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5230600182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 w:firstLine="0"/>
        <w:jc w:val="left"/>
        <w:rPr>
          <w:sz w:val="51"/>
        </w:rPr>
      </w:pPr>
    </w:p>
    <w:p>
      <w:pPr>
        <w:pStyle w:val="BodyText"/>
        <w:ind w:left="38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 w:firstLine="0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 w:firstLine="0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/>
        <w:t>Slavkov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4"/>
        </w:rPr>
        <w:t>Brna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9"/>
        </w:rPr>
        <w:t> </w:t>
      </w:r>
      <w:r>
        <w:rPr/>
        <w:t>úřad</w:t>
      </w:r>
      <w:r>
        <w:rPr>
          <w:spacing w:val="-5"/>
        </w:rPr>
        <w:t> </w:t>
      </w:r>
      <w:r>
        <w:rPr/>
        <w:t>Slavkov</w:t>
      </w:r>
      <w:r>
        <w:rPr>
          <w:spacing w:val="-7"/>
        </w:rPr>
        <w:t> </w:t>
      </w:r>
      <w:r>
        <w:rPr/>
        <w:t>u</w:t>
      </w:r>
      <w:r>
        <w:rPr>
          <w:spacing w:val="-8"/>
        </w:rPr>
        <w:t> </w:t>
      </w:r>
      <w:r>
        <w:rPr/>
        <w:t>Brna,</w:t>
      </w:r>
      <w:r>
        <w:rPr>
          <w:spacing w:val="-6"/>
        </w:rPr>
        <w:t> </w:t>
      </w:r>
      <w:r>
        <w:rPr/>
        <w:t>Palackého</w:t>
      </w:r>
      <w:r>
        <w:rPr>
          <w:spacing w:val="-7"/>
        </w:rPr>
        <w:t> </w:t>
      </w:r>
      <w:r>
        <w:rPr/>
        <w:t>náměstí</w:t>
      </w:r>
      <w:r>
        <w:rPr>
          <w:spacing w:val="-9"/>
        </w:rPr>
        <w:t> </w:t>
      </w:r>
      <w:r>
        <w:rPr/>
        <w:t>65,</w:t>
      </w:r>
      <w:r>
        <w:rPr>
          <w:spacing w:val="-7"/>
        </w:rPr>
        <w:t> </w:t>
      </w:r>
      <w:r>
        <w:rPr/>
        <w:t>684</w:t>
      </w:r>
      <w:r>
        <w:rPr>
          <w:spacing w:val="-5"/>
        </w:rPr>
        <w:t> </w:t>
      </w:r>
      <w:r>
        <w:rPr/>
        <w:t>01</w:t>
      </w:r>
      <w:r>
        <w:rPr>
          <w:spacing w:val="-7"/>
        </w:rPr>
        <w:t> </w:t>
      </w:r>
      <w:r>
        <w:rPr/>
        <w:t>Slavkov</w:t>
      </w:r>
      <w:r>
        <w:rPr>
          <w:spacing w:val="-7"/>
        </w:rPr>
        <w:t> </w:t>
      </w:r>
      <w:r>
        <w:rPr/>
        <w:t>u</w:t>
      </w:r>
      <w:r>
        <w:rPr>
          <w:spacing w:val="-7"/>
        </w:rPr>
        <w:t> </w:t>
      </w:r>
      <w:r>
        <w:rPr>
          <w:spacing w:val="-4"/>
        </w:rPr>
        <w:t>Brna</w:t>
      </w:r>
    </w:p>
    <w:p>
      <w:pPr>
        <w:pStyle w:val="BodyText"/>
        <w:tabs>
          <w:tab w:pos="3262" w:val="left" w:leader="none"/>
        </w:tabs>
        <w:spacing w:before="1"/>
        <w:ind w:left="38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00292311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>
          <w:spacing w:val="-2"/>
        </w:rPr>
        <w:t>zastoupené:</w:t>
      </w:r>
      <w:r>
        <w:rPr/>
        <w:tab/>
        <w:t>Bc.</w:t>
      </w:r>
      <w:r>
        <w:rPr>
          <w:spacing w:val="-4"/>
        </w:rPr>
        <w:t> </w:t>
      </w:r>
      <w:r>
        <w:rPr/>
        <w:t>Michalem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ý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 w:firstLine="0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1414731/0710</w:t>
      </w:r>
    </w:p>
    <w:p>
      <w:pPr>
        <w:pStyle w:val="BodyText"/>
        <w:spacing w:line="720" w:lineRule="auto"/>
        <w:ind w:left="382" w:right="6799" w:firstLine="0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3"/>
        </w:rPr>
        <w:t> </w:t>
      </w:r>
      <w:r>
        <w:rPr/>
        <w:t>„příjemce</w:t>
      </w:r>
      <w:r>
        <w:rPr>
          <w:spacing w:val="-13"/>
        </w:rPr>
        <w:t> </w:t>
      </w:r>
      <w:r>
        <w:rPr/>
        <w:t>podpory") se dohodly takto:</w:t>
      </w:r>
    </w:p>
    <w:p>
      <w:pPr>
        <w:pStyle w:val="Heading1"/>
        <w:spacing w:line="216" w:lineRule="exact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 w:firstLine="0"/>
      </w:pPr>
      <w:r>
        <w:rPr/>
        <w:t>„Smlouva“) se uzavírá na základě Rozhodnutí ministra životního prostředí č. 5230600182 o poskytnutí finančních prostředků ze Státního fondu životního prostředí ČR ze dne 20. 6.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spacing w:before="2"/>
        <w:ind w:right="111" w:firstLine="0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6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29"/>
        <w:jc w:val="both"/>
      </w:pPr>
      <w:r>
        <w:rPr/>
        <w:t>„Kompostárna</w:t>
      </w:r>
      <w:r>
        <w:rPr>
          <w:spacing w:val="-8"/>
        </w:rPr>
        <w:t> </w:t>
      </w:r>
      <w:r>
        <w:rPr/>
        <w:t>Slavkov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>
          <w:spacing w:val="-2"/>
        </w:rPr>
        <w:t>Brna“</w:t>
      </w:r>
    </w:p>
    <w:p>
      <w:pPr>
        <w:pStyle w:val="BodyText"/>
        <w:spacing w:before="121"/>
        <w:ind w:firstLine="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 článků</w:t>
      </w:r>
      <w:r>
        <w:rPr>
          <w:spacing w:val="71"/>
          <w:sz w:val="20"/>
        </w:rPr>
        <w:t> </w:t>
      </w:r>
      <w:r>
        <w:rPr>
          <w:sz w:val="20"/>
        </w:rPr>
        <w:t>107</w:t>
      </w:r>
      <w:r>
        <w:rPr>
          <w:spacing w:val="72"/>
          <w:sz w:val="20"/>
        </w:rPr>
        <w:t> </w:t>
      </w:r>
      <w:r>
        <w:rPr>
          <w:sz w:val="20"/>
        </w:rPr>
        <w:t>a</w:t>
      </w:r>
      <w:r>
        <w:rPr>
          <w:spacing w:val="71"/>
          <w:sz w:val="20"/>
        </w:rPr>
        <w:t> </w:t>
      </w:r>
      <w:r>
        <w:rPr>
          <w:sz w:val="20"/>
        </w:rPr>
        <w:t>108</w:t>
      </w:r>
      <w:r>
        <w:rPr>
          <w:spacing w:val="72"/>
          <w:sz w:val="20"/>
        </w:rPr>
        <w:t> </w:t>
      </w:r>
      <w:r>
        <w:rPr>
          <w:sz w:val="20"/>
        </w:rPr>
        <w:t>Smlouvy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2"/>
          <w:sz w:val="20"/>
        </w:rPr>
        <w:t> </w:t>
      </w:r>
      <w:r>
        <w:rPr>
          <w:sz w:val="20"/>
        </w:rPr>
        <w:t>fungování</w:t>
      </w:r>
      <w:r>
        <w:rPr>
          <w:spacing w:val="71"/>
          <w:sz w:val="20"/>
        </w:rPr>
        <w:t> </w:t>
      </w:r>
      <w:r>
        <w:rPr>
          <w:sz w:val="20"/>
        </w:rPr>
        <w:t>Evropské</w:t>
      </w:r>
      <w:r>
        <w:rPr>
          <w:spacing w:val="73"/>
          <w:sz w:val="20"/>
        </w:rPr>
        <w:t> </w:t>
      </w:r>
      <w:r>
        <w:rPr>
          <w:sz w:val="20"/>
        </w:rPr>
        <w:t>unie</w:t>
      </w:r>
      <w:r>
        <w:rPr>
          <w:spacing w:val="70"/>
          <w:sz w:val="20"/>
        </w:rPr>
        <w:t> </w:t>
      </w:r>
      <w:r>
        <w:rPr>
          <w:sz w:val="20"/>
        </w:rPr>
        <w:t>na</w:t>
      </w:r>
      <w:r>
        <w:rPr>
          <w:spacing w:val="71"/>
          <w:sz w:val="20"/>
        </w:rPr>
        <w:t> </w:t>
      </w:r>
      <w:r>
        <w:rPr>
          <w:sz w:val="20"/>
        </w:rPr>
        <w:t>podporu</w:t>
      </w:r>
      <w:r>
        <w:rPr>
          <w:spacing w:val="72"/>
          <w:sz w:val="20"/>
        </w:rPr>
        <w:t> </w:t>
      </w:r>
      <w:r>
        <w:rPr>
          <w:sz w:val="20"/>
        </w:rPr>
        <w:t>de</w:t>
      </w:r>
      <w:r>
        <w:rPr>
          <w:spacing w:val="71"/>
          <w:sz w:val="20"/>
        </w:rPr>
        <w:t> </w:t>
      </w:r>
      <w:r>
        <w:rPr>
          <w:sz w:val="20"/>
        </w:rPr>
        <w:t>minimis,</w:t>
      </w:r>
      <w:r>
        <w:rPr>
          <w:spacing w:val="71"/>
          <w:sz w:val="20"/>
        </w:rPr>
        <w:t> </w:t>
      </w:r>
      <w:r>
        <w:rPr>
          <w:sz w:val="20"/>
        </w:rPr>
        <w:t>zveřejněném v Úředním věstníku EU dne 15. 12. 2023.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060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224,07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firstLine="0"/>
      </w:pPr>
      <w:r>
        <w:rPr/>
        <w:t>pět</w:t>
      </w:r>
      <w:r>
        <w:rPr>
          <w:spacing w:val="-6"/>
        </w:rPr>
        <w:t> </w:t>
      </w:r>
      <w:r>
        <w:rPr/>
        <w:t>miliónů</w:t>
      </w:r>
      <w:r>
        <w:rPr>
          <w:spacing w:val="-5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dvě</w:t>
      </w:r>
      <w:r>
        <w:rPr>
          <w:spacing w:val="-6"/>
        </w:rPr>
        <w:t> </w:t>
      </w:r>
      <w:r>
        <w:rPr/>
        <w:t>stě</w:t>
      </w:r>
      <w:r>
        <w:rPr>
          <w:spacing w:val="-6"/>
        </w:rPr>
        <w:t> </w:t>
      </w:r>
      <w:r>
        <w:rPr/>
        <w:t>dvacet</w:t>
      </w:r>
      <w:r>
        <w:rPr>
          <w:spacing w:val="-5"/>
        </w:rPr>
        <w:t> </w:t>
      </w:r>
      <w:r>
        <w:rPr/>
        <w:t>čtyři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sedm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7 228 891,53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3"/>
          <w:sz w:val="20"/>
        </w:rPr>
        <w:t> </w:t>
      </w:r>
      <w:r>
        <w:rPr>
          <w:sz w:val="20"/>
        </w:rPr>
        <w:t>uvedenou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3"/>
          <w:sz w:val="20"/>
        </w:rPr>
        <w:t> </w:t>
      </w:r>
      <w:r>
        <w:rPr>
          <w:sz w:val="20"/>
        </w:rPr>
        <w:t>skutečné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Heading1"/>
        <w:spacing w:before="89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ind w:firstLine="0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1" w:top="1600" w:bottom="160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89" w:after="0"/>
        <w:ind w:left="948" w:right="118" w:hanging="425"/>
        <w:jc w:val="left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1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6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v rámci realizace projektu pořídí vybavení a realizují stavební práce pro vybudování nové kompostárny ve</w:t>
      </w:r>
      <w:r>
        <w:rPr>
          <w:spacing w:val="-1"/>
          <w:sz w:val="20"/>
        </w:rPr>
        <w:t> </w:t>
      </w:r>
      <w:r>
        <w:rPr>
          <w:sz w:val="20"/>
        </w:rPr>
        <w:t>městě</w:t>
      </w:r>
      <w:r>
        <w:rPr>
          <w:spacing w:val="-2"/>
          <w:sz w:val="20"/>
        </w:rPr>
        <w:t> </w:t>
      </w:r>
      <w:r>
        <w:rPr>
          <w:sz w:val="20"/>
        </w:rPr>
        <w:t>Slavkov u</w:t>
      </w:r>
      <w:r>
        <w:rPr>
          <w:spacing w:val="-1"/>
          <w:sz w:val="20"/>
        </w:rPr>
        <w:t> </w:t>
      </w:r>
      <w:r>
        <w:rPr>
          <w:sz w:val="20"/>
        </w:rPr>
        <w:t>Brna a</w:t>
      </w:r>
      <w:r>
        <w:rPr>
          <w:spacing w:val="-1"/>
          <w:sz w:val="20"/>
        </w:rPr>
        <w:t> </w:t>
      </w:r>
      <w:r>
        <w:rPr>
          <w:sz w:val="20"/>
        </w:rPr>
        <w:t>tím následně</w:t>
      </w:r>
      <w:r>
        <w:rPr>
          <w:spacing w:val="-2"/>
          <w:sz w:val="20"/>
        </w:rPr>
        <w:t> </w:t>
      </w:r>
      <w:r>
        <w:rPr>
          <w:sz w:val="20"/>
        </w:rPr>
        <w:t>vytvoří</w:t>
      </w:r>
      <w:r>
        <w:rPr>
          <w:spacing w:val="-1"/>
          <w:sz w:val="20"/>
        </w:rPr>
        <w:t> </w:t>
      </w:r>
      <w:r>
        <w:rPr>
          <w:sz w:val="20"/>
        </w:rPr>
        <w:t>roční</w:t>
      </w:r>
      <w:r>
        <w:rPr>
          <w:spacing w:val="-1"/>
          <w:sz w:val="20"/>
        </w:rPr>
        <w:t> </w:t>
      </w:r>
      <w:r>
        <w:rPr>
          <w:sz w:val="20"/>
        </w:rPr>
        <w:t>kapacitu</w:t>
      </w:r>
      <w:r>
        <w:rPr>
          <w:spacing w:val="-1"/>
          <w:sz w:val="20"/>
        </w:rPr>
        <w:t> </w:t>
      </w:r>
      <w:r>
        <w:rPr>
          <w:sz w:val="20"/>
        </w:rPr>
        <w:t>pro zapravení kompostu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391,00 t a doloží Fondu k datu závěrečného vyhodnocení akce (dále jen „ZVA“) výstupy projektu, tj. kolaudační 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účel,</w:t>
      </w:r>
      <w:r>
        <w:rPr>
          <w:spacing w:val="10"/>
          <w:sz w:val="20"/>
        </w:rPr>
        <w:t> </w:t>
      </w: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který</w:t>
      </w:r>
      <w:r>
        <w:rPr>
          <w:spacing w:val="10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poskytnuta</w:t>
      </w:r>
      <w:r>
        <w:rPr>
          <w:spacing w:val="10"/>
          <w:sz w:val="20"/>
        </w:rPr>
        <w:t> </w:t>
      </w:r>
      <w:r>
        <w:rPr>
          <w:sz w:val="20"/>
        </w:rPr>
        <w:t>podpora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relevantních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firstLine="0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6" w:footer="1391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2/2025,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dokončení akce do konce 9/2025 (za termín ukončení akce se považuje datum protokolu o předání a převzetí díla u relevantních aktivit).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1" w:top="1600" w:bottom="1580" w:left="1320" w:right="1020"/>
        </w:sectPr>
      </w:pPr>
    </w:p>
    <w:p>
      <w:pPr>
        <w:pStyle w:val="BodyText"/>
        <w:spacing w:before="89"/>
        <w:ind w:left="741" w:right="109" w:firstLine="0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se zavazuje nejpozději do 3/2026 předložit prostřednictvím AIS SFŽP Fondu podklady k</w:t>
      </w:r>
      <w:r>
        <w:rPr>
          <w:spacing w:val="-2"/>
          <w:sz w:val="20"/>
        </w:rPr>
        <w:t> </w:t>
      </w:r>
      <w:r>
        <w:rPr>
          <w:sz w:val="20"/>
        </w:rPr>
        <w:t>ZVA podle 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21"/>
        <w:ind w:right="106" w:firstLine="0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3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w w:val="95"/>
          <w:sz w:val="20"/>
        </w:rPr>
        <w:t>příjemce</w:t>
      </w:r>
      <w:r>
        <w:rPr>
          <w:spacing w:val="17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9"/>
          <w:sz w:val="20"/>
        </w:rPr>
        <w:t> </w:t>
      </w:r>
      <w:r>
        <w:rPr>
          <w:w w:val="95"/>
          <w:sz w:val="20"/>
        </w:rPr>
        <w:t>umožní</w:t>
      </w:r>
      <w:r>
        <w:rPr>
          <w:spacing w:val="19"/>
          <w:sz w:val="20"/>
        </w:rPr>
        <w:t> </w:t>
      </w:r>
      <w:r>
        <w:rPr>
          <w:w w:val="95"/>
          <w:sz w:val="20"/>
        </w:rPr>
        <w:t>pořízení</w:t>
      </w:r>
      <w:r>
        <w:rPr>
          <w:spacing w:val="19"/>
          <w:sz w:val="20"/>
        </w:rPr>
        <w:t> </w:t>
      </w:r>
      <w:r>
        <w:rPr>
          <w:w w:val="95"/>
          <w:sz w:val="20"/>
        </w:rPr>
        <w:t>fotodokumentace</w:t>
      </w:r>
      <w:r>
        <w:rPr>
          <w:spacing w:val="17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0"/>
          <w:sz w:val="20"/>
        </w:rPr>
        <w:t> </w:t>
      </w:r>
      <w:r>
        <w:rPr>
          <w:w w:val="95"/>
          <w:sz w:val="20"/>
        </w:rPr>
        <w:t>nebo</w:t>
      </w:r>
      <w:r>
        <w:rPr>
          <w:spacing w:val="23"/>
          <w:sz w:val="20"/>
        </w:rPr>
        <w:t> </w:t>
      </w:r>
      <w:r>
        <w:rPr>
          <w:w w:val="95"/>
          <w:sz w:val="20"/>
        </w:rPr>
        <w:t>MŽP</w:t>
      </w:r>
      <w:r>
        <w:rPr>
          <w:spacing w:val="20"/>
          <w:sz w:val="20"/>
        </w:rPr>
        <w:t> </w:t>
      </w:r>
      <w:r>
        <w:rPr>
          <w:w w:val="95"/>
          <w:sz w:val="20"/>
        </w:rPr>
        <w:t>pověřenou</w:t>
      </w:r>
      <w:r>
        <w:rPr>
          <w:spacing w:val="19"/>
          <w:sz w:val="20"/>
        </w:rPr>
        <w:t> </w:t>
      </w:r>
      <w:r>
        <w:rPr>
          <w:w w:val="95"/>
          <w:sz w:val="20"/>
        </w:rPr>
        <w:t>osobou</w:t>
      </w:r>
      <w:r>
        <w:rPr>
          <w:spacing w:val="19"/>
          <w:sz w:val="20"/>
        </w:rPr>
        <w:t> </w:t>
      </w:r>
      <w:r>
        <w:rPr>
          <w:w w:val="95"/>
          <w:sz w:val="20"/>
        </w:rPr>
        <w:t>za</w:t>
      </w:r>
      <w:r>
        <w:rPr>
          <w:spacing w:val="19"/>
          <w:sz w:val="20"/>
        </w:rPr>
        <w:t> </w:t>
      </w:r>
      <w:r>
        <w:rPr>
          <w:spacing w:val="-2"/>
          <w:w w:val="95"/>
          <w:sz w:val="20"/>
        </w:rPr>
        <w:t>účelem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9"/>
        <w:ind w:firstLine="0"/>
      </w:pPr>
      <w:r>
        <w:rPr/>
        <w:t>prezentace</w:t>
      </w:r>
      <w:r>
        <w:rPr>
          <w:spacing w:val="-9"/>
        </w:rPr>
        <w:t> </w:t>
      </w:r>
      <w:r>
        <w:rPr/>
        <w:t>projektů</w:t>
      </w:r>
      <w:r>
        <w:rPr>
          <w:spacing w:val="-9"/>
        </w:rPr>
        <w:t> </w:t>
      </w:r>
      <w:r>
        <w:rPr/>
        <w:t>podpořených</w:t>
      </w:r>
      <w:r>
        <w:rPr>
          <w:spacing w:val="-8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2"/>
        </w:rPr>
        <w:t>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  <w:ind w:firstLine="0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0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ind w:firstLine="0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566" w:footer="1391" w:top="1600" w:bottom="160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ind w:firstLine="0"/>
        <w:jc w:val="lef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118" w:after="0"/>
        <w:ind w:left="809" w:right="0" w:hanging="42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firstLine="0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10"/>
          <w:sz w:val="20"/>
        </w:rPr>
        <w:t> </w:t>
      </w:r>
      <w:r>
        <w:rPr>
          <w:sz w:val="20"/>
        </w:rPr>
        <w:t>závazek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9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38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tabs>
          <w:tab w:pos="6862" w:val="left" w:leader="none"/>
        </w:tabs>
        <w:spacing w:before="184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line="264" w:lineRule="auto" w:before="188"/>
        <w:ind w:left="382" w:firstLine="0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9"/>
        <w:ind w:left="382" w:firstLine="0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2"/>
        <w:ind w:left="0" w:firstLine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2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/>
        <w:ind w:right="106" w:firstLine="0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2"/>
        <w:ind w:left="0" w:firstLine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 w:firstLine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12"/>
        <w:ind w:left="0" w:firstLine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6" w:footer="1391" w:top="1600" w:bottom="166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6" w:footer="1391" w:top="1600" w:bottom="1580" w:left="1320" w:right="1020"/>
        </w:sectPr>
      </w:pP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6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051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drawing>
        <wp:anchor distT="0" distB="0" distL="0" distR="0" allowOverlap="1" layoutInCell="1" locked="0" behindDoc="1" simplePos="0" relativeHeight="487010816">
          <wp:simplePos x="0" y="0"/>
          <wp:positionH relativeFrom="page">
            <wp:posOffset>1080769</wp:posOffset>
          </wp:positionH>
          <wp:positionV relativeFrom="page">
            <wp:posOffset>359409</wp:posOffset>
          </wp:positionV>
          <wp:extent cx="5946139" cy="3600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6139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 w:hanging="428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2025-05-13T12:55:35Z</dcterms:created>
  <dcterms:modified xsi:type="dcterms:W3CDTF">2025-05-13T12:55:35Z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2025-05-13T00:00:00Z</vt:filetime>
  </property>
</Properties>
</file>