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6718" w14:textId="77777777" w:rsidR="00692AF4" w:rsidRDefault="00A6594D">
      <w:pPr>
        <w:rPr>
          <w:sz w:val="2"/>
          <w:szCs w:val="2"/>
        </w:rPr>
      </w:pPr>
      <w:r>
        <w:pict w14:anchorId="7FF26741">
          <v:rect id="_x0000_s1027" style="position:absolute;margin-left:72.6pt;margin-top:57.05pt;width:22.8pt;height:47.3pt;z-index:-251658752;mso-position-horizontal-relative:page;mso-position-vertical-relative:page" fillcolor="#c43d45" stroked="f">
            <w10:wrap anchorx="page" anchory="page"/>
          </v:rect>
        </w:pict>
      </w:r>
    </w:p>
    <w:p w14:paraId="7FF26719" w14:textId="77777777" w:rsidR="00692AF4" w:rsidRDefault="00A6594D">
      <w:pPr>
        <w:framePr w:wrap="none" w:vAnchor="page" w:hAnchor="page" w:x="921" w:y="111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7FF26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pt">
            <v:imagedata r:id="rId6" r:href="rId7"/>
          </v:shape>
        </w:pict>
      </w:r>
      <w:r>
        <w:fldChar w:fldCharType="end"/>
      </w:r>
    </w:p>
    <w:p w14:paraId="7FF2671A" w14:textId="77777777" w:rsidR="00692AF4" w:rsidRDefault="00A6594D">
      <w:pPr>
        <w:pStyle w:val="Bodytext30"/>
        <w:framePr w:w="10171" w:h="946" w:hRule="exact" w:wrap="none" w:vAnchor="page" w:hAnchor="page" w:x="810" w:y="1123"/>
        <w:shd w:val="clear" w:color="auto" w:fill="auto"/>
        <w:ind w:left="1311"/>
      </w:pPr>
      <w:r>
        <w:t>HLAVNÍ MĚSTO PRAHA</w:t>
      </w:r>
      <w:r>
        <w:br/>
        <w:t>MAGISTRÁT HLAVNÍHO MĚSTA PRAHY</w:t>
      </w:r>
    </w:p>
    <w:p w14:paraId="7FF2671B" w14:textId="77777777" w:rsidR="00692AF4" w:rsidRDefault="00A6594D">
      <w:pPr>
        <w:pStyle w:val="Bodytext40"/>
        <w:framePr w:w="10171" w:h="946" w:hRule="exact" w:wrap="none" w:vAnchor="page" w:hAnchor="page" w:x="810" w:y="1123"/>
        <w:shd w:val="clear" w:color="auto" w:fill="auto"/>
        <w:spacing w:after="0"/>
        <w:ind w:left="1311"/>
      </w:pPr>
      <w:r>
        <w:t>Odbor hospodaření s majetkem</w:t>
      </w:r>
      <w:r>
        <w:br/>
      </w:r>
      <w:r>
        <w:t>Oddělení využití a správy objektů</w:t>
      </w:r>
    </w:p>
    <w:p w14:paraId="7FF2671C" w14:textId="77777777" w:rsidR="00692AF4" w:rsidRDefault="00A6594D">
      <w:pPr>
        <w:pStyle w:val="Heading110"/>
        <w:framePr w:wrap="none" w:vAnchor="page" w:hAnchor="page" w:x="9172" w:y="719"/>
        <w:shd w:val="clear" w:color="auto" w:fill="auto"/>
      </w:pPr>
      <w:bookmarkStart w:id="0" w:name="bookmark0"/>
      <w:r>
        <w:t>PŘÍLOHA č. 2.</w:t>
      </w:r>
      <w:bookmarkEnd w:id="0"/>
    </w:p>
    <w:p w14:paraId="7FF2671D" w14:textId="77777777" w:rsidR="00692AF4" w:rsidRDefault="00A6594D">
      <w:pPr>
        <w:pStyle w:val="Bodytext40"/>
        <w:framePr w:wrap="none" w:vAnchor="page" w:hAnchor="page" w:x="8769" w:y="1715"/>
        <w:shd w:val="clear" w:color="auto" w:fill="auto"/>
        <w:spacing w:after="0" w:line="190" w:lineRule="exact"/>
      </w:pPr>
      <w:r>
        <w:t>MHMPXPPXE23F</w:t>
      </w:r>
    </w:p>
    <w:p w14:paraId="7FF2671E" w14:textId="77777777" w:rsidR="00692AF4" w:rsidRDefault="00A6594D">
      <w:pPr>
        <w:pStyle w:val="Bodytext20"/>
        <w:framePr w:w="10171" w:h="1397" w:hRule="exact" w:wrap="none" w:vAnchor="page" w:hAnchor="page" w:x="810" w:y="3461"/>
        <w:shd w:val="clear" w:color="auto" w:fill="auto"/>
        <w:spacing w:before="0"/>
      </w:pPr>
      <w:r>
        <w:t>Č.j.:</w:t>
      </w:r>
    </w:p>
    <w:p w14:paraId="7FF2671F" w14:textId="77777777" w:rsidR="00692AF4" w:rsidRDefault="00A6594D">
      <w:pPr>
        <w:pStyle w:val="Bodytext50"/>
        <w:framePr w:w="10171" w:h="1397" w:hRule="exact" w:wrap="none" w:vAnchor="page" w:hAnchor="page" w:x="810" w:y="3461"/>
        <w:shd w:val="clear" w:color="auto" w:fill="auto"/>
      </w:pPr>
      <w:r>
        <w:t>MHMP 269360/2025</w:t>
      </w:r>
    </w:p>
    <w:p w14:paraId="7FF26720" w14:textId="77777777" w:rsidR="00692AF4" w:rsidRDefault="00A6594D">
      <w:pPr>
        <w:pStyle w:val="Bodytext20"/>
        <w:framePr w:w="10171" w:h="1397" w:hRule="exact" w:wrap="none" w:vAnchor="page" w:hAnchor="page" w:x="810" w:y="3461"/>
        <w:shd w:val="clear" w:color="auto" w:fill="auto"/>
        <w:spacing w:before="0"/>
      </w:pPr>
      <w:r>
        <w:t>Sp. zn.:</w:t>
      </w:r>
    </w:p>
    <w:p w14:paraId="7FF26721" w14:textId="2777B6AA" w:rsidR="00692AF4" w:rsidRPr="00034F4C" w:rsidRDefault="00A6594D">
      <w:pPr>
        <w:pStyle w:val="Bodytext20"/>
        <w:framePr w:w="10171" w:h="1397" w:hRule="exact" w:wrap="none" w:vAnchor="page" w:hAnchor="page" w:x="810" w:y="3461"/>
        <w:shd w:val="clear" w:color="auto" w:fill="auto"/>
        <w:tabs>
          <w:tab w:val="left" w:pos="6010"/>
        </w:tabs>
        <w:spacing w:before="0"/>
        <w:rPr>
          <w:i/>
        </w:rPr>
      </w:pPr>
      <w:r>
        <w:rPr>
          <w:rStyle w:val="Bodytext2Bold"/>
        </w:rPr>
        <w:t>S-MHMP 27093/2025</w:t>
      </w:r>
      <w:r>
        <w:rPr>
          <w:rStyle w:val="Bodytext2Bold"/>
        </w:rPr>
        <w:tab/>
      </w:r>
      <w:r>
        <w:t xml:space="preserve">Počet listů/příloh: </w:t>
      </w:r>
      <w:r w:rsidRPr="00034F4C">
        <w:rPr>
          <w:rStyle w:val="Bodytext2Italic"/>
          <w:i w:val="0"/>
        </w:rPr>
        <w:t>-</w:t>
      </w:r>
      <w:r w:rsidR="00034F4C" w:rsidRPr="00034F4C">
        <w:rPr>
          <w:rStyle w:val="Bodytext2Italic"/>
          <w:i w:val="0"/>
        </w:rPr>
        <w:t>/</w:t>
      </w:r>
      <w:r w:rsidRPr="00034F4C">
        <w:rPr>
          <w:rStyle w:val="Bodytext2Italic"/>
          <w:i w:val="0"/>
        </w:rPr>
        <w:t>0</w:t>
      </w:r>
    </w:p>
    <w:p w14:paraId="7FF26722" w14:textId="77777777" w:rsidR="00692AF4" w:rsidRDefault="00A6594D">
      <w:pPr>
        <w:pStyle w:val="Bodytext50"/>
        <w:framePr w:w="10171" w:h="1397" w:hRule="exact" w:wrap="none" w:vAnchor="page" w:hAnchor="page" w:x="810" w:y="3461"/>
        <w:shd w:val="clear" w:color="auto" w:fill="auto"/>
      </w:pPr>
      <w:r>
        <w:rPr>
          <w:rStyle w:val="Bodytext5NotBold"/>
        </w:rPr>
        <w:t xml:space="preserve">Datum: </w:t>
      </w:r>
      <w:r>
        <w:t>31.03.2025</w:t>
      </w:r>
    </w:p>
    <w:p w14:paraId="7FF26723" w14:textId="77777777" w:rsidR="00692AF4" w:rsidRDefault="00A6594D">
      <w:pPr>
        <w:pStyle w:val="Heading210"/>
        <w:framePr w:w="10171" w:h="4982" w:hRule="exact" w:wrap="none" w:vAnchor="page" w:hAnchor="page" w:x="810" w:y="5596"/>
        <w:shd w:val="clear" w:color="auto" w:fill="auto"/>
        <w:spacing w:before="0"/>
        <w:ind w:left="20"/>
      </w:pPr>
      <w:bookmarkStart w:id="1" w:name="bookmark1"/>
      <w:r>
        <w:t>HLAVNÍ MĚSTO PRAHA</w:t>
      </w:r>
      <w:r>
        <w:br/>
        <w:t>v zastoupení</w:t>
      </w:r>
      <w:bookmarkEnd w:id="1"/>
    </w:p>
    <w:p w14:paraId="7FF26724" w14:textId="77777777" w:rsidR="00692AF4" w:rsidRDefault="00A6594D">
      <w:pPr>
        <w:pStyle w:val="Heading210"/>
        <w:framePr w:w="10171" w:h="4982" w:hRule="exact" w:wrap="none" w:vAnchor="page" w:hAnchor="page" w:x="810" w:y="5596"/>
        <w:shd w:val="clear" w:color="auto" w:fill="auto"/>
        <w:spacing w:before="0" w:after="498"/>
        <w:ind w:left="20"/>
      </w:pPr>
      <w:bookmarkStart w:id="2" w:name="bookmark2"/>
      <w:r>
        <w:rPr>
          <w:lang w:val="en-US" w:eastAsia="en-US" w:bidi="en-US"/>
        </w:rPr>
        <w:t xml:space="preserve">TRADE </w:t>
      </w:r>
      <w:r>
        <w:t>CENTRE PRAHA a.s.</w:t>
      </w:r>
      <w:bookmarkEnd w:id="2"/>
    </w:p>
    <w:p w14:paraId="7FF26725" w14:textId="77777777" w:rsidR="00692AF4" w:rsidRDefault="00A6594D">
      <w:pPr>
        <w:pStyle w:val="Heading210"/>
        <w:framePr w:w="10171" w:h="4982" w:hRule="exact" w:wrap="none" w:vAnchor="page" w:hAnchor="page" w:x="810" w:y="5596"/>
        <w:shd w:val="clear" w:color="auto" w:fill="auto"/>
        <w:spacing w:before="0" w:after="185" w:line="290" w:lineRule="exact"/>
        <w:ind w:left="20"/>
      </w:pPr>
      <w:bookmarkStart w:id="3" w:name="bookmark3"/>
      <w:r>
        <w:t>OZNAMUJE</w:t>
      </w:r>
      <w:bookmarkEnd w:id="3"/>
    </w:p>
    <w:p w14:paraId="7FF26726" w14:textId="77777777" w:rsidR="00692AF4" w:rsidRDefault="00A6594D">
      <w:pPr>
        <w:pStyle w:val="Bodytext20"/>
        <w:framePr w:w="10171" w:h="4982" w:hRule="exact" w:wrap="none" w:vAnchor="page" w:hAnchor="page" w:x="810" w:y="5596"/>
        <w:shd w:val="clear" w:color="auto" w:fill="auto"/>
        <w:spacing w:before="0" w:after="435" w:line="234" w:lineRule="exact"/>
        <w:ind w:left="20"/>
        <w:jc w:val="center"/>
      </w:pPr>
      <w:r>
        <w:t xml:space="preserve">ve smyslu § 36 odst. 1 zákona č. </w:t>
      </w:r>
      <w:r>
        <w:t>131/2000 Sb., o hlavním městě Praze, v platném znění</w:t>
      </w:r>
    </w:p>
    <w:p w14:paraId="7FF26727" w14:textId="77777777" w:rsidR="00692AF4" w:rsidRDefault="00A6594D">
      <w:pPr>
        <w:pStyle w:val="Heading210"/>
        <w:framePr w:w="10171" w:h="4982" w:hRule="exact" w:wrap="none" w:vAnchor="page" w:hAnchor="page" w:x="810" w:y="5596"/>
        <w:shd w:val="clear" w:color="auto" w:fill="auto"/>
        <w:spacing w:before="0" w:after="389" w:line="290" w:lineRule="exact"/>
        <w:ind w:left="20"/>
      </w:pPr>
      <w:bookmarkStart w:id="4" w:name="bookmark4"/>
      <w:r>
        <w:t>ZÁMĚR PRONAJMOUT</w:t>
      </w:r>
      <w:bookmarkEnd w:id="4"/>
    </w:p>
    <w:p w14:paraId="7FF26728" w14:textId="77777777" w:rsidR="00692AF4" w:rsidRDefault="00A6594D">
      <w:pPr>
        <w:pStyle w:val="Bodytext50"/>
        <w:framePr w:w="10171" w:h="4982" w:hRule="exact" w:wrap="none" w:vAnchor="page" w:hAnchor="page" w:x="810" w:y="5596"/>
        <w:shd w:val="clear" w:color="auto" w:fill="auto"/>
        <w:spacing w:after="316" w:line="278" w:lineRule="exact"/>
      </w:pPr>
      <w:r>
        <w:t>formou výběrového řízení prostory sloužící podnikání v objektu č. p. 20, Křižíkova 20/12, Kasárna Karlín, Praha 8, který je součástí pozemku pare. č. 97/4, k. ú. Karlín. Pronájem se týká</w:t>
      </w:r>
      <w:r>
        <w:t xml:space="preserve"> nebytových prostor v přízemí (1.NP) o celkové výměře 159,98 m</w:t>
      </w:r>
      <w:r>
        <w:rPr>
          <w:vertAlign w:val="superscript"/>
        </w:rPr>
        <w:t>2</w:t>
      </w:r>
      <w:r>
        <w:t>, za minimální měsíční nájemné ve výši 7.999 Kč a s účinností smlouvy na dobu neurčitou s tří měsíční výpovědní lhůtou.</w:t>
      </w:r>
    </w:p>
    <w:p w14:paraId="7FF26729" w14:textId="77777777" w:rsidR="00692AF4" w:rsidRDefault="00A6594D">
      <w:pPr>
        <w:pStyle w:val="Bodytext20"/>
        <w:framePr w:w="10171" w:h="4982" w:hRule="exact" w:wrap="none" w:vAnchor="page" w:hAnchor="page" w:x="810" w:y="5596"/>
        <w:shd w:val="clear" w:color="auto" w:fill="auto"/>
        <w:spacing w:before="0" w:line="234" w:lineRule="exact"/>
      </w:pPr>
      <w:r>
        <w:t>Prohlídku je možné domluvit s kontaktní osobou na níže uvedených číslech.</w:t>
      </w:r>
    </w:p>
    <w:p w14:paraId="7FF2672A" w14:textId="77777777" w:rsidR="00692AF4" w:rsidRDefault="00A6594D">
      <w:pPr>
        <w:pStyle w:val="Heading310"/>
        <w:framePr w:w="10171" w:h="5051" w:hRule="exact" w:wrap="none" w:vAnchor="page" w:hAnchor="page" w:x="810" w:y="11129"/>
        <w:shd w:val="clear" w:color="auto" w:fill="auto"/>
        <w:spacing w:before="0"/>
        <w:ind w:right="38"/>
      </w:pPr>
      <w:bookmarkStart w:id="5" w:name="bookmark5"/>
      <w:r>
        <w:t>Poučení</w:t>
      </w:r>
      <w:bookmarkEnd w:id="5"/>
    </w:p>
    <w:p w14:paraId="7FF2672B" w14:textId="77777777" w:rsidR="00692AF4" w:rsidRDefault="00A6594D">
      <w:pPr>
        <w:pStyle w:val="Bodytext20"/>
        <w:framePr w:w="10171" w:h="5051" w:hRule="exact" w:wrap="none" w:vAnchor="page" w:hAnchor="page" w:x="810" w:y="11129"/>
        <w:shd w:val="clear" w:color="auto" w:fill="auto"/>
        <w:spacing w:before="0" w:after="284" w:line="278" w:lineRule="exact"/>
        <w:ind w:right="38"/>
      </w:pPr>
      <w:r>
        <w:t>Podle výše citovaného ustanovení zákona o hlavním městě Praze mají zájemci právo se k tomuto záměru</w:t>
      </w:r>
      <w:r>
        <w:br/>
        <w:t xml:space="preserve">vyjádřit a předložit své nabídky a to elektronicky na e-mail: </w:t>
      </w:r>
      <w:hyperlink r:id="rId8" w:history="1">
        <w:r>
          <w:rPr>
            <w:rStyle w:val="Bodytext2Italic"/>
            <w:lang w:val="en-US" w:eastAsia="en-US" w:bidi="en-US"/>
          </w:rPr>
          <w:t>kancelare@tcp-as.cz</w:t>
        </w:r>
      </w:hyperlink>
      <w:r>
        <w:rPr>
          <w:rStyle w:val="Bodytext2Italic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>prostřednictvím společn</w:t>
      </w:r>
      <w:r>
        <w:t>osti</w:t>
      </w:r>
      <w:r>
        <w:br/>
      </w:r>
      <w:r>
        <w:rPr>
          <w:lang w:val="en-US" w:eastAsia="en-US" w:bidi="en-US"/>
        </w:rPr>
        <w:t xml:space="preserve">TRADE </w:t>
      </w:r>
      <w:r>
        <w:t>CENTRE PRAHA a.s., se sídlem Praha 2, Blanická 1008/28, PSČ 120 00, v souladu s Pravidly pro</w:t>
      </w:r>
      <w:r>
        <w:br/>
        <w:t>výběrová řízení na pronájem, která jsou nedílnou součástí zadávacích podmínek pro shora uvedený záměr</w:t>
      </w:r>
      <w:r>
        <w:br/>
        <w:t>a zároveň jsou uveřejněna jako podmínky výběrového</w:t>
      </w:r>
      <w:r>
        <w:t xml:space="preserve"> řízení na </w:t>
      </w:r>
      <w:hyperlink r:id="rId9" w:history="1">
        <w:r>
          <w:rPr>
            <w:rStyle w:val="Bodytext21"/>
          </w:rPr>
          <w:t>www.realitniportalpraha.cz</w:t>
        </w:r>
      </w:hyperlink>
      <w:r>
        <w:rPr>
          <w:rStyle w:val="Bodytext21"/>
        </w:rPr>
        <w:t>,</w:t>
      </w:r>
      <w:r>
        <w:rPr>
          <w:rStyle w:val="Bodytext22"/>
        </w:rPr>
        <w:t xml:space="preserve"> </w:t>
      </w:r>
      <w:r>
        <w:t>a to v termínu</w:t>
      </w:r>
      <w:r>
        <w:br/>
        <w:t>nejpozději do posledního dne zveřejnění tohoto záměru. Nabídky doručené později nebo jiným způsobem</w:t>
      </w:r>
      <w:r>
        <w:br/>
        <w:t xml:space="preserve">na jiné podací místo nebudou hodnoceny. Výběrového </w:t>
      </w:r>
      <w:r>
        <w:t>řízení se mohou účastnit tuzemské fyzické a</w:t>
      </w:r>
      <w:r>
        <w:br/>
        <w:t>právnické osoby.</w:t>
      </w:r>
    </w:p>
    <w:p w14:paraId="7FF2672C" w14:textId="77777777" w:rsidR="00692AF4" w:rsidRDefault="00A6594D">
      <w:pPr>
        <w:pStyle w:val="Bodytext20"/>
        <w:framePr w:w="10171" w:h="5051" w:hRule="exact" w:wrap="none" w:vAnchor="page" w:hAnchor="page" w:x="810" w:y="11129"/>
        <w:shd w:val="clear" w:color="auto" w:fill="auto"/>
        <w:spacing w:before="0" w:after="221" w:line="274" w:lineRule="exact"/>
        <w:ind w:right="38"/>
      </w:pPr>
      <w:r>
        <w:rPr>
          <w:lang w:val="en-US" w:eastAsia="en-US" w:bidi="en-US"/>
        </w:rPr>
        <w:t xml:space="preserve">TRADE </w:t>
      </w:r>
      <w:r>
        <w:t>CENTRE PRAHA a. s. si vyhrazuje právo odmítnout všechny předložené návrhy nebo výběrové</w:t>
      </w:r>
      <w:r>
        <w:br/>
        <w:t>řízení zrušit. Dále má právo Pravidla výběrového řízení dodatečně změnit, případně doplnit, zejména s</w:t>
      </w:r>
      <w:r>
        <w:t>i</w:t>
      </w:r>
      <w:r>
        <w:br/>
        <w:t>vyhrazuje právo požádat zájemce v průběhu výběrového řízení o doplnění jejich nabídek, příp. vyzvat</w:t>
      </w:r>
    </w:p>
    <w:p w14:paraId="7FF2672D" w14:textId="77777777" w:rsidR="00692AF4" w:rsidRDefault="00A6594D">
      <w:pPr>
        <w:pStyle w:val="Bodytext60"/>
        <w:framePr w:w="10171" w:h="5051" w:hRule="exact" w:wrap="none" w:vAnchor="page" w:hAnchor="page" w:x="810" w:y="11129"/>
        <w:shd w:val="clear" w:color="auto" w:fill="auto"/>
        <w:spacing w:before="0" w:after="348"/>
        <w:ind w:right="5180"/>
      </w:pPr>
      <w:r>
        <w:t>Sídlo: Mariánské nám. 2/2, 110 00 Praha 1</w:t>
      </w:r>
      <w:r>
        <w:br/>
        <w:t>Pracoviště: Nám. Franze Kafky 16/1,’ 110 00 Praha 1</w:t>
      </w:r>
      <w:r>
        <w:br/>
        <w:t>Kontaktní centrum: 800 100 000, fax: 236 007 157</w:t>
      </w:r>
      <w:r>
        <w:br/>
        <w:t xml:space="preserve">E-mail: </w:t>
      </w:r>
      <w:hyperlink r:id="rId10" w:history="1">
        <w:r>
          <w:t>posta@praha.eu</w:t>
        </w:r>
      </w:hyperlink>
      <w:r>
        <w:t>, ID DS: 48ia97h</w:t>
      </w:r>
    </w:p>
    <w:p w14:paraId="7FF2672E" w14:textId="77777777" w:rsidR="00692AF4" w:rsidRDefault="00A6594D">
      <w:pPr>
        <w:pStyle w:val="Bodytext90"/>
        <w:framePr w:w="10171" w:h="5051" w:hRule="exact" w:wrap="none" w:vAnchor="page" w:hAnchor="page" w:x="810" w:y="11129"/>
        <w:shd w:val="clear" w:color="auto" w:fill="auto"/>
        <w:spacing w:after="0" w:line="88" w:lineRule="exact"/>
      </w:pPr>
      <w:r>
        <w:rPr>
          <w:rStyle w:val="Bodytext7"/>
          <w:i w:val="0"/>
          <w:iCs w:val="0"/>
        </w:rPr>
        <w:t xml:space="preserve">Vydal: ACAeID3.2 - </w:t>
      </w:r>
      <w:r>
        <w:rPr>
          <w:rStyle w:val="Bodytext7"/>
          <w:i w:val="0"/>
          <w:iCs w:val="0"/>
          <w:lang w:val="en-US" w:eastAsia="en-US" w:bidi="en-US"/>
        </w:rPr>
        <w:t>Issuing Certificate</w:t>
      </w:r>
    </w:p>
    <w:p w14:paraId="7FF2672F" w14:textId="77777777" w:rsidR="00692AF4" w:rsidRDefault="00A6594D">
      <w:pPr>
        <w:pStyle w:val="Bodytext80"/>
        <w:framePr w:w="1498" w:h="609" w:hRule="exact" w:wrap="none" w:vAnchor="page" w:hAnchor="page" w:x="9522" w:y="15388"/>
        <w:shd w:val="clear" w:color="auto" w:fill="auto"/>
      </w:pPr>
      <w:r>
        <w:rPr>
          <w:rStyle w:val="Bodytext855pt"/>
        </w:rPr>
        <w:t xml:space="preserve">Elektronický podpis: 1.4.2025 </w:t>
      </w:r>
      <w:r>
        <w:t>Certifikát autora podpj^: Jméno: Jan Rak</w:t>
      </w:r>
    </w:p>
    <w:p w14:paraId="7FF26730" w14:textId="77777777" w:rsidR="00692AF4" w:rsidRDefault="00A6594D">
      <w:pPr>
        <w:pStyle w:val="Headerorfooter10"/>
        <w:framePr w:wrap="none" w:vAnchor="page" w:hAnchor="page" w:x="9570" w:y="16225"/>
        <w:shd w:val="clear" w:color="auto" w:fill="auto"/>
      </w:pPr>
      <w:r>
        <w:t>Platnost do: 25.11.2025 12:40 +01:00</w:t>
      </w:r>
    </w:p>
    <w:p w14:paraId="7FF26731" w14:textId="77777777" w:rsidR="00692AF4" w:rsidRDefault="00A6594D">
      <w:pPr>
        <w:pStyle w:val="Barcode10"/>
        <w:framePr w:w="2477" w:h="365" w:hRule="exact" w:wrap="none" w:vAnchor="page" w:hAnchor="page" w:x="8274" w:y="1372"/>
        <w:shd w:val="clear" w:color="auto" w:fill="auto"/>
      </w:pPr>
      <w:r>
        <w:t>*MHMPXPPXE23F*</w:t>
      </w:r>
    </w:p>
    <w:p w14:paraId="7FF26732" w14:textId="77777777" w:rsidR="00692AF4" w:rsidRDefault="00692AF4">
      <w:pPr>
        <w:rPr>
          <w:sz w:val="2"/>
          <w:szCs w:val="2"/>
        </w:rPr>
        <w:sectPr w:rsidR="00692A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F26734" w14:textId="77777777" w:rsidR="00692AF4" w:rsidRDefault="00A6594D" w:rsidP="00034F4C">
      <w:pPr>
        <w:pStyle w:val="Bodytext20"/>
        <w:framePr w:w="10366" w:h="2566" w:hRule="exact" w:wrap="none" w:vAnchor="page" w:hAnchor="page" w:x="826" w:y="1759"/>
        <w:shd w:val="clear" w:color="auto" w:fill="auto"/>
        <w:spacing w:before="0" w:line="278" w:lineRule="exact"/>
      </w:pPr>
      <w:r>
        <w:lastRenderedPageBreak/>
        <w:t xml:space="preserve">zájemce k dorovnání nejvyšší cenové nabídky. </w:t>
      </w:r>
      <w:r>
        <w:rPr>
          <w:lang w:val="en-US" w:eastAsia="en-US" w:bidi="en-US"/>
        </w:rPr>
        <w:t xml:space="preserve">TRADE </w:t>
      </w:r>
      <w:r>
        <w:t>CENTRE PRAHA a. s. upozorňuje, že vyloučí všechny nabídky, jejichž záměrem bude využití nebytového prostoru za účelem provozování následujících činností: nonstop, bar, diskotéka, směnárna, herna, sázková</w:t>
      </w:r>
      <w:r>
        <w:t xml:space="preserve"> kancelář, sex-shop, erotický salon, CBD prodejna, provozování hracích a výherních automatů, prodej zbraní, militarií, předmětů s nacistickou a komunistickou tématikou, předmětů se sexuální tématikou, pyrotechnických pomůcek, skla a výrobků z něj, cukrovin</w:t>
      </w:r>
      <w:r>
        <w:t xml:space="preserve">ek a dále prodej upomínkových předmětů, suvenýrů, dárkových předmětů a jim podobných, vycházejících z jiných než pražských a českých tradic, masáží a peelingů rybami. Dále si vyhrazuje právo </w:t>
      </w:r>
      <w:r>
        <w:rPr>
          <w:rStyle w:val="Bodytext23"/>
        </w:rPr>
        <w:t xml:space="preserve">zamítnout pozdější případné žádosti o změnu účelu nájmu, vedoucí </w:t>
      </w:r>
      <w:r>
        <w:rPr>
          <w:rStyle w:val="Bodytext23"/>
        </w:rPr>
        <w:t>k některému z výše uvedených využití.</w:t>
      </w:r>
    </w:p>
    <w:p w14:paraId="7FF26735" w14:textId="77777777" w:rsidR="00692AF4" w:rsidRDefault="00A6594D" w:rsidP="00034F4C">
      <w:pPr>
        <w:pStyle w:val="Heading310"/>
        <w:framePr w:w="10246" w:h="4291" w:hRule="exact" w:wrap="none" w:vAnchor="page" w:hAnchor="page" w:x="826" w:y="4562"/>
        <w:shd w:val="clear" w:color="auto" w:fill="auto"/>
        <w:spacing w:before="0"/>
      </w:pPr>
      <w:bookmarkStart w:id="6" w:name="bookmark6"/>
      <w:r>
        <w:t>Kontaktní osoba:</w:t>
      </w:r>
      <w:bookmarkEnd w:id="6"/>
    </w:p>
    <w:p w14:paraId="7FF26736" w14:textId="77777777" w:rsidR="00692AF4" w:rsidRDefault="00A6594D" w:rsidP="00034F4C">
      <w:pPr>
        <w:pStyle w:val="Bodytext20"/>
        <w:framePr w:w="10246" w:h="4291" w:hRule="exact" w:wrap="none" w:vAnchor="page" w:hAnchor="page" w:x="826" w:y="4562"/>
        <w:shd w:val="clear" w:color="auto" w:fill="auto"/>
        <w:spacing w:before="0" w:after="280" w:line="278" w:lineRule="exact"/>
        <w:ind w:right="7280"/>
        <w:jc w:val="left"/>
      </w:pPr>
      <w:r>
        <w:t>Hana Treppesch Konvalinková technička</w:t>
      </w:r>
    </w:p>
    <w:p w14:paraId="7FF26737" w14:textId="77777777" w:rsidR="00692AF4" w:rsidRDefault="00A6594D" w:rsidP="00034F4C">
      <w:pPr>
        <w:pStyle w:val="Bodytext20"/>
        <w:framePr w:w="10246" w:h="4291" w:hRule="exact" w:wrap="none" w:vAnchor="page" w:hAnchor="page" w:x="826" w:y="4562"/>
        <w:shd w:val="clear" w:color="auto" w:fill="auto"/>
        <w:tabs>
          <w:tab w:val="left" w:pos="1286"/>
        </w:tabs>
        <w:spacing w:before="0" w:line="278" w:lineRule="exact"/>
      </w:pPr>
      <w:r>
        <w:t>Telefon:</w:t>
      </w:r>
      <w:r>
        <w:tab/>
        <w:t>+420 720 829 098</w:t>
      </w:r>
    </w:p>
    <w:p w14:paraId="7FF26738" w14:textId="77777777" w:rsidR="00692AF4" w:rsidRDefault="00A6594D" w:rsidP="00034F4C">
      <w:pPr>
        <w:pStyle w:val="Bodytext20"/>
        <w:framePr w:w="10246" w:h="4291" w:hRule="exact" w:wrap="none" w:vAnchor="page" w:hAnchor="page" w:x="826" w:y="4562"/>
        <w:shd w:val="clear" w:color="auto" w:fill="auto"/>
        <w:tabs>
          <w:tab w:val="left" w:pos="1286"/>
        </w:tabs>
        <w:spacing w:before="0" w:after="276" w:line="278" w:lineRule="exact"/>
      </w:pPr>
      <w:r>
        <w:t>E-mail:</w:t>
      </w:r>
      <w:r>
        <w:tab/>
      </w:r>
      <w:hyperlink r:id="rId11" w:history="1">
        <w:r>
          <w:rPr>
            <w:rStyle w:val="Bodytext21"/>
          </w:rPr>
          <w:t>h.konvalinkova@tcp-as.cz</w:t>
        </w:r>
      </w:hyperlink>
    </w:p>
    <w:p w14:paraId="7FF26739" w14:textId="77777777" w:rsidR="00692AF4" w:rsidRDefault="00A6594D" w:rsidP="00034F4C">
      <w:pPr>
        <w:pStyle w:val="Heading310"/>
        <w:framePr w:w="10246" w:h="4291" w:hRule="exact" w:wrap="none" w:vAnchor="page" w:hAnchor="page" w:x="826" w:y="4562"/>
        <w:shd w:val="clear" w:color="auto" w:fill="auto"/>
        <w:spacing w:before="0" w:line="283" w:lineRule="exact"/>
      </w:pPr>
      <w:bookmarkStart w:id="7" w:name="bookmark7"/>
      <w:r>
        <w:rPr>
          <w:lang w:val="en-US" w:eastAsia="en-US" w:bidi="en-US"/>
        </w:rPr>
        <w:t xml:space="preserve">TRADE </w:t>
      </w:r>
      <w:r>
        <w:t>CENTRE PRAHA a.s.</w:t>
      </w:r>
      <w:bookmarkEnd w:id="7"/>
    </w:p>
    <w:p w14:paraId="7FF2673A" w14:textId="77777777" w:rsidR="00692AF4" w:rsidRDefault="00A6594D" w:rsidP="00034F4C">
      <w:pPr>
        <w:pStyle w:val="Bodytext20"/>
        <w:framePr w:w="10246" w:h="4291" w:hRule="exact" w:wrap="none" w:vAnchor="page" w:hAnchor="page" w:x="826" w:y="4562"/>
        <w:shd w:val="clear" w:color="auto" w:fill="auto"/>
        <w:spacing w:before="0" w:line="283" w:lineRule="exact"/>
        <w:ind w:right="5860"/>
        <w:jc w:val="left"/>
      </w:pPr>
      <w:r>
        <w:t xml:space="preserve">sídlo. Praha 2, Blanická 1008/28, </w:t>
      </w:r>
      <w:r>
        <w:t>PSČ 120 00 IČO: 004 09 316</w:t>
      </w:r>
    </w:p>
    <w:p w14:paraId="7FF2673B" w14:textId="77777777" w:rsidR="00692AF4" w:rsidRDefault="00A6594D" w:rsidP="00034F4C">
      <w:pPr>
        <w:pStyle w:val="Bodytext20"/>
        <w:framePr w:w="10246" w:h="4291" w:hRule="exact" w:wrap="none" w:vAnchor="page" w:hAnchor="page" w:x="826" w:y="4562"/>
        <w:shd w:val="clear" w:color="auto" w:fill="auto"/>
        <w:spacing w:before="0" w:line="557" w:lineRule="exact"/>
        <w:ind w:right="436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u Městského soudu v Praze pod spis. zn.: B 43 Záměr č. 1045/25</w:t>
      </w:r>
    </w:p>
    <w:p w14:paraId="7FF2673C" w14:textId="77777777" w:rsidR="00692AF4" w:rsidRDefault="00A6594D">
      <w:pPr>
        <w:pStyle w:val="Heading310"/>
        <w:framePr w:w="10195" w:h="864" w:hRule="exact" w:wrap="none" w:vAnchor="page" w:hAnchor="page" w:x="826" w:y="9639"/>
        <w:shd w:val="clear" w:color="auto" w:fill="auto"/>
        <w:spacing w:before="0" w:line="269" w:lineRule="exact"/>
      </w:pPr>
      <w:bookmarkStart w:id="8" w:name="bookmark8"/>
      <w:r>
        <w:t>Ing. Jan Rak</w:t>
      </w:r>
      <w:bookmarkEnd w:id="8"/>
    </w:p>
    <w:p w14:paraId="7FF2673D" w14:textId="77777777" w:rsidR="00692AF4" w:rsidRDefault="00A6594D">
      <w:pPr>
        <w:pStyle w:val="Bodytext20"/>
        <w:framePr w:w="10195" w:h="864" w:hRule="exact" w:wrap="none" w:vAnchor="page" w:hAnchor="page" w:x="826" w:y="9639"/>
        <w:shd w:val="clear" w:color="auto" w:fill="auto"/>
        <w:spacing w:before="0"/>
        <w:ind w:right="6500"/>
        <w:jc w:val="left"/>
      </w:pPr>
      <w:r>
        <w:t xml:space="preserve">ředitel odboru hospodaření s majetkem </w:t>
      </w:r>
      <w:r>
        <w:rPr>
          <w:rStyle w:val="Bodytext2Italic"/>
        </w:rPr>
        <w:t>podepsáno elektronicky</w:t>
      </w:r>
    </w:p>
    <w:p w14:paraId="7FF2673E" w14:textId="77777777" w:rsidR="00692AF4" w:rsidRDefault="00A6594D">
      <w:pPr>
        <w:pStyle w:val="Heading310"/>
        <w:framePr w:wrap="none" w:vAnchor="page" w:hAnchor="page" w:x="826" w:y="12879"/>
        <w:shd w:val="clear" w:color="auto" w:fill="auto"/>
        <w:spacing w:before="0" w:line="234" w:lineRule="exact"/>
        <w:jc w:val="left"/>
      </w:pPr>
      <w:bookmarkStart w:id="9" w:name="bookmark9"/>
      <w:r>
        <w:t>První den zveřejnění: 03.04.2025</w:t>
      </w:r>
      <w:bookmarkEnd w:id="9"/>
    </w:p>
    <w:p w14:paraId="7FF2673F" w14:textId="77777777" w:rsidR="00692AF4" w:rsidRDefault="00A6594D">
      <w:pPr>
        <w:pStyle w:val="Heading310"/>
        <w:framePr w:wrap="none" w:vAnchor="page" w:hAnchor="page" w:x="6010" w:y="12874"/>
        <w:shd w:val="clear" w:color="auto" w:fill="auto"/>
        <w:spacing w:before="0" w:line="234" w:lineRule="exact"/>
        <w:jc w:val="left"/>
      </w:pPr>
      <w:bookmarkStart w:id="10" w:name="bookmark10"/>
      <w:r>
        <w:t>Poslední den zveřejnění: 22.04.2025</w:t>
      </w:r>
      <w:bookmarkEnd w:id="10"/>
    </w:p>
    <w:p w14:paraId="7FF26740" w14:textId="77777777" w:rsidR="00692AF4" w:rsidRDefault="00692AF4">
      <w:pPr>
        <w:rPr>
          <w:sz w:val="2"/>
          <w:szCs w:val="2"/>
        </w:rPr>
      </w:pPr>
      <w:bookmarkStart w:id="11" w:name="_GoBack"/>
      <w:bookmarkEnd w:id="11"/>
    </w:p>
    <w:sectPr w:rsidR="00692A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6747" w14:textId="77777777" w:rsidR="00000000" w:rsidRDefault="00A6594D">
      <w:r>
        <w:separator/>
      </w:r>
    </w:p>
  </w:endnote>
  <w:endnote w:type="continuationSeparator" w:id="0">
    <w:p w14:paraId="7FF26749" w14:textId="77777777" w:rsidR="00000000" w:rsidRDefault="00A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6743" w14:textId="77777777" w:rsidR="00692AF4" w:rsidRDefault="00692AF4"/>
  </w:footnote>
  <w:footnote w:type="continuationSeparator" w:id="0">
    <w:p w14:paraId="7FF26744" w14:textId="77777777" w:rsidR="00692AF4" w:rsidRDefault="00692A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2AF4"/>
    <w:rsid w:val="000222D1"/>
    <w:rsid w:val="00034F4C"/>
    <w:rsid w:val="00436A53"/>
    <w:rsid w:val="00692AF4"/>
    <w:rsid w:val="00A6594D"/>
    <w:rsid w:val="00DA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F26718"/>
  <w15:docId w15:val="{7E1FFF56-17C2-4B6F-8924-A1073F8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4377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4377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7">
    <w:name w:val="Body text|7"/>
    <w:basedOn w:val="Standardnpsmoodstavce"/>
    <w:semiHidden/>
    <w:unhideWhenUsed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55pt">
    <w:name w:val="Body text|8 + 5.5 pt"/>
    <w:basedOn w:val="Bodytext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5ptItalic">
    <w:name w:val="Body text|2 + 7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480" w:line="221" w:lineRule="exact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480" w:line="26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820" w:line="31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40" w:line="278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40" w:after="28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1280" w:line="168" w:lineRule="exact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2" w:lineRule="exact"/>
      <w:jc w:val="both"/>
    </w:pPr>
    <w:rPr>
      <w:sz w:val="13"/>
      <w:szCs w:val="13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Barcode10">
    <w:name w:val="Barcode|1"/>
    <w:basedOn w:val="Normln"/>
    <w:link w:val="Barcode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e@tcp-a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.konvalinkova@tcp-a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osta@praha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alitniportal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3236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2025-05-07T12:16:00Z</dcterms:created>
  <dcterms:modified xsi:type="dcterms:W3CDTF">2025-05-07T12:22:00Z</dcterms:modified>
</cp:coreProperties>
</file>