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8E593" w14:textId="77777777" w:rsidR="00784E3F" w:rsidRDefault="002406D5">
      <w:pPr>
        <w:pStyle w:val="Bodytext20"/>
        <w:framePr w:wrap="none" w:vAnchor="page" w:hAnchor="page" w:x="1378" w:y="2065"/>
        <w:shd w:val="clear" w:color="auto" w:fill="auto"/>
      </w:pPr>
      <w:r>
        <w:t>Smluvní strany</w:t>
      </w:r>
    </w:p>
    <w:p w14:paraId="3788E594" w14:textId="200286CA" w:rsidR="00784E3F" w:rsidRDefault="00B95127">
      <w:pPr>
        <w:pStyle w:val="Bodytext30"/>
        <w:framePr w:w="9350" w:h="560" w:hRule="exact" w:wrap="none" w:vAnchor="page" w:hAnchor="page" w:x="1339" w:y="1551"/>
        <w:shd w:val="clear" w:color="auto" w:fill="auto"/>
        <w:ind w:left="2700"/>
      </w:pPr>
      <w:r>
        <w:t xml:space="preserve">                </w:t>
      </w:r>
      <w:r w:rsidR="00E621F7">
        <w:t xml:space="preserve">     </w:t>
      </w:r>
      <w:r w:rsidR="002406D5">
        <w:t>SMLOUVA</w:t>
      </w:r>
    </w:p>
    <w:p w14:paraId="3788E595" w14:textId="77777777" w:rsidR="00784E3F" w:rsidRDefault="002406D5">
      <w:pPr>
        <w:pStyle w:val="Bodytext30"/>
        <w:framePr w:w="9350" w:h="560" w:hRule="exact" w:wrap="none" w:vAnchor="page" w:hAnchor="page" w:x="1339" w:y="1551"/>
        <w:shd w:val="clear" w:color="auto" w:fill="auto"/>
        <w:ind w:left="2554"/>
      </w:pPr>
      <w:r>
        <w:t>o nájmu prostoru sloužícího podnikání</w:t>
      </w:r>
    </w:p>
    <w:p w14:paraId="3788E596" w14:textId="6ECEAFCC" w:rsidR="00784E3F" w:rsidRDefault="002406D5">
      <w:pPr>
        <w:pStyle w:val="Bodytext20"/>
        <w:framePr w:wrap="none" w:vAnchor="page" w:hAnchor="page" w:x="9557" w:y="1287"/>
        <w:shd w:val="clear" w:color="auto" w:fill="auto"/>
      </w:pPr>
      <w:r>
        <w:t>ev. č.</w:t>
      </w:r>
      <w:r w:rsidR="00115219">
        <w:t xml:space="preserve"> </w:t>
      </w:r>
      <w:r w:rsidR="00115219" w:rsidRPr="00115219">
        <w:rPr>
          <w:b/>
        </w:rPr>
        <w:t>2025/0254/47</w:t>
      </w:r>
    </w:p>
    <w:p w14:paraId="3788E597" w14:textId="77777777" w:rsidR="00784E3F" w:rsidRDefault="002406D5">
      <w:pPr>
        <w:pStyle w:val="Heading110"/>
        <w:framePr w:w="9350" w:h="5875" w:hRule="exact" w:wrap="none" w:vAnchor="page" w:hAnchor="page" w:x="1339" w:y="2541"/>
        <w:numPr>
          <w:ilvl w:val="0"/>
          <w:numId w:val="1"/>
        </w:numPr>
        <w:shd w:val="clear" w:color="auto" w:fill="auto"/>
        <w:tabs>
          <w:tab w:val="left" w:pos="344"/>
        </w:tabs>
        <w:spacing w:before="0"/>
      </w:pPr>
      <w:bookmarkStart w:id="0" w:name="bookmark0"/>
      <w:r>
        <w:t>Hlavní město Praha</w:t>
      </w:r>
      <w:bookmarkEnd w:id="0"/>
    </w:p>
    <w:p w14:paraId="3788E598" w14:textId="77777777" w:rsidR="00784E3F" w:rsidRDefault="002406D5">
      <w:pPr>
        <w:pStyle w:val="Bodytext20"/>
        <w:framePr w:w="9350" w:h="5875" w:hRule="exact" w:wrap="none" w:vAnchor="page" w:hAnchor="page" w:x="1339" w:y="2541"/>
        <w:shd w:val="clear" w:color="auto" w:fill="auto"/>
        <w:spacing w:line="240" w:lineRule="exact"/>
      </w:pPr>
      <w:r>
        <w:t>se sídlem Mariánské náměstí 2/2, Praha 1, PSČ 110 01</w:t>
      </w:r>
    </w:p>
    <w:p w14:paraId="3788E599" w14:textId="77777777" w:rsidR="00784E3F" w:rsidRDefault="002406D5">
      <w:pPr>
        <w:pStyle w:val="Bodytext20"/>
        <w:framePr w:w="9350" w:h="5875" w:hRule="exact" w:wrap="none" w:vAnchor="page" w:hAnchor="page" w:x="1339" w:y="2541"/>
        <w:shd w:val="clear" w:color="auto" w:fill="auto"/>
        <w:spacing w:line="240" w:lineRule="exact"/>
      </w:pPr>
      <w:r>
        <w:t>IČO: 000 64 581, DIČ: CZ00064581</w:t>
      </w:r>
    </w:p>
    <w:p w14:paraId="3788E59A" w14:textId="77777777" w:rsidR="00784E3F" w:rsidRDefault="002406D5">
      <w:pPr>
        <w:pStyle w:val="Bodytext20"/>
        <w:framePr w:w="9350" w:h="5875" w:hRule="exact" w:wrap="none" w:vAnchor="page" w:hAnchor="page" w:x="1339" w:y="2541"/>
        <w:shd w:val="clear" w:color="auto" w:fill="auto"/>
        <w:spacing w:line="240" w:lineRule="exact"/>
      </w:pPr>
      <w:r>
        <w:t>zastoupené</w:t>
      </w:r>
    </w:p>
    <w:p w14:paraId="3788E59B" w14:textId="77777777" w:rsidR="00784E3F" w:rsidRDefault="002406D5">
      <w:pPr>
        <w:pStyle w:val="Bodytext20"/>
        <w:framePr w:w="9350" w:h="5875" w:hRule="exact" w:wrap="none" w:vAnchor="page" w:hAnchor="page" w:x="1339" w:y="2541"/>
        <w:shd w:val="clear" w:color="auto" w:fill="auto"/>
        <w:spacing w:line="240" w:lineRule="exact"/>
      </w:pPr>
      <w:r w:rsidRPr="00DD7CB0">
        <w:rPr>
          <w:lang w:eastAsia="en-US" w:bidi="en-US"/>
        </w:rPr>
        <w:t xml:space="preserve">TRADE </w:t>
      </w:r>
      <w:r>
        <w:t>CENTRE PRAHA a.s.</w:t>
      </w:r>
    </w:p>
    <w:p w14:paraId="3788E59C" w14:textId="77777777" w:rsidR="00784E3F" w:rsidRDefault="002406D5">
      <w:pPr>
        <w:pStyle w:val="Bodytext20"/>
        <w:framePr w:w="9350" w:h="5875" w:hRule="exact" w:wrap="none" w:vAnchor="page" w:hAnchor="page" w:x="1339" w:y="2541"/>
        <w:shd w:val="clear" w:color="auto" w:fill="auto"/>
        <w:spacing w:line="240" w:lineRule="exact"/>
      </w:pPr>
      <w:r>
        <w:t>se sídlem Praha 2, Blanická 1008/28, PSČ 120 00</w:t>
      </w:r>
    </w:p>
    <w:p w14:paraId="3788E59D" w14:textId="77777777" w:rsidR="00784E3F" w:rsidRDefault="002406D5">
      <w:pPr>
        <w:pStyle w:val="Bodytext20"/>
        <w:framePr w:w="9350" w:h="5875" w:hRule="exact" w:wrap="none" w:vAnchor="page" w:hAnchor="page" w:x="1339" w:y="2541"/>
        <w:shd w:val="clear" w:color="auto" w:fill="auto"/>
        <w:spacing w:line="240" w:lineRule="exact"/>
      </w:pPr>
      <w:r>
        <w:t>IČO: 004 09 316, DIČ: CZ00409316</w:t>
      </w:r>
    </w:p>
    <w:p w14:paraId="3788E59E" w14:textId="55C7F530" w:rsidR="00784E3F" w:rsidRDefault="002406D5">
      <w:pPr>
        <w:pStyle w:val="Bodytext20"/>
        <w:framePr w:w="9350" w:h="5875" w:hRule="exact" w:wrap="none" w:vAnchor="page" w:hAnchor="page" w:x="1339" w:y="2541"/>
        <w:shd w:val="clear" w:color="auto" w:fill="auto"/>
        <w:spacing w:after="253" w:line="240" w:lineRule="exact"/>
      </w:pPr>
      <w:r>
        <w:t xml:space="preserve">zapsaná v obchodním rejstříku vedeném Městským soudem v Praze pod spis. zn. B 43 </w:t>
      </w:r>
      <w:r w:rsidR="00E621F7">
        <w:t xml:space="preserve">                      </w:t>
      </w:r>
      <w:r>
        <w:t xml:space="preserve">zastoupená Martou Pražákovou, B.A., místopředsedkyní představenstva a </w:t>
      </w:r>
      <w:r w:rsidR="00E621F7">
        <w:t xml:space="preserve">                                               </w:t>
      </w:r>
      <w:r>
        <w:t xml:space="preserve">Ing. Jaroslavem Vlkem, členem představenstva </w:t>
      </w:r>
      <w:r w:rsidR="00E621F7">
        <w:t xml:space="preserve">                                                                                                    </w:t>
      </w:r>
      <w:r>
        <w:t xml:space="preserve">ID datové schránky: </w:t>
      </w:r>
      <w:proofErr w:type="spellStart"/>
      <w:r w:rsidR="00DD7CB0">
        <w:t>xxxx</w:t>
      </w:r>
      <w:proofErr w:type="spellEnd"/>
      <w:r w:rsidR="00E621F7">
        <w:t xml:space="preserve">                                                                                                                               </w:t>
      </w:r>
      <w:proofErr w:type="gramStart"/>
      <w:r w:rsidR="00E621F7">
        <w:t xml:space="preserve">   </w:t>
      </w:r>
      <w:r>
        <w:t>(</w:t>
      </w:r>
      <w:proofErr w:type="gramEnd"/>
      <w:r>
        <w:t>dále jen „pronajímatel")</w:t>
      </w:r>
    </w:p>
    <w:p w14:paraId="3788E59F" w14:textId="77777777" w:rsidR="00784E3F" w:rsidRDefault="002406D5">
      <w:pPr>
        <w:pStyle w:val="Bodytext20"/>
        <w:framePr w:w="9350" w:h="5875" w:hRule="exact" w:wrap="none" w:vAnchor="page" w:hAnchor="page" w:x="1339" w:y="2541"/>
        <w:shd w:val="clear" w:color="auto" w:fill="auto"/>
        <w:spacing w:after="231"/>
      </w:pPr>
      <w:r>
        <w:t>a</w:t>
      </w:r>
    </w:p>
    <w:p w14:paraId="3788E5A0" w14:textId="4BE74B7D" w:rsidR="00784E3F" w:rsidRDefault="002406D5">
      <w:pPr>
        <w:pStyle w:val="Heading110"/>
        <w:framePr w:w="9350" w:h="5875" w:hRule="exact" w:wrap="none" w:vAnchor="page" w:hAnchor="page" w:x="1339" w:y="2541"/>
        <w:numPr>
          <w:ilvl w:val="0"/>
          <w:numId w:val="1"/>
        </w:numPr>
        <w:shd w:val="clear" w:color="auto" w:fill="auto"/>
        <w:tabs>
          <w:tab w:val="left" w:pos="349"/>
        </w:tabs>
        <w:spacing w:before="0" w:line="235" w:lineRule="exact"/>
      </w:pPr>
      <w:bookmarkStart w:id="1" w:name="bookmark1"/>
      <w:r>
        <w:t>Hudební divadlo v Karl</w:t>
      </w:r>
      <w:r w:rsidR="00E621F7">
        <w:t>í</w:t>
      </w:r>
      <w:r>
        <w:t>ně</w:t>
      </w:r>
      <w:bookmarkEnd w:id="1"/>
    </w:p>
    <w:p w14:paraId="74F15511" w14:textId="77777777" w:rsidR="00E621F7" w:rsidRDefault="002406D5">
      <w:pPr>
        <w:pStyle w:val="Bodytext20"/>
        <w:framePr w:w="9350" w:h="5875" w:hRule="exact" w:wrap="none" w:vAnchor="page" w:hAnchor="page" w:x="1339" w:y="2541"/>
        <w:shd w:val="clear" w:color="auto" w:fill="auto"/>
        <w:spacing w:line="235" w:lineRule="exact"/>
      </w:pPr>
      <w:r>
        <w:t xml:space="preserve">se sídlem Křižíkova 283/10, Praha 8 - Karlín, PSČ: 186 00 </w:t>
      </w:r>
    </w:p>
    <w:p w14:paraId="3788E5A1" w14:textId="0347CF88" w:rsidR="00784E3F" w:rsidRDefault="002406D5">
      <w:pPr>
        <w:pStyle w:val="Bodytext20"/>
        <w:framePr w:w="9350" w:h="5875" w:hRule="exact" w:wrap="none" w:vAnchor="page" w:hAnchor="page" w:x="1339" w:y="2541"/>
        <w:shd w:val="clear" w:color="auto" w:fill="auto"/>
        <w:spacing w:line="235" w:lineRule="exact"/>
      </w:pPr>
      <w:r>
        <w:t>IČO: 000 64 335, DIČ: CZ00064335</w:t>
      </w:r>
    </w:p>
    <w:p w14:paraId="3788E5A2" w14:textId="77777777" w:rsidR="00784E3F" w:rsidRDefault="002406D5">
      <w:pPr>
        <w:pStyle w:val="Bodytext20"/>
        <w:framePr w:w="9350" w:h="5875" w:hRule="exact" w:wrap="none" w:vAnchor="page" w:hAnchor="page" w:x="1339" w:y="2541"/>
        <w:shd w:val="clear" w:color="auto" w:fill="auto"/>
        <w:spacing w:line="235" w:lineRule="exact"/>
      </w:pPr>
      <w:r>
        <w:t>příspěvková organizace nezapsaná v obchodním rejstříku podnikající dle živnostenského zákona,</w:t>
      </w:r>
    </w:p>
    <w:p w14:paraId="3788E5A3" w14:textId="77777777" w:rsidR="00784E3F" w:rsidRDefault="002406D5">
      <w:pPr>
        <w:pStyle w:val="Bodytext20"/>
        <w:framePr w:w="9350" w:h="5875" w:hRule="exact" w:wrap="none" w:vAnchor="page" w:hAnchor="page" w:x="1339" w:y="2541"/>
        <w:shd w:val="clear" w:color="auto" w:fill="auto"/>
        <w:spacing w:line="235" w:lineRule="exact"/>
      </w:pPr>
      <w:r>
        <w:t>příslušný úřad je Úřad městské části Praha 8</w:t>
      </w:r>
    </w:p>
    <w:p w14:paraId="3788E5A4" w14:textId="77777777" w:rsidR="00784E3F" w:rsidRDefault="002406D5">
      <w:pPr>
        <w:pStyle w:val="Bodytext20"/>
        <w:framePr w:w="9350" w:h="5875" w:hRule="exact" w:wrap="none" w:vAnchor="page" w:hAnchor="page" w:x="1339" w:y="2541"/>
        <w:shd w:val="clear" w:color="auto" w:fill="auto"/>
        <w:spacing w:line="235" w:lineRule="exact"/>
      </w:pPr>
      <w:r>
        <w:t>zastoupená Egonem Kulhánkem, ředitelem divadla</w:t>
      </w:r>
    </w:p>
    <w:p w14:paraId="3788E5A5" w14:textId="2B85BA6F" w:rsidR="00784E3F" w:rsidRDefault="002406D5">
      <w:pPr>
        <w:pStyle w:val="Bodytext20"/>
        <w:framePr w:w="9350" w:h="5875" w:hRule="exact" w:wrap="none" w:vAnchor="page" w:hAnchor="page" w:x="1339" w:y="2541"/>
        <w:shd w:val="clear" w:color="auto" w:fill="auto"/>
        <w:spacing w:line="235" w:lineRule="exact"/>
      </w:pPr>
      <w:r>
        <w:t xml:space="preserve">ID datové schránky: </w:t>
      </w:r>
      <w:proofErr w:type="spellStart"/>
      <w:r w:rsidR="00DD7CB0">
        <w:t>xxxx</w:t>
      </w:r>
      <w:proofErr w:type="spellEnd"/>
    </w:p>
    <w:p w14:paraId="3788E5A6" w14:textId="566128CE" w:rsidR="00784E3F" w:rsidRDefault="002406D5">
      <w:pPr>
        <w:pStyle w:val="Bodytext20"/>
        <w:framePr w:w="9350" w:h="5875" w:hRule="exact" w:wrap="none" w:vAnchor="page" w:hAnchor="page" w:x="1339" w:y="2541"/>
        <w:shd w:val="clear" w:color="auto" w:fill="auto"/>
        <w:spacing w:line="235" w:lineRule="exact"/>
      </w:pPr>
      <w:r>
        <w:t xml:space="preserve">e-mail: </w:t>
      </w:r>
      <w:hyperlink r:id="rId7" w:history="1">
        <w:proofErr w:type="spellStart"/>
        <w:r w:rsidR="00DD7CB0">
          <w:rPr>
            <w:lang w:val="en-US" w:eastAsia="en-US" w:bidi="en-US"/>
          </w:rPr>
          <w:t>xxxx</w:t>
        </w:r>
        <w:proofErr w:type="spellEnd"/>
      </w:hyperlink>
    </w:p>
    <w:p w14:paraId="3788E5A7" w14:textId="77777777" w:rsidR="00784E3F" w:rsidRDefault="002406D5">
      <w:pPr>
        <w:pStyle w:val="Bodytext20"/>
        <w:framePr w:w="9350" w:h="5875" w:hRule="exact" w:wrap="none" w:vAnchor="page" w:hAnchor="page" w:x="1339" w:y="2541"/>
        <w:shd w:val="clear" w:color="auto" w:fill="auto"/>
        <w:spacing w:line="235" w:lineRule="exact"/>
      </w:pPr>
      <w:r>
        <w:t>(dále jen „nájemce")</w:t>
      </w:r>
    </w:p>
    <w:p w14:paraId="3788E5A8" w14:textId="77777777" w:rsidR="00784E3F" w:rsidRDefault="002406D5" w:rsidP="00E621F7">
      <w:pPr>
        <w:pStyle w:val="Bodytext20"/>
        <w:framePr w:w="9350" w:h="7081" w:hRule="exact" w:wrap="none" w:vAnchor="page" w:hAnchor="page" w:x="1339" w:y="8847"/>
        <w:shd w:val="clear" w:color="auto" w:fill="auto"/>
        <w:spacing w:after="1239" w:line="235" w:lineRule="exact"/>
      </w:pPr>
      <w:r>
        <w:rPr>
          <w:rStyle w:val="Bodytext21"/>
        </w:rPr>
        <w:t>uzavírají podle ustanovení § 2201 a násl. ve spojení s § 2302 a násl. zákona č. 89/2012 Sb., občanský zákoník v platném znění (dále také i jen „občanský zákoník"), tuto smlouvu:</w:t>
      </w:r>
    </w:p>
    <w:p w14:paraId="3788E5A9" w14:textId="77777777" w:rsidR="00784E3F" w:rsidRDefault="002406D5" w:rsidP="00E621F7">
      <w:pPr>
        <w:pStyle w:val="Bodytext40"/>
        <w:framePr w:w="9350" w:h="7081" w:hRule="exact" w:wrap="none" w:vAnchor="page" w:hAnchor="page" w:x="1339" w:y="8847"/>
        <w:shd w:val="clear" w:color="auto" w:fill="auto"/>
        <w:spacing w:before="0"/>
      </w:pPr>
      <w:r>
        <w:t>I.</w:t>
      </w:r>
    </w:p>
    <w:p w14:paraId="3788E5AA" w14:textId="77777777" w:rsidR="00784E3F" w:rsidRDefault="002406D5" w:rsidP="00E621F7">
      <w:pPr>
        <w:pStyle w:val="Heading110"/>
        <w:framePr w:w="9350" w:h="7081" w:hRule="exact" w:wrap="none" w:vAnchor="page" w:hAnchor="page" w:x="1339" w:y="8847"/>
        <w:shd w:val="clear" w:color="auto" w:fill="auto"/>
        <w:spacing w:before="0" w:after="227" w:line="224" w:lineRule="exact"/>
        <w:jc w:val="center"/>
      </w:pPr>
      <w:bookmarkStart w:id="2" w:name="bookmark2"/>
      <w:r>
        <w:t>Prohlášení</w:t>
      </w:r>
      <w:bookmarkEnd w:id="2"/>
    </w:p>
    <w:p w14:paraId="3788E5AB" w14:textId="3F787DD9" w:rsidR="00784E3F" w:rsidRDefault="00E621F7" w:rsidP="00E621F7">
      <w:pPr>
        <w:pStyle w:val="Bodytext20"/>
        <w:framePr w:w="9350" w:h="7081" w:hRule="exact" w:wrap="none" w:vAnchor="page" w:hAnchor="page" w:x="1339" w:y="8847"/>
        <w:shd w:val="clear" w:color="auto" w:fill="auto"/>
        <w:tabs>
          <w:tab w:val="left" w:pos="682"/>
        </w:tabs>
        <w:spacing w:after="236" w:line="240" w:lineRule="exact"/>
        <w:jc w:val="both"/>
      </w:pPr>
      <w:r w:rsidRPr="00E621F7">
        <w:rPr>
          <w:b/>
        </w:rPr>
        <w:t>I.1.</w:t>
      </w:r>
      <w:r>
        <w:t xml:space="preserve"> </w:t>
      </w:r>
      <w:r w:rsidR="002406D5">
        <w:t xml:space="preserve">Společnost </w:t>
      </w:r>
      <w:r w:rsidR="002406D5" w:rsidRPr="00DD7CB0">
        <w:rPr>
          <w:lang w:eastAsia="en-US" w:bidi="en-US"/>
        </w:rPr>
        <w:t xml:space="preserve">TRADE </w:t>
      </w:r>
      <w:r w:rsidR="002406D5">
        <w:t xml:space="preserve">CENTRE PRAHA a.s. prohlašuje, že na základě Plné moci ze dne 27. 2. 2024 uzavřené s hlavním městem Prahou je oprávněna vykonávat správu a obchodní využití ploch Kasáren Karlín, které jsou součástí pozemků </w:t>
      </w:r>
      <w:proofErr w:type="spellStart"/>
      <w:r w:rsidR="002406D5">
        <w:t>par</w:t>
      </w:r>
      <w:r>
        <w:t>c</w:t>
      </w:r>
      <w:proofErr w:type="spellEnd"/>
      <w:r w:rsidR="002406D5">
        <w:t>. č. 97/3, ostatní plocha, pare. č. 97/4, zastavěná plocha a nádvoří, jehož součástí je stavba, budova s č. p. 20, stavba občanského vybavení, pare. č. 97/5, zastavěná plocha a nádvoří, jehož součástí je stavba, budova bez č. p. a e. č., stavba občanského vybavení, pare. č. 97/6, zastavěná plocha a nádvoří, jehož součástí je stavba, budova bez č. p. a e. č. jiná stavba, to vše zapsáno pro katastrální území Karlín, obec Praha na LV č. 128, vedeném Katastrálním úřadem pro hlavní město Prahu, katastrální pracoviště Praha.</w:t>
      </w:r>
    </w:p>
    <w:p w14:paraId="3788E5AC" w14:textId="6A79CC8D" w:rsidR="00784E3F" w:rsidRDefault="00E621F7" w:rsidP="00E621F7">
      <w:pPr>
        <w:pStyle w:val="Bodytext20"/>
        <w:framePr w:w="9350" w:h="7081" w:hRule="exact" w:wrap="none" w:vAnchor="page" w:hAnchor="page" w:x="1339" w:y="8847"/>
        <w:shd w:val="clear" w:color="auto" w:fill="auto"/>
        <w:tabs>
          <w:tab w:val="left" w:pos="682"/>
        </w:tabs>
        <w:spacing w:line="245" w:lineRule="exact"/>
        <w:jc w:val="both"/>
      </w:pPr>
      <w:r w:rsidRPr="00E621F7">
        <w:rPr>
          <w:b/>
        </w:rPr>
        <w:t>I.2.</w:t>
      </w:r>
      <w:r>
        <w:t xml:space="preserve"> </w:t>
      </w:r>
      <w:r w:rsidR="002406D5">
        <w:t>Nájemce prohlašuje, že ve smyslu obecných předpisů je svéprávný a splňuje podmínky pro podnikání. Současně nájemce prohlašuje, že vlastní veškerá potřebná platná oprávnění a povolení příslušných úřadů pro realizaci účelu nájmu dle této smlouvy.</w:t>
      </w:r>
    </w:p>
    <w:p w14:paraId="3788E5AD" w14:textId="77777777" w:rsidR="00784E3F" w:rsidRDefault="002406D5">
      <w:pPr>
        <w:pStyle w:val="Headerorfooter20"/>
        <w:framePr w:wrap="none" w:vAnchor="page" w:hAnchor="page" w:x="10536" w:y="14814"/>
        <w:shd w:val="clear" w:color="auto" w:fill="auto"/>
      </w:pPr>
      <w:r>
        <w:t>1</w:t>
      </w:r>
    </w:p>
    <w:p w14:paraId="3788E5AE" w14:textId="77777777" w:rsidR="00784E3F" w:rsidRDefault="00784E3F">
      <w:pPr>
        <w:rPr>
          <w:sz w:val="2"/>
          <w:szCs w:val="2"/>
        </w:rPr>
        <w:sectPr w:rsidR="00784E3F">
          <w:pgSz w:w="11900" w:h="16840"/>
          <w:pgMar w:top="360" w:right="360" w:bottom="360" w:left="360" w:header="0" w:footer="3" w:gutter="0"/>
          <w:cols w:space="720"/>
          <w:noEndnote/>
          <w:docGrid w:linePitch="360"/>
        </w:sectPr>
      </w:pPr>
    </w:p>
    <w:p w14:paraId="4502B170" w14:textId="31191D34" w:rsidR="00E621F7" w:rsidRDefault="00E621F7" w:rsidP="00E621F7">
      <w:pPr>
        <w:pStyle w:val="Heading110"/>
        <w:framePr w:w="9389" w:h="601" w:hRule="exact" w:wrap="none" w:vAnchor="page" w:hAnchor="page" w:x="1310" w:y="1231"/>
        <w:shd w:val="clear" w:color="auto" w:fill="auto"/>
        <w:spacing w:before="0" w:line="224" w:lineRule="exact"/>
        <w:jc w:val="center"/>
      </w:pPr>
      <w:bookmarkStart w:id="3" w:name="bookmark3"/>
      <w:r>
        <w:lastRenderedPageBreak/>
        <w:t>II.</w:t>
      </w:r>
    </w:p>
    <w:p w14:paraId="3788E5AF" w14:textId="0C80D1F1" w:rsidR="00784E3F" w:rsidRDefault="002406D5" w:rsidP="00E621F7">
      <w:pPr>
        <w:pStyle w:val="Heading110"/>
        <w:framePr w:w="9389" w:h="601" w:hRule="exact" w:wrap="none" w:vAnchor="page" w:hAnchor="page" w:x="1310" w:y="1231"/>
        <w:shd w:val="clear" w:color="auto" w:fill="auto"/>
        <w:spacing w:before="0" w:line="224" w:lineRule="exact"/>
        <w:jc w:val="center"/>
      </w:pPr>
      <w:r>
        <w:t>Předmět nájmu</w:t>
      </w:r>
      <w:bookmarkEnd w:id="3"/>
    </w:p>
    <w:p w14:paraId="3788E5B0" w14:textId="77777777" w:rsidR="00784E3F" w:rsidRDefault="002406D5">
      <w:pPr>
        <w:pStyle w:val="Bodytext20"/>
        <w:framePr w:w="9389" w:h="783" w:hRule="exact" w:wrap="none" w:vAnchor="page" w:hAnchor="page" w:x="1310" w:y="2031"/>
        <w:shd w:val="clear" w:color="auto" w:fill="auto"/>
        <w:spacing w:line="240" w:lineRule="exact"/>
        <w:jc w:val="both"/>
      </w:pPr>
      <w:r>
        <w:t>Pronajímatel touto smlouvou pronajímá nájemci prostory sloužící podnikání v přízemí (1. NP) stavby č.p. 20, uvedené v článku I. odst. 1.1. této smlouvy o celkové výměře 159,98 m</w:t>
      </w:r>
      <w:r>
        <w:rPr>
          <w:vertAlign w:val="superscript"/>
        </w:rPr>
        <w:t>2</w:t>
      </w:r>
      <w:r>
        <w:t xml:space="preserve"> (prostor č. 103). Veškeré pronajímané prostory jsou vyznačeny na situačním plánku (příloha č. 1).</w:t>
      </w:r>
    </w:p>
    <w:p w14:paraId="3788E5B1" w14:textId="77777777" w:rsidR="00784E3F" w:rsidRPr="00DD7CB0" w:rsidRDefault="002406D5">
      <w:pPr>
        <w:pStyle w:val="Heading120"/>
        <w:framePr w:w="9389" w:h="4172" w:hRule="exact" w:wrap="none" w:vAnchor="page" w:hAnchor="page" w:x="1310" w:y="3011"/>
        <w:shd w:val="clear" w:color="auto" w:fill="auto"/>
        <w:spacing w:before="0"/>
        <w:ind w:left="4620"/>
        <w:rPr>
          <w:lang w:val="cs-CZ"/>
        </w:rPr>
      </w:pPr>
      <w:bookmarkStart w:id="4" w:name="bookmark4"/>
      <w:r w:rsidRPr="00DD7CB0">
        <w:rPr>
          <w:lang w:val="cs-CZ"/>
        </w:rPr>
        <w:t>III.</w:t>
      </w:r>
      <w:bookmarkEnd w:id="4"/>
    </w:p>
    <w:p w14:paraId="3788E5B2" w14:textId="77777777" w:rsidR="00784E3F" w:rsidRDefault="002406D5">
      <w:pPr>
        <w:pStyle w:val="Heading110"/>
        <w:framePr w:w="9389" w:h="4172" w:hRule="exact" w:wrap="none" w:vAnchor="page" w:hAnchor="page" w:x="1310" w:y="3011"/>
        <w:shd w:val="clear" w:color="auto" w:fill="auto"/>
        <w:spacing w:before="0" w:after="227" w:line="224" w:lineRule="exact"/>
        <w:jc w:val="center"/>
      </w:pPr>
      <w:bookmarkStart w:id="5" w:name="bookmark5"/>
      <w:r>
        <w:t>Účel nájmu</w:t>
      </w:r>
      <w:bookmarkEnd w:id="5"/>
    </w:p>
    <w:p w14:paraId="3788E5B3" w14:textId="133D3E73" w:rsidR="00784E3F" w:rsidRDefault="00E621F7" w:rsidP="00E621F7">
      <w:pPr>
        <w:pStyle w:val="Bodytext20"/>
        <w:framePr w:w="9389" w:h="4172" w:hRule="exact" w:wrap="none" w:vAnchor="page" w:hAnchor="page" w:x="1310" w:y="3011"/>
        <w:shd w:val="clear" w:color="auto" w:fill="auto"/>
        <w:tabs>
          <w:tab w:val="left" w:pos="689"/>
        </w:tabs>
        <w:spacing w:after="236" w:line="240" w:lineRule="exact"/>
        <w:jc w:val="both"/>
      </w:pPr>
      <w:r>
        <w:rPr>
          <w:b/>
        </w:rPr>
        <w:t xml:space="preserve">III.1. </w:t>
      </w:r>
      <w:r>
        <w:t>Nájemce</w:t>
      </w:r>
      <w:r w:rsidR="002406D5">
        <w:t xml:space="preserve"> je oprávněn užívat předmět nájmu výhradně jen ke smluvně určeným účelům jako provozní místnosti, a to pro předmět podnikání nájemce uvedený ve výpisu z veřejné části živnostenského rejstříku.</w:t>
      </w:r>
    </w:p>
    <w:p w14:paraId="3788E5B4" w14:textId="34D23747" w:rsidR="00784E3F" w:rsidRDefault="00E621F7" w:rsidP="00E621F7">
      <w:pPr>
        <w:pStyle w:val="Bodytext20"/>
        <w:framePr w:w="9389" w:h="4172" w:hRule="exact" w:wrap="none" w:vAnchor="page" w:hAnchor="page" w:x="1310" w:y="3011"/>
        <w:shd w:val="clear" w:color="auto" w:fill="auto"/>
        <w:tabs>
          <w:tab w:val="left" w:pos="689"/>
        </w:tabs>
        <w:spacing w:after="257" w:line="245" w:lineRule="exact"/>
        <w:jc w:val="both"/>
      </w:pPr>
      <w:r>
        <w:rPr>
          <w:b/>
        </w:rPr>
        <w:t>III.2.</w:t>
      </w:r>
      <w:r>
        <w:t xml:space="preserve"> </w:t>
      </w:r>
      <w:r w:rsidR="002406D5">
        <w:t xml:space="preserve">Nájemce není oprávněn v předmětu nájmu provozovat jinou činnost nebo změnit způsob či podmínky jejího výkonu, než jak to vyplývá z dohodnutého účelu nájmu </w:t>
      </w:r>
      <w:r w:rsidR="002406D5" w:rsidRPr="00DD7CB0">
        <w:rPr>
          <w:lang w:eastAsia="en-US" w:bidi="en-US"/>
        </w:rPr>
        <w:t xml:space="preserve">viz </w:t>
      </w:r>
      <w:r w:rsidR="002406D5">
        <w:t xml:space="preserve">odst. </w:t>
      </w:r>
      <w:r w:rsidR="002406D5" w:rsidRPr="00DD7CB0">
        <w:rPr>
          <w:lang w:eastAsia="en-US" w:bidi="en-US"/>
        </w:rPr>
        <w:t>III.</w:t>
      </w:r>
      <w:r w:rsidR="002406D5">
        <w:t>1. této smlouvy.</w:t>
      </w:r>
    </w:p>
    <w:p w14:paraId="3788E5B5" w14:textId="77777777" w:rsidR="00784E3F" w:rsidRDefault="002406D5">
      <w:pPr>
        <w:pStyle w:val="Heading110"/>
        <w:framePr w:w="9389" w:h="4172" w:hRule="exact" w:wrap="none" w:vAnchor="page" w:hAnchor="page" w:x="1310" w:y="3011"/>
        <w:shd w:val="clear" w:color="auto" w:fill="auto"/>
        <w:spacing w:before="0" w:line="224" w:lineRule="exact"/>
        <w:ind w:left="4620"/>
      </w:pPr>
      <w:bookmarkStart w:id="6" w:name="bookmark6"/>
      <w:r>
        <w:t>IV.</w:t>
      </w:r>
      <w:bookmarkEnd w:id="6"/>
    </w:p>
    <w:p w14:paraId="3788E5B6" w14:textId="77777777" w:rsidR="00784E3F" w:rsidRDefault="002406D5">
      <w:pPr>
        <w:pStyle w:val="Heading110"/>
        <w:framePr w:w="9389" w:h="4172" w:hRule="exact" w:wrap="none" w:vAnchor="page" w:hAnchor="page" w:x="1310" w:y="3011"/>
        <w:shd w:val="clear" w:color="auto" w:fill="auto"/>
        <w:spacing w:before="0" w:after="240" w:line="224" w:lineRule="exact"/>
        <w:jc w:val="center"/>
      </w:pPr>
      <w:bookmarkStart w:id="7" w:name="bookmark7"/>
      <w:r>
        <w:t>Doba nájmu</w:t>
      </w:r>
      <w:bookmarkEnd w:id="7"/>
    </w:p>
    <w:p w14:paraId="3788E5B7" w14:textId="6F73D374" w:rsidR="00784E3F" w:rsidRDefault="002406D5">
      <w:pPr>
        <w:pStyle w:val="Bodytext30"/>
        <w:framePr w:w="9389" w:h="4172" w:hRule="exact" w:wrap="none" w:vAnchor="page" w:hAnchor="page" w:x="1310" w:y="3011"/>
        <w:shd w:val="clear" w:color="auto" w:fill="auto"/>
        <w:spacing w:after="223"/>
        <w:jc w:val="both"/>
      </w:pPr>
      <w:r>
        <w:t xml:space="preserve">IV.1. </w:t>
      </w:r>
      <w:r>
        <w:rPr>
          <w:rStyle w:val="Bodytext3NotBold"/>
        </w:rPr>
        <w:t xml:space="preserve">Nájem se sjednává na </w:t>
      </w:r>
      <w:r>
        <w:t>dobu neurčitou od 1. 5. 2025.</w:t>
      </w:r>
    </w:p>
    <w:p w14:paraId="3788E5B8" w14:textId="285F6A0A" w:rsidR="00784E3F" w:rsidRDefault="00E621F7" w:rsidP="00E621F7">
      <w:pPr>
        <w:pStyle w:val="Bodytext20"/>
        <w:framePr w:w="9389" w:h="4172" w:hRule="exact" w:wrap="none" w:vAnchor="page" w:hAnchor="page" w:x="1310" w:y="3011"/>
        <w:shd w:val="clear" w:color="auto" w:fill="auto"/>
        <w:spacing w:line="245" w:lineRule="exact"/>
        <w:jc w:val="both"/>
      </w:pPr>
      <w:r>
        <w:rPr>
          <w:rStyle w:val="Bodytext2Bold"/>
        </w:rPr>
        <w:t>IV.</w:t>
      </w:r>
      <w:r w:rsidR="002406D5">
        <w:rPr>
          <w:rStyle w:val="Bodytext2Bold"/>
        </w:rPr>
        <w:t xml:space="preserve">2. </w:t>
      </w:r>
      <w:r w:rsidR="002406D5">
        <w:t>Smluvní strany ve smyslu § 2311 občanského zákoníku výslovně vylučují použití § 2285 občanského zákoníku.</w:t>
      </w:r>
    </w:p>
    <w:p w14:paraId="3788E5B9" w14:textId="77777777" w:rsidR="00784E3F" w:rsidRDefault="002406D5">
      <w:pPr>
        <w:pStyle w:val="Heading110"/>
        <w:framePr w:w="9389" w:h="6577" w:hRule="exact" w:wrap="none" w:vAnchor="page" w:hAnchor="page" w:x="1310" w:y="7383"/>
        <w:shd w:val="clear" w:color="auto" w:fill="auto"/>
        <w:spacing w:before="0" w:line="224" w:lineRule="exact"/>
        <w:ind w:left="4620"/>
      </w:pPr>
      <w:bookmarkStart w:id="8" w:name="bookmark8"/>
      <w:r>
        <w:t>V.</w:t>
      </w:r>
      <w:bookmarkEnd w:id="8"/>
    </w:p>
    <w:p w14:paraId="3788E5BA" w14:textId="77777777" w:rsidR="00784E3F" w:rsidRDefault="002406D5">
      <w:pPr>
        <w:pStyle w:val="Heading110"/>
        <w:framePr w:w="9389" w:h="6577" w:hRule="exact" w:wrap="none" w:vAnchor="page" w:hAnchor="page" w:x="1310" w:y="7383"/>
        <w:shd w:val="clear" w:color="auto" w:fill="auto"/>
        <w:spacing w:before="0" w:after="227" w:line="224" w:lineRule="exact"/>
        <w:jc w:val="center"/>
      </w:pPr>
      <w:bookmarkStart w:id="9" w:name="bookmark9"/>
      <w:r>
        <w:t>Cenová a finanční ujednání</w:t>
      </w:r>
      <w:bookmarkEnd w:id="9"/>
    </w:p>
    <w:p w14:paraId="3788E5BB" w14:textId="37474DE8" w:rsidR="00784E3F" w:rsidRDefault="00E621F7" w:rsidP="00E621F7">
      <w:pPr>
        <w:pStyle w:val="Bodytext20"/>
        <w:framePr w:w="9389" w:h="6577" w:hRule="exact" w:wrap="none" w:vAnchor="page" w:hAnchor="page" w:x="1310" w:y="7383"/>
        <w:shd w:val="clear" w:color="auto" w:fill="auto"/>
        <w:spacing w:after="240" w:line="240" w:lineRule="exact"/>
        <w:jc w:val="both"/>
      </w:pPr>
      <w:r>
        <w:rPr>
          <w:rStyle w:val="Bodytext2Bold"/>
        </w:rPr>
        <w:t>V.</w:t>
      </w:r>
      <w:r w:rsidR="002406D5">
        <w:rPr>
          <w:rStyle w:val="Bodytext2Bold"/>
        </w:rPr>
        <w:t xml:space="preserve">1. </w:t>
      </w:r>
      <w:r w:rsidR="002406D5">
        <w:t xml:space="preserve">Za užívání předmětu nájmu se stanoví smluvní nájemné ve výši </w:t>
      </w:r>
      <w:r w:rsidR="002406D5">
        <w:rPr>
          <w:rStyle w:val="Bodytext2Bold"/>
        </w:rPr>
        <w:t xml:space="preserve">7.999 Kč měsíčně. </w:t>
      </w:r>
      <w:r w:rsidR="002406D5">
        <w:t>Nájemné bude každý rok k i. červenci valorizováno o míru inflace vyhlášené Českým statistickým úřadem za předchozí kalendářní rok (přičemž rozhodná je roční míra inflace vyjádřená přírůstkem průměrného indexu spotřebitelských cen za 12 měsíců předchozího roku proti průměru 12 měsíců roku, který jej předcházel), a to počínaje 1. 7. 2026 Nájemné je osvobozeno od DPH dle § 56a zák. 235/2004 Sb., o dani z přidané hodnoty, v platném znění.</w:t>
      </w:r>
    </w:p>
    <w:p w14:paraId="3788E5BC" w14:textId="326F98EE" w:rsidR="00784E3F" w:rsidRDefault="00E621F7" w:rsidP="00E621F7">
      <w:pPr>
        <w:pStyle w:val="Bodytext20"/>
        <w:framePr w:w="9389" w:h="6577" w:hRule="exact" w:wrap="none" w:vAnchor="page" w:hAnchor="page" w:x="1310" w:y="7383"/>
        <w:shd w:val="clear" w:color="auto" w:fill="auto"/>
        <w:spacing w:after="240" w:line="240" w:lineRule="exact"/>
        <w:jc w:val="both"/>
      </w:pPr>
      <w:r>
        <w:rPr>
          <w:rStyle w:val="Bodytext2Bold"/>
        </w:rPr>
        <w:t>V.</w:t>
      </w:r>
      <w:r w:rsidR="002406D5">
        <w:rPr>
          <w:rStyle w:val="Bodytext2Bold"/>
        </w:rPr>
        <w:t xml:space="preserve">2. </w:t>
      </w:r>
      <w:r w:rsidR="002406D5">
        <w:t>Nájemce bude platit nájemné dle odst. V</w:t>
      </w:r>
      <w:r>
        <w:t>.</w:t>
      </w:r>
      <w:r w:rsidR="002406D5">
        <w:t xml:space="preserve">1. tohoto článku měsíčně předem vždy </w:t>
      </w:r>
      <w:r w:rsidR="002406D5">
        <w:rPr>
          <w:rStyle w:val="Bodytext2Bold"/>
        </w:rPr>
        <w:t xml:space="preserve">do 1. dne měsíce, </w:t>
      </w:r>
      <w:r w:rsidR="002406D5">
        <w:t>na který má být placeno, ve prospěch bankovního účt</w:t>
      </w:r>
      <w:r w:rsidR="00DD7CB0">
        <w:t xml:space="preserve">u </w:t>
      </w:r>
      <w:proofErr w:type="spellStart"/>
      <w:r w:rsidR="00DD7CB0">
        <w:t>xxxxxxxxx</w:t>
      </w:r>
      <w:proofErr w:type="spellEnd"/>
      <w:r w:rsidR="002406D5">
        <w:rPr>
          <w:rStyle w:val="Bodytext2Bold"/>
        </w:rPr>
        <w:t xml:space="preserve"> </w:t>
      </w:r>
      <w:r w:rsidR="002406D5">
        <w:t xml:space="preserve">u PPF banka a.s., s uvedením </w:t>
      </w:r>
      <w:r w:rsidR="002406D5">
        <w:rPr>
          <w:rStyle w:val="Bodytext2Bold"/>
        </w:rPr>
        <w:t xml:space="preserve">variabilního symbolu </w:t>
      </w:r>
      <w:proofErr w:type="spellStart"/>
      <w:r w:rsidR="00DD7CB0">
        <w:rPr>
          <w:rStyle w:val="Bodytext2Bold"/>
        </w:rPr>
        <w:t>xxxx</w:t>
      </w:r>
      <w:proofErr w:type="spellEnd"/>
      <w:r w:rsidR="002406D5">
        <w:rPr>
          <w:rStyle w:val="Bodytext2Bold"/>
        </w:rPr>
        <w:t>.</w:t>
      </w:r>
    </w:p>
    <w:p w14:paraId="3788E5BD" w14:textId="777952DC" w:rsidR="00784E3F" w:rsidRDefault="00E621F7" w:rsidP="00E621F7">
      <w:pPr>
        <w:pStyle w:val="Bodytext20"/>
        <w:framePr w:w="9389" w:h="6577" w:hRule="exact" w:wrap="none" w:vAnchor="page" w:hAnchor="page" w:x="1310" w:y="7383"/>
        <w:shd w:val="clear" w:color="auto" w:fill="auto"/>
        <w:spacing w:line="240" w:lineRule="exact"/>
        <w:jc w:val="both"/>
      </w:pPr>
      <w:r>
        <w:rPr>
          <w:rStyle w:val="Bodytext2Bold"/>
        </w:rPr>
        <w:t>V.</w:t>
      </w:r>
      <w:r w:rsidR="002406D5">
        <w:rPr>
          <w:rStyle w:val="Bodytext2Bold"/>
        </w:rPr>
        <w:t xml:space="preserve">3. </w:t>
      </w:r>
      <w:r w:rsidR="002406D5">
        <w:t xml:space="preserve">Nájemce se zavazuje nejpozději do 1. 5. 2025 složit na bankovní účet pronajímatele č. </w:t>
      </w:r>
      <w:proofErr w:type="spellStart"/>
      <w:r w:rsidR="00DD7CB0">
        <w:t>xxx</w:t>
      </w:r>
      <w:r w:rsidR="00DD7CB0">
        <w:rPr>
          <w:rStyle w:val="Bodytext2Bold"/>
        </w:rPr>
        <w:t>xxxx</w:t>
      </w:r>
      <w:proofErr w:type="spellEnd"/>
      <w:r w:rsidR="002406D5">
        <w:rPr>
          <w:rStyle w:val="Bodytext2Bold"/>
        </w:rPr>
        <w:t xml:space="preserve"> </w:t>
      </w:r>
      <w:r w:rsidR="002406D5">
        <w:t xml:space="preserve">u PPF banka a.s., </w:t>
      </w:r>
      <w:r w:rsidR="002406D5">
        <w:rPr>
          <w:rStyle w:val="Bodytext2Bold"/>
        </w:rPr>
        <w:t xml:space="preserve">variabilní symbol </w:t>
      </w:r>
      <w:proofErr w:type="spellStart"/>
      <w:r w:rsidR="00DD7CB0">
        <w:rPr>
          <w:rStyle w:val="Bodytext2Bold"/>
        </w:rPr>
        <w:t>xxxx</w:t>
      </w:r>
      <w:proofErr w:type="spellEnd"/>
      <w:r w:rsidR="002406D5">
        <w:rPr>
          <w:rStyle w:val="Bodytext2Bold"/>
        </w:rPr>
        <w:t xml:space="preserve"> jistotu </w:t>
      </w:r>
      <w:r w:rsidR="002406D5">
        <w:t xml:space="preserve">ve výši </w:t>
      </w:r>
      <w:r w:rsidR="002406D5">
        <w:rPr>
          <w:rStyle w:val="Bodytext2Bold"/>
        </w:rPr>
        <w:t xml:space="preserve">dvou měsíčních nájmů, </w:t>
      </w:r>
      <w:r w:rsidR="002406D5">
        <w:t xml:space="preserve">tj. </w:t>
      </w:r>
      <w:r w:rsidR="002406D5">
        <w:rPr>
          <w:rStyle w:val="Bodytext2Bold"/>
        </w:rPr>
        <w:t>15</w:t>
      </w:r>
      <w:r w:rsidR="00DD7CB0">
        <w:rPr>
          <w:rStyle w:val="Bodytext2Bold"/>
        </w:rPr>
        <w:t xml:space="preserve"> </w:t>
      </w:r>
      <w:r w:rsidR="002406D5">
        <w:rPr>
          <w:rStyle w:val="Bodytext2Bold"/>
        </w:rPr>
        <w:t xml:space="preserve">998 Kč. </w:t>
      </w:r>
      <w:r w:rsidR="002406D5">
        <w:t>V případě, že nebude jistota v plné výši a v uvedeném termínu složena, má pronajímatel právo bez předchozího upozornění od této smlouvy odstoupit. Pronajímatel je oprávněn z jistoty čerpat dlužné platby nájemce či jiné závazky nájemce vůči pronajímateli. Nájemce se zavazuje v případě čerpání pronajímatele z jistoty a/nebo bude-li výše jistoty zvyšována v souladu s valorizací výše nájemného dle odst. V.1. této smlouvy a/nebo v případě jiné úpravy nájemného doplnit jistotu na stanovenou výši vždy nejpozději do 31. 7. příslušného kalendářního roku (ev. do 15 dnů ode dne doručení písemné výzvy pronajímatele) tak, aby jistota dosahovala v každém období trvání nájemního vztahu výše dvou měsíčních nájmů. Pokud bude nájemce v prodlení s plněním svého závazku dle předchozí věty, má pronajímatel právo tuto smlouvu vypovědět pro hrubé porušení povinnosti vyplývající z nájmu. Výpovědní doba činí jeden měsíc a počne běžet prvním dnem měsíce následujícího poté, co výpověď došla nájemci.</w:t>
      </w:r>
    </w:p>
    <w:p w14:paraId="3788E5BE" w14:textId="77777777" w:rsidR="00784E3F" w:rsidRDefault="002406D5">
      <w:pPr>
        <w:pStyle w:val="Headerorfooter10"/>
        <w:framePr w:wrap="none" w:vAnchor="page" w:hAnchor="page" w:x="10492" w:y="14809"/>
        <w:shd w:val="clear" w:color="auto" w:fill="auto"/>
      </w:pPr>
      <w:r>
        <w:t>2</w:t>
      </w:r>
    </w:p>
    <w:p w14:paraId="3788E5BF" w14:textId="77777777" w:rsidR="00784E3F" w:rsidRDefault="00784E3F">
      <w:pPr>
        <w:rPr>
          <w:sz w:val="2"/>
          <w:szCs w:val="2"/>
        </w:rPr>
        <w:sectPr w:rsidR="00784E3F">
          <w:pgSz w:w="11900" w:h="16840"/>
          <w:pgMar w:top="360" w:right="360" w:bottom="360" w:left="360" w:header="0" w:footer="3" w:gutter="0"/>
          <w:cols w:space="720"/>
          <w:noEndnote/>
          <w:docGrid w:linePitch="360"/>
        </w:sectPr>
      </w:pPr>
    </w:p>
    <w:p w14:paraId="3788E5C0" w14:textId="43768599" w:rsidR="00784E3F" w:rsidRDefault="00E621F7" w:rsidP="00E621F7">
      <w:pPr>
        <w:pStyle w:val="Bodytext20"/>
        <w:framePr w:w="9370" w:h="3702" w:hRule="exact" w:wrap="none" w:vAnchor="page" w:hAnchor="page" w:x="1319" w:y="1292"/>
        <w:shd w:val="clear" w:color="auto" w:fill="auto"/>
        <w:spacing w:after="232" w:line="240" w:lineRule="exact"/>
        <w:jc w:val="both"/>
      </w:pPr>
      <w:r>
        <w:rPr>
          <w:rStyle w:val="Bodytext2Bold"/>
        </w:rPr>
        <w:lastRenderedPageBreak/>
        <w:t>V.</w:t>
      </w:r>
      <w:r w:rsidR="002406D5">
        <w:rPr>
          <w:rStyle w:val="Bodytext2Bold"/>
        </w:rPr>
        <w:t xml:space="preserve">4. </w:t>
      </w:r>
      <w:r w:rsidR="002406D5">
        <w:t>Jistota bude nájemci vrácena dle dohody smluvních stran, nejpozději do 4 týdnů po skončení nájemního vztahu, resp. po předání prostor zpět pronajímateli. Pronajímatel má právo z jistoty před jejím vrácením i kdykoli v průběhu nájemního vztahu odečíst prokazatelně dlužné nájemné, platbu za služby, či jinak způsobenou škodu pronajímateli či jakékoli pohledávky pronajímatele za nájemcem z titulu nájemní smlouvy.</w:t>
      </w:r>
    </w:p>
    <w:p w14:paraId="3788E5C1" w14:textId="53F9C995" w:rsidR="00784E3F" w:rsidRDefault="00E621F7" w:rsidP="00E621F7">
      <w:pPr>
        <w:pStyle w:val="Bodytext20"/>
        <w:framePr w:w="9370" w:h="3702" w:hRule="exact" w:wrap="none" w:vAnchor="page" w:hAnchor="page" w:x="1319" w:y="1292"/>
        <w:shd w:val="clear" w:color="auto" w:fill="auto"/>
        <w:spacing w:after="248" w:line="250" w:lineRule="exact"/>
        <w:jc w:val="both"/>
      </w:pPr>
      <w:r>
        <w:rPr>
          <w:rStyle w:val="Bodytext2Bold"/>
        </w:rPr>
        <w:t>V.</w:t>
      </w:r>
      <w:r w:rsidR="002406D5">
        <w:rPr>
          <w:rStyle w:val="Bodytext2Bold"/>
        </w:rPr>
        <w:t xml:space="preserve">5. </w:t>
      </w:r>
      <w:r w:rsidR="002406D5">
        <w:t>Pro včasnost úhrady je rozhodující den, kdy bude příslušná částka připsána na účet pronajímatele nebo nájemce.</w:t>
      </w:r>
    </w:p>
    <w:p w14:paraId="3788E5C2" w14:textId="66731865" w:rsidR="00784E3F" w:rsidRDefault="00E621F7" w:rsidP="00E621F7">
      <w:pPr>
        <w:pStyle w:val="Bodytext20"/>
        <w:framePr w:w="9370" w:h="3702" w:hRule="exact" w:wrap="none" w:vAnchor="page" w:hAnchor="page" w:x="1319" w:y="1292"/>
        <w:shd w:val="clear" w:color="auto" w:fill="auto"/>
        <w:spacing w:line="240" w:lineRule="exact"/>
        <w:jc w:val="both"/>
      </w:pPr>
      <w:r>
        <w:rPr>
          <w:rStyle w:val="Bodytext2Bold"/>
        </w:rPr>
        <w:t>V.</w:t>
      </w:r>
      <w:r w:rsidR="002406D5">
        <w:rPr>
          <w:rStyle w:val="Bodytext2Bold"/>
        </w:rPr>
        <w:t xml:space="preserve">6. </w:t>
      </w:r>
      <w:r w:rsidR="002406D5">
        <w:t>Bude-li nájemce v prodlení s placením nájemného, zavazuje se uhradit pronajímateli úroky z prodlení v zákonné výši. Neuhradí-li nájemce dlužnou částku ani k doručenému písemnému upozornění pronajímatele, je pronajímatel v takovém případě oprávněn vypovědět nájemní smlouvu s jednoměsíční výpovědní dobou, a to bez předchozí výzvy k nápravě adresované nájemci. Výpovědní doba počne běžet prvním dnem kalendářního měsíce následujícího po měsíci, ve kterém byla výpověď nájemci doručena.</w:t>
      </w:r>
    </w:p>
    <w:p w14:paraId="3788E5C3" w14:textId="77777777" w:rsidR="00784E3F" w:rsidRDefault="002406D5">
      <w:pPr>
        <w:pStyle w:val="Heading110"/>
        <w:framePr w:w="9370" w:h="9496" w:hRule="exact" w:wrap="none" w:vAnchor="page" w:hAnchor="page" w:x="1319" w:y="5184"/>
        <w:shd w:val="clear" w:color="auto" w:fill="auto"/>
        <w:spacing w:before="0" w:line="224" w:lineRule="exact"/>
        <w:ind w:left="4560"/>
      </w:pPr>
      <w:bookmarkStart w:id="10" w:name="bookmark10"/>
      <w:r>
        <w:t>VI.</w:t>
      </w:r>
      <w:bookmarkEnd w:id="10"/>
    </w:p>
    <w:p w14:paraId="3788E5C4" w14:textId="77777777" w:rsidR="00784E3F" w:rsidRDefault="002406D5">
      <w:pPr>
        <w:pStyle w:val="Heading110"/>
        <w:framePr w:w="9370" w:h="9496" w:hRule="exact" w:wrap="none" w:vAnchor="page" w:hAnchor="page" w:x="1319" w:y="5184"/>
        <w:shd w:val="clear" w:color="auto" w:fill="auto"/>
        <w:spacing w:before="0" w:after="227" w:line="224" w:lineRule="exact"/>
        <w:jc w:val="center"/>
      </w:pPr>
      <w:bookmarkStart w:id="11" w:name="bookmark11"/>
      <w:r>
        <w:t>Užívání předmětu nájmu, podnájem</w:t>
      </w:r>
      <w:bookmarkEnd w:id="11"/>
    </w:p>
    <w:p w14:paraId="3788E5C5" w14:textId="1951939F" w:rsidR="00784E3F" w:rsidRDefault="00E621F7" w:rsidP="00E621F7">
      <w:pPr>
        <w:pStyle w:val="Bodytext20"/>
        <w:framePr w:w="9370" w:h="9496" w:hRule="exact" w:wrap="none" w:vAnchor="page" w:hAnchor="page" w:x="1319" w:y="5184"/>
        <w:shd w:val="clear" w:color="auto" w:fill="auto"/>
        <w:spacing w:after="240" w:line="240" w:lineRule="exact"/>
        <w:jc w:val="both"/>
      </w:pPr>
      <w:r>
        <w:rPr>
          <w:rStyle w:val="Bodytext2Bold"/>
        </w:rPr>
        <w:t>VI.</w:t>
      </w:r>
      <w:r w:rsidR="002406D5">
        <w:rPr>
          <w:rStyle w:val="Bodytext2Bold"/>
        </w:rPr>
        <w:t xml:space="preserve">1. </w:t>
      </w:r>
      <w:r w:rsidR="002406D5">
        <w:t xml:space="preserve">Nájemce se seznámil se stavem předmětu nájmu a prohlašuje, že předmět nájmu plně vyhovuje účelu nájmu dle této smlouvy a je způsobilý pro účely dle této smlouvy. Pronajímatel předá nájemci předmět nájmu písemným předávacím protokolem, nejpozději ke dni vzniku nájemního vztahu, přičemž podmínkou předání je složení jistoty dle čl. V. odst. V.3. této smlouvy a uhrazené nájemné na první měsíc nájmu dle čl. V. odst. V.1. </w:t>
      </w:r>
      <w:r w:rsidR="002406D5">
        <w:rPr>
          <w:lang w:val="en-US" w:eastAsia="en-US" w:bidi="en-US"/>
        </w:rPr>
        <w:t xml:space="preserve">a </w:t>
      </w:r>
      <w:r w:rsidR="002406D5">
        <w:t>V.2. této smlouvy. Součástí předávacího protokolu bude též soupis předávaného vybavení, které je nedílnou součástí předmětu nájmu a Provozn</w:t>
      </w:r>
      <w:r>
        <w:t>í řád objektu, tj. stavby uveden</w:t>
      </w:r>
      <w:r w:rsidR="002406D5">
        <w:t>é v čl. I. odst. 1.1. této smlouvy.</w:t>
      </w:r>
    </w:p>
    <w:p w14:paraId="3788E5C6" w14:textId="7862ED4D" w:rsidR="00784E3F" w:rsidRDefault="00E621F7" w:rsidP="00E621F7">
      <w:pPr>
        <w:pStyle w:val="Bodytext20"/>
        <w:framePr w:w="9370" w:h="9496" w:hRule="exact" w:wrap="none" w:vAnchor="page" w:hAnchor="page" w:x="1319" w:y="5184"/>
        <w:shd w:val="clear" w:color="auto" w:fill="auto"/>
        <w:spacing w:after="240" w:line="240" w:lineRule="exact"/>
        <w:jc w:val="both"/>
      </w:pPr>
      <w:r>
        <w:rPr>
          <w:rStyle w:val="Bodytext2Bold"/>
        </w:rPr>
        <w:t>VI.</w:t>
      </w:r>
      <w:r w:rsidR="002406D5">
        <w:rPr>
          <w:rStyle w:val="Bodytext2Bold"/>
        </w:rPr>
        <w:t xml:space="preserve">2. </w:t>
      </w:r>
      <w:r w:rsidR="002406D5">
        <w:t>Předmět nájmu může nájemce užívat výlučně k účelu nájmu dle této smlouvy, dále přiměřeně k</w:t>
      </w:r>
      <w:r>
        <w:t xml:space="preserve"> </w:t>
      </w:r>
      <w:r w:rsidR="002406D5">
        <w:t>jeho povaze, v souladu s</w:t>
      </w:r>
      <w:r>
        <w:t xml:space="preserve"> </w:t>
      </w:r>
      <w:r w:rsidR="002406D5">
        <w:t>jeho stavebním určením a při dodržení opatření a podmínek užívání předmětu nájmu v souladu s Provozním řádem objektu. Nájemce podpisem této smlouvy potvrzuje, že se se všemi dokumenty a podmínkami seznámil. Nájemce se zavazuje předmět nájmu užívat v souladu s právními předpisy a dle podmínek sjednaných v této smlouvě. Nájemce bude předmět nájmu užívat tak, aby užívání neodporovalo této smlouvě, právním předpisům a/nebo dobrým mravům a nenarušovalo klid a pořádek. Smluvní strany se dohodly, že nájemce v případě porušení tohoto odstavce uhradí pronajímateli smluvní pokutu ve výši 20.000 Kč za každé jednotlivé porušení povinností nájemce, které jsou uvedené v tomto odstavci smlouvy. Porušení povinnosti vyplývající nájemci z tohoto odstavce smlouvy se považuje za hrubé porušení smlouvy a pronajímatel je oprávněn tuto smlouvu vypovědět s jednoměsíční výpovědní dobou, jejíž běh započne prvním dnem kalendářního měsíce, který následuje po měsíci, ve kterém byla výpověď doručena nájemci. V případě opakujících se porušení povinností dle tohoto odstavce smlouvy a/nebo v případě, že nájemce poruší více povinností současně a nezjedná nápravu ani na písemnou výzvu pronajímatele v dodatečně určené lhůtě 5 dnů, je pronajímatel oprávněn tuto smlouvu vypovědět bez výpovědní doby.</w:t>
      </w:r>
    </w:p>
    <w:p w14:paraId="3788E5C7" w14:textId="09530036" w:rsidR="00784E3F" w:rsidRDefault="00E621F7" w:rsidP="00E621F7">
      <w:pPr>
        <w:pStyle w:val="Bodytext20"/>
        <w:framePr w:w="9370" w:h="9496" w:hRule="exact" w:wrap="none" w:vAnchor="page" w:hAnchor="page" w:x="1319" w:y="5184"/>
        <w:shd w:val="clear" w:color="auto" w:fill="auto"/>
        <w:spacing w:after="240" w:line="240" w:lineRule="exact"/>
        <w:jc w:val="both"/>
      </w:pPr>
      <w:r>
        <w:rPr>
          <w:rStyle w:val="Bodytext2Bold"/>
        </w:rPr>
        <w:t>VI.</w:t>
      </w:r>
      <w:r w:rsidR="002406D5">
        <w:rPr>
          <w:rStyle w:val="Bodytext2Bold"/>
        </w:rPr>
        <w:t xml:space="preserve">3. </w:t>
      </w:r>
      <w:r w:rsidR="002406D5">
        <w:t>Bez předchozího písemného souhlasu pronajímatele není nájemce oprávněn umístit na fasádu objektu žádné předměty, jako jsou štíty, návěstí a podobná znamení. Odpovědnost za škody, které vzniknou v souvislosti s umístěním předmětů na objektu, nese v celém rozsahu nájemce. Smluvní strany se dohodly na vyloučení § 2305 poslední věta občanského zákoníku, tedy mezi stranami platí, že v případě, kdy se pronajímatel do jednoho měsíce ode dne žádosti nájemce nevyjádří, pronajímatel souhlas nedal.</w:t>
      </w:r>
    </w:p>
    <w:p w14:paraId="3788E5C8" w14:textId="4796D8FD" w:rsidR="00784E3F" w:rsidRDefault="00E621F7" w:rsidP="00E621F7">
      <w:pPr>
        <w:pStyle w:val="Bodytext20"/>
        <w:framePr w:w="9370" w:h="9496" w:hRule="exact" w:wrap="none" w:vAnchor="page" w:hAnchor="page" w:x="1319" w:y="5184"/>
        <w:shd w:val="clear" w:color="auto" w:fill="auto"/>
        <w:spacing w:line="240" w:lineRule="exact"/>
        <w:jc w:val="both"/>
      </w:pPr>
      <w:r>
        <w:rPr>
          <w:rStyle w:val="Bodytext2Bold"/>
        </w:rPr>
        <w:t>VI.</w:t>
      </w:r>
      <w:r w:rsidR="002406D5">
        <w:rPr>
          <w:rStyle w:val="Bodytext2Bold"/>
        </w:rPr>
        <w:t xml:space="preserve">4. </w:t>
      </w:r>
      <w:r w:rsidR="002406D5">
        <w:t>K označení předmětu nájmu budou využity stávající plochy k tomuto určené dle pokynů a požadavků pronajímatele. Jakýkoliv zásah v nebo na nemovité věci je nutné předem písemně projednat s pronajímatelem a s příslušnými orgány státní památkové péče, zejména umístění nebo odstranění označení provozovny, reklamní poutače, nátěry fasády, výkladců. V případě, že nájemce poruší některou z povinností uvedených v tomto ustanovení, je povinen uhradit veškeré sankce uložené ze</w:t>
      </w:r>
    </w:p>
    <w:p w14:paraId="3788E5C9" w14:textId="77777777" w:rsidR="00784E3F" w:rsidRDefault="002406D5">
      <w:pPr>
        <w:pStyle w:val="Headerorfooter10"/>
        <w:framePr w:wrap="none" w:vAnchor="page" w:hAnchor="page" w:x="10492" w:y="14791"/>
        <w:shd w:val="clear" w:color="auto" w:fill="auto"/>
      </w:pPr>
      <w:r>
        <w:t>3</w:t>
      </w:r>
    </w:p>
    <w:p w14:paraId="3788E5CA" w14:textId="77777777" w:rsidR="00784E3F" w:rsidRDefault="00784E3F">
      <w:pPr>
        <w:rPr>
          <w:sz w:val="2"/>
          <w:szCs w:val="2"/>
        </w:rPr>
        <w:sectPr w:rsidR="00784E3F">
          <w:pgSz w:w="11900" w:h="16840"/>
          <w:pgMar w:top="360" w:right="360" w:bottom="360" w:left="360" w:header="0" w:footer="3" w:gutter="0"/>
          <w:cols w:space="720"/>
          <w:noEndnote/>
          <w:docGrid w:linePitch="360"/>
        </w:sectPr>
      </w:pPr>
    </w:p>
    <w:p w14:paraId="3788E5CB" w14:textId="77777777" w:rsidR="00784E3F" w:rsidRDefault="002406D5">
      <w:pPr>
        <w:pStyle w:val="Bodytext20"/>
        <w:framePr w:w="9379" w:h="12659" w:hRule="exact" w:wrap="none" w:vAnchor="page" w:hAnchor="page" w:x="1315" w:y="1292"/>
        <w:shd w:val="clear" w:color="auto" w:fill="auto"/>
        <w:spacing w:after="236" w:line="240" w:lineRule="exact"/>
        <w:jc w:val="both"/>
      </w:pPr>
      <w:r>
        <w:lastRenderedPageBreak/>
        <w:t>strany příslušných orgánů státní památkové péče či jiných orgánů státní správy a uhradit pronajímateli veškerou škodu, která jeho jednáním pronajímateli vznikne. Při skončení nájmu odstraní nájemce označení, kterými nemovitou věc opatřil, a uvede dotčenou část nemovité věci do původního stavu, pokud mezi smluvními stranami písemně nebude dohodnuto jinak.</w:t>
      </w:r>
    </w:p>
    <w:p w14:paraId="3788E5CC" w14:textId="37ED6495" w:rsidR="00784E3F" w:rsidRDefault="00396268" w:rsidP="00396268">
      <w:pPr>
        <w:pStyle w:val="Bodytext20"/>
        <w:framePr w:w="9379" w:h="12659" w:hRule="exact" w:wrap="none" w:vAnchor="page" w:hAnchor="page" w:x="1315" w:y="1292"/>
        <w:shd w:val="clear" w:color="auto" w:fill="auto"/>
        <w:spacing w:after="244" w:line="245" w:lineRule="exact"/>
        <w:jc w:val="both"/>
      </w:pPr>
      <w:r>
        <w:rPr>
          <w:rStyle w:val="Bodytext2Bold"/>
        </w:rPr>
        <w:t>VI.</w:t>
      </w:r>
      <w:r w:rsidR="002406D5">
        <w:rPr>
          <w:rStyle w:val="Bodytext2Bold"/>
        </w:rPr>
        <w:t xml:space="preserve">5. </w:t>
      </w:r>
      <w:r w:rsidR="002406D5">
        <w:t>Nájemce bere na vědomí, že pokud jím vnesený movitý majetek do předmětu nájmu není pojištěn, pojištění takového majetku si nájemce zajišťuje sám.</w:t>
      </w:r>
    </w:p>
    <w:p w14:paraId="3788E5CD" w14:textId="5748FC55" w:rsidR="00784E3F" w:rsidRDefault="00396268" w:rsidP="00396268">
      <w:pPr>
        <w:pStyle w:val="Bodytext20"/>
        <w:framePr w:w="9379" w:h="12659" w:hRule="exact" w:wrap="none" w:vAnchor="page" w:hAnchor="page" w:x="1315" w:y="1292"/>
        <w:shd w:val="clear" w:color="auto" w:fill="auto"/>
        <w:spacing w:after="240" w:line="240" w:lineRule="exact"/>
        <w:jc w:val="both"/>
      </w:pPr>
      <w:r>
        <w:rPr>
          <w:rStyle w:val="Bodytext2Bold"/>
        </w:rPr>
        <w:t>VI.</w:t>
      </w:r>
      <w:r w:rsidR="002406D5">
        <w:rPr>
          <w:rStyle w:val="Bodytext2Bold"/>
        </w:rPr>
        <w:t xml:space="preserve">6. </w:t>
      </w:r>
      <w:r w:rsidR="002406D5">
        <w:t>Pronajímatel upozorňuje nájemce, že je nutné dodržovat Usnesení Rady hl. m. Prahy č. 2832 ze dne 16. 12. 2019 k zavedení opatření respektujících principy předcházení vzniku odpadů a minimalizace používání jednorázových obalů a výrobků.</w:t>
      </w:r>
    </w:p>
    <w:p w14:paraId="3788E5CE" w14:textId="77777777" w:rsidR="00784E3F" w:rsidRDefault="002406D5">
      <w:pPr>
        <w:pStyle w:val="Bodytext20"/>
        <w:framePr w:w="9379" w:h="12659" w:hRule="exact" w:wrap="none" w:vAnchor="page" w:hAnchor="page" w:x="1315" w:y="1292"/>
        <w:shd w:val="clear" w:color="auto" w:fill="auto"/>
        <w:spacing w:after="236" w:line="240" w:lineRule="exact"/>
        <w:jc w:val="both"/>
      </w:pPr>
      <w:r>
        <w:rPr>
          <w:rStyle w:val="Bodytext2Bold"/>
        </w:rPr>
        <w:t xml:space="preserve">VI.7. </w:t>
      </w:r>
      <w:r>
        <w:t>Nájemce je povinen v předmětu nájmu samostatně zajišťovat požární ochranu a bezpečnost práce v souladu s obecně platnými právními předpisy. Nájemce se dále zavazuje dodržovat a kontrolovat protipožární opatření v předmětu nájmu a dále provádět pravidelné kontroly jím a třetími osobami vnesených věcí a zařízení, aby tak předcházel s náležitou obezřetností vzniku požáru.</w:t>
      </w:r>
    </w:p>
    <w:p w14:paraId="3788E5CF" w14:textId="77777777" w:rsidR="00784E3F" w:rsidRDefault="002406D5">
      <w:pPr>
        <w:pStyle w:val="Bodytext20"/>
        <w:framePr w:w="9379" w:h="12659" w:hRule="exact" w:wrap="none" w:vAnchor="page" w:hAnchor="page" w:x="1315" w:y="1292"/>
        <w:shd w:val="clear" w:color="auto" w:fill="auto"/>
        <w:spacing w:after="240" w:line="245" w:lineRule="exact"/>
        <w:jc w:val="both"/>
      </w:pPr>
      <w:r>
        <w:rPr>
          <w:rStyle w:val="Bodytext2Bold"/>
        </w:rPr>
        <w:t>VI.</w:t>
      </w:r>
      <w:r>
        <w:rPr>
          <w:rStyle w:val="Bodytext2Bold0"/>
        </w:rPr>
        <w:t>8</w:t>
      </w:r>
      <w:r>
        <w:rPr>
          <w:rStyle w:val="Bodytext285ptBold"/>
        </w:rPr>
        <w:t xml:space="preserve">. </w:t>
      </w:r>
      <w:r>
        <w:t>Nájemce může předmět nájmu nebo jeho část dát do podnájmu jen po předchozím písemném souhlasu pronajímatele.</w:t>
      </w:r>
    </w:p>
    <w:p w14:paraId="3788E5D0" w14:textId="77777777" w:rsidR="00784E3F" w:rsidRDefault="002406D5">
      <w:pPr>
        <w:pStyle w:val="Bodytext20"/>
        <w:framePr w:w="9379" w:h="12659" w:hRule="exact" w:wrap="none" w:vAnchor="page" w:hAnchor="page" w:x="1315" w:y="1292"/>
        <w:shd w:val="clear" w:color="auto" w:fill="auto"/>
        <w:tabs>
          <w:tab w:val="left" w:pos="662"/>
        </w:tabs>
        <w:spacing w:line="245" w:lineRule="exact"/>
        <w:jc w:val="both"/>
      </w:pPr>
      <w:r>
        <w:rPr>
          <w:rStyle w:val="Bodytext2Bold"/>
        </w:rPr>
        <w:t>VI.9.</w:t>
      </w:r>
      <w:r>
        <w:rPr>
          <w:rStyle w:val="Bodytext2Bold"/>
        </w:rPr>
        <w:tab/>
      </w:r>
      <w:r>
        <w:t>Nájemce je povinen užívat předmět nájmu v souladu zejm. s provozním řádem objektu, který</w:t>
      </w:r>
    </w:p>
    <w:p w14:paraId="3788E5D1" w14:textId="77777777" w:rsidR="00784E3F" w:rsidRDefault="002406D5">
      <w:pPr>
        <w:pStyle w:val="Bodytext20"/>
        <w:framePr w:w="9379" w:h="12659" w:hRule="exact" w:wrap="none" w:vAnchor="page" w:hAnchor="page" w:x="1315" w:y="1292"/>
        <w:shd w:val="clear" w:color="auto" w:fill="auto"/>
        <w:spacing w:after="240" w:line="245" w:lineRule="exact"/>
        <w:jc w:val="both"/>
      </w:pPr>
      <w:r>
        <w:t>mu bude předán při předání pronajatých prostor dle odst. VI. 1. tohoto článku.</w:t>
      </w:r>
    </w:p>
    <w:p w14:paraId="3788E5D2" w14:textId="14936A96" w:rsidR="00784E3F" w:rsidRDefault="002406D5">
      <w:pPr>
        <w:pStyle w:val="Bodytext20"/>
        <w:framePr w:w="9379" w:h="12659" w:hRule="exact" w:wrap="none" w:vAnchor="page" w:hAnchor="page" w:x="1315" w:y="1292"/>
        <w:shd w:val="clear" w:color="auto" w:fill="auto"/>
        <w:spacing w:after="244" w:line="245" w:lineRule="exact"/>
        <w:jc w:val="both"/>
      </w:pPr>
      <w:r>
        <w:rPr>
          <w:rStyle w:val="Bodytext2Bold"/>
        </w:rPr>
        <w:t xml:space="preserve">VI.10. </w:t>
      </w:r>
      <w:r>
        <w:t xml:space="preserve">Nájemce není oprávněn jakýmkoli způsobem inzerovat na veřejných portálech, případně i jinak nabízet k pronájmu, předmět nájmu třetím osobám. Porušení tohoto ustanovení je důvodem k výpovědi nájmu dle čl. </w:t>
      </w:r>
      <w:proofErr w:type="spellStart"/>
      <w:r>
        <w:t>Vl</w:t>
      </w:r>
      <w:r w:rsidR="00396268">
        <w:t>I</w:t>
      </w:r>
      <w:r>
        <w:t>l</w:t>
      </w:r>
      <w:proofErr w:type="spellEnd"/>
      <w:r>
        <w:t>. odst. Vl</w:t>
      </w:r>
      <w:r w:rsidR="00396268">
        <w:t>I</w:t>
      </w:r>
      <w:r>
        <w:t>l.2. této smlouvy.</w:t>
      </w:r>
    </w:p>
    <w:p w14:paraId="3788E5D3" w14:textId="77777777" w:rsidR="00784E3F" w:rsidRDefault="002406D5">
      <w:pPr>
        <w:pStyle w:val="Bodytext20"/>
        <w:framePr w:w="9379" w:h="12659" w:hRule="exact" w:wrap="none" w:vAnchor="page" w:hAnchor="page" w:x="1315" w:y="1292"/>
        <w:shd w:val="clear" w:color="auto" w:fill="auto"/>
        <w:spacing w:after="240" w:line="240" w:lineRule="exact"/>
        <w:jc w:val="both"/>
      </w:pPr>
      <w:r>
        <w:rPr>
          <w:rStyle w:val="Bodytext2Bold"/>
        </w:rPr>
        <w:t xml:space="preserve">VI.11. </w:t>
      </w:r>
      <w:r>
        <w:t>Nájemce je povinen dbát při užívání předmětu nájmu práv ostatních nájemců a nerušit výkon jejich práv, dodržovat obvyklé podmínky a zvyklosti užívání předmětu nájmu i prostor společných, jakož i zvláštní podmínky stanovené zejm. v Provozním řádu objektu. Nájemce je povinen dbát na to, aby neznečišťoval, nepoškozoval, nezhoršoval ani jinak neznehodnocoval předmět nájmu i společné prostory a okolí objektu. Nájemce se zavazuje respektovat opatření pronajímatele směřující ke zlepšení pořádku a bezpečnosti v objektu. Pronajímatel je oprávněn přijímat vhodná opatření průběžně podle vzniku jejich potřeby bez nutnosti uzavírat dodatky k nájemní smlouvě. Informace o přijatých opatřeních však pronajímatel sdělí nájemci písemně přímo.</w:t>
      </w:r>
    </w:p>
    <w:p w14:paraId="3788E5D4" w14:textId="23E0C497" w:rsidR="00784E3F" w:rsidRDefault="00396268">
      <w:pPr>
        <w:pStyle w:val="Bodytext20"/>
        <w:framePr w:w="9379" w:h="12659" w:hRule="exact" w:wrap="none" w:vAnchor="page" w:hAnchor="page" w:x="1315" w:y="1292"/>
        <w:shd w:val="clear" w:color="auto" w:fill="auto"/>
        <w:spacing w:after="240" w:line="240" w:lineRule="exact"/>
        <w:jc w:val="both"/>
      </w:pPr>
      <w:r>
        <w:rPr>
          <w:rStyle w:val="Bodytext2Bold"/>
        </w:rPr>
        <w:t>VI</w:t>
      </w:r>
      <w:r w:rsidR="002406D5">
        <w:rPr>
          <w:rStyle w:val="Bodytext2Bold"/>
        </w:rPr>
        <w:t xml:space="preserve">.12. </w:t>
      </w:r>
      <w:r w:rsidR="002406D5">
        <w:t>Nájemce se zavazuje dodržovat noční klid v hodinách od 22:00 do 6:00. Nájemce se zavazuje respektovat dobré jméno pronajímatele a v předmětu nájmu nepřipustit činnosti, které by mohly poškodit dobré jméno pronajímatele. Nedodržení tohoto ujednání ani přes předchozí písemné upozornění může mít za následek výpověď této smlouvy ze strany pronajímatele s jednoměsíční výpovědní dobou, jejíž běh začne prvním dnem kalendářního měsíce následujícího po měsíci, ve kterém byla výpověď doručena nájemci.</w:t>
      </w:r>
    </w:p>
    <w:p w14:paraId="3788E5D5" w14:textId="77777777" w:rsidR="00784E3F" w:rsidRDefault="002406D5">
      <w:pPr>
        <w:pStyle w:val="Bodytext20"/>
        <w:framePr w:w="9379" w:h="12659" w:hRule="exact" w:wrap="none" w:vAnchor="page" w:hAnchor="page" w:x="1315" w:y="1292"/>
        <w:shd w:val="clear" w:color="auto" w:fill="auto"/>
        <w:spacing w:line="240" w:lineRule="exact"/>
        <w:ind w:right="180"/>
        <w:jc w:val="both"/>
      </w:pPr>
      <w:r>
        <w:rPr>
          <w:rStyle w:val="Bodytext2Bold"/>
        </w:rPr>
        <w:t xml:space="preserve">VI.13. </w:t>
      </w:r>
      <w:r>
        <w:t>Nájemce byl seznámen s tím, že jako vstup do prostor, lze využívat jen dveře vedle rizalitu, které jsou přímo naproti předmětu nájmu. Tento přístup do prostor je vyznačen na plánku (příloha č.1).</w:t>
      </w:r>
    </w:p>
    <w:p w14:paraId="3788E5D6" w14:textId="77777777" w:rsidR="00784E3F" w:rsidRDefault="002406D5">
      <w:pPr>
        <w:pStyle w:val="Bodytext20"/>
        <w:framePr w:w="9379" w:h="12659" w:hRule="exact" w:wrap="none" w:vAnchor="page" w:hAnchor="page" w:x="1315" w:y="1292"/>
        <w:shd w:val="clear" w:color="auto" w:fill="auto"/>
        <w:spacing w:after="236" w:line="240" w:lineRule="exact"/>
        <w:ind w:right="180"/>
        <w:jc w:val="both"/>
      </w:pPr>
      <w:r>
        <w:rPr>
          <w:rStyle w:val="Bodytext2Bold"/>
        </w:rPr>
        <w:t xml:space="preserve">VI.14. </w:t>
      </w:r>
      <w:r>
        <w:t>Nájemce byl obeznámen se skutečností, že příjezd vozidly na nádvoří a k předmětu nájmu je omezen mobilním oplocením a že pohyb vozidly na nádvoří je možný pouze do 10:00 hodin.</w:t>
      </w:r>
    </w:p>
    <w:p w14:paraId="3788E5D7" w14:textId="77777777" w:rsidR="00784E3F" w:rsidRDefault="002406D5">
      <w:pPr>
        <w:pStyle w:val="Bodytext20"/>
        <w:framePr w:w="9379" w:h="12659" w:hRule="exact" w:wrap="none" w:vAnchor="page" w:hAnchor="page" w:x="1315" w:y="1292"/>
        <w:shd w:val="clear" w:color="auto" w:fill="auto"/>
        <w:spacing w:line="245" w:lineRule="exact"/>
      </w:pPr>
      <w:r>
        <w:rPr>
          <w:rStyle w:val="Bodytext2Bold"/>
        </w:rPr>
        <w:t xml:space="preserve">VI.15. </w:t>
      </w:r>
      <w:r>
        <w:t>Nájemce prohlašuje, že byl seznámen s havarijním stavem budovy a současně upozorněn na skutečnost, že v průběhu trvání nájmu musí dojít k nutným opravám, a to zejména statickému zajištění dvorní přístavby v sekci B.</w:t>
      </w:r>
    </w:p>
    <w:p w14:paraId="3788E5D8" w14:textId="77777777" w:rsidR="00784E3F" w:rsidRDefault="002406D5">
      <w:pPr>
        <w:pStyle w:val="Headerorfooter10"/>
        <w:framePr w:wrap="none" w:vAnchor="page" w:hAnchor="page" w:x="10497" w:y="14791"/>
        <w:shd w:val="clear" w:color="auto" w:fill="auto"/>
      </w:pPr>
      <w:r>
        <w:t>4</w:t>
      </w:r>
    </w:p>
    <w:p w14:paraId="3788E5D9" w14:textId="010F4F03" w:rsidR="00E621F7" w:rsidRDefault="00E621F7">
      <w:pPr>
        <w:rPr>
          <w:sz w:val="2"/>
          <w:szCs w:val="2"/>
        </w:rPr>
      </w:pPr>
    </w:p>
    <w:p w14:paraId="1FFE58A5" w14:textId="77777777" w:rsidR="00E621F7" w:rsidRPr="00E621F7" w:rsidRDefault="00E621F7" w:rsidP="00E621F7">
      <w:pPr>
        <w:rPr>
          <w:sz w:val="2"/>
          <w:szCs w:val="2"/>
        </w:rPr>
      </w:pPr>
    </w:p>
    <w:p w14:paraId="16998880" w14:textId="77777777" w:rsidR="00E621F7" w:rsidRPr="00E621F7" w:rsidRDefault="00E621F7" w:rsidP="00E621F7">
      <w:pPr>
        <w:rPr>
          <w:sz w:val="2"/>
          <w:szCs w:val="2"/>
        </w:rPr>
      </w:pPr>
    </w:p>
    <w:p w14:paraId="406E9583" w14:textId="77777777" w:rsidR="00E621F7" w:rsidRPr="00E621F7" w:rsidRDefault="00E621F7" w:rsidP="00E621F7">
      <w:pPr>
        <w:rPr>
          <w:sz w:val="2"/>
          <w:szCs w:val="2"/>
        </w:rPr>
      </w:pPr>
    </w:p>
    <w:p w14:paraId="2BFA90EA" w14:textId="77777777" w:rsidR="00E621F7" w:rsidRPr="00E621F7" w:rsidRDefault="00E621F7" w:rsidP="00E621F7">
      <w:pPr>
        <w:rPr>
          <w:sz w:val="2"/>
          <w:szCs w:val="2"/>
        </w:rPr>
      </w:pPr>
    </w:p>
    <w:p w14:paraId="087F94FF" w14:textId="77777777" w:rsidR="00E621F7" w:rsidRPr="00E621F7" w:rsidRDefault="00E621F7" w:rsidP="00E621F7">
      <w:pPr>
        <w:rPr>
          <w:sz w:val="2"/>
          <w:szCs w:val="2"/>
        </w:rPr>
      </w:pPr>
    </w:p>
    <w:p w14:paraId="53652416" w14:textId="77777777" w:rsidR="00E621F7" w:rsidRPr="00E621F7" w:rsidRDefault="00E621F7" w:rsidP="00E621F7">
      <w:pPr>
        <w:rPr>
          <w:sz w:val="2"/>
          <w:szCs w:val="2"/>
        </w:rPr>
      </w:pPr>
    </w:p>
    <w:p w14:paraId="58BBE415" w14:textId="77777777" w:rsidR="00E621F7" w:rsidRPr="00E621F7" w:rsidRDefault="00E621F7" w:rsidP="00E621F7">
      <w:pPr>
        <w:rPr>
          <w:sz w:val="2"/>
          <w:szCs w:val="2"/>
        </w:rPr>
      </w:pPr>
    </w:p>
    <w:p w14:paraId="50DB9AA9" w14:textId="77777777" w:rsidR="00E621F7" w:rsidRPr="00E621F7" w:rsidRDefault="00E621F7" w:rsidP="00E621F7">
      <w:pPr>
        <w:rPr>
          <w:sz w:val="2"/>
          <w:szCs w:val="2"/>
        </w:rPr>
      </w:pPr>
    </w:p>
    <w:p w14:paraId="24222518" w14:textId="77777777" w:rsidR="00E621F7" w:rsidRPr="00E621F7" w:rsidRDefault="00E621F7" w:rsidP="00E621F7">
      <w:pPr>
        <w:rPr>
          <w:sz w:val="2"/>
          <w:szCs w:val="2"/>
        </w:rPr>
      </w:pPr>
    </w:p>
    <w:p w14:paraId="0D089A94" w14:textId="77777777" w:rsidR="00E621F7" w:rsidRPr="00E621F7" w:rsidRDefault="00E621F7" w:rsidP="00E621F7">
      <w:pPr>
        <w:rPr>
          <w:sz w:val="2"/>
          <w:szCs w:val="2"/>
        </w:rPr>
      </w:pPr>
    </w:p>
    <w:p w14:paraId="1EC04D07" w14:textId="77777777" w:rsidR="00E621F7" w:rsidRPr="00E621F7" w:rsidRDefault="00E621F7" w:rsidP="00E621F7">
      <w:pPr>
        <w:rPr>
          <w:sz w:val="2"/>
          <w:szCs w:val="2"/>
        </w:rPr>
      </w:pPr>
    </w:p>
    <w:p w14:paraId="0B41FC68" w14:textId="77777777" w:rsidR="00E621F7" w:rsidRPr="00E621F7" w:rsidRDefault="00E621F7" w:rsidP="00E621F7">
      <w:pPr>
        <w:rPr>
          <w:sz w:val="2"/>
          <w:szCs w:val="2"/>
        </w:rPr>
      </w:pPr>
    </w:p>
    <w:p w14:paraId="36CF3084" w14:textId="77777777" w:rsidR="00E621F7" w:rsidRPr="00E621F7" w:rsidRDefault="00E621F7" w:rsidP="00E621F7">
      <w:pPr>
        <w:rPr>
          <w:sz w:val="2"/>
          <w:szCs w:val="2"/>
        </w:rPr>
      </w:pPr>
    </w:p>
    <w:p w14:paraId="1A060D14" w14:textId="77777777" w:rsidR="00E621F7" w:rsidRPr="00E621F7" w:rsidRDefault="00E621F7" w:rsidP="00E621F7">
      <w:pPr>
        <w:rPr>
          <w:sz w:val="2"/>
          <w:szCs w:val="2"/>
        </w:rPr>
      </w:pPr>
    </w:p>
    <w:p w14:paraId="621A3639" w14:textId="77777777" w:rsidR="00E621F7" w:rsidRPr="00E621F7" w:rsidRDefault="00E621F7" w:rsidP="00E621F7">
      <w:pPr>
        <w:rPr>
          <w:sz w:val="2"/>
          <w:szCs w:val="2"/>
        </w:rPr>
      </w:pPr>
    </w:p>
    <w:p w14:paraId="4A8A7703" w14:textId="77777777" w:rsidR="00E621F7" w:rsidRPr="00E621F7" w:rsidRDefault="00E621F7" w:rsidP="00E621F7">
      <w:pPr>
        <w:rPr>
          <w:sz w:val="2"/>
          <w:szCs w:val="2"/>
        </w:rPr>
      </w:pPr>
    </w:p>
    <w:p w14:paraId="726F40AA" w14:textId="77777777" w:rsidR="00E621F7" w:rsidRPr="00E621F7" w:rsidRDefault="00E621F7" w:rsidP="00E621F7">
      <w:pPr>
        <w:rPr>
          <w:sz w:val="2"/>
          <w:szCs w:val="2"/>
        </w:rPr>
      </w:pPr>
    </w:p>
    <w:p w14:paraId="67877D76" w14:textId="77777777" w:rsidR="00E621F7" w:rsidRPr="00E621F7" w:rsidRDefault="00E621F7" w:rsidP="00E621F7">
      <w:pPr>
        <w:rPr>
          <w:sz w:val="2"/>
          <w:szCs w:val="2"/>
        </w:rPr>
      </w:pPr>
    </w:p>
    <w:p w14:paraId="12640F8E" w14:textId="77777777" w:rsidR="00E621F7" w:rsidRPr="00E621F7" w:rsidRDefault="00E621F7" w:rsidP="00E621F7">
      <w:pPr>
        <w:rPr>
          <w:sz w:val="2"/>
          <w:szCs w:val="2"/>
        </w:rPr>
      </w:pPr>
    </w:p>
    <w:p w14:paraId="05F26375" w14:textId="77777777" w:rsidR="00E621F7" w:rsidRPr="00E621F7" w:rsidRDefault="00E621F7" w:rsidP="00E621F7">
      <w:pPr>
        <w:rPr>
          <w:sz w:val="2"/>
          <w:szCs w:val="2"/>
        </w:rPr>
      </w:pPr>
    </w:p>
    <w:p w14:paraId="6DC6B3CF" w14:textId="77777777" w:rsidR="00E621F7" w:rsidRPr="00E621F7" w:rsidRDefault="00E621F7" w:rsidP="00E621F7">
      <w:pPr>
        <w:rPr>
          <w:sz w:val="2"/>
          <w:szCs w:val="2"/>
        </w:rPr>
      </w:pPr>
    </w:p>
    <w:p w14:paraId="71D98A68" w14:textId="77777777" w:rsidR="00E621F7" w:rsidRPr="00E621F7" w:rsidRDefault="00E621F7" w:rsidP="00E621F7">
      <w:pPr>
        <w:rPr>
          <w:sz w:val="2"/>
          <w:szCs w:val="2"/>
        </w:rPr>
      </w:pPr>
    </w:p>
    <w:p w14:paraId="27B28CAD" w14:textId="77777777" w:rsidR="00E621F7" w:rsidRPr="00E621F7" w:rsidRDefault="00E621F7" w:rsidP="00E621F7">
      <w:pPr>
        <w:rPr>
          <w:sz w:val="2"/>
          <w:szCs w:val="2"/>
        </w:rPr>
      </w:pPr>
    </w:p>
    <w:p w14:paraId="255BE318" w14:textId="77777777" w:rsidR="00E621F7" w:rsidRPr="00E621F7" w:rsidRDefault="00E621F7" w:rsidP="00E621F7">
      <w:pPr>
        <w:rPr>
          <w:sz w:val="2"/>
          <w:szCs w:val="2"/>
        </w:rPr>
      </w:pPr>
    </w:p>
    <w:p w14:paraId="646E820D" w14:textId="77777777" w:rsidR="00E621F7" w:rsidRPr="00E621F7" w:rsidRDefault="00E621F7" w:rsidP="00E621F7">
      <w:pPr>
        <w:rPr>
          <w:sz w:val="2"/>
          <w:szCs w:val="2"/>
        </w:rPr>
      </w:pPr>
    </w:p>
    <w:p w14:paraId="109CB315" w14:textId="77777777" w:rsidR="00E621F7" w:rsidRPr="00E621F7" w:rsidRDefault="00E621F7" w:rsidP="00E621F7">
      <w:pPr>
        <w:jc w:val="right"/>
        <w:rPr>
          <w:sz w:val="2"/>
          <w:szCs w:val="2"/>
        </w:rPr>
      </w:pPr>
    </w:p>
    <w:p w14:paraId="1396EDB5" w14:textId="77777777" w:rsidR="00E621F7" w:rsidRPr="00E621F7" w:rsidRDefault="00E621F7" w:rsidP="00E621F7">
      <w:pPr>
        <w:rPr>
          <w:sz w:val="2"/>
          <w:szCs w:val="2"/>
        </w:rPr>
      </w:pPr>
    </w:p>
    <w:p w14:paraId="02ABECDE" w14:textId="77777777" w:rsidR="00E621F7" w:rsidRPr="00E621F7" w:rsidRDefault="00E621F7" w:rsidP="00E621F7">
      <w:pPr>
        <w:rPr>
          <w:sz w:val="2"/>
          <w:szCs w:val="2"/>
        </w:rPr>
      </w:pPr>
    </w:p>
    <w:p w14:paraId="6A4B2496" w14:textId="77777777" w:rsidR="00E621F7" w:rsidRPr="00E621F7" w:rsidRDefault="00E621F7" w:rsidP="00E621F7">
      <w:pPr>
        <w:rPr>
          <w:sz w:val="2"/>
          <w:szCs w:val="2"/>
        </w:rPr>
      </w:pPr>
    </w:p>
    <w:p w14:paraId="043BC58A" w14:textId="77777777" w:rsidR="00E621F7" w:rsidRPr="00E621F7" w:rsidRDefault="00E621F7" w:rsidP="00E621F7">
      <w:pPr>
        <w:rPr>
          <w:sz w:val="2"/>
          <w:szCs w:val="2"/>
        </w:rPr>
      </w:pPr>
    </w:p>
    <w:p w14:paraId="5A9E6A1C" w14:textId="77777777" w:rsidR="00E621F7" w:rsidRPr="00E621F7" w:rsidRDefault="00E621F7" w:rsidP="00E621F7">
      <w:pPr>
        <w:rPr>
          <w:sz w:val="2"/>
          <w:szCs w:val="2"/>
        </w:rPr>
      </w:pPr>
    </w:p>
    <w:p w14:paraId="27C1053D" w14:textId="77777777" w:rsidR="00E621F7" w:rsidRPr="00E621F7" w:rsidRDefault="00E621F7" w:rsidP="00E621F7">
      <w:pPr>
        <w:rPr>
          <w:sz w:val="2"/>
          <w:szCs w:val="2"/>
        </w:rPr>
      </w:pPr>
    </w:p>
    <w:p w14:paraId="2632F93D" w14:textId="77777777" w:rsidR="00E621F7" w:rsidRPr="00E621F7" w:rsidRDefault="00E621F7" w:rsidP="00E621F7">
      <w:pPr>
        <w:rPr>
          <w:sz w:val="2"/>
          <w:szCs w:val="2"/>
        </w:rPr>
      </w:pPr>
    </w:p>
    <w:p w14:paraId="173D765D" w14:textId="77777777" w:rsidR="00E621F7" w:rsidRPr="00E621F7" w:rsidRDefault="00E621F7" w:rsidP="00E621F7">
      <w:pPr>
        <w:rPr>
          <w:sz w:val="2"/>
          <w:szCs w:val="2"/>
        </w:rPr>
      </w:pPr>
    </w:p>
    <w:p w14:paraId="12A609E2" w14:textId="77777777" w:rsidR="00E621F7" w:rsidRPr="00E621F7" w:rsidRDefault="00E621F7" w:rsidP="00E621F7">
      <w:pPr>
        <w:rPr>
          <w:sz w:val="2"/>
          <w:szCs w:val="2"/>
        </w:rPr>
      </w:pPr>
    </w:p>
    <w:p w14:paraId="56FFC1A2" w14:textId="77777777" w:rsidR="00E621F7" w:rsidRPr="00E621F7" w:rsidRDefault="00E621F7" w:rsidP="00E621F7">
      <w:pPr>
        <w:rPr>
          <w:sz w:val="2"/>
          <w:szCs w:val="2"/>
        </w:rPr>
      </w:pPr>
    </w:p>
    <w:p w14:paraId="19116817" w14:textId="77777777" w:rsidR="00E621F7" w:rsidRPr="00E621F7" w:rsidRDefault="00E621F7" w:rsidP="00E621F7">
      <w:pPr>
        <w:rPr>
          <w:sz w:val="2"/>
          <w:szCs w:val="2"/>
        </w:rPr>
      </w:pPr>
    </w:p>
    <w:p w14:paraId="4356C52F" w14:textId="2CB43992" w:rsidR="00784E3F" w:rsidRPr="00E621F7" w:rsidRDefault="00784E3F" w:rsidP="00E621F7">
      <w:pPr>
        <w:rPr>
          <w:sz w:val="2"/>
          <w:szCs w:val="2"/>
        </w:rPr>
        <w:sectPr w:rsidR="00784E3F" w:rsidRPr="00E621F7">
          <w:pgSz w:w="11900" w:h="16840"/>
          <w:pgMar w:top="360" w:right="360" w:bottom="360" w:left="360" w:header="0" w:footer="3" w:gutter="0"/>
          <w:cols w:space="720"/>
          <w:noEndnote/>
          <w:docGrid w:linePitch="360"/>
        </w:sectPr>
      </w:pPr>
    </w:p>
    <w:p w14:paraId="3788E5DA" w14:textId="77777777" w:rsidR="00784E3F" w:rsidRDefault="002406D5">
      <w:pPr>
        <w:pStyle w:val="Bodytext20"/>
        <w:framePr w:w="9374" w:h="782" w:hRule="exact" w:wrap="none" w:vAnchor="page" w:hAnchor="page" w:x="1317" w:y="1288"/>
        <w:shd w:val="clear" w:color="auto" w:fill="auto"/>
        <w:spacing w:line="240" w:lineRule="exact"/>
      </w:pPr>
      <w:r>
        <w:rPr>
          <w:rStyle w:val="Bodytext2Bold"/>
        </w:rPr>
        <w:lastRenderedPageBreak/>
        <w:t xml:space="preserve">VI.16. </w:t>
      </w:r>
      <w:r>
        <w:t>Nájemce prohlašuje, že byl seznámen se skutečností, že je objekt odpojen od dodávky elektrické energie a dodávky vody, a že není možné používat stávající rozvody elektroinstalace a vodovodu.</w:t>
      </w:r>
    </w:p>
    <w:p w14:paraId="3788E5DB" w14:textId="77777777" w:rsidR="00784E3F" w:rsidRDefault="002406D5">
      <w:pPr>
        <w:pStyle w:val="Heading110"/>
        <w:framePr w:w="9374" w:h="12400" w:hRule="exact" w:wrap="none" w:vAnchor="page" w:hAnchor="page" w:x="1317" w:y="2271"/>
        <w:shd w:val="clear" w:color="auto" w:fill="auto"/>
        <w:spacing w:before="0" w:line="224" w:lineRule="exact"/>
        <w:ind w:left="4520"/>
      </w:pPr>
      <w:bookmarkStart w:id="12" w:name="bookmark12"/>
      <w:r>
        <w:t>VII.</w:t>
      </w:r>
      <w:bookmarkEnd w:id="12"/>
    </w:p>
    <w:p w14:paraId="3788E5DC" w14:textId="77777777" w:rsidR="00784E3F" w:rsidRDefault="002406D5">
      <w:pPr>
        <w:pStyle w:val="Heading110"/>
        <w:framePr w:w="9374" w:h="12400" w:hRule="exact" w:wrap="none" w:vAnchor="page" w:hAnchor="page" w:x="1317" w:y="2271"/>
        <w:shd w:val="clear" w:color="auto" w:fill="auto"/>
        <w:spacing w:before="0" w:after="227" w:line="224" w:lineRule="exact"/>
        <w:jc w:val="center"/>
      </w:pPr>
      <w:bookmarkStart w:id="13" w:name="bookmark13"/>
      <w:r>
        <w:t>Údržba a opravy pronajatých prostor</w:t>
      </w:r>
      <w:bookmarkEnd w:id="13"/>
    </w:p>
    <w:p w14:paraId="3788E5DD" w14:textId="3B2CE9F0" w:rsidR="00784E3F" w:rsidRDefault="00236164" w:rsidP="00236164">
      <w:pPr>
        <w:pStyle w:val="Bodytext20"/>
        <w:framePr w:w="9374" w:h="12400" w:hRule="exact" w:wrap="none" w:vAnchor="page" w:hAnchor="page" w:x="1317" w:y="2271"/>
        <w:shd w:val="clear" w:color="auto" w:fill="auto"/>
        <w:spacing w:after="240" w:line="240" w:lineRule="exact"/>
        <w:jc w:val="both"/>
      </w:pPr>
      <w:r>
        <w:rPr>
          <w:rStyle w:val="Bodytext2Bold"/>
        </w:rPr>
        <w:t>VII.</w:t>
      </w:r>
      <w:r w:rsidR="002406D5">
        <w:rPr>
          <w:rStyle w:val="Bodytext2Bold"/>
        </w:rPr>
        <w:t xml:space="preserve">1. </w:t>
      </w:r>
      <w:r w:rsidR="002406D5">
        <w:t>Nájemce bere na vědomí, že předmět nájmu je ve stavbě, která je památkově chráněna a při veškeré své činnosti tuto skutečnost vždy zohlední. Nájemce se zejména zavazuje nezasahovat do historických prvků v předmětu nájmu žádným způsobem, v jehož důsledku by mohlo dojít k jejich poškození. Nájemce je povinen dodržovat podmínky a doporučení plynoucí z pravomocí orgánů památkové péče.</w:t>
      </w:r>
    </w:p>
    <w:p w14:paraId="3788E5DE" w14:textId="373C7A47" w:rsidR="00784E3F" w:rsidRDefault="00236164" w:rsidP="00236164">
      <w:pPr>
        <w:pStyle w:val="Bodytext20"/>
        <w:framePr w:w="9374" w:h="12400" w:hRule="exact" w:wrap="none" w:vAnchor="page" w:hAnchor="page" w:x="1317" w:y="2271"/>
        <w:shd w:val="clear" w:color="auto" w:fill="auto"/>
        <w:spacing w:after="240" w:line="240" w:lineRule="exact"/>
        <w:jc w:val="both"/>
      </w:pPr>
      <w:r>
        <w:rPr>
          <w:rStyle w:val="Bodytext2Bold"/>
        </w:rPr>
        <w:t>VII.</w:t>
      </w:r>
      <w:r w:rsidR="002406D5">
        <w:rPr>
          <w:rStyle w:val="Bodytext2Bold"/>
        </w:rPr>
        <w:t xml:space="preserve">2. </w:t>
      </w:r>
      <w:r w:rsidR="002406D5">
        <w:t>Nájemce nesmí provádět jakékoli zásahy do předmětu nájmu bez předchozího písemného souhlasu pronajímatele. Porušení tohoto ustanovení může být důvodem k výpovědi s jednoměsíční výpovědní dobou. Porušením povinnosti obsažené v tomto odstavci smlouvy věta první vzniká nájemci povinnost uhradit pronajímateli smluvní pokutu ve výši 50.000 Kč. Veškeré náklady spojené s jakoukoli změnou a/nebo úpravou či zásahem do předmětu nájmu ze strany nájemce, nese v celém rozsahu výhradně nájemce bez jakékoli finanční či jiné účasti pronajímatele. Smluvní strany si výslovně sjednávají, že v takovém případě při skončení nájemního vztahu z jakéhokoli důvodu nevzniká nájemci nárok na případné vyrovnání z titulu zhodnocení předmětu nájmu, s čímž nájemce výslovně souhlasí.</w:t>
      </w:r>
    </w:p>
    <w:p w14:paraId="3788E5DF" w14:textId="77A72659" w:rsidR="00784E3F" w:rsidRDefault="00236164" w:rsidP="00236164">
      <w:pPr>
        <w:pStyle w:val="Bodytext20"/>
        <w:framePr w:w="9374" w:h="12400" w:hRule="exact" w:wrap="none" w:vAnchor="page" w:hAnchor="page" w:x="1317" w:y="2271"/>
        <w:shd w:val="clear" w:color="auto" w:fill="auto"/>
        <w:spacing w:after="240" w:line="240" w:lineRule="exact"/>
        <w:jc w:val="both"/>
      </w:pPr>
      <w:r>
        <w:rPr>
          <w:rStyle w:val="Bodytext2Bold"/>
        </w:rPr>
        <w:t>VII.</w:t>
      </w:r>
      <w:r w:rsidR="002406D5">
        <w:rPr>
          <w:rStyle w:val="Bodytext2Bold"/>
        </w:rPr>
        <w:t xml:space="preserve">3. </w:t>
      </w:r>
      <w:r w:rsidR="002406D5">
        <w:t>Nájemce se zavazuje, že bude udržovat předmět nájmu v řádném stavu. Během doby pronájmu je nájemce povinen provádět v předmětu nájmu na vlastní náklady drobné opravy a běžnou údržbu. Pro jejich rozsah a povinnost úhrady bude použito znění Nařízení vlády č. 308/2015 Sb., o vymezení pojmů běžná údržba a drobné opravy s tím, že pro tyto účely je nájemce v obdobném vztahu jako nájemce bytu. Nájemce je povinen okamžitě odstranit vady a poškození předmětu nájmu, které způsobil svým nevhodným, nebo neopatrným chováním, užíváním předmětu nájmu v rozporu s tímto ustanovením, nebo s Provozním řádem objektu a návody k použití elektrospotřebičů.</w:t>
      </w:r>
    </w:p>
    <w:p w14:paraId="3788E5E0" w14:textId="692B3662" w:rsidR="00784E3F" w:rsidRDefault="00DF3074" w:rsidP="00DF3074">
      <w:pPr>
        <w:pStyle w:val="Bodytext20"/>
        <w:framePr w:w="9374" w:h="12400" w:hRule="exact" w:wrap="none" w:vAnchor="page" w:hAnchor="page" w:x="1317" w:y="2271"/>
        <w:shd w:val="clear" w:color="auto" w:fill="auto"/>
        <w:spacing w:after="240" w:line="240" w:lineRule="exact"/>
        <w:jc w:val="both"/>
      </w:pPr>
      <w:r>
        <w:rPr>
          <w:rStyle w:val="Bodytext2Bold"/>
        </w:rPr>
        <w:t>VII.</w:t>
      </w:r>
      <w:r w:rsidR="002406D5">
        <w:rPr>
          <w:rStyle w:val="Bodytext2Bold"/>
        </w:rPr>
        <w:t xml:space="preserve">4. </w:t>
      </w:r>
      <w:r w:rsidR="002406D5">
        <w:t>Nájemce se zavazuje předcházet škodám na předmětu nájmu. Nájemce se zavazuje písemně oznámit pronajímateli neprodleně nezbytnost provedení takových oprav, k nimž je povinen vlastník nemovité věci. Nesplněním této povinnosti odpovídá nájemce za škodu, která by tím případně vznikla.</w:t>
      </w:r>
    </w:p>
    <w:p w14:paraId="3788E5E1" w14:textId="7E59510A" w:rsidR="00784E3F" w:rsidRDefault="00DF3074" w:rsidP="00DF3074">
      <w:pPr>
        <w:pStyle w:val="Bodytext20"/>
        <w:framePr w:w="9374" w:h="12400" w:hRule="exact" w:wrap="none" w:vAnchor="page" w:hAnchor="page" w:x="1317" w:y="2271"/>
        <w:shd w:val="clear" w:color="auto" w:fill="auto"/>
        <w:spacing w:after="236" w:line="240" w:lineRule="exact"/>
        <w:jc w:val="both"/>
      </w:pPr>
      <w:r>
        <w:rPr>
          <w:rStyle w:val="Bodytext2Bold"/>
        </w:rPr>
        <w:t>VII.</w:t>
      </w:r>
      <w:r w:rsidR="002406D5">
        <w:rPr>
          <w:rStyle w:val="Bodytext2Bold"/>
        </w:rPr>
        <w:t xml:space="preserve">5. </w:t>
      </w:r>
      <w:r w:rsidR="002406D5">
        <w:t>Nájemce je povinen umožnit pronajímateli (jím pověřenému zástupci) vstup do předmětu nájmu vždy po předchozím ohlášení nejméně dva dny předem, a to zejm. za účelem provedení kontroly předmětu nájmu, údržby, opravy, prohlídky, měření a další činnosti související s předmětem nájmu. Tato podmínka ohlášení neplatí v případě havárie nebo nebezpečí jiné škody na předmětu nájmu.</w:t>
      </w:r>
    </w:p>
    <w:p w14:paraId="3788E5E2" w14:textId="6520ED50" w:rsidR="00784E3F" w:rsidRDefault="00DF3074" w:rsidP="00DF3074">
      <w:pPr>
        <w:pStyle w:val="Bodytext20"/>
        <w:framePr w:w="9374" w:h="12400" w:hRule="exact" w:wrap="none" w:vAnchor="page" w:hAnchor="page" w:x="1317" w:y="2271"/>
        <w:shd w:val="clear" w:color="auto" w:fill="auto"/>
        <w:spacing w:after="244" w:line="245" w:lineRule="exact"/>
        <w:jc w:val="both"/>
      </w:pPr>
      <w:r>
        <w:rPr>
          <w:rStyle w:val="Bodytext2Bold"/>
        </w:rPr>
        <w:t>VII.</w:t>
      </w:r>
      <w:r w:rsidR="002406D5">
        <w:rPr>
          <w:rStyle w:val="Bodytext2Bold"/>
        </w:rPr>
        <w:t xml:space="preserve">6. </w:t>
      </w:r>
      <w:r w:rsidR="002406D5">
        <w:t>Za poškození předmětu nájmu jakož i zařízení k předmětu nájmu náležejícího je nájemce povinen uhradit škodu v případě, že byla způsobena jím, osobami patřícími k jeho obchodní korporaci nebo jeho podnájemníky, návštěvníky, dodavateli apod.</w:t>
      </w:r>
    </w:p>
    <w:p w14:paraId="3788E5E3" w14:textId="2ECD7CBB" w:rsidR="00784E3F" w:rsidRDefault="00DF3074" w:rsidP="00DF3074">
      <w:pPr>
        <w:pStyle w:val="Bodytext20"/>
        <w:framePr w:w="9374" w:h="12400" w:hRule="exact" w:wrap="none" w:vAnchor="page" w:hAnchor="page" w:x="1317" w:y="2271"/>
        <w:shd w:val="clear" w:color="auto" w:fill="auto"/>
        <w:tabs>
          <w:tab w:val="left" w:pos="464"/>
        </w:tabs>
        <w:spacing w:line="240" w:lineRule="exact"/>
        <w:jc w:val="both"/>
      </w:pPr>
      <w:r>
        <w:rPr>
          <w:rStyle w:val="Bodytext2Bold"/>
        </w:rPr>
        <w:t>VII.</w:t>
      </w:r>
      <w:r w:rsidR="002406D5">
        <w:rPr>
          <w:rStyle w:val="Bodytext2Bold"/>
        </w:rPr>
        <w:t xml:space="preserve">7. </w:t>
      </w:r>
      <w:r w:rsidR="002406D5">
        <w:t xml:space="preserve">Nájemce je povinen snášet omezení v užívání předmětu nájmu min. v rozsahu nutném pro provedení oprav a udržování věci nad rámec této smlouvy a je povinen za tímto účelem umožnit pronajímateli nebo jím pověřeným třetím osobám přístup k předmětu nájmu. Pronajímatel oznámí nájemci nejpozději 14 dní před zahájení prací na opravách a udržování předmětu nájmu a/nebo objektu, ve kterém se předmět nájmu nachází. Toto ustanovení se netýká případů zejm. havárie, hrozící havárie, vyšší moci </w:t>
      </w:r>
      <w:r w:rsidR="002406D5" w:rsidRPr="00DD7CB0">
        <w:rPr>
          <w:lang w:eastAsia="en-US" w:bidi="en-US"/>
        </w:rPr>
        <w:t xml:space="preserve">apod. </w:t>
      </w:r>
      <w:r w:rsidR="002406D5">
        <w:t>Pro provedení havarijních oprav umožní nájemce pronajímateli přístup neprodleně po ohlášení závady.</w:t>
      </w:r>
    </w:p>
    <w:p w14:paraId="3788E5E4" w14:textId="38445FBA" w:rsidR="00784E3F" w:rsidRPr="00DF3074" w:rsidRDefault="002406D5">
      <w:pPr>
        <w:pStyle w:val="Bodytext50"/>
        <w:framePr w:w="9374" w:h="12400" w:hRule="exact" w:wrap="none" w:vAnchor="page" w:hAnchor="page" w:x="1317" w:y="2271"/>
        <w:shd w:val="clear" w:color="auto" w:fill="auto"/>
        <w:ind w:left="4520"/>
        <w:rPr>
          <w:sz w:val="20"/>
          <w:szCs w:val="20"/>
        </w:rPr>
      </w:pPr>
      <w:proofErr w:type="spellStart"/>
      <w:r w:rsidRPr="00DF3074">
        <w:rPr>
          <w:sz w:val="20"/>
          <w:szCs w:val="20"/>
        </w:rPr>
        <w:t>Vl</w:t>
      </w:r>
      <w:r w:rsidR="00DF3074">
        <w:rPr>
          <w:sz w:val="20"/>
          <w:szCs w:val="20"/>
        </w:rPr>
        <w:t>I</w:t>
      </w:r>
      <w:r w:rsidRPr="00DF3074">
        <w:rPr>
          <w:sz w:val="20"/>
          <w:szCs w:val="20"/>
        </w:rPr>
        <w:t>l</w:t>
      </w:r>
      <w:proofErr w:type="spellEnd"/>
      <w:r w:rsidRPr="00DF3074">
        <w:rPr>
          <w:sz w:val="20"/>
          <w:szCs w:val="20"/>
        </w:rPr>
        <w:t>.</w:t>
      </w:r>
    </w:p>
    <w:p w14:paraId="3788E5E5" w14:textId="77777777" w:rsidR="00784E3F" w:rsidRDefault="002406D5">
      <w:pPr>
        <w:pStyle w:val="Heading110"/>
        <w:framePr w:w="9374" w:h="12400" w:hRule="exact" w:wrap="none" w:vAnchor="page" w:hAnchor="page" w:x="1317" w:y="2271"/>
        <w:shd w:val="clear" w:color="auto" w:fill="auto"/>
        <w:spacing w:before="0" w:after="236"/>
        <w:jc w:val="center"/>
      </w:pPr>
      <w:bookmarkStart w:id="14" w:name="bookmark14"/>
      <w:r>
        <w:t>Skončení nájmu</w:t>
      </w:r>
      <w:bookmarkEnd w:id="14"/>
    </w:p>
    <w:p w14:paraId="3788E5E6" w14:textId="057371D9" w:rsidR="00784E3F" w:rsidRDefault="00DF3074" w:rsidP="00DF3074">
      <w:pPr>
        <w:pStyle w:val="Bodytext20"/>
        <w:framePr w:w="9374" w:h="12400" w:hRule="exact" w:wrap="none" w:vAnchor="page" w:hAnchor="page" w:x="1317" w:y="2271"/>
        <w:shd w:val="clear" w:color="auto" w:fill="auto"/>
        <w:tabs>
          <w:tab w:val="left" w:pos="495"/>
        </w:tabs>
        <w:spacing w:line="245" w:lineRule="exact"/>
      </w:pPr>
      <w:r>
        <w:rPr>
          <w:rStyle w:val="Bodytext2Bold"/>
        </w:rPr>
        <w:t>VIII.</w:t>
      </w:r>
      <w:r w:rsidR="002406D5">
        <w:rPr>
          <w:rStyle w:val="Bodytext2Bold"/>
        </w:rPr>
        <w:t xml:space="preserve">1. </w:t>
      </w:r>
      <w:r w:rsidR="002406D5">
        <w:t>Pronajímatel i nájemce jsou oprávněni vypovědět tuto smlouvu bez udání důvodu. Výpověď nájmu vyžaduje písemnou formu a musí dojít druhé smluvní straně ve smyslu § 573 občanského</w:t>
      </w:r>
    </w:p>
    <w:p w14:paraId="3788E5E7" w14:textId="77777777" w:rsidR="00784E3F" w:rsidRDefault="002406D5">
      <w:pPr>
        <w:pStyle w:val="Headerorfooter10"/>
        <w:framePr w:wrap="none" w:vAnchor="page" w:hAnchor="page" w:x="10509" w:y="14791"/>
        <w:shd w:val="clear" w:color="auto" w:fill="auto"/>
      </w:pPr>
      <w:r>
        <w:t>5</w:t>
      </w:r>
    </w:p>
    <w:p w14:paraId="3788E5E8" w14:textId="77777777" w:rsidR="00784E3F" w:rsidRDefault="00784E3F">
      <w:pPr>
        <w:rPr>
          <w:sz w:val="2"/>
          <w:szCs w:val="2"/>
        </w:rPr>
        <w:sectPr w:rsidR="00784E3F">
          <w:pgSz w:w="11900" w:h="16840"/>
          <w:pgMar w:top="360" w:right="360" w:bottom="360" w:left="360" w:header="0" w:footer="3" w:gutter="0"/>
          <w:cols w:space="720"/>
          <w:noEndnote/>
          <w:docGrid w:linePitch="360"/>
        </w:sectPr>
      </w:pPr>
    </w:p>
    <w:p w14:paraId="3788E5E9" w14:textId="77777777" w:rsidR="00784E3F" w:rsidRDefault="002406D5">
      <w:pPr>
        <w:pStyle w:val="Bodytext20"/>
        <w:framePr w:w="9384" w:h="13408" w:hRule="exact" w:wrap="none" w:vAnchor="page" w:hAnchor="page" w:x="1312" w:y="1307"/>
        <w:shd w:val="clear" w:color="auto" w:fill="auto"/>
        <w:spacing w:after="240" w:line="240" w:lineRule="exact"/>
        <w:jc w:val="both"/>
      </w:pPr>
      <w:r>
        <w:lastRenderedPageBreak/>
        <w:t>zákoníku. Výpovědní doba je v tomto případě pro obě strany 3 měsíce a počne běžet prvním dnem měsíce následujícího poté, co výpověď došla druhé smluvní straně. Smluvní strany jsou dále oprávněny vypovědět tuto smlouvu z důvodů výslovně sjednaných v této smlouvě a s výpovědní dobou uvedenou v této smlouvě.</w:t>
      </w:r>
    </w:p>
    <w:p w14:paraId="3788E5EA" w14:textId="77CEE157" w:rsidR="00784E3F" w:rsidRDefault="0069265A" w:rsidP="0069265A">
      <w:pPr>
        <w:pStyle w:val="Bodytext20"/>
        <w:framePr w:w="9384" w:h="13408" w:hRule="exact" w:wrap="none" w:vAnchor="page" w:hAnchor="page" w:x="1312" w:y="1307"/>
        <w:shd w:val="clear" w:color="auto" w:fill="auto"/>
        <w:spacing w:after="253" w:line="240" w:lineRule="exact"/>
        <w:jc w:val="both"/>
      </w:pPr>
      <w:r>
        <w:rPr>
          <w:rStyle w:val="Bodytext2Bold"/>
        </w:rPr>
        <w:t>VIII.</w:t>
      </w:r>
      <w:r w:rsidR="002406D5">
        <w:rPr>
          <w:rStyle w:val="Bodytext2Bold"/>
        </w:rPr>
        <w:t xml:space="preserve">2. </w:t>
      </w:r>
      <w:r w:rsidR="002406D5">
        <w:t>V případě vážného důvodu na straně pronajímatele jako je zejména, a to jednotlivě, prodlení nájemce s úhradou nájemného, a to i části nájemného, pokud nájemce začne provádět nebo provede stavební úpravy v předmětu nájmu bez předchozího souhlasu pronajímatele, dále pokud přenechá pronajatý prostor nebo jeho část do podnájmu bez písemného souhlasu pronajímatele, dále pokud nájemce začne užívat i jiné prostory než pronajaté, dále pokud nájemce změní v pronajatých prostorách předmět podnikání bez předchozího písemného souhlasu pronajímatele a pokud nájemce začne užívat pronajaté prostory v rozporu se smlouvou, včetně užívání předmětu náj</w:t>
      </w:r>
      <w:r>
        <w:t>mu v rozporu s čl. VI. odst. VI.</w:t>
      </w:r>
      <w:r w:rsidR="002406D5">
        <w:t>10. této smlouvy, má pronajímatel právo vypovědět smlouvu v jednoměsíční výpovědní době není-li ve smlouvě stanoveno jinak. Výpovědní doba počne běžet prvním dnem kalendářního měsíce následujícího po měsíci, ve kterém byla výpověď nájemci doručena.</w:t>
      </w:r>
    </w:p>
    <w:p w14:paraId="3788E5EB" w14:textId="06ED592D" w:rsidR="00784E3F" w:rsidRDefault="0069265A" w:rsidP="0069265A">
      <w:pPr>
        <w:pStyle w:val="Bodytext20"/>
        <w:framePr w:w="9384" w:h="13408" w:hRule="exact" w:wrap="none" w:vAnchor="page" w:hAnchor="page" w:x="1312" w:y="1307"/>
        <w:shd w:val="clear" w:color="auto" w:fill="auto"/>
        <w:spacing w:after="227"/>
        <w:jc w:val="both"/>
      </w:pPr>
      <w:r>
        <w:rPr>
          <w:rStyle w:val="Bodytext2Bold"/>
        </w:rPr>
        <w:t>VIII.</w:t>
      </w:r>
      <w:r w:rsidR="002406D5">
        <w:rPr>
          <w:rStyle w:val="Bodytext2Bold"/>
        </w:rPr>
        <w:t xml:space="preserve">3. </w:t>
      </w:r>
      <w:r w:rsidR="002406D5">
        <w:t>Smluvní strany vylučují použití § 2315 občanského zákoníku.</w:t>
      </w:r>
    </w:p>
    <w:p w14:paraId="3788E5EC" w14:textId="4D726B39" w:rsidR="00784E3F" w:rsidRDefault="0069265A" w:rsidP="0069265A">
      <w:pPr>
        <w:pStyle w:val="Bodytext20"/>
        <w:framePr w:w="9384" w:h="13408" w:hRule="exact" w:wrap="none" w:vAnchor="page" w:hAnchor="page" w:x="1312" w:y="1307"/>
        <w:shd w:val="clear" w:color="auto" w:fill="auto"/>
        <w:spacing w:after="240" w:line="240" w:lineRule="exact"/>
        <w:jc w:val="both"/>
      </w:pPr>
      <w:r>
        <w:rPr>
          <w:rStyle w:val="Bodytext2Bold"/>
        </w:rPr>
        <w:t>VIII.</w:t>
      </w:r>
      <w:r w:rsidR="002406D5">
        <w:rPr>
          <w:rStyle w:val="Bodytext2Bold"/>
        </w:rPr>
        <w:t xml:space="preserve">4. </w:t>
      </w:r>
      <w:r w:rsidR="002406D5">
        <w:t>Ke dni zániku nájmu je nájemce povinen předmět nájmu vyklidit, řádně uklidit a vyklizený a čistý odevzdat pronajímateli ve stavu, v jakém jej převzal, s přihlédnutím k míře běžného opotřebení, přičemž jakékoliv poškození, které vznikne užíváním během doby nájmu, je povinen odstranit nájemce na vlastní náklady. O zpětném předání bude vyhotoven písemný protokol, ve kterém v případě vyššího poškození, než by odpovídalo běžnému opotřebení, sjednají smluvní strany výši úhrady, kterou se nájemce zavazuje neprodleně, nejdéle do dvou dnů ode dne podpisu předávacího protokolu, uhradit.</w:t>
      </w:r>
    </w:p>
    <w:p w14:paraId="3788E5ED" w14:textId="07484626" w:rsidR="00784E3F" w:rsidRDefault="0069265A" w:rsidP="0069265A">
      <w:pPr>
        <w:pStyle w:val="Bodytext20"/>
        <w:framePr w:w="9384" w:h="13408" w:hRule="exact" w:wrap="none" w:vAnchor="page" w:hAnchor="page" w:x="1312" w:y="1307"/>
        <w:shd w:val="clear" w:color="auto" w:fill="auto"/>
        <w:spacing w:after="240" w:line="240" w:lineRule="exact"/>
        <w:jc w:val="both"/>
      </w:pPr>
      <w:r>
        <w:rPr>
          <w:rStyle w:val="Bodytext2Bold"/>
        </w:rPr>
        <w:t>VIII.</w:t>
      </w:r>
      <w:r w:rsidR="002406D5">
        <w:rPr>
          <w:rStyle w:val="Bodytext2Bold"/>
        </w:rPr>
        <w:t xml:space="preserve">5. </w:t>
      </w:r>
      <w:r w:rsidR="002406D5">
        <w:t>Pokud nájemce předmět nájmu ke dni zániku nájmu nevyklidí, je oprávněn pronajaté prostory vyklidit počínaje dnem následujícím po dni zániku nájmu pronajímatel, a to na náklady a nebezpečí nájemce. Pokud nájemce předmět nájmu ke dni zániku nájmu nevyklidí a vyklizení předmět nájmu nepředá zpět pronajímateli, je nájemce povinen uhradit pronajímateli smluvní pokutu ve výši 10.000 Kč za každý započatý den prodlení s vyklizením a předáním předmětu nájmu.</w:t>
      </w:r>
    </w:p>
    <w:p w14:paraId="3788E5EE" w14:textId="2BE36DF0" w:rsidR="00784E3F" w:rsidRDefault="0069265A" w:rsidP="0069265A">
      <w:pPr>
        <w:pStyle w:val="Bodytext20"/>
        <w:framePr w:w="9384" w:h="13408" w:hRule="exact" w:wrap="none" w:vAnchor="page" w:hAnchor="page" w:x="1312" w:y="1307"/>
        <w:shd w:val="clear" w:color="auto" w:fill="auto"/>
        <w:spacing w:after="253" w:line="240" w:lineRule="exact"/>
        <w:jc w:val="both"/>
      </w:pPr>
      <w:r>
        <w:rPr>
          <w:rStyle w:val="Bodytext2Bold"/>
        </w:rPr>
        <w:t>VIII.</w:t>
      </w:r>
      <w:r w:rsidR="002406D5">
        <w:rPr>
          <w:rStyle w:val="Bodytext2Bold"/>
        </w:rPr>
        <w:t xml:space="preserve">6. </w:t>
      </w:r>
      <w:r w:rsidR="002406D5">
        <w:t>Odstoupením od této smlouvy nebo vypovězením této smlouvy není dotčen nárok na úhradu smluvní pokuty. Odstoupením od smlouvy, vypovězením této smlouvy ani ujednáním o smluvní pokutě není dotčen nárok pronajímatele na náhradu škody.</w:t>
      </w:r>
    </w:p>
    <w:p w14:paraId="3788E5EF" w14:textId="77777777" w:rsidR="00784E3F" w:rsidRDefault="002406D5">
      <w:pPr>
        <w:pStyle w:val="Heading110"/>
        <w:framePr w:w="9384" w:h="13408" w:hRule="exact" w:wrap="none" w:vAnchor="page" w:hAnchor="page" w:x="1312" w:y="1307"/>
        <w:shd w:val="clear" w:color="auto" w:fill="auto"/>
        <w:spacing w:before="0" w:line="224" w:lineRule="exact"/>
        <w:ind w:left="4580"/>
      </w:pPr>
      <w:bookmarkStart w:id="15" w:name="bookmark15"/>
      <w:r>
        <w:t>IX.</w:t>
      </w:r>
      <w:bookmarkEnd w:id="15"/>
    </w:p>
    <w:p w14:paraId="3788E5F0" w14:textId="77777777" w:rsidR="00784E3F" w:rsidRDefault="002406D5">
      <w:pPr>
        <w:pStyle w:val="Heading110"/>
        <w:framePr w:w="9384" w:h="13408" w:hRule="exact" w:wrap="none" w:vAnchor="page" w:hAnchor="page" w:x="1312" w:y="1307"/>
        <w:shd w:val="clear" w:color="auto" w:fill="auto"/>
        <w:spacing w:before="0" w:after="227" w:line="224" w:lineRule="exact"/>
        <w:jc w:val="center"/>
      </w:pPr>
      <w:bookmarkStart w:id="16" w:name="bookmark16"/>
      <w:r>
        <w:t>Salvátorská klauzule</w:t>
      </w:r>
      <w:bookmarkEnd w:id="16"/>
    </w:p>
    <w:p w14:paraId="3788E5F1" w14:textId="77777777" w:rsidR="00784E3F" w:rsidRDefault="002406D5">
      <w:pPr>
        <w:pStyle w:val="Bodytext20"/>
        <w:framePr w:w="9384" w:h="13408" w:hRule="exact" w:wrap="none" w:vAnchor="page" w:hAnchor="page" w:x="1312" w:y="1307"/>
        <w:shd w:val="clear" w:color="auto" w:fill="auto"/>
        <w:spacing w:after="253" w:line="240" w:lineRule="exact"/>
        <w:jc w:val="both"/>
      </w:pPr>
      <w:r>
        <w:t>Pokud některé z ustanovení této nájemní smlouvy bude nebo se stane neplatným a týká-li se důvod neplatnosti jen takové části smlouvy, kterou lze od jejího ostatního obsahu oddělit, je neplatnou jen tato část, lze-li předpokládat, že by k právnímu jednání došlo i bez neplatné části, rozpoznala-li by strana smlouvy neplatnost včas. Smluvní strany se zavazují, že namísto neplatného ustanovení dohodnou takové ustanovení, které neplatné ustanovení nahradí a zároveň bude dodržen účel smlouvy.</w:t>
      </w:r>
    </w:p>
    <w:p w14:paraId="3788E5F2" w14:textId="77777777" w:rsidR="00784E3F" w:rsidRDefault="002406D5">
      <w:pPr>
        <w:pStyle w:val="Heading110"/>
        <w:framePr w:w="9384" w:h="13408" w:hRule="exact" w:wrap="none" w:vAnchor="page" w:hAnchor="page" w:x="1312" w:y="1307"/>
        <w:shd w:val="clear" w:color="auto" w:fill="auto"/>
        <w:spacing w:before="0" w:line="224" w:lineRule="exact"/>
        <w:ind w:left="4580"/>
      </w:pPr>
      <w:bookmarkStart w:id="17" w:name="bookmark17"/>
      <w:r>
        <w:t>X.</w:t>
      </w:r>
      <w:bookmarkEnd w:id="17"/>
    </w:p>
    <w:p w14:paraId="3788E5F3" w14:textId="77777777" w:rsidR="00784E3F" w:rsidRDefault="002406D5">
      <w:pPr>
        <w:pStyle w:val="Heading110"/>
        <w:framePr w:w="9384" w:h="13408" w:hRule="exact" w:wrap="none" w:vAnchor="page" w:hAnchor="page" w:x="1312" w:y="1307"/>
        <w:shd w:val="clear" w:color="auto" w:fill="auto"/>
        <w:spacing w:before="0" w:after="223" w:line="224" w:lineRule="exact"/>
        <w:jc w:val="center"/>
      </w:pPr>
      <w:bookmarkStart w:id="18" w:name="bookmark18"/>
      <w:r>
        <w:t>Informace o zpracování osobních údajů</w:t>
      </w:r>
      <w:bookmarkEnd w:id="18"/>
    </w:p>
    <w:p w14:paraId="3788E5F4" w14:textId="77777777" w:rsidR="00784E3F" w:rsidRDefault="002406D5">
      <w:pPr>
        <w:pStyle w:val="Bodytext20"/>
        <w:framePr w:w="9384" w:h="13408" w:hRule="exact" w:wrap="none" w:vAnchor="page" w:hAnchor="page" w:x="1312" w:y="1307"/>
        <w:shd w:val="clear" w:color="auto" w:fill="auto"/>
        <w:spacing w:line="245" w:lineRule="exact"/>
        <w:jc w:val="both"/>
      </w:pPr>
      <w:r>
        <w:rPr>
          <w:rStyle w:val="Bodytext2Bold"/>
        </w:rPr>
        <w:t xml:space="preserve">X.1. </w:t>
      </w:r>
      <w:r>
        <w:t>Pronajímatel informuje nájemce o uchovávání osobních údajů, které mu v rámci smluvního vztahu byly poskytnuty, a to všechny nebo některé uvedené níže:</w:t>
      </w:r>
    </w:p>
    <w:p w14:paraId="3788E5F5" w14:textId="77777777" w:rsidR="00784E3F" w:rsidRDefault="002406D5">
      <w:pPr>
        <w:pStyle w:val="Bodytext20"/>
        <w:framePr w:w="9384" w:h="13408" w:hRule="exact" w:wrap="none" w:vAnchor="page" w:hAnchor="page" w:x="1312" w:y="1307"/>
        <w:shd w:val="clear" w:color="auto" w:fill="auto"/>
        <w:spacing w:line="245" w:lineRule="exact"/>
        <w:ind w:left="720"/>
      </w:pPr>
      <w:r>
        <w:t>Jméno, příjmení;</w:t>
      </w:r>
    </w:p>
    <w:p w14:paraId="3788E5F6" w14:textId="77777777" w:rsidR="00784E3F" w:rsidRDefault="002406D5">
      <w:pPr>
        <w:pStyle w:val="Bodytext20"/>
        <w:framePr w:w="9384" w:h="13408" w:hRule="exact" w:wrap="none" w:vAnchor="page" w:hAnchor="page" w:x="1312" w:y="1307"/>
        <w:shd w:val="clear" w:color="auto" w:fill="auto"/>
        <w:spacing w:line="245" w:lineRule="exact"/>
        <w:ind w:left="720"/>
      </w:pPr>
      <w:r>
        <w:t>Datum narození;</w:t>
      </w:r>
    </w:p>
    <w:p w14:paraId="3788E5F7" w14:textId="77777777" w:rsidR="00784E3F" w:rsidRDefault="002406D5">
      <w:pPr>
        <w:pStyle w:val="Bodytext20"/>
        <w:framePr w:w="9384" w:h="13408" w:hRule="exact" w:wrap="none" w:vAnchor="page" w:hAnchor="page" w:x="1312" w:y="1307"/>
        <w:shd w:val="clear" w:color="auto" w:fill="auto"/>
        <w:spacing w:line="245" w:lineRule="exact"/>
        <w:ind w:left="720"/>
      </w:pPr>
      <w:r>
        <w:t>Číslo občanského průkazu;</w:t>
      </w:r>
    </w:p>
    <w:p w14:paraId="3788E5F8" w14:textId="77777777" w:rsidR="00784E3F" w:rsidRDefault="002406D5">
      <w:pPr>
        <w:pStyle w:val="Bodytext20"/>
        <w:framePr w:w="9384" w:h="13408" w:hRule="exact" w:wrap="none" w:vAnchor="page" w:hAnchor="page" w:x="1312" w:y="1307"/>
        <w:shd w:val="clear" w:color="auto" w:fill="auto"/>
        <w:spacing w:line="245" w:lineRule="exact"/>
        <w:ind w:left="720"/>
      </w:pPr>
      <w:r>
        <w:t>Rodinný stav;</w:t>
      </w:r>
    </w:p>
    <w:p w14:paraId="3788E5F9" w14:textId="77777777" w:rsidR="00784E3F" w:rsidRDefault="002406D5">
      <w:pPr>
        <w:pStyle w:val="Bodytext20"/>
        <w:framePr w:w="9384" w:h="13408" w:hRule="exact" w:wrap="none" w:vAnchor="page" w:hAnchor="page" w:x="1312" w:y="1307"/>
        <w:shd w:val="clear" w:color="auto" w:fill="auto"/>
        <w:spacing w:line="245" w:lineRule="exact"/>
        <w:ind w:left="720"/>
      </w:pPr>
      <w:r>
        <w:t>Adresa;</w:t>
      </w:r>
    </w:p>
    <w:p w14:paraId="3788E5FA" w14:textId="77777777" w:rsidR="00784E3F" w:rsidRDefault="002406D5">
      <w:pPr>
        <w:pStyle w:val="Bodytext20"/>
        <w:framePr w:w="9384" w:h="13408" w:hRule="exact" w:wrap="none" w:vAnchor="page" w:hAnchor="page" w:x="1312" w:y="1307"/>
        <w:shd w:val="clear" w:color="auto" w:fill="auto"/>
        <w:spacing w:line="245" w:lineRule="exact"/>
        <w:ind w:left="720"/>
      </w:pPr>
      <w:r>
        <w:t>E-mailová adresa;</w:t>
      </w:r>
    </w:p>
    <w:p w14:paraId="3788E5FB" w14:textId="77777777" w:rsidR="00784E3F" w:rsidRDefault="002406D5">
      <w:pPr>
        <w:pStyle w:val="Headerorfooter10"/>
        <w:framePr w:wrap="none" w:vAnchor="page" w:hAnchor="page" w:x="10495" w:y="14809"/>
        <w:shd w:val="clear" w:color="auto" w:fill="auto"/>
      </w:pPr>
      <w:r>
        <w:t>6</w:t>
      </w:r>
    </w:p>
    <w:p w14:paraId="3788E5FC" w14:textId="77777777" w:rsidR="00784E3F" w:rsidRDefault="00784E3F">
      <w:pPr>
        <w:rPr>
          <w:sz w:val="2"/>
          <w:szCs w:val="2"/>
        </w:rPr>
        <w:sectPr w:rsidR="00784E3F">
          <w:pgSz w:w="11900" w:h="16840"/>
          <w:pgMar w:top="360" w:right="360" w:bottom="360" w:left="360" w:header="0" w:footer="3" w:gutter="0"/>
          <w:cols w:space="720"/>
          <w:noEndnote/>
          <w:docGrid w:linePitch="360"/>
        </w:sectPr>
      </w:pPr>
    </w:p>
    <w:p w14:paraId="3788E5FD" w14:textId="77777777" w:rsidR="00784E3F" w:rsidRDefault="002406D5">
      <w:pPr>
        <w:pStyle w:val="Bodytext20"/>
        <w:framePr w:w="9365" w:h="13435" w:hRule="exact" w:wrap="none" w:vAnchor="page" w:hAnchor="page" w:x="1322" w:y="1288"/>
        <w:shd w:val="clear" w:color="auto" w:fill="auto"/>
        <w:spacing w:line="240" w:lineRule="exact"/>
        <w:ind w:left="760"/>
      </w:pPr>
      <w:r>
        <w:lastRenderedPageBreak/>
        <w:t>Telefonní číslo;</w:t>
      </w:r>
    </w:p>
    <w:p w14:paraId="3788E5FE" w14:textId="77777777" w:rsidR="00784E3F" w:rsidRDefault="002406D5">
      <w:pPr>
        <w:pStyle w:val="Bodytext20"/>
        <w:framePr w:w="9365" w:h="13435" w:hRule="exact" w:wrap="none" w:vAnchor="page" w:hAnchor="page" w:x="1322" w:y="1288"/>
        <w:shd w:val="clear" w:color="auto" w:fill="auto"/>
        <w:spacing w:line="240" w:lineRule="exact"/>
        <w:ind w:left="760"/>
      </w:pPr>
      <w:r>
        <w:t>Bankovní účet;</w:t>
      </w:r>
    </w:p>
    <w:p w14:paraId="3788E5FF" w14:textId="77777777" w:rsidR="00784E3F" w:rsidRDefault="002406D5">
      <w:pPr>
        <w:pStyle w:val="Bodytext20"/>
        <w:framePr w:w="9365" w:h="13435" w:hRule="exact" w:wrap="none" w:vAnchor="page" w:hAnchor="page" w:x="1322" w:y="1288"/>
        <w:shd w:val="clear" w:color="auto" w:fill="auto"/>
        <w:spacing w:line="240" w:lineRule="exact"/>
        <w:ind w:left="760"/>
      </w:pPr>
      <w:r>
        <w:t>Identifikační číslo nájemce, jedná-li se o osobní údaj;</w:t>
      </w:r>
    </w:p>
    <w:p w14:paraId="3788E600" w14:textId="77777777" w:rsidR="00784E3F" w:rsidRDefault="002406D5">
      <w:pPr>
        <w:pStyle w:val="Bodytext20"/>
        <w:framePr w:w="9365" w:h="13435" w:hRule="exact" w:wrap="none" w:vAnchor="page" w:hAnchor="page" w:x="1322" w:y="1288"/>
        <w:shd w:val="clear" w:color="auto" w:fill="auto"/>
        <w:spacing w:line="240" w:lineRule="exact"/>
        <w:ind w:left="760"/>
      </w:pPr>
      <w:r>
        <w:t>Daňové identifikační číslo,</w:t>
      </w:r>
    </w:p>
    <w:p w14:paraId="3788E601" w14:textId="77777777" w:rsidR="00784E3F" w:rsidRDefault="002406D5">
      <w:pPr>
        <w:pStyle w:val="Bodytext20"/>
        <w:framePr w:w="9365" w:h="13435" w:hRule="exact" w:wrap="none" w:vAnchor="page" w:hAnchor="page" w:x="1322" w:y="1288"/>
        <w:shd w:val="clear" w:color="auto" w:fill="auto"/>
        <w:spacing w:after="240" w:line="240" w:lineRule="exact"/>
        <w:jc w:val="both"/>
      </w:pPr>
      <w:r>
        <w:t>a to v souladu s nařízením Evropského parlamentu a Rady (EU) č. 2016/679 o ochraně fyzických osob v souvislosti se zpracováním osobních údajů a o volném pohybu těchto údajů a o zrušení směrnice 95/46/ES (obecné nařízení o ochraně osobních údajů), (dále jen „Nařízení"), a to za účelem poskytnutí plnění ze smlouvy a dále za účelem evidence smlouvy a případného budoucího uplatnění a obranu práv a povinností smluvních stran.</w:t>
      </w:r>
    </w:p>
    <w:p w14:paraId="3788E602" w14:textId="77777777" w:rsidR="00784E3F" w:rsidRDefault="002406D5">
      <w:pPr>
        <w:pStyle w:val="Bodytext20"/>
        <w:framePr w:w="9365" w:h="13435" w:hRule="exact" w:wrap="none" w:vAnchor="page" w:hAnchor="page" w:x="1322" w:y="1288"/>
        <w:shd w:val="clear" w:color="auto" w:fill="auto"/>
        <w:spacing w:line="240" w:lineRule="exact"/>
        <w:jc w:val="both"/>
      </w:pPr>
      <w:r>
        <w:rPr>
          <w:rStyle w:val="Bodytext2Bold"/>
        </w:rPr>
        <w:t xml:space="preserve">X.2. </w:t>
      </w:r>
      <w:r>
        <w:t>Uchování a zpracování osobních údajů je za výše uvedeným účelem po dobu 10 let od realizace poslední části plnění dle smlouvy, nepožaduje-li jiný právní předpis uchování smluvní dokumentace po dobu delší.</w:t>
      </w:r>
    </w:p>
    <w:p w14:paraId="3788E603" w14:textId="77777777" w:rsidR="00784E3F" w:rsidRDefault="002406D5">
      <w:pPr>
        <w:pStyle w:val="Bodytext20"/>
        <w:framePr w:w="9365" w:h="13435" w:hRule="exact" w:wrap="none" w:vAnchor="page" w:hAnchor="page" w:x="1322" w:y="1288"/>
        <w:shd w:val="clear" w:color="auto" w:fill="auto"/>
        <w:spacing w:line="240" w:lineRule="exact"/>
        <w:jc w:val="both"/>
      </w:pPr>
      <w:r>
        <w:t>Výše uvedené zpracování je umožněno na základě</w:t>
      </w:r>
    </w:p>
    <w:p w14:paraId="3788E604" w14:textId="30412800" w:rsidR="00784E3F" w:rsidRDefault="002406D5">
      <w:pPr>
        <w:pStyle w:val="Bodytext20"/>
        <w:framePr w:w="9365" w:h="13435" w:hRule="exact" w:wrap="none" w:vAnchor="page" w:hAnchor="page" w:x="1322" w:y="1288"/>
        <w:shd w:val="clear" w:color="auto" w:fill="auto"/>
        <w:spacing w:line="240" w:lineRule="exact"/>
        <w:ind w:left="400"/>
      </w:pPr>
      <w:r>
        <w:t xml:space="preserve">- </w:t>
      </w:r>
      <w:r w:rsidR="002C32F6">
        <w:t xml:space="preserve">    </w:t>
      </w:r>
      <w:r>
        <w:t xml:space="preserve">čl. 6 odst. 1 písm. b) </w:t>
      </w:r>
      <w:proofErr w:type="gramStart"/>
      <w:r>
        <w:t>Nařízení - zpracování</w:t>
      </w:r>
      <w:proofErr w:type="gramEnd"/>
      <w:r>
        <w:t xml:space="preserve"> nezbytné pro splnění smlouvy, a</w:t>
      </w:r>
    </w:p>
    <w:p w14:paraId="3788E605" w14:textId="77777777" w:rsidR="00784E3F" w:rsidRDefault="002406D5">
      <w:pPr>
        <w:pStyle w:val="Bodytext20"/>
        <w:framePr w:w="9365" w:h="13435" w:hRule="exact" w:wrap="none" w:vAnchor="page" w:hAnchor="page" w:x="1322" w:y="1288"/>
        <w:shd w:val="clear" w:color="auto" w:fill="auto"/>
        <w:spacing w:after="236" w:line="240" w:lineRule="exact"/>
        <w:ind w:left="760"/>
      </w:pPr>
      <w:r>
        <w:t>čl. 6 odst. 1 písm. f) Nařízení-je-li to nezbytné pro účely oprávněných zájmů správce.</w:t>
      </w:r>
    </w:p>
    <w:p w14:paraId="3788E606" w14:textId="77777777" w:rsidR="00784E3F" w:rsidRDefault="002406D5">
      <w:pPr>
        <w:pStyle w:val="Bodytext20"/>
        <w:framePr w:w="9365" w:h="13435" w:hRule="exact" w:wrap="none" w:vAnchor="page" w:hAnchor="page" w:x="1322" w:y="1288"/>
        <w:shd w:val="clear" w:color="auto" w:fill="auto"/>
        <w:spacing w:line="245" w:lineRule="exact"/>
        <w:jc w:val="both"/>
      </w:pPr>
      <w:r>
        <w:rPr>
          <w:rStyle w:val="Bodytext2Bold"/>
        </w:rPr>
        <w:t xml:space="preserve">X.3. </w:t>
      </w:r>
      <w:r>
        <w:t>Pronajímatel prohlašuje, že veškeré osobní údaje jsou důvěrné a nebudou poskytnuty žádné třetí osobě. Výjimku představují zpracovatelé, kterými jsou:</w:t>
      </w:r>
    </w:p>
    <w:p w14:paraId="3788E607" w14:textId="77777777" w:rsidR="00784E3F" w:rsidRDefault="002406D5">
      <w:pPr>
        <w:pStyle w:val="Bodytext20"/>
        <w:framePr w:w="9365" w:h="13435" w:hRule="exact" w:wrap="none" w:vAnchor="page" w:hAnchor="page" w:x="1322" w:y="1288"/>
        <w:shd w:val="clear" w:color="auto" w:fill="auto"/>
        <w:spacing w:line="245" w:lineRule="exact"/>
        <w:ind w:left="760"/>
      </w:pPr>
      <w:r>
        <w:t xml:space="preserve">Poskytovatel informačního systému </w:t>
      </w:r>
      <w:proofErr w:type="spellStart"/>
      <w:r>
        <w:t>Qi</w:t>
      </w:r>
      <w:proofErr w:type="spellEnd"/>
      <w:r>
        <w:t xml:space="preserve">, </w:t>
      </w:r>
      <w:proofErr w:type="spellStart"/>
      <w:r>
        <w:t>iDES</w:t>
      </w:r>
      <w:proofErr w:type="spellEnd"/>
      <w:r>
        <w:t xml:space="preserve">, </w:t>
      </w:r>
      <w:r w:rsidRPr="00DD7CB0">
        <w:rPr>
          <w:lang w:eastAsia="en-US" w:bidi="en-US"/>
        </w:rPr>
        <w:t xml:space="preserve">IS </w:t>
      </w:r>
      <w:proofErr w:type="spellStart"/>
      <w:r>
        <w:t>ALeX</w:t>
      </w:r>
      <w:proofErr w:type="spellEnd"/>
      <w:r>
        <w:t xml:space="preserve"> a GORDIC;</w:t>
      </w:r>
    </w:p>
    <w:p w14:paraId="3788E608" w14:textId="77777777" w:rsidR="00784E3F" w:rsidRDefault="002406D5">
      <w:pPr>
        <w:pStyle w:val="Bodytext20"/>
        <w:framePr w:w="9365" w:h="13435" w:hRule="exact" w:wrap="none" w:vAnchor="page" w:hAnchor="page" w:x="1322" w:y="1288"/>
        <w:shd w:val="clear" w:color="auto" w:fill="auto"/>
        <w:spacing w:line="245" w:lineRule="exact"/>
        <w:ind w:left="760"/>
      </w:pPr>
      <w:r>
        <w:t>Poskytovatel centrálního datového úložiště;</w:t>
      </w:r>
    </w:p>
    <w:p w14:paraId="3788E609" w14:textId="77777777" w:rsidR="00784E3F" w:rsidRDefault="002406D5">
      <w:pPr>
        <w:pStyle w:val="Bodytext20"/>
        <w:framePr w:w="9365" w:h="13435" w:hRule="exact" w:wrap="none" w:vAnchor="page" w:hAnchor="page" w:x="1322" w:y="1288"/>
        <w:shd w:val="clear" w:color="auto" w:fill="auto"/>
        <w:spacing w:line="245" w:lineRule="exact"/>
        <w:ind w:left="760"/>
      </w:pPr>
      <w:r>
        <w:t>Poskytovatel softwaru MS Office;</w:t>
      </w:r>
    </w:p>
    <w:p w14:paraId="3788E60A" w14:textId="77777777" w:rsidR="00784E3F" w:rsidRDefault="002406D5">
      <w:pPr>
        <w:pStyle w:val="Bodytext20"/>
        <w:framePr w:w="9365" w:h="13435" w:hRule="exact" w:wrap="none" w:vAnchor="page" w:hAnchor="page" w:x="1322" w:y="1288"/>
        <w:shd w:val="clear" w:color="auto" w:fill="auto"/>
        <w:spacing w:line="245" w:lineRule="exact"/>
        <w:ind w:left="760"/>
      </w:pPr>
      <w:r>
        <w:t>Poskytovatel vyúčtování spotřebovaných služeb.</w:t>
      </w:r>
    </w:p>
    <w:p w14:paraId="3788E60B" w14:textId="77777777" w:rsidR="00784E3F" w:rsidRDefault="002406D5">
      <w:pPr>
        <w:pStyle w:val="Bodytext20"/>
        <w:framePr w:w="9365" w:h="13435" w:hRule="exact" w:wrap="none" w:vAnchor="page" w:hAnchor="page" w:x="1322" w:y="1288"/>
        <w:shd w:val="clear" w:color="auto" w:fill="auto"/>
        <w:spacing w:after="244" w:line="245" w:lineRule="exact"/>
        <w:ind w:left="760"/>
      </w:pPr>
      <w:r>
        <w:t>Případně další poskytovatelé zpracovatelských softwarů, služeb a aplikací, které však v současné době pronajímatel nevyužívá.</w:t>
      </w:r>
    </w:p>
    <w:p w14:paraId="3788E60C" w14:textId="6AB97894" w:rsidR="00784E3F" w:rsidRDefault="002C32F6" w:rsidP="002C32F6">
      <w:pPr>
        <w:pStyle w:val="Bodytext20"/>
        <w:framePr w:w="9365" w:h="13435" w:hRule="exact" w:wrap="none" w:vAnchor="page" w:hAnchor="page" w:x="1322" w:y="1288"/>
        <w:shd w:val="clear" w:color="auto" w:fill="auto"/>
        <w:tabs>
          <w:tab w:val="left" w:pos="388"/>
        </w:tabs>
        <w:spacing w:line="240" w:lineRule="exact"/>
        <w:jc w:val="both"/>
      </w:pPr>
      <w:r>
        <w:rPr>
          <w:rStyle w:val="Bodytext2Bold"/>
        </w:rPr>
        <w:t>X.</w:t>
      </w:r>
      <w:r w:rsidR="002406D5">
        <w:rPr>
          <w:rStyle w:val="Bodytext2Bold"/>
        </w:rPr>
        <w:t xml:space="preserve">4. </w:t>
      </w:r>
      <w:r w:rsidR="002406D5">
        <w:t>Nájemce má podle Nařízení právo:</w:t>
      </w:r>
    </w:p>
    <w:p w14:paraId="3788E60D" w14:textId="77777777" w:rsidR="00784E3F" w:rsidRDefault="002406D5">
      <w:pPr>
        <w:pStyle w:val="Bodytext20"/>
        <w:framePr w:w="9365" w:h="13435" w:hRule="exact" w:wrap="none" w:vAnchor="page" w:hAnchor="page" w:x="1322" w:y="1288"/>
        <w:shd w:val="clear" w:color="auto" w:fill="auto"/>
        <w:spacing w:line="240" w:lineRule="exact"/>
        <w:ind w:left="760"/>
      </w:pPr>
      <w:r>
        <w:t>požadovat po pronajímateli informaci, jaké osobní údaje zpracovává,</w:t>
      </w:r>
    </w:p>
    <w:p w14:paraId="3788E60E" w14:textId="77777777" w:rsidR="00784E3F" w:rsidRDefault="002406D5">
      <w:pPr>
        <w:pStyle w:val="Bodytext20"/>
        <w:framePr w:w="9365" w:h="13435" w:hRule="exact" w:wrap="none" w:vAnchor="page" w:hAnchor="page" w:x="1322" w:y="1288"/>
        <w:shd w:val="clear" w:color="auto" w:fill="auto"/>
        <w:spacing w:line="240" w:lineRule="exact"/>
        <w:ind w:left="760"/>
      </w:pPr>
      <w:r>
        <w:t>vyžádat si u pronajímatele přístup k těmto údajům a tyto nechat aktualizovat nebo opravit,</w:t>
      </w:r>
    </w:p>
    <w:p w14:paraId="3788E60F" w14:textId="77777777" w:rsidR="00784E3F" w:rsidRDefault="002406D5">
      <w:pPr>
        <w:pStyle w:val="Bodytext20"/>
        <w:framePr w:w="9365" w:h="13435" w:hRule="exact" w:wrap="none" w:vAnchor="page" w:hAnchor="page" w:x="1322" w:y="1288"/>
        <w:shd w:val="clear" w:color="auto" w:fill="auto"/>
        <w:spacing w:line="240" w:lineRule="exact"/>
        <w:ind w:left="760"/>
      </w:pPr>
      <w:r>
        <w:t>popřípadě požadovat omezení zpracování,</w:t>
      </w:r>
    </w:p>
    <w:p w14:paraId="3788E610" w14:textId="10BBB934" w:rsidR="00784E3F" w:rsidRDefault="002406D5">
      <w:pPr>
        <w:pStyle w:val="Bodytext20"/>
        <w:framePr w:w="9365" w:h="13435" w:hRule="exact" w:wrap="none" w:vAnchor="page" w:hAnchor="page" w:x="1322" w:y="1288"/>
        <w:shd w:val="clear" w:color="auto" w:fill="auto"/>
        <w:spacing w:after="253" w:line="240" w:lineRule="exact"/>
        <w:ind w:left="760"/>
      </w:pPr>
      <w:r>
        <w:t>požadovat po pronajímateli výmaz osobních údajů - výmaz pronajímatel provede, pokud tento výmaz není v rozporu s</w:t>
      </w:r>
      <w:r w:rsidR="002C32F6">
        <w:t> </w:t>
      </w:r>
      <w:r>
        <w:t>odst</w:t>
      </w:r>
      <w:r w:rsidR="002C32F6">
        <w:t>.</w:t>
      </w:r>
      <w:r>
        <w:t xml:space="preserve"> X.1. tohoto článku a oprávněnými zájmy pronajímatele, na přenositelnost údajů a právo požadovat kopii zpracovávaných osobních údajů, na účinnou soudní ochranu, pokud má za to, že jeho práva podle Nařízení byla porušena v důsledku zpracování jeho osobních údajů v rozporu s tímto Nařízením, v případě pochybností o dodržování povinností souvisejících se zpracováním osobních údajů obrátit se na pronajímatele nebo na Úřad pro ochranu osobních údajů.</w:t>
      </w:r>
    </w:p>
    <w:p w14:paraId="3788E611" w14:textId="77777777" w:rsidR="00784E3F" w:rsidRDefault="002406D5">
      <w:pPr>
        <w:pStyle w:val="Heading110"/>
        <w:framePr w:w="9365" w:h="13435" w:hRule="exact" w:wrap="none" w:vAnchor="page" w:hAnchor="page" w:x="1322" w:y="1288"/>
        <w:shd w:val="clear" w:color="auto" w:fill="auto"/>
        <w:spacing w:before="0" w:line="224" w:lineRule="exact"/>
        <w:ind w:left="4560"/>
      </w:pPr>
      <w:bookmarkStart w:id="19" w:name="bookmark19"/>
      <w:r>
        <w:t>XI.</w:t>
      </w:r>
      <w:bookmarkEnd w:id="19"/>
    </w:p>
    <w:p w14:paraId="3788E612" w14:textId="77777777" w:rsidR="00784E3F" w:rsidRDefault="002406D5">
      <w:pPr>
        <w:pStyle w:val="Heading110"/>
        <w:framePr w:w="9365" w:h="13435" w:hRule="exact" w:wrap="none" w:vAnchor="page" w:hAnchor="page" w:x="1322" w:y="1288"/>
        <w:shd w:val="clear" w:color="auto" w:fill="auto"/>
        <w:spacing w:before="0" w:after="240" w:line="224" w:lineRule="exact"/>
        <w:jc w:val="center"/>
      </w:pPr>
      <w:bookmarkStart w:id="20" w:name="bookmark20"/>
      <w:r>
        <w:t>Závěrečná ustanovení</w:t>
      </w:r>
      <w:bookmarkEnd w:id="20"/>
    </w:p>
    <w:p w14:paraId="3788E613" w14:textId="08510DD5" w:rsidR="00784E3F" w:rsidRDefault="002C32F6" w:rsidP="002C32F6">
      <w:pPr>
        <w:pStyle w:val="Bodytext20"/>
        <w:framePr w:w="9365" w:h="13435" w:hRule="exact" w:wrap="none" w:vAnchor="page" w:hAnchor="page" w:x="1322" w:y="1288"/>
        <w:shd w:val="clear" w:color="auto" w:fill="auto"/>
        <w:tabs>
          <w:tab w:val="left" w:pos="417"/>
        </w:tabs>
        <w:jc w:val="both"/>
      </w:pPr>
      <w:r>
        <w:rPr>
          <w:rStyle w:val="Bodytext2Bold"/>
        </w:rPr>
        <w:t>XI.</w:t>
      </w:r>
      <w:r w:rsidR="002406D5">
        <w:rPr>
          <w:rStyle w:val="Bodytext2Bold"/>
        </w:rPr>
        <w:t xml:space="preserve">1. </w:t>
      </w:r>
      <w:r w:rsidR="002406D5">
        <w:t>Nedílnou součástí této smlouvy jsou tyto přílohy:</w:t>
      </w:r>
    </w:p>
    <w:p w14:paraId="3788E614" w14:textId="77777777" w:rsidR="00784E3F" w:rsidRDefault="002406D5">
      <w:pPr>
        <w:pStyle w:val="Bodytext20"/>
        <w:framePr w:w="9365" w:h="13435" w:hRule="exact" w:wrap="none" w:vAnchor="page" w:hAnchor="page" w:x="1322" w:y="1288"/>
        <w:shd w:val="clear" w:color="auto" w:fill="auto"/>
        <w:spacing w:line="240" w:lineRule="exact"/>
        <w:jc w:val="both"/>
      </w:pPr>
      <w:r>
        <w:t>Příloha č. 1 - Situační plánek</w:t>
      </w:r>
    </w:p>
    <w:p w14:paraId="3788E615" w14:textId="77777777" w:rsidR="00784E3F" w:rsidRDefault="002406D5">
      <w:pPr>
        <w:pStyle w:val="Bodytext20"/>
        <w:framePr w:w="9365" w:h="13435" w:hRule="exact" w:wrap="none" w:vAnchor="page" w:hAnchor="page" w:x="1322" w:y="1288"/>
        <w:shd w:val="clear" w:color="auto" w:fill="auto"/>
        <w:spacing w:after="240" w:line="240" w:lineRule="exact"/>
        <w:jc w:val="both"/>
      </w:pPr>
      <w:r>
        <w:t>Příloha č. 2 - Kopie dokladu o vyvěšení záměru</w:t>
      </w:r>
    </w:p>
    <w:p w14:paraId="3788E616" w14:textId="77777777" w:rsidR="00784E3F" w:rsidRDefault="002406D5">
      <w:pPr>
        <w:pStyle w:val="Bodytext20"/>
        <w:framePr w:w="9365" w:h="13435" w:hRule="exact" w:wrap="none" w:vAnchor="page" w:hAnchor="page" w:x="1322" w:y="1288"/>
        <w:shd w:val="clear" w:color="auto" w:fill="auto"/>
        <w:spacing w:after="240" w:line="240" w:lineRule="exact"/>
        <w:jc w:val="both"/>
      </w:pPr>
      <w:r>
        <w:rPr>
          <w:rStyle w:val="Bodytext2Bold"/>
        </w:rPr>
        <w:t xml:space="preserve">XI.2. </w:t>
      </w:r>
      <w:r>
        <w:t>Tato smlouva představuje úplné ujednání smluvních stran. Veškeré změny a doplňky této smlouvy jsou možné pouze formou písemného dodatku a za souhlasu obou smluvních stran. Smluvní strany sjednávají, že změna čísla bankovního účtu nevyžaduje změnu této smlouvy. Smluvní strany jsou však povinny takovou změnu bez zbytečného odkladu sdělit písemně druhé smluvní straně, a to prostřednictvím e-mailu, výjimečně pokud není možná elektronická komunikace, tak formou dopisu.</w:t>
      </w:r>
    </w:p>
    <w:p w14:paraId="3788E617" w14:textId="77777777" w:rsidR="00784E3F" w:rsidRDefault="002406D5">
      <w:pPr>
        <w:pStyle w:val="Bodytext20"/>
        <w:framePr w:w="9365" w:h="13435" w:hRule="exact" w:wrap="none" w:vAnchor="page" w:hAnchor="page" w:x="1322" w:y="1288"/>
        <w:shd w:val="clear" w:color="auto" w:fill="auto"/>
        <w:spacing w:line="240" w:lineRule="exact"/>
        <w:jc w:val="both"/>
      </w:pPr>
      <w:r>
        <w:rPr>
          <w:rStyle w:val="Bodytext2Bold"/>
        </w:rPr>
        <w:t xml:space="preserve">XI.3. </w:t>
      </w:r>
      <w:r>
        <w:t>Jakékoliv oznámení pronajímatele bude nájemci zasláno datovou schránkou, případně doporučeně dopisem na adresu sídla nájemce. Smluvní strany se dohodly, že běžná provozní komunikace např. oznámení valorizace nájmu, navýšení záloh na služby, platební upomínky</w:t>
      </w:r>
    </w:p>
    <w:p w14:paraId="3788E618" w14:textId="77777777" w:rsidR="00784E3F" w:rsidRDefault="002406D5">
      <w:pPr>
        <w:pStyle w:val="Headerorfooter10"/>
        <w:framePr w:wrap="none" w:vAnchor="page" w:hAnchor="page" w:x="10504" w:y="14795"/>
        <w:shd w:val="clear" w:color="auto" w:fill="auto"/>
      </w:pPr>
      <w:r>
        <w:t>7</w:t>
      </w:r>
    </w:p>
    <w:p w14:paraId="3788E619" w14:textId="77777777" w:rsidR="00784E3F" w:rsidRDefault="00784E3F">
      <w:pPr>
        <w:rPr>
          <w:sz w:val="2"/>
          <w:szCs w:val="2"/>
        </w:rPr>
        <w:sectPr w:rsidR="00784E3F">
          <w:pgSz w:w="11900" w:h="16840"/>
          <w:pgMar w:top="360" w:right="360" w:bottom="360" w:left="360" w:header="0" w:footer="3" w:gutter="0"/>
          <w:cols w:space="720"/>
          <w:noEndnote/>
          <w:docGrid w:linePitch="360"/>
        </w:sectPr>
      </w:pPr>
    </w:p>
    <w:p w14:paraId="3788E61A" w14:textId="77777777" w:rsidR="00784E3F" w:rsidRDefault="002406D5">
      <w:pPr>
        <w:pStyle w:val="Bodytext20"/>
        <w:framePr w:w="9355" w:h="8307" w:hRule="exact" w:wrap="none" w:vAnchor="page" w:hAnchor="page" w:x="1327" w:y="1292"/>
        <w:shd w:val="clear" w:color="auto" w:fill="auto"/>
        <w:spacing w:after="216" w:line="240" w:lineRule="exact"/>
        <w:jc w:val="both"/>
      </w:pPr>
      <w:r>
        <w:lastRenderedPageBreak/>
        <w:t>generované systémem pronajímatele apod. bude oznamována elektronicky na emailovou adresu nájemce uvedenou v záhlaví této smlouvy.</w:t>
      </w:r>
    </w:p>
    <w:p w14:paraId="3788E61B" w14:textId="77777777" w:rsidR="00784E3F" w:rsidRDefault="002406D5">
      <w:pPr>
        <w:pStyle w:val="Bodytext20"/>
        <w:framePr w:w="9355" w:h="8307" w:hRule="exact" w:wrap="none" w:vAnchor="page" w:hAnchor="page" w:x="1327" w:y="1292"/>
        <w:shd w:val="clear" w:color="auto" w:fill="auto"/>
        <w:spacing w:after="220" w:line="245" w:lineRule="exact"/>
        <w:jc w:val="both"/>
      </w:pPr>
      <w:r>
        <w:rPr>
          <w:rStyle w:val="Bodytext2Bold"/>
        </w:rPr>
        <w:t xml:space="preserve">XI.4. </w:t>
      </w:r>
      <w:r>
        <w:t>Skutečnosti neupravené touto smlouvou se řídí příslušnými předpisy, zejména občanským zákoníkem.</w:t>
      </w:r>
    </w:p>
    <w:p w14:paraId="3788E61C" w14:textId="77777777" w:rsidR="00784E3F" w:rsidRDefault="002406D5">
      <w:pPr>
        <w:pStyle w:val="Bodytext20"/>
        <w:framePr w:w="9355" w:h="8307" w:hRule="exact" w:wrap="none" w:vAnchor="page" w:hAnchor="page" w:x="1327" w:y="1292"/>
        <w:shd w:val="clear" w:color="auto" w:fill="auto"/>
        <w:spacing w:after="216" w:line="245" w:lineRule="exact"/>
        <w:jc w:val="both"/>
      </w:pPr>
      <w:r>
        <w:rPr>
          <w:rStyle w:val="Bodytext2Bold"/>
        </w:rPr>
        <w:t xml:space="preserve">XI.5. </w:t>
      </w:r>
      <w:r>
        <w:t>Nájemce je povinen oznámit pronajímateli do 5 dnů jakoukoli změnu identifikačních údajů uvedených v preambuli smlouvy a jakoukoli změnu údajů ve výpisu z veřejné části živnostenského rejstříku.</w:t>
      </w:r>
    </w:p>
    <w:p w14:paraId="3788E61D" w14:textId="77777777" w:rsidR="00784E3F" w:rsidRDefault="002406D5">
      <w:pPr>
        <w:pStyle w:val="Bodytext20"/>
        <w:framePr w:w="9355" w:h="8307" w:hRule="exact" w:wrap="none" w:vAnchor="page" w:hAnchor="page" w:x="1327" w:y="1292"/>
        <w:shd w:val="clear" w:color="auto" w:fill="auto"/>
        <w:spacing w:after="224" w:line="250" w:lineRule="exact"/>
        <w:jc w:val="both"/>
      </w:pPr>
      <w:r>
        <w:rPr>
          <w:rStyle w:val="Bodytext2Bold"/>
        </w:rPr>
        <w:t>XI.</w:t>
      </w:r>
      <w:r w:rsidRPr="002C32F6">
        <w:rPr>
          <w:b/>
        </w:rPr>
        <w:t>6</w:t>
      </w:r>
      <w:r>
        <w:t>. Smlouva je vyhotovena ve třech stejnopisech, přičemž dvě vyhotovení obdrží pronajímatel a jedno nájemce.</w:t>
      </w:r>
    </w:p>
    <w:p w14:paraId="3788E61E" w14:textId="77777777" w:rsidR="00784E3F" w:rsidRDefault="002406D5">
      <w:pPr>
        <w:pStyle w:val="Bodytext20"/>
        <w:framePr w:w="9355" w:h="8307" w:hRule="exact" w:wrap="none" w:vAnchor="page" w:hAnchor="page" w:x="1327" w:y="1292"/>
        <w:shd w:val="clear" w:color="auto" w:fill="auto"/>
        <w:spacing w:after="224" w:line="245" w:lineRule="exact"/>
        <w:jc w:val="both"/>
      </w:pPr>
      <w:r>
        <w:rPr>
          <w:rStyle w:val="Bodytext2Bold"/>
        </w:rPr>
        <w:t xml:space="preserve">XI.7. </w:t>
      </w:r>
      <w:r>
        <w:t>Tato smlouva nabývá platnosti dnem jejího podpisu oběma smluvními stranami a účinnosti dnem jejího uveřejnění prostřednictvím registru smluv.</w:t>
      </w:r>
    </w:p>
    <w:p w14:paraId="3788E61F" w14:textId="77777777" w:rsidR="00784E3F" w:rsidRDefault="002406D5">
      <w:pPr>
        <w:pStyle w:val="Bodytext20"/>
        <w:framePr w:w="9355" w:h="8307" w:hRule="exact" w:wrap="none" w:vAnchor="page" w:hAnchor="page" w:x="1327" w:y="1292"/>
        <w:shd w:val="clear" w:color="auto" w:fill="auto"/>
        <w:spacing w:after="220" w:line="240" w:lineRule="exact"/>
        <w:jc w:val="both"/>
      </w:pPr>
      <w:r>
        <w:rPr>
          <w:rStyle w:val="Bodytext2Bold"/>
        </w:rPr>
        <w:t>XI.</w:t>
      </w:r>
      <w:r>
        <w:t>8. V souladu s § 36 odst. 1 a s přihlédnutím k § 43 odst. 1 zákona č. 131/2000 Sb., o hlavním městě Praze, ve znění pozdějších předpisů, tímto pronajímatel potvrzuje, že záměr pronajmout nemovitost, resp. prostor sloužící podnikání, jak uvedeno v čl. II. této smlouvy, byl zveřejněn na úřední desce Magistrátu hlavního města Prahy pod číslem jednacím MHMP 269360/2025 od 3. 4. 2025 do 22. 4. 2025, což je doloženo v příloze č. 2. této smlouvy jako její nedílná součást. Zveřejněním záměru je právní jednání platné. Toto potvrzení pronajímatele není doložkou ve smyslu zákona uvedeného v tomto odstavci.</w:t>
      </w:r>
    </w:p>
    <w:p w14:paraId="3788E620" w14:textId="77777777" w:rsidR="00784E3F" w:rsidRDefault="002406D5">
      <w:pPr>
        <w:pStyle w:val="Bodytext20"/>
        <w:framePr w:w="9355" w:h="8307" w:hRule="exact" w:wrap="none" w:vAnchor="page" w:hAnchor="page" w:x="1327" w:y="1292"/>
        <w:shd w:val="clear" w:color="auto" w:fill="auto"/>
        <w:spacing w:after="220" w:line="240" w:lineRule="exact"/>
        <w:jc w:val="both"/>
      </w:pPr>
      <w:r>
        <w:rPr>
          <w:rStyle w:val="Bodytext2Bold"/>
        </w:rPr>
        <w:t xml:space="preserve">XI.9. </w:t>
      </w:r>
      <w:r>
        <w:t>Smluvní strany prohlašují, že skutečnosti uvedené v této smlouvě nepovažují za obchodní tajemství ve smyslu § 504 občanského zákoníku a udělují svolení k jejich užití a zveřejnění bez stanovení jakýchkoli dalších podmínek.</w:t>
      </w:r>
    </w:p>
    <w:p w14:paraId="3788E621" w14:textId="77777777" w:rsidR="00784E3F" w:rsidRDefault="002406D5">
      <w:pPr>
        <w:pStyle w:val="Bodytext20"/>
        <w:framePr w:w="9355" w:h="8307" w:hRule="exact" w:wrap="none" w:vAnchor="page" w:hAnchor="page" w:x="1327" w:y="1292"/>
        <w:shd w:val="clear" w:color="auto" w:fill="auto"/>
        <w:spacing w:after="212" w:line="240" w:lineRule="exact"/>
        <w:jc w:val="both"/>
      </w:pPr>
      <w:r>
        <w:rPr>
          <w:rStyle w:val="Bodytext2Bold"/>
        </w:rPr>
        <w:t xml:space="preserve">XI.10. </w:t>
      </w:r>
      <w:r>
        <w:t xml:space="preserve">Smluvní strany výslovně sjednávají, že uveřejnění této smlouvy v registru smluv dle zákona č. 340/2015 Sb., o zvláštních podmínkách účinnosti některých smluv, uveřejňování těchto smluv a o registru smluv (zákon o registru smluv) zajistí společnost </w:t>
      </w:r>
      <w:r w:rsidRPr="00DD7CB0">
        <w:rPr>
          <w:lang w:eastAsia="en-US" w:bidi="en-US"/>
        </w:rPr>
        <w:t xml:space="preserve">TRADE </w:t>
      </w:r>
      <w:r>
        <w:t>CENTRE PRAHA a.s.</w:t>
      </w:r>
    </w:p>
    <w:p w14:paraId="3788E622" w14:textId="77777777" w:rsidR="00784E3F" w:rsidRDefault="002406D5">
      <w:pPr>
        <w:pStyle w:val="Bodytext20"/>
        <w:framePr w:w="9355" w:h="8307" w:hRule="exact" w:wrap="none" w:vAnchor="page" w:hAnchor="page" w:x="1327" w:y="1292"/>
        <w:shd w:val="clear" w:color="auto" w:fill="auto"/>
        <w:spacing w:line="250" w:lineRule="exact"/>
        <w:jc w:val="both"/>
      </w:pPr>
      <w:r>
        <w:rPr>
          <w:rStyle w:val="Bodytext2Bold"/>
        </w:rPr>
        <w:t xml:space="preserve">XI.11. </w:t>
      </w:r>
      <w:r>
        <w:t>Smluvní strany shodně prohlašují, že tato smlouva je sepsána dle jejich svobodné vůle a jako správnou ji stvrzují svými podpisy.</w:t>
      </w:r>
    </w:p>
    <w:p w14:paraId="3788E623" w14:textId="77777777" w:rsidR="00784E3F" w:rsidRDefault="002406D5">
      <w:pPr>
        <w:pStyle w:val="Bodytext20"/>
        <w:framePr w:w="9355" w:h="1508" w:hRule="exact" w:wrap="none" w:vAnchor="page" w:hAnchor="page" w:x="1327" w:y="9635"/>
        <w:shd w:val="clear" w:color="auto" w:fill="auto"/>
        <w:tabs>
          <w:tab w:val="left" w:pos="4709"/>
        </w:tabs>
        <w:spacing w:line="725" w:lineRule="exact"/>
        <w:jc w:val="both"/>
      </w:pPr>
      <w:r>
        <w:t>za pronajímatele:</w:t>
      </w:r>
      <w:r>
        <w:tab/>
        <w:t>za nájemce:</w:t>
      </w:r>
    </w:p>
    <w:p w14:paraId="3788E624" w14:textId="041A5388" w:rsidR="00784E3F" w:rsidRDefault="002406D5">
      <w:pPr>
        <w:pStyle w:val="Bodytext20"/>
        <w:framePr w:w="9355" w:h="1508" w:hRule="exact" w:wrap="none" w:vAnchor="page" w:hAnchor="page" w:x="1327" w:y="9635"/>
        <w:shd w:val="clear" w:color="auto" w:fill="auto"/>
        <w:tabs>
          <w:tab w:val="left" w:leader="dot" w:pos="2467"/>
        </w:tabs>
        <w:spacing w:line="725" w:lineRule="exact"/>
        <w:jc w:val="both"/>
      </w:pPr>
      <w:r>
        <w:t>V Praze dne</w:t>
      </w:r>
      <w:r w:rsidR="00583C79">
        <w:t xml:space="preserve">   </w:t>
      </w:r>
      <w:r w:rsidR="00583C79">
        <w:rPr>
          <w:color w:val="0070C0"/>
        </w:rPr>
        <w:t xml:space="preserve">29.04.2025    </w:t>
      </w:r>
      <w:r>
        <w:t xml:space="preserve"> </w:t>
      </w:r>
      <w:r w:rsidR="002C32F6">
        <w:t xml:space="preserve">                                        </w:t>
      </w:r>
      <w:r>
        <w:t>V Praze dne</w:t>
      </w:r>
    </w:p>
    <w:p w14:paraId="3788E626" w14:textId="6E746CF5" w:rsidR="00784E3F" w:rsidRDefault="00784E3F">
      <w:pPr>
        <w:pStyle w:val="Bodytext70"/>
        <w:framePr w:w="782" w:h="689" w:hRule="exact" w:wrap="none" w:vAnchor="page" w:hAnchor="page" w:x="6170" w:y="11428"/>
        <w:shd w:val="clear" w:color="auto" w:fill="auto"/>
      </w:pPr>
    </w:p>
    <w:p w14:paraId="3788E629" w14:textId="6C78851F" w:rsidR="00784E3F" w:rsidRDefault="00784E3F">
      <w:pPr>
        <w:pStyle w:val="Bodytext20"/>
        <w:framePr w:w="1459" w:h="537" w:hRule="exact" w:wrap="none" w:vAnchor="page" w:hAnchor="page" w:x="6103" w:y="12199"/>
        <w:shd w:val="clear" w:color="auto" w:fill="auto"/>
        <w:spacing w:line="240" w:lineRule="exact"/>
        <w:jc w:val="both"/>
      </w:pPr>
    </w:p>
    <w:p w14:paraId="3788E62B" w14:textId="77777777" w:rsidR="00784E3F" w:rsidRDefault="002406D5">
      <w:pPr>
        <w:pStyle w:val="Headerorfooter10"/>
        <w:framePr w:wrap="none" w:vAnchor="page" w:hAnchor="page" w:x="10499" w:y="14795"/>
        <w:shd w:val="clear" w:color="auto" w:fill="auto"/>
      </w:pPr>
      <w:r>
        <w:t>8</w:t>
      </w:r>
    </w:p>
    <w:p w14:paraId="3788E62C" w14:textId="77777777" w:rsidR="00784E3F" w:rsidRDefault="00784E3F" w:rsidP="00DD7CB0">
      <w:pPr>
        <w:rPr>
          <w:sz w:val="2"/>
          <w:szCs w:val="2"/>
        </w:rPr>
      </w:pPr>
    </w:p>
    <w:sectPr w:rsidR="00784E3F">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8E631" w14:textId="77777777" w:rsidR="00727BBC" w:rsidRDefault="002406D5">
      <w:r>
        <w:separator/>
      </w:r>
    </w:p>
  </w:endnote>
  <w:endnote w:type="continuationSeparator" w:id="0">
    <w:p w14:paraId="3788E633" w14:textId="77777777" w:rsidR="00727BBC" w:rsidRDefault="00240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8E62D" w14:textId="77777777" w:rsidR="00784E3F" w:rsidRDefault="00784E3F"/>
  </w:footnote>
  <w:footnote w:type="continuationSeparator" w:id="0">
    <w:p w14:paraId="3788E62E" w14:textId="77777777" w:rsidR="00784E3F" w:rsidRDefault="00784E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146"/>
    <w:multiLevelType w:val="multilevel"/>
    <w:tmpl w:val="79B22D1A"/>
    <w:lvl w:ilvl="0">
      <w:start w:val="5"/>
      <w:numFmt w:val="upperRoman"/>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FA486D"/>
    <w:multiLevelType w:val="multilevel"/>
    <w:tmpl w:val="6150A6D6"/>
    <w:lvl w:ilvl="0">
      <w:start w:val="1"/>
      <w:numFmt w:val="decimal"/>
      <w:lvlText w:val="111.%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DB2761"/>
    <w:multiLevelType w:val="multilevel"/>
    <w:tmpl w:val="DBDACD2C"/>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231F66"/>
    <w:multiLevelType w:val="multilevel"/>
    <w:tmpl w:val="64C66550"/>
    <w:lvl w:ilvl="0">
      <w:start w:val="7"/>
      <w:numFmt w:val="upperRoman"/>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043DC8"/>
    <w:multiLevelType w:val="multilevel"/>
    <w:tmpl w:val="C0286B8C"/>
    <w:lvl w:ilvl="0">
      <w:start w:val="10"/>
      <w:numFmt w:val="upperRoman"/>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630810"/>
    <w:multiLevelType w:val="multilevel"/>
    <w:tmpl w:val="FF203154"/>
    <w:lvl w:ilvl="0">
      <w:start w:val="5"/>
      <w:numFmt w:val="upperRoman"/>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151879"/>
    <w:multiLevelType w:val="multilevel"/>
    <w:tmpl w:val="20A6E51E"/>
    <w:lvl w:ilvl="0">
      <w:start w:val="5"/>
      <w:numFmt w:val="upperRoman"/>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51C5964"/>
    <w:multiLevelType w:val="multilevel"/>
    <w:tmpl w:val="26B44AFC"/>
    <w:lvl w:ilvl="0">
      <w:start w:val="1"/>
      <w:numFmt w:val="decimal"/>
      <w:lvlText w:val="1.%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3D580A"/>
    <w:multiLevelType w:val="multilevel"/>
    <w:tmpl w:val="5EEE4178"/>
    <w:lvl w:ilvl="0">
      <w:start w:val="3"/>
      <w:numFmt w:val="upperRoman"/>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EF0D4C"/>
    <w:multiLevelType w:val="multilevel"/>
    <w:tmpl w:val="966C3BDA"/>
    <w:lvl w:ilvl="0">
      <w:start w:val="5"/>
      <w:numFmt w:val="upperRoman"/>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6A93639"/>
    <w:multiLevelType w:val="multilevel"/>
    <w:tmpl w:val="CCD47F34"/>
    <w:lvl w:ilvl="0">
      <w:start w:val="5"/>
      <w:numFmt w:val="upperRoman"/>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7A254F1"/>
    <w:multiLevelType w:val="multilevel"/>
    <w:tmpl w:val="BA584FD8"/>
    <w:lvl w:ilvl="0">
      <w:start w:val="4"/>
      <w:numFmt w:val="upperRoman"/>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01843897">
    <w:abstractNumId w:val="2"/>
  </w:num>
  <w:num w:numId="2" w16cid:durableId="1984503346">
    <w:abstractNumId w:val="7"/>
  </w:num>
  <w:num w:numId="3" w16cid:durableId="1893225686">
    <w:abstractNumId w:val="1"/>
  </w:num>
  <w:num w:numId="4" w16cid:durableId="882790223">
    <w:abstractNumId w:val="11"/>
  </w:num>
  <w:num w:numId="5" w16cid:durableId="1025323273">
    <w:abstractNumId w:val="8"/>
  </w:num>
  <w:num w:numId="6" w16cid:durableId="1661039475">
    <w:abstractNumId w:val="0"/>
  </w:num>
  <w:num w:numId="7" w16cid:durableId="398593973">
    <w:abstractNumId w:val="10"/>
  </w:num>
  <w:num w:numId="8" w16cid:durableId="1582367849">
    <w:abstractNumId w:val="5"/>
  </w:num>
  <w:num w:numId="9" w16cid:durableId="1103376182">
    <w:abstractNumId w:val="9"/>
  </w:num>
  <w:num w:numId="10" w16cid:durableId="778918311">
    <w:abstractNumId w:val="6"/>
  </w:num>
  <w:num w:numId="11" w16cid:durableId="62610323">
    <w:abstractNumId w:val="3"/>
  </w:num>
  <w:num w:numId="12" w16cid:durableId="9408361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784E3F"/>
    <w:rsid w:val="00115219"/>
    <w:rsid w:val="00236164"/>
    <w:rsid w:val="002406D5"/>
    <w:rsid w:val="002C32F6"/>
    <w:rsid w:val="00315860"/>
    <w:rsid w:val="00355814"/>
    <w:rsid w:val="00396268"/>
    <w:rsid w:val="00583C79"/>
    <w:rsid w:val="005F7040"/>
    <w:rsid w:val="0069265A"/>
    <w:rsid w:val="00727BBC"/>
    <w:rsid w:val="00784E3F"/>
    <w:rsid w:val="007A20DB"/>
    <w:rsid w:val="00B95127"/>
    <w:rsid w:val="00C816FA"/>
    <w:rsid w:val="00DD7CB0"/>
    <w:rsid w:val="00DF3074"/>
    <w:rsid w:val="00E002A6"/>
    <w:rsid w:val="00E621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8E593"/>
  <w15:docId w15:val="{524EE2B1-E6D4-40A0-87BE-539F84FFF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20"/>
      <w:szCs w:val="20"/>
      <w:u w:val="none"/>
    </w:rPr>
  </w:style>
  <w:style w:type="character" w:customStyle="1" w:styleId="Bodytext3">
    <w:name w:val="Body text|3_"/>
    <w:basedOn w:val="Standardnpsmoodstavce"/>
    <w:link w:val="Bodytext30"/>
    <w:rPr>
      <w:rFonts w:ascii="Arial" w:eastAsia="Arial" w:hAnsi="Arial" w:cs="Arial"/>
      <w:b/>
      <w:bCs/>
      <w:i w:val="0"/>
      <w:iCs w:val="0"/>
      <w:smallCaps w:val="0"/>
      <w:strike w:val="0"/>
      <w:sz w:val="20"/>
      <w:szCs w:val="20"/>
      <w:u w:val="none"/>
    </w:rPr>
  </w:style>
  <w:style w:type="character" w:customStyle="1" w:styleId="Heading11">
    <w:name w:val="Heading #1|1_"/>
    <w:basedOn w:val="Standardnpsmoodstavce"/>
    <w:link w:val="Heading110"/>
    <w:rPr>
      <w:rFonts w:ascii="Arial" w:eastAsia="Arial" w:hAnsi="Arial" w:cs="Arial"/>
      <w:b/>
      <w:bCs/>
      <w:i w:val="0"/>
      <w:iCs w:val="0"/>
      <w:smallCaps w:val="0"/>
      <w:strike w:val="0"/>
      <w:sz w:val="20"/>
      <w:szCs w:val="20"/>
      <w:u w:val="none"/>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Bodytext4">
    <w:name w:val="Body text|4_"/>
    <w:basedOn w:val="Standardnpsmoodstavce"/>
    <w:link w:val="Bodytext40"/>
    <w:rPr>
      <w:rFonts w:ascii="Arial" w:eastAsia="Arial" w:hAnsi="Arial" w:cs="Arial"/>
      <w:b/>
      <w:bCs/>
      <w:i w:val="0"/>
      <w:iCs w:val="0"/>
      <w:smallCaps w:val="0"/>
      <w:strike w:val="0"/>
      <w:sz w:val="19"/>
      <w:szCs w:val="19"/>
      <w:u w:val="none"/>
    </w:rPr>
  </w:style>
  <w:style w:type="character" w:customStyle="1" w:styleId="Bodytext2Bold">
    <w:name w:val="Body text|2 + Bold"/>
    <w:basedOn w:val="Bodytext2"/>
    <w:semiHidden/>
    <w:unhideWhenUsed/>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Headerorfooter2">
    <w:name w:val="Header or footer|2_"/>
    <w:basedOn w:val="Standardnpsmoodstavce"/>
    <w:link w:val="Headerorfooter20"/>
    <w:rPr>
      <w:rFonts w:ascii="Arial" w:eastAsia="Arial" w:hAnsi="Arial" w:cs="Arial"/>
      <w:b w:val="0"/>
      <w:bCs w:val="0"/>
      <w:i w:val="0"/>
      <w:iCs w:val="0"/>
      <w:smallCaps w:val="0"/>
      <w:strike w:val="0"/>
      <w:sz w:val="20"/>
      <w:szCs w:val="20"/>
      <w:u w:val="none"/>
    </w:rPr>
  </w:style>
  <w:style w:type="character" w:customStyle="1" w:styleId="Heading12">
    <w:name w:val="Heading #1|2_"/>
    <w:basedOn w:val="Standardnpsmoodstavce"/>
    <w:link w:val="Heading120"/>
    <w:rPr>
      <w:rFonts w:ascii="Arial" w:eastAsia="Arial" w:hAnsi="Arial" w:cs="Arial"/>
      <w:b/>
      <w:bCs/>
      <w:i w:val="0"/>
      <w:iCs w:val="0"/>
      <w:smallCaps w:val="0"/>
      <w:strike w:val="0"/>
      <w:sz w:val="21"/>
      <w:szCs w:val="21"/>
      <w:u w:val="none"/>
      <w:lang w:val="en-US" w:eastAsia="en-US" w:bidi="en-US"/>
    </w:rPr>
  </w:style>
  <w:style w:type="character" w:customStyle="1" w:styleId="Bodytext3NotBold">
    <w:name w:val="Body text|3 + Not Bold"/>
    <w:basedOn w:val="Bodytext3"/>
    <w:semiHidden/>
    <w:unhideWhenUsed/>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Headerorfooter1">
    <w:name w:val="Header or footer|1_"/>
    <w:basedOn w:val="Standardnpsmoodstavce"/>
    <w:link w:val="Headerorfooter10"/>
    <w:rPr>
      <w:rFonts w:ascii="Arial" w:eastAsia="Arial" w:hAnsi="Arial" w:cs="Arial"/>
      <w:b w:val="0"/>
      <w:bCs w:val="0"/>
      <w:i w:val="0"/>
      <w:iCs w:val="0"/>
      <w:smallCaps w:val="0"/>
      <w:strike w:val="0"/>
      <w:sz w:val="21"/>
      <w:szCs w:val="21"/>
      <w:u w:val="none"/>
    </w:rPr>
  </w:style>
  <w:style w:type="character" w:customStyle="1" w:styleId="Bodytext2Bold0">
    <w:name w:val="Body text|2 + Bold"/>
    <w:basedOn w:val="Bodytext2"/>
    <w:semiHidden/>
    <w:unhideWhenUsed/>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Bodytext285ptBold">
    <w:name w:val="Body text|2 + 8.5 pt;Bold"/>
    <w:basedOn w:val="Bodytext2"/>
    <w:semiHidden/>
    <w:unhideWhenUsed/>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Bodytext5">
    <w:name w:val="Body text|5_"/>
    <w:basedOn w:val="Standardnpsmoodstavce"/>
    <w:link w:val="Bodytext50"/>
    <w:rPr>
      <w:rFonts w:ascii="Arial" w:eastAsia="Arial" w:hAnsi="Arial" w:cs="Arial"/>
      <w:b/>
      <w:bCs/>
      <w:i w:val="0"/>
      <w:iCs w:val="0"/>
      <w:smallCaps w:val="0"/>
      <w:strike w:val="0"/>
      <w:sz w:val="17"/>
      <w:szCs w:val="17"/>
      <w:u w:val="none"/>
    </w:rPr>
  </w:style>
  <w:style w:type="character" w:customStyle="1" w:styleId="Bodytext7">
    <w:name w:val="Body text|7_"/>
    <w:basedOn w:val="Standardnpsmoodstavce"/>
    <w:link w:val="Bodytext70"/>
    <w:rPr>
      <w:rFonts w:ascii="Arial" w:eastAsia="Arial" w:hAnsi="Arial" w:cs="Arial"/>
      <w:b w:val="0"/>
      <w:bCs w:val="0"/>
      <w:i w:val="0"/>
      <w:iCs w:val="0"/>
      <w:smallCaps w:val="0"/>
      <w:strike w:val="0"/>
      <w:sz w:val="26"/>
      <w:szCs w:val="26"/>
      <w:u w:val="none"/>
    </w:rPr>
  </w:style>
  <w:style w:type="character" w:customStyle="1" w:styleId="Bodytext6">
    <w:name w:val="Body text|6_"/>
    <w:basedOn w:val="Standardnpsmoodstavce"/>
    <w:link w:val="Bodytext60"/>
    <w:rPr>
      <w:rFonts w:ascii="Arial" w:eastAsia="Arial" w:hAnsi="Arial" w:cs="Arial"/>
      <w:b w:val="0"/>
      <w:bCs w:val="0"/>
      <w:i w:val="0"/>
      <w:iCs w:val="0"/>
      <w:smallCaps w:val="0"/>
      <w:strike w:val="0"/>
      <w:sz w:val="13"/>
      <w:szCs w:val="13"/>
      <w:u w:val="none"/>
    </w:rPr>
  </w:style>
  <w:style w:type="paragraph" w:customStyle="1" w:styleId="Bodytext20">
    <w:name w:val="Body text|2"/>
    <w:basedOn w:val="Normln"/>
    <w:link w:val="Bodytext2"/>
    <w:qFormat/>
    <w:pPr>
      <w:shd w:val="clear" w:color="auto" w:fill="FFFFFF"/>
      <w:spacing w:line="224" w:lineRule="exact"/>
    </w:pPr>
    <w:rPr>
      <w:rFonts w:ascii="Arial" w:eastAsia="Arial" w:hAnsi="Arial" w:cs="Arial"/>
      <w:sz w:val="20"/>
      <w:szCs w:val="20"/>
    </w:rPr>
  </w:style>
  <w:style w:type="paragraph" w:customStyle="1" w:styleId="Bodytext30">
    <w:name w:val="Body text|3"/>
    <w:basedOn w:val="Normln"/>
    <w:link w:val="Bodytext3"/>
    <w:pPr>
      <w:shd w:val="clear" w:color="auto" w:fill="FFFFFF"/>
      <w:spacing w:line="224" w:lineRule="exact"/>
    </w:pPr>
    <w:rPr>
      <w:rFonts w:ascii="Arial" w:eastAsia="Arial" w:hAnsi="Arial" w:cs="Arial"/>
      <w:b/>
      <w:bCs/>
      <w:sz w:val="20"/>
      <w:szCs w:val="20"/>
    </w:rPr>
  </w:style>
  <w:style w:type="paragraph" w:customStyle="1" w:styleId="Heading110">
    <w:name w:val="Heading #1|1"/>
    <w:basedOn w:val="Normln"/>
    <w:link w:val="Heading11"/>
    <w:qFormat/>
    <w:pPr>
      <w:shd w:val="clear" w:color="auto" w:fill="FFFFFF"/>
      <w:spacing w:before="240" w:line="240" w:lineRule="exact"/>
      <w:outlineLvl w:val="0"/>
    </w:pPr>
    <w:rPr>
      <w:rFonts w:ascii="Arial" w:eastAsia="Arial" w:hAnsi="Arial" w:cs="Arial"/>
      <w:b/>
      <w:bCs/>
      <w:sz w:val="20"/>
      <w:szCs w:val="20"/>
    </w:rPr>
  </w:style>
  <w:style w:type="paragraph" w:customStyle="1" w:styleId="Bodytext40">
    <w:name w:val="Body text|4"/>
    <w:basedOn w:val="Normln"/>
    <w:link w:val="Bodytext4"/>
    <w:pPr>
      <w:shd w:val="clear" w:color="auto" w:fill="FFFFFF"/>
      <w:spacing w:before="1220" w:line="212" w:lineRule="exact"/>
      <w:jc w:val="center"/>
    </w:pPr>
    <w:rPr>
      <w:rFonts w:ascii="Arial" w:eastAsia="Arial" w:hAnsi="Arial" w:cs="Arial"/>
      <w:b/>
      <w:bCs/>
      <w:sz w:val="19"/>
      <w:szCs w:val="19"/>
    </w:rPr>
  </w:style>
  <w:style w:type="paragraph" w:customStyle="1" w:styleId="Headerorfooter20">
    <w:name w:val="Header or footer|2"/>
    <w:basedOn w:val="Normln"/>
    <w:link w:val="Headerorfooter2"/>
    <w:pPr>
      <w:shd w:val="clear" w:color="auto" w:fill="FFFFFF"/>
      <w:spacing w:line="224" w:lineRule="exact"/>
    </w:pPr>
    <w:rPr>
      <w:rFonts w:ascii="Arial" w:eastAsia="Arial" w:hAnsi="Arial" w:cs="Arial"/>
      <w:sz w:val="20"/>
      <w:szCs w:val="20"/>
    </w:rPr>
  </w:style>
  <w:style w:type="paragraph" w:customStyle="1" w:styleId="Heading120">
    <w:name w:val="Heading #1|2"/>
    <w:basedOn w:val="Normln"/>
    <w:link w:val="Heading12"/>
    <w:pPr>
      <w:shd w:val="clear" w:color="auto" w:fill="FFFFFF"/>
      <w:spacing w:before="240" w:line="234" w:lineRule="exact"/>
      <w:outlineLvl w:val="0"/>
    </w:pPr>
    <w:rPr>
      <w:rFonts w:ascii="Arial" w:eastAsia="Arial" w:hAnsi="Arial" w:cs="Arial"/>
      <w:b/>
      <w:bCs/>
      <w:sz w:val="21"/>
      <w:szCs w:val="21"/>
      <w:lang w:val="en-US" w:eastAsia="en-US" w:bidi="en-US"/>
    </w:rPr>
  </w:style>
  <w:style w:type="paragraph" w:customStyle="1" w:styleId="Headerorfooter10">
    <w:name w:val="Header or footer|1"/>
    <w:basedOn w:val="Normln"/>
    <w:link w:val="Headerorfooter1"/>
    <w:qFormat/>
    <w:pPr>
      <w:shd w:val="clear" w:color="auto" w:fill="FFFFFF"/>
      <w:spacing w:line="234" w:lineRule="exact"/>
    </w:pPr>
    <w:rPr>
      <w:rFonts w:ascii="Arial" w:eastAsia="Arial" w:hAnsi="Arial" w:cs="Arial"/>
      <w:sz w:val="21"/>
      <w:szCs w:val="21"/>
    </w:rPr>
  </w:style>
  <w:style w:type="paragraph" w:customStyle="1" w:styleId="Bodytext50">
    <w:name w:val="Body text|5"/>
    <w:basedOn w:val="Normln"/>
    <w:link w:val="Bodytext5"/>
    <w:pPr>
      <w:shd w:val="clear" w:color="auto" w:fill="FFFFFF"/>
      <w:spacing w:line="240" w:lineRule="exact"/>
    </w:pPr>
    <w:rPr>
      <w:rFonts w:ascii="Arial" w:eastAsia="Arial" w:hAnsi="Arial" w:cs="Arial"/>
      <w:b/>
      <w:bCs/>
      <w:sz w:val="17"/>
      <w:szCs w:val="17"/>
    </w:rPr>
  </w:style>
  <w:style w:type="paragraph" w:customStyle="1" w:styleId="Bodytext70">
    <w:name w:val="Body text|7"/>
    <w:basedOn w:val="Normln"/>
    <w:link w:val="Bodytext7"/>
    <w:pPr>
      <w:shd w:val="clear" w:color="auto" w:fill="FFFFFF"/>
      <w:spacing w:line="290" w:lineRule="exact"/>
    </w:pPr>
    <w:rPr>
      <w:rFonts w:ascii="Arial" w:eastAsia="Arial" w:hAnsi="Arial" w:cs="Arial"/>
      <w:sz w:val="26"/>
      <w:szCs w:val="26"/>
    </w:rPr>
  </w:style>
  <w:style w:type="paragraph" w:customStyle="1" w:styleId="Bodytext60">
    <w:name w:val="Body text|6"/>
    <w:basedOn w:val="Normln"/>
    <w:link w:val="Bodytext6"/>
    <w:pPr>
      <w:shd w:val="clear" w:color="auto" w:fill="FFFFFF"/>
      <w:spacing w:after="220" w:line="163" w:lineRule="exact"/>
    </w:pPr>
    <w:rPr>
      <w:rFonts w:ascii="Arial" w:eastAsia="Arial" w:hAnsi="Arial" w:cs="Arial"/>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tin.poupe@hd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3674</Words>
  <Characters>21681</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25305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2</cp:revision>
  <dcterms:created xsi:type="dcterms:W3CDTF">2025-05-15T21:48:00Z</dcterms:created>
  <dcterms:modified xsi:type="dcterms:W3CDTF">2025-05-15T21:48:00Z</dcterms:modified>
</cp:coreProperties>
</file>