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427A1" w14:textId="19330EBD" w:rsidR="003A3B9E" w:rsidRDefault="00F55E1C" w:rsidP="00D62B15">
      <w:pPr>
        <w:pStyle w:val="Default"/>
        <w:jc w:val="center"/>
      </w:pPr>
      <w:bookmarkStart w:id="0" w:name="_GoBack"/>
      <w:bookmarkEnd w:id="0"/>
      <w:r>
        <w:rPr>
          <w:b/>
          <w:bCs/>
          <w:sz w:val="18"/>
          <w:szCs w:val="18"/>
        </w:rPr>
        <w:t xml:space="preserve">LICENČNÍ </w:t>
      </w:r>
      <w:r w:rsidR="009F4BB8" w:rsidRPr="009F4BB8">
        <w:rPr>
          <w:b/>
          <w:bCs/>
          <w:sz w:val="18"/>
          <w:szCs w:val="18"/>
        </w:rPr>
        <w:t xml:space="preserve">SMLOUVA </w:t>
      </w:r>
    </w:p>
    <w:p w14:paraId="7D0A55FD" w14:textId="215442B4" w:rsidR="00F17EAB" w:rsidRPr="00D941EC" w:rsidRDefault="001B1128" w:rsidP="00F17EAB">
      <w:pPr>
        <w:jc w:val="both"/>
        <w:rPr>
          <w:rFonts w:ascii="Tahoma" w:hAnsi="Tahoma" w:cs="Tahoma"/>
          <w:b/>
          <w:color w:val="000000"/>
          <w:sz w:val="16"/>
          <w:szCs w:val="16"/>
        </w:rPr>
      </w:pPr>
      <w:r w:rsidRPr="00C97AEC">
        <w:rPr>
          <w:rFonts w:ascii="Tahoma" w:hAnsi="Tahoma" w:cs="Tahoma"/>
          <w:b/>
          <w:color w:val="000000"/>
          <w:sz w:val="16"/>
          <w:szCs w:val="16"/>
        </w:rPr>
        <w:t xml:space="preserve">Centrum pro podporu počítačové </w:t>
      </w:r>
      <w:r w:rsidR="00FC1AB0" w:rsidRPr="00C97AEC">
        <w:rPr>
          <w:rFonts w:ascii="Tahoma" w:hAnsi="Tahoma" w:cs="Tahoma"/>
          <w:b/>
          <w:color w:val="000000"/>
          <w:sz w:val="16"/>
          <w:szCs w:val="16"/>
        </w:rPr>
        <w:t>grafiky ČR</w:t>
      </w:r>
      <w:r w:rsidR="00754948">
        <w:rPr>
          <w:rFonts w:ascii="Tahoma" w:hAnsi="Tahoma" w:cs="Tahoma"/>
          <w:b/>
          <w:color w:val="000000"/>
          <w:sz w:val="16"/>
          <w:szCs w:val="16"/>
        </w:rPr>
        <w:t>,</w:t>
      </w:r>
      <w:r w:rsidR="00FC1AB0" w:rsidRPr="00C97AEC">
        <w:rPr>
          <w:rFonts w:ascii="Tahoma" w:hAnsi="Tahoma" w:cs="Tahoma"/>
          <w:b/>
          <w:color w:val="000000"/>
          <w:sz w:val="16"/>
          <w:szCs w:val="16"/>
        </w:rPr>
        <w:t xml:space="preserve"> s.r.o.</w:t>
      </w:r>
    </w:p>
    <w:p w14:paraId="1091BA68" w14:textId="2324CFF7" w:rsidR="00F17EAB" w:rsidRPr="00D941EC" w:rsidRDefault="00A67B37" w:rsidP="00F17EAB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z</w:t>
      </w:r>
      <w:r w:rsidR="00F17EAB" w:rsidRPr="00D941EC">
        <w:rPr>
          <w:rFonts w:ascii="Tahoma" w:hAnsi="Tahoma" w:cs="Tahoma"/>
          <w:color w:val="000000"/>
          <w:sz w:val="16"/>
          <w:szCs w:val="16"/>
        </w:rPr>
        <w:t>apsán</w:t>
      </w:r>
      <w:r w:rsidR="00E528B2">
        <w:rPr>
          <w:rFonts w:ascii="Tahoma" w:hAnsi="Tahoma" w:cs="Tahoma"/>
          <w:color w:val="000000"/>
          <w:sz w:val="16"/>
          <w:szCs w:val="16"/>
        </w:rPr>
        <w:t>a</w:t>
      </w:r>
      <w:r w:rsidR="00F17EAB" w:rsidRPr="00D941EC">
        <w:rPr>
          <w:rFonts w:ascii="Tahoma" w:hAnsi="Tahoma" w:cs="Tahoma"/>
          <w:color w:val="000000"/>
          <w:sz w:val="16"/>
          <w:szCs w:val="16"/>
        </w:rPr>
        <w:t xml:space="preserve"> </w:t>
      </w:r>
      <w:r w:rsidR="00F17EAB" w:rsidRPr="00D941EC">
        <w:rPr>
          <w:rFonts w:ascii="Tahoma" w:hAnsi="Tahoma" w:cs="Tahoma"/>
          <w:sz w:val="16"/>
          <w:szCs w:val="16"/>
        </w:rPr>
        <w:t xml:space="preserve">v obchodním rejstříku </w:t>
      </w:r>
      <w:r w:rsidR="00C07258" w:rsidRPr="00C97AEC">
        <w:rPr>
          <w:rFonts w:ascii="Tahoma" w:hAnsi="Tahoma" w:cs="Tahoma"/>
          <w:bCs/>
          <w:color w:val="000000"/>
          <w:sz w:val="16"/>
          <w:szCs w:val="16"/>
        </w:rPr>
        <w:t>veden</w:t>
      </w:r>
      <w:r w:rsidR="00C97AEC">
        <w:rPr>
          <w:rFonts w:ascii="Tahoma" w:hAnsi="Tahoma" w:cs="Tahoma"/>
          <w:bCs/>
          <w:color w:val="000000"/>
          <w:sz w:val="16"/>
          <w:szCs w:val="16"/>
        </w:rPr>
        <w:t>ém</w:t>
      </w:r>
      <w:r w:rsidR="00C07258" w:rsidRPr="00C97AEC">
        <w:rPr>
          <w:rFonts w:ascii="Tahoma" w:hAnsi="Tahoma" w:cs="Tahoma"/>
          <w:bCs/>
          <w:color w:val="000000"/>
          <w:sz w:val="16"/>
          <w:szCs w:val="16"/>
        </w:rPr>
        <w:t xml:space="preserve"> u Městského soudu v</w:t>
      </w:r>
      <w:r w:rsidR="00967DDF">
        <w:rPr>
          <w:rFonts w:ascii="Tahoma" w:hAnsi="Tahoma" w:cs="Tahoma"/>
          <w:bCs/>
          <w:color w:val="000000"/>
          <w:sz w:val="16"/>
          <w:szCs w:val="16"/>
        </w:rPr>
        <w:t> </w:t>
      </w:r>
      <w:r w:rsidR="00C07258" w:rsidRPr="00C97AEC">
        <w:rPr>
          <w:rFonts w:ascii="Tahoma" w:hAnsi="Tahoma" w:cs="Tahoma"/>
          <w:bCs/>
          <w:color w:val="000000"/>
          <w:sz w:val="16"/>
          <w:szCs w:val="16"/>
        </w:rPr>
        <w:t>Praze</w:t>
      </w:r>
      <w:r w:rsidR="00967DDF">
        <w:rPr>
          <w:rFonts w:ascii="Tahoma" w:hAnsi="Tahoma" w:cs="Tahoma"/>
          <w:bCs/>
          <w:color w:val="000000"/>
          <w:sz w:val="16"/>
          <w:szCs w:val="16"/>
        </w:rPr>
        <w:t>,</w:t>
      </w:r>
      <w:r w:rsidR="00AB13DC">
        <w:rPr>
          <w:rFonts w:ascii="Tahoma" w:hAnsi="Tahoma" w:cs="Tahoma"/>
          <w:bCs/>
          <w:color w:val="000000"/>
          <w:sz w:val="16"/>
          <w:szCs w:val="16"/>
        </w:rPr>
        <w:t xml:space="preserve"> sp. zn.</w:t>
      </w:r>
      <w:r w:rsidR="00C97AEC" w:rsidRPr="00C97AEC">
        <w:rPr>
          <w:rFonts w:ascii="Tahoma" w:hAnsi="Tahoma" w:cs="Tahoma"/>
          <w:bCs/>
          <w:color w:val="000000"/>
          <w:sz w:val="16"/>
          <w:szCs w:val="16"/>
        </w:rPr>
        <w:t xml:space="preserve"> C 34546</w:t>
      </w:r>
    </w:p>
    <w:p w14:paraId="41A8E60C" w14:textId="564AED34" w:rsidR="00F17EAB" w:rsidRPr="00D941EC" w:rsidRDefault="00F17EAB" w:rsidP="00F17EAB">
      <w:pPr>
        <w:rPr>
          <w:rFonts w:ascii="Tahoma" w:hAnsi="Tahoma" w:cs="Tahoma"/>
          <w:sz w:val="16"/>
          <w:szCs w:val="16"/>
        </w:rPr>
      </w:pPr>
      <w:r w:rsidRPr="00D941EC">
        <w:rPr>
          <w:rFonts w:ascii="Tahoma" w:hAnsi="Tahoma" w:cs="Tahoma"/>
          <w:sz w:val="16"/>
          <w:szCs w:val="16"/>
        </w:rPr>
        <w:t xml:space="preserve">se sídlem: </w:t>
      </w:r>
      <w:r w:rsidR="00AB13DC">
        <w:rPr>
          <w:rFonts w:ascii="Tahoma" w:hAnsi="Tahoma" w:cs="Tahoma"/>
          <w:sz w:val="16"/>
          <w:szCs w:val="16"/>
        </w:rPr>
        <w:tab/>
      </w:r>
      <w:r w:rsidR="00C07258">
        <w:rPr>
          <w:rFonts w:ascii="Tahoma" w:hAnsi="Tahoma" w:cs="Tahoma"/>
          <w:sz w:val="16"/>
          <w:szCs w:val="16"/>
        </w:rPr>
        <w:t>Nad Obcí I, 2/1392, 140 00 Praha 4</w:t>
      </w:r>
      <w:r w:rsidRPr="00D941EC">
        <w:rPr>
          <w:rFonts w:ascii="Tahoma" w:hAnsi="Tahoma" w:cs="Tahoma"/>
          <w:sz w:val="16"/>
          <w:szCs w:val="16"/>
        </w:rPr>
        <w:tab/>
      </w:r>
      <w:r w:rsidRPr="00D941EC">
        <w:rPr>
          <w:rFonts w:ascii="Tahoma" w:hAnsi="Tahoma" w:cs="Tahoma"/>
          <w:sz w:val="16"/>
          <w:szCs w:val="16"/>
        </w:rPr>
        <w:tab/>
        <w:t xml:space="preserve">   </w:t>
      </w:r>
    </w:p>
    <w:p w14:paraId="078E3207" w14:textId="34648B11" w:rsidR="00F17EAB" w:rsidRPr="00D941EC" w:rsidRDefault="00F17EAB" w:rsidP="00F17EAB">
      <w:pPr>
        <w:rPr>
          <w:rFonts w:ascii="Tahoma" w:hAnsi="Tahoma" w:cs="Tahoma"/>
          <w:sz w:val="16"/>
          <w:szCs w:val="16"/>
        </w:rPr>
      </w:pPr>
      <w:r w:rsidRPr="00D941EC">
        <w:rPr>
          <w:rFonts w:ascii="Tahoma" w:hAnsi="Tahoma" w:cs="Tahoma"/>
          <w:sz w:val="16"/>
          <w:szCs w:val="16"/>
        </w:rPr>
        <w:t xml:space="preserve">IČ: </w:t>
      </w:r>
      <w:r w:rsidR="00C07258">
        <w:rPr>
          <w:rFonts w:ascii="Tahoma" w:hAnsi="Tahoma" w:cs="Tahoma"/>
          <w:sz w:val="16"/>
          <w:szCs w:val="16"/>
        </w:rPr>
        <w:t>62907492</w:t>
      </w:r>
      <w:r w:rsidRPr="00D941EC">
        <w:rPr>
          <w:rFonts w:ascii="Tahoma" w:hAnsi="Tahoma" w:cs="Tahoma"/>
          <w:sz w:val="16"/>
          <w:szCs w:val="16"/>
        </w:rPr>
        <w:t xml:space="preserve">         DIČ: </w:t>
      </w:r>
      <w:r w:rsidR="00C07258">
        <w:rPr>
          <w:rFonts w:ascii="Tahoma" w:hAnsi="Tahoma" w:cs="Tahoma"/>
          <w:sz w:val="16"/>
          <w:szCs w:val="16"/>
        </w:rPr>
        <w:t>CZ</w:t>
      </w:r>
      <w:r w:rsidR="00FA182A">
        <w:rPr>
          <w:rFonts w:ascii="Tahoma" w:hAnsi="Tahoma" w:cs="Tahoma"/>
          <w:sz w:val="16"/>
          <w:szCs w:val="16"/>
        </w:rPr>
        <w:t>62907492</w:t>
      </w:r>
    </w:p>
    <w:p w14:paraId="7521FDF2" w14:textId="137ABFC1" w:rsidR="00F17EAB" w:rsidRPr="00D941EC" w:rsidRDefault="00F17EAB" w:rsidP="00F17EAB">
      <w:pPr>
        <w:rPr>
          <w:rFonts w:ascii="Tahoma" w:hAnsi="Tahoma" w:cs="Tahoma"/>
          <w:sz w:val="16"/>
          <w:szCs w:val="16"/>
        </w:rPr>
      </w:pPr>
      <w:r w:rsidRPr="00D941EC">
        <w:rPr>
          <w:rFonts w:ascii="Tahoma" w:hAnsi="Tahoma" w:cs="Tahoma"/>
          <w:sz w:val="16"/>
          <w:szCs w:val="16"/>
        </w:rPr>
        <w:t>zastoupen</w:t>
      </w:r>
      <w:r w:rsidR="00E528B2">
        <w:rPr>
          <w:rFonts w:ascii="Tahoma" w:hAnsi="Tahoma" w:cs="Tahoma"/>
          <w:sz w:val="16"/>
          <w:szCs w:val="16"/>
        </w:rPr>
        <w:t>á</w:t>
      </w:r>
      <w:r w:rsidRPr="00D941EC">
        <w:rPr>
          <w:rFonts w:ascii="Tahoma" w:hAnsi="Tahoma" w:cs="Tahoma"/>
          <w:sz w:val="16"/>
          <w:szCs w:val="16"/>
        </w:rPr>
        <w:t xml:space="preserve">: </w:t>
      </w:r>
      <w:r w:rsidR="00AB13DC">
        <w:rPr>
          <w:rFonts w:ascii="Tahoma" w:hAnsi="Tahoma" w:cs="Tahoma"/>
          <w:sz w:val="16"/>
          <w:szCs w:val="16"/>
        </w:rPr>
        <w:tab/>
      </w:r>
      <w:r w:rsidR="00FA182A">
        <w:rPr>
          <w:rFonts w:ascii="Tahoma" w:hAnsi="Tahoma" w:cs="Tahoma"/>
          <w:sz w:val="16"/>
          <w:szCs w:val="16"/>
        </w:rPr>
        <w:t>Ing. Tomášem Lejskem, jednatelem</w:t>
      </w:r>
      <w:r w:rsidRPr="00D941EC">
        <w:rPr>
          <w:rFonts w:ascii="Tahoma" w:hAnsi="Tahoma" w:cs="Tahoma"/>
          <w:sz w:val="16"/>
          <w:szCs w:val="16"/>
        </w:rPr>
        <w:tab/>
      </w:r>
      <w:r w:rsidRPr="00D941EC">
        <w:rPr>
          <w:rFonts w:ascii="Tahoma" w:hAnsi="Tahoma" w:cs="Tahoma"/>
          <w:sz w:val="16"/>
          <w:szCs w:val="16"/>
        </w:rPr>
        <w:tab/>
        <w:t xml:space="preserve">  </w:t>
      </w:r>
    </w:p>
    <w:p w14:paraId="34183117" w14:textId="671B1D1D" w:rsidR="00F17EAB" w:rsidRPr="00D941EC" w:rsidRDefault="00F17EAB" w:rsidP="00F17EAB">
      <w:pPr>
        <w:rPr>
          <w:rFonts w:ascii="Tahoma" w:hAnsi="Tahoma" w:cs="Tahoma"/>
          <w:sz w:val="16"/>
          <w:szCs w:val="16"/>
        </w:rPr>
      </w:pPr>
      <w:r w:rsidRPr="00D941EC">
        <w:rPr>
          <w:rFonts w:ascii="Tahoma" w:hAnsi="Tahoma" w:cs="Tahoma"/>
          <w:sz w:val="16"/>
          <w:szCs w:val="16"/>
        </w:rPr>
        <w:t xml:space="preserve">bankovní spojení: </w:t>
      </w:r>
      <w:r w:rsidR="00AB13DC">
        <w:rPr>
          <w:rFonts w:ascii="Tahoma" w:hAnsi="Tahoma" w:cs="Tahoma"/>
          <w:sz w:val="16"/>
          <w:szCs w:val="16"/>
        </w:rPr>
        <w:tab/>
      </w:r>
      <w:r w:rsidR="00FA182A">
        <w:rPr>
          <w:rFonts w:ascii="Tahoma" w:hAnsi="Tahoma" w:cs="Tahoma"/>
          <w:sz w:val="16"/>
          <w:szCs w:val="16"/>
        </w:rPr>
        <w:t>Raiffeisen Bank</w:t>
      </w:r>
      <w:r w:rsidRPr="00D941EC">
        <w:rPr>
          <w:rFonts w:ascii="Tahoma" w:hAnsi="Tahoma" w:cs="Tahoma"/>
          <w:sz w:val="16"/>
          <w:szCs w:val="16"/>
        </w:rPr>
        <w:tab/>
        <w:t xml:space="preserve"> </w:t>
      </w:r>
    </w:p>
    <w:p w14:paraId="2E2587CB" w14:textId="465025EA" w:rsidR="00A27A64" w:rsidRDefault="00F17EAB" w:rsidP="00F17EAB">
      <w:pPr>
        <w:rPr>
          <w:rFonts w:ascii="Tahoma" w:hAnsi="Tahoma" w:cs="Tahoma"/>
          <w:sz w:val="16"/>
          <w:szCs w:val="16"/>
        </w:rPr>
      </w:pPr>
      <w:r w:rsidRPr="00D941EC">
        <w:rPr>
          <w:rFonts w:ascii="Tahoma" w:hAnsi="Tahoma" w:cs="Tahoma"/>
          <w:sz w:val="16"/>
          <w:szCs w:val="16"/>
        </w:rPr>
        <w:t xml:space="preserve">číslo účtu: </w:t>
      </w:r>
      <w:r w:rsidR="00AB13DC">
        <w:rPr>
          <w:rFonts w:ascii="Tahoma" w:hAnsi="Tahoma" w:cs="Tahoma"/>
          <w:sz w:val="16"/>
          <w:szCs w:val="16"/>
        </w:rPr>
        <w:tab/>
      </w:r>
      <w:r w:rsidR="00FA182A">
        <w:rPr>
          <w:rFonts w:ascii="Tahoma" w:hAnsi="Tahoma" w:cs="Tahoma"/>
          <w:sz w:val="16"/>
          <w:szCs w:val="16"/>
        </w:rPr>
        <w:t>10</w:t>
      </w:r>
      <w:r w:rsidR="00C36403">
        <w:rPr>
          <w:rFonts w:ascii="Tahoma" w:hAnsi="Tahoma" w:cs="Tahoma"/>
          <w:sz w:val="16"/>
          <w:szCs w:val="16"/>
        </w:rPr>
        <w:t>11036660</w:t>
      </w:r>
      <w:r w:rsidR="005C66B1">
        <w:rPr>
          <w:rFonts w:ascii="Tahoma" w:hAnsi="Tahoma" w:cs="Tahoma"/>
          <w:sz w:val="16"/>
          <w:szCs w:val="16"/>
        </w:rPr>
        <w:t>/5500</w:t>
      </w:r>
    </w:p>
    <w:p w14:paraId="1F2002B8" w14:textId="31E4B5F7" w:rsidR="00F17EAB" w:rsidRPr="00D941EC" w:rsidRDefault="00F17EAB" w:rsidP="00F17EAB">
      <w:pPr>
        <w:rPr>
          <w:rFonts w:ascii="Tahoma" w:hAnsi="Tahoma" w:cs="Tahoma"/>
          <w:sz w:val="16"/>
          <w:szCs w:val="16"/>
        </w:rPr>
      </w:pPr>
      <w:r w:rsidRPr="00D941EC">
        <w:rPr>
          <w:rFonts w:ascii="Tahoma" w:hAnsi="Tahoma" w:cs="Tahoma"/>
          <w:sz w:val="16"/>
          <w:szCs w:val="16"/>
        </w:rPr>
        <w:tab/>
      </w:r>
    </w:p>
    <w:p w14:paraId="2A150BA3" w14:textId="4A6118F2" w:rsidR="00F17EAB" w:rsidRPr="00D941EC" w:rsidRDefault="00F17EAB" w:rsidP="00F17EAB">
      <w:pPr>
        <w:rPr>
          <w:rFonts w:ascii="Tahoma" w:hAnsi="Tahoma" w:cs="Tahoma"/>
          <w:b/>
          <w:sz w:val="16"/>
          <w:szCs w:val="16"/>
        </w:rPr>
      </w:pPr>
      <w:r w:rsidRPr="00D941EC">
        <w:rPr>
          <w:rFonts w:ascii="Tahoma" w:hAnsi="Tahoma" w:cs="Tahoma"/>
          <w:sz w:val="16"/>
          <w:szCs w:val="16"/>
        </w:rPr>
        <w:t xml:space="preserve">jako </w:t>
      </w:r>
      <w:r w:rsidRPr="00D941EC">
        <w:rPr>
          <w:rFonts w:ascii="Tahoma" w:hAnsi="Tahoma" w:cs="Tahoma"/>
          <w:b/>
          <w:sz w:val="16"/>
          <w:szCs w:val="16"/>
        </w:rPr>
        <w:t xml:space="preserve">poskytovatel </w:t>
      </w:r>
      <w:r w:rsidRPr="00D941EC">
        <w:rPr>
          <w:rFonts w:ascii="Tahoma" w:hAnsi="Tahoma" w:cs="Tahoma"/>
          <w:sz w:val="16"/>
          <w:szCs w:val="16"/>
        </w:rPr>
        <w:t>na straně jedné (dále jen „poskytovatel“</w:t>
      </w:r>
      <w:r w:rsidR="001A1F9E">
        <w:rPr>
          <w:rFonts w:ascii="Tahoma" w:hAnsi="Tahoma" w:cs="Tahoma"/>
          <w:sz w:val="16"/>
          <w:szCs w:val="16"/>
        </w:rPr>
        <w:t xml:space="preserve"> </w:t>
      </w:r>
      <w:r w:rsidR="001A1F9E" w:rsidRPr="005636E8">
        <w:rPr>
          <w:rFonts w:ascii="Tahoma" w:hAnsi="Tahoma" w:cs="Tahoma"/>
          <w:sz w:val="16"/>
          <w:szCs w:val="16"/>
        </w:rPr>
        <w:t>nebo „dodavatel</w:t>
      </w:r>
      <w:r w:rsidR="001A1F9E">
        <w:rPr>
          <w:rFonts w:ascii="Tahoma" w:hAnsi="Tahoma" w:cs="Tahoma"/>
          <w:sz w:val="16"/>
          <w:szCs w:val="16"/>
        </w:rPr>
        <w:t>“</w:t>
      </w:r>
      <w:r w:rsidRPr="00D941EC">
        <w:rPr>
          <w:rFonts w:ascii="Tahoma" w:hAnsi="Tahoma" w:cs="Tahoma"/>
          <w:sz w:val="16"/>
          <w:szCs w:val="16"/>
        </w:rPr>
        <w:t>)</w:t>
      </w:r>
    </w:p>
    <w:p w14:paraId="046C27F0" w14:textId="77777777" w:rsidR="00F17EAB" w:rsidRPr="00D941EC" w:rsidRDefault="00F17EAB" w:rsidP="00F17EAB">
      <w:pPr>
        <w:jc w:val="center"/>
        <w:rPr>
          <w:rFonts w:ascii="Tahoma" w:hAnsi="Tahoma" w:cs="Tahoma"/>
          <w:b/>
          <w:sz w:val="16"/>
          <w:szCs w:val="16"/>
        </w:rPr>
      </w:pPr>
    </w:p>
    <w:p w14:paraId="4444CCBF" w14:textId="77777777" w:rsidR="00F17EAB" w:rsidRPr="00D941EC" w:rsidRDefault="00F17EAB" w:rsidP="00F17EAB">
      <w:pPr>
        <w:jc w:val="center"/>
        <w:rPr>
          <w:rFonts w:ascii="Tahoma" w:hAnsi="Tahoma" w:cs="Tahoma"/>
          <w:sz w:val="16"/>
          <w:szCs w:val="16"/>
        </w:rPr>
      </w:pPr>
      <w:r w:rsidRPr="00D941EC">
        <w:rPr>
          <w:rFonts w:ascii="Tahoma" w:hAnsi="Tahoma" w:cs="Tahoma"/>
          <w:b/>
          <w:sz w:val="16"/>
          <w:szCs w:val="16"/>
        </w:rPr>
        <w:t>a</w:t>
      </w:r>
    </w:p>
    <w:p w14:paraId="1E6F9BD2" w14:textId="77777777" w:rsidR="00F17EAB" w:rsidRPr="00D941EC" w:rsidRDefault="00F17EAB" w:rsidP="00F17EAB">
      <w:pPr>
        <w:rPr>
          <w:rFonts w:ascii="Tahoma" w:hAnsi="Tahoma" w:cs="Tahoma"/>
          <w:sz w:val="16"/>
          <w:szCs w:val="16"/>
        </w:rPr>
      </w:pPr>
    </w:p>
    <w:p w14:paraId="3AB9985D" w14:textId="77777777" w:rsidR="00F17EAB" w:rsidRDefault="00F17EAB" w:rsidP="00F17EAB">
      <w:pPr>
        <w:rPr>
          <w:rFonts w:ascii="Tahoma" w:hAnsi="Tahoma" w:cs="Tahoma"/>
          <w:b/>
          <w:kern w:val="0"/>
          <w:sz w:val="16"/>
          <w:szCs w:val="16"/>
          <w:lang w:eastAsia="cs-CZ"/>
        </w:rPr>
      </w:pPr>
      <w:r>
        <w:rPr>
          <w:rFonts w:ascii="Tahoma" w:hAnsi="Tahoma" w:cs="Tahoma"/>
          <w:b/>
          <w:sz w:val="16"/>
          <w:szCs w:val="16"/>
        </w:rPr>
        <w:t>Všeobecná fakultní nemocnice v Praze</w:t>
      </w:r>
    </w:p>
    <w:p w14:paraId="7D16EFCA" w14:textId="77777777" w:rsidR="00F17EAB" w:rsidRDefault="00F17EAB" w:rsidP="00F17EA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se sídlem:  </w:t>
      </w:r>
      <w:r>
        <w:rPr>
          <w:rFonts w:ascii="Tahoma" w:hAnsi="Tahoma" w:cs="Tahoma"/>
          <w:sz w:val="16"/>
          <w:szCs w:val="16"/>
        </w:rPr>
        <w:tab/>
        <w:t>U Nemocnice 499/2, 128 08 Praha 2</w:t>
      </w:r>
    </w:p>
    <w:p w14:paraId="73FA0793" w14:textId="77777777" w:rsidR="00F17EAB" w:rsidRDefault="00F17EAB" w:rsidP="00F17EA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IČ: 000 64 165    </w:t>
      </w:r>
      <w:r>
        <w:rPr>
          <w:rFonts w:ascii="Tahoma" w:hAnsi="Tahoma" w:cs="Tahoma"/>
          <w:sz w:val="16"/>
          <w:szCs w:val="16"/>
        </w:rPr>
        <w:tab/>
        <w:t>DIČ: CZ00064165</w:t>
      </w:r>
    </w:p>
    <w:p w14:paraId="5A018185" w14:textId="77777777" w:rsidR="00F17EAB" w:rsidRDefault="00F17EAB" w:rsidP="00F17EA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zastoupena:           </w:t>
      </w:r>
      <w:r>
        <w:rPr>
          <w:rFonts w:ascii="Tahoma" w:hAnsi="Tahoma" w:cs="Tahoma"/>
          <w:sz w:val="16"/>
          <w:szCs w:val="16"/>
        </w:rPr>
        <w:tab/>
        <w:t xml:space="preserve">prof. MUDr. Davidem Feltlem, Ph.D., MBA, ředitelem </w:t>
      </w:r>
    </w:p>
    <w:p w14:paraId="06D2B38C" w14:textId="77777777" w:rsidR="00F17EAB" w:rsidRDefault="00F17EAB" w:rsidP="00F17EAB">
      <w:pPr>
        <w:pStyle w:val="Nadpis4"/>
        <w:numPr>
          <w:ilvl w:val="0"/>
          <w:numId w:val="0"/>
        </w:numPr>
        <w:rPr>
          <w:rFonts w:ascii="Tahoma" w:eastAsia="Calibri" w:hAnsi="Tahoma" w:cs="Tahoma"/>
          <w:sz w:val="16"/>
          <w:szCs w:val="16"/>
        </w:rPr>
      </w:pPr>
      <w:r>
        <w:rPr>
          <w:rFonts w:ascii="Tahoma" w:eastAsia="Calibri" w:hAnsi="Tahoma" w:cs="Tahoma"/>
          <w:sz w:val="16"/>
          <w:szCs w:val="16"/>
        </w:rPr>
        <w:t xml:space="preserve">bankovní spojení: </w:t>
      </w:r>
      <w:r>
        <w:rPr>
          <w:rFonts w:ascii="Tahoma" w:eastAsia="Calibri" w:hAnsi="Tahoma" w:cs="Tahoma"/>
          <w:sz w:val="16"/>
          <w:szCs w:val="16"/>
        </w:rPr>
        <w:tab/>
        <w:t>ČNB</w:t>
      </w:r>
    </w:p>
    <w:p w14:paraId="5C3EA85F" w14:textId="77777777" w:rsidR="00F17EAB" w:rsidRDefault="00F17EAB" w:rsidP="00F17EA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číslo účtu:</w:t>
      </w:r>
      <w:r>
        <w:rPr>
          <w:rFonts w:ascii="Tahoma" w:hAnsi="Tahoma" w:cs="Tahoma"/>
          <w:sz w:val="16"/>
          <w:szCs w:val="16"/>
        </w:rPr>
        <w:tab/>
        <w:t>24035021/0710</w:t>
      </w:r>
    </w:p>
    <w:p w14:paraId="6ACE2C49" w14:textId="77777777" w:rsidR="00F17EAB" w:rsidRPr="00D941EC" w:rsidRDefault="00F17EAB" w:rsidP="00F17EAB">
      <w:pPr>
        <w:ind w:firstLine="708"/>
        <w:rPr>
          <w:rFonts w:ascii="Tahoma" w:hAnsi="Tahoma" w:cs="Tahoma"/>
          <w:sz w:val="16"/>
          <w:szCs w:val="16"/>
        </w:rPr>
      </w:pPr>
    </w:p>
    <w:p w14:paraId="0285DC51" w14:textId="63B16C37" w:rsidR="00F17EAB" w:rsidRPr="00D941EC" w:rsidRDefault="00F17EAB" w:rsidP="00F17EAB">
      <w:pPr>
        <w:rPr>
          <w:rFonts w:ascii="Tahoma" w:hAnsi="Tahoma" w:cs="Tahoma"/>
          <w:sz w:val="16"/>
          <w:szCs w:val="16"/>
        </w:rPr>
      </w:pPr>
      <w:r w:rsidRPr="00D941EC">
        <w:rPr>
          <w:rFonts w:ascii="Tahoma" w:hAnsi="Tahoma" w:cs="Tahoma"/>
          <w:sz w:val="16"/>
          <w:szCs w:val="16"/>
        </w:rPr>
        <w:t xml:space="preserve">jako </w:t>
      </w:r>
      <w:r w:rsidR="00FE3A5E">
        <w:rPr>
          <w:rFonts w:ascii="Tahoma" w:hAnsi="Tahoma" w:cs="Tahoma"/>
          <w:b/>
          <w:sz w:val="16"/>
          <w:szCs w:val="16"/>
        </w:rPr>
        <w:t>nabyvatel</w:t>
      </w:r>
      <w:r w:rsidRPr="00D941EC">
        <w:rPr>
          <w:rFonts w:ascii="Tahoma" w:hAnsi="Tahoma" w:cs="Tahoma"/>
          <w:b/>
          <w:sz w:val="16"/>
          <w:szCs w:val="16"/>
        </w:rPr>
        <w:t xml:space="preserve"> </w:t>
      </w:r>
      <w:r w:rsidRPr="00D941EC">
        <w:rPr>
          <w:rFonts w:ascii="Tahoma" w:hAnsi="Tahoma" w:cs="Tahoma"/>
          <w:sz w:val="16"/>
          <w:szCs w:val="16"/>
        </w:rPr>
        <w:t>na straně druhé (dále jen „</w:t>
      </w:r>
      <w:r w:rsidR="00FE3A5E">
        <w:rPr>
          <w:rFonts w:ascii="Tahoma" w:hAnsi="Tahoma" w:cs="Tahoma"/>
          <w:sz w:val="16"/>
          <w:szCs w:val="16"/>
        </w:rPr>
        <w:t>nabyvatel</w:t>
      </w:r>
      <w:r w:rsidRPr="00D941EC">
        <w:rPr>
          <w:rFonts w:ascii="Tahoma" w:hAnsi="Tahoma" w:cs="Tahoma"/>
          <w:sz w:val="16"/>
          <w:szCs w:val="16"/>
        </w:rPr>
        <w:t>“)</w:t>
      </w:r>
    </w:p>
    <w:p w14:paraId="6461C333" w14:textId="77777777" w:rsidR="00F17EAB" w:rsidRPr="00D941EC" w:rsidRDefault="00F17EAB" w:rsidP="00F17EAB">
      <w:pPr>
        <w:rPr>
          <w:rFonts w:ascii="Tahoma" w:hAnsi="Tahoma" w:cs="Tahoma"/>
          <w:sz w:val="16"/>
          <w:szCs w:val="16"/>
        </w:rPr>
      </w:pPr>
    </w:p>
    <w:p w14:paraId="2A8BD7ED" w14:textId="61CFA722" w:rsidR="005F690C" w:rsidRPr="00D941EC" w:rsidRDefault="00A67B37" w:rsidP="005F690C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Poskytovatel a </w:t>
      </w:r>
      <w:r w:rsidR="00FE3A5E">
        <w:rPr>
          <w:rFonts w:ascii="Tahoma" w:hAnsi="Tahoma" w:cs="Tahoma"/>
          <w:sz w:val="16"/>
          <w:szCs w:val="16"/>
        </w:rPr>
        <w:t>nabyvatel</w:t>
      </w:r>
      <w:r>
        <w:rPr>
          <w:rFonts w:ascii="Tahoma" w:hAnsi="Tahoma" w:cs="Tahoma"/>
          <w:sz w:val="16"/>
          <w:szCs w:val="16"/>
        </w:rPr>
        <w:t xml:space="preserve"> společně též jako „smluvní strany“</w:t>
      </w:r>
    </w:p>
    <w:p w14:paraId="35E3FA35" w14:textId="77777777" w:rsidR="00EC40EC" w:rsidRPr="00D941EC" w:rsidRDefault="00EC40EC" w:rsidP="005F690C">
      <w:pPr>
        <w:jc w:val="both"/>
        <w:rPr>
          <w:rFonts w:ascii="Tahoma" w:hAnsi="Tahoma" w:cs="Tahoma"/>
          <w:sz w:val="16"/>
          <w:szCs w:val="16"/>
        </w:rPr>
      </w:pPr>
    </w:p>
    <w:p w14:paraId="2F3CC5DF" w14:textId="3D0C8883" w:rsidR="00CF7927" w:rsidRPr="005F690C" w:rsidRDefault="00CF7927" w:rsidP="00CF7927">
      <w:pPr>
        <w:jc w:val="both"/>
        <w:rPr>
          <w:rFonts w:ascii="Tahoma" w:hAnsi="Tahoma" w:cs="Tahoma"/>
          <w:sz w:val="16"/>
          <w:szCs w:val="16"/>
        </w:rPr>
      </w:pPr>
      <w:r w:rsidRPr="005F690C">
        <w:rPr>
          <w:rFonts w:ascii="Tahoma" w:hAnsi="Tahoma" w:cs="Tahoma"/>
          <w:sz w:val="16"/>
          <w:szCs w:val="16"/>
        </w:rPr>
        <w:t xml:space="preserve">uzavírají </w:t>
      </w:r>
      <w:r w:rsidR="006E7413">
        <w:rPr>
          <w:rFonts w:ascii="Tahoma" w:hAnsi="Tahoma" w:cs="Tahoma"/>
          <w:sz w:val="16"/>
          <w:szCs w:val="16"/>
        </w:rPr>
        <w:t xml:space="preserve">níže uvedeného dne, měsíce a roku </w:t>
      </w:r>
      <w:r w:rsidRPr="005F690C">
        <w:rPr>
          <w:rFonts w:ascii="Tahoma" w:hAnsi="Tahoma" w:cs="Tahoma"/>
          <w:sz w:val="16"/>
          <w:szCs w:val="16"/>
        </w:rPr>
        <w:t xml:space="preserve">na základě výsledku </w:t>
      </w:r>
      <w:r w:rsidRPr="005F690C">
        <w:rPr>
          <w:rFonts w:ascii="Tahoma" w:hAnsi="Tahoma" w:cs="Tahoma"/>
          <w:b/>
          <w:sz w:val="16"/>
          <w:szCs w:val="16"/>
        </w:rPr>
        <w:t>veřejné zakázky</w:t>
      </w:r>
      <w:r>
        <w:rPr>
          <w:rFonts w:ascii="Tahoma" w:hAnsi="Tahoma" w:cs="Tahoma"/>
          <w:b/>
          <w:sz w:val="16"/>
          <w:szCs w:val="16"/>
        </w:rPr>
        <w:t xml:space="preserve"> malého rozsahu</w:t>
      </w:r>
      <w:r w:rsidRPr="005F690C">
        <w:rPr>
          <w:rFonts w:ascii="Tahoma" w:hAnsi="Tahoma" w:cs="Tahoma"/>
          <w:b/>
          <w:sz w:val="16"/>
          <w:szCs w:val="16"/>
        </w:rPr>
        <w:t xml:space="preserve"> </w:t>
      </w:r>
      <w:r w:rsidRPr="005F690C">
        <w:rPr>
          <w:rFonts w:ascii="Tahoma" w:hAnsi="Tahoma" w:cs="Tahoma"/>
          <w:sz w:val="16"/>
          <w:szCs w:val="16"/>
        </w:rPr>
        <w:t xml:space="preserve">s názvem </w:t>
      </w:r>
      <w:r w:rsidRPr="00DA75B0">
        <w:rPr>
          <w:rFonts w:ascii="Tahoma" w:hAnsi="Tahoma" w:cs="Tahoma"/>
          <w:b/>
          <w:sz w:val="16"/>
          <w:szCs w:val="16"/>
        </w:rPr>
        <w:t>„</w:t>
      </w:r>
      <w:r w:rsidR="00AB7892">
        <w:rPr>
          <w:rFonts w:ascii="Tahoma" w:hAnsi="Tahoma" w:cs="Tahoma"/>
          <w:b/>
          <w:sz w:val="16"/>
          <w:szCs w:val="16"/>
        </w:rPr>
        <w:t>ARCHICAD 28 se služ</w:t>
      </w:r>
      <w:r w:rsidR="002A372C">
        <w:rPr>
          <w:rFonts w:ascii="Tahoma" w:hAnsi="Tahoma" w:cs="Tahoma"/>
          <w:b/>
          <w:sz w:val="16"/>
          <w:szCs w:val="16"/>
        </w:rPr>
        <w:t>b</w:t>
      </w:r>
      <w:r w:rsidR="00AB7892">
        <w:rPr>
          <w:rFonts w:ascii="Tahoma" w:hAnsi="Tahoma" w:cs="Tahoma"/>
          <w:b/>
          <w:sz w:val="16"/>
          <w:szCs w:val="16"/>
        </w:rPr>
        <w:t>ou SupportPack</w:t>
      </w:r>
      <w:r w:rsidR="00E67D13">
        <w:rPr>
          <w:rFonts w:ascii="Tahoma" w:hAnsi="Tahoma" w:cs="Tahoma"/>
          <w:b/>
          <w:sz w:val="16"/>
          <w:szCs w:val="16"/>
        </w:rPr>
        <w:t xml:space="preserve"> - opakovaná</w:t>
      </w:r>
      <w:r w:rsidRPr="00DA75B0">
        <w:rPr>
          <w:rFonts w:ascii="Tahoma" w:hAnsi="Tahoma" w:cs="Tahoma"/>
          <w:b/>
          <w:sz w:val="16"/>
          <w:szCs w:val="16"/>
        </w:rPr>
        <w:t>“</w:t>
      </w:r>
      <w:r w:rsidRPr="00E61A03">
        <w:rPr>
          <w:rFonts w:ascii="Tahoma" w:hAnsi="Tahoma" w:cs="Tahoma"/>
          <w:b/>
          <w:sz w:val="16"/>
          <w:szCs w:val="16"/>
        </w:rPr>
        <w:t>,</w:t>
      </w:r>
      <w:r>
        <w:rPr>
          <w:rFonts w:ascii="Tahoma" w:hAnsi="Tahoma" w:cs="Tahoma"/>
          <w:b/>
          <w:sz w:val="16"/>
          <w:szCs w:val="16"/>
        </w:rPr>
        <w:t xml:space="preserve"> </w:t>
      </w:r>
      <w:r w:rsidRPr="004438C8">
        <w:rPr>
          <w:rFonts w:ascii="Tahoma" w:hAnsi="Tahoma" w:cs="Tahoma"/>
          <w:sz w:val="16"/>
          <w:szCs w:val="16"/>
        </w:rPr>
        <w:t xml:space="preserve">zadávané na elektronickém tržišti Tendermarket pod systémovým číslem </w:t>
      </w:r>
      <w:r w:rsidR="00957551" w:rsidRPr="00F96D97">
        <w:rPr>
          <w:rFonts w:ascii="Tahoma" w:hAnsi="Tahoma" w:cs="Tahoma"/>
          <w:sz w:val="16"/>
          <w:szCs w:val="16"/>
        </w:rPr>
        <w:t>T004/25V/00005764</w:t>
      </w:r>
      <w:r w:rsidRPr="004438C8">
        <w:rPr>
          <w:rFonts w:ascii="Tahoma" w:hAnsi="Tahoma" w:cs="Tahoma"/>
          <w:sz w:val="16"/>
          <w:szCs w:val="16"/>
        </w:rPr>
        <w:t xml:space="preserve"> v otevřeném řízení (dále jen „veřejná zakázka“)</w:t>
      </w:r>
      <w:r w:rsidRPr="005F690C">
        <w:rPr>
          <w:rFonts w:ascii="Tahoma" w:hAnsi="Tahoma" w:cs="Tahoma"/>
          <w:sz w:val="16"/>
          <w:szCs w:val="16"/>
        </w:rPr>
        <w:t xml:space="preserve">, v souladu s ustanovením </w:t>
      </w:r>
      <w:r w:rsidRPr="005F690C">
        <w:rPr>
          <w:rFonts w:ascii="Tahoma" w:hAnsi="Tahoma" w:cs="Tahoma"/>
          <w:iCs/>
          <w:sz w:val="16"/>
          <w:szCs w:val="16"/>
        </w:rPr>
        <w:t>§ 1746 odst. 2. zákona č.</w:t>
      </w:r>
      <w:r w:rsidR="00950DAB">
        <w:rPr>
          <w:rFonts w:ascii="Tahoma" w:hAnsi="Tahoma" w:cs="Tahoma"/>
          <w:iCs/>
          <w:sz w:val="16"/>
          <w:szCs w:val="16"/>
        </w:rPr>
        <w:t> </w:t>
      </w:r>
      <w:r w:rsidRPr="005F690C">
        <w:rPr>
          <w:rFonts w:ascii="Tahoma" w:hAnsi="Tahoma" w:cs="Tahoma"/>
          <w:iCs/>
          <w:sz w:val="16"/>
          <w:szCs w:val="16"/>
        </w:rPr>
        <w:t>89/2012 Sb., občanský zákoník</w:t>
      </w:r>
      <w:r w:rsidRPr="005F690C">
        <w:rPr>
          <w:rFonts w:ascii="Tahoma" w:hAnsi="Tahoma" w:cs="Tahoma"/>
          <w:sz w:val="16"/>
          <w:szCs w:val="16"/>
        </w:rPr>
        <w:t>, v</w:t>
      </w:r>
      <w:r>
        <w:rPr>
          <w:rFonts w:ascii="Tahoma" w:hAnsi="Tahoma" w:cs="Tahoma"/>
          <w:sz w:val="16"/>
          <w:szCs w:val="16"/>
        </w:rPr>
        <w:t> </w:t>
      </w:r>
      <w:r w:rsidRPr="005F690C">
        <w:rPr>
          <w:rFonts w:ascii="Tahoma" w:hAnsi="Tahoma" w:cs="Tahoma"/>
          <w:sz w:val="16"/>
          <w:szCs w:val="16"/>
        </w:rPr>
        <w:t>platném znění, (dále jen „občanský zákoník“), tuto</w:t>
      </w:r>
    </w:p>
    <w:p w14:paraId="06029EBF" w14:textId="77777777" w:rsidR="005F690C" w:rsidRPr="00D941EC" w:rsidRDefault="005F690C" w:rsidP="005F690C">
      <w:pPr>
        <w:jc w:val="both"/>
        <w:rPr>
          <w:rFonts w:ascii="Tahoma" w:hAnsi="Tahoma" w:cs="Tahoma"/>
          <w:sz w:val="16"/>
          <w:szCs w:val="16"/>
        </w:rPr>
      </w:pPr>
    </w:p>
    <w:p w14:paraId="7041C710" w14:textId="697A8D33" w:rsidR="006A7F79" w:rsidRDefault="00EC40EC" w:rsidP="005F690C">
      <w:pPr>
        <w:pStyle w:val="Zkladntext21"/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  <w:r w:rsidRPr="00D941EC">
        <w:rPr>
          <w:rFonts w:ascii="Tahoma" w:hAnsi="Tahoma" w:cs="Tahoma"/>
          <w:b/>
          <w:sz w:val="16"/>
          <w:szCs w:val="16"/>
        </w:rPr>
        <w:t xml:space="preserve">smlouvu o </w:t>
      </w:r>
      <w:r w:rsidR="002650B8">
        <w:rPr>
          <w:rFonts w:ascii="Tahoma" w:hAnsi="Tahoma" w:cs="Tahoma"/>
          <w:b/>
          <w:sz w:val="16"/>
          <w:szCs w:val="16"/>
        </w:rPr>
        <w:t>poskytování SW ARCHICAD 28 se službou SupportPack</w:t>
      </w:r>
      <w:r w:rsidR="00790366" w:rsidRPr="00EA0EF4">
        <w:rPr>
          <w:rFonts w:ascii="Tahoma" w:hAnsi="Tahoma" w:cs="Tahoma"/>
          <w:b/>
          <w:bCs/>
          <w:sz w:val="16"/>
          <w:szCs w:val="16"/>
        </w:rPr>
        <w:t xml:space="preserve"> </w:t>
      </w:r>
    </w:p>
    <w:p w14:paraId="2D90B08C" w14:textId="7C6A642B" w:rsidR="00EC40EC" w:rsidRPr="00D941EC" w:rsidRDefault="00EC40EC" w:rsidP="005F690C">
      <w:pPr>
        <w:pStyle w:val="Zkladntext21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D941EC">
        <w:rPr>
          <w:rFonts w:ascii="Tahoma" w:hAnsi="Tahoma" w:cs="Tahoma"/>
          <w:b/>
          <w:sz w:val="16"/>
          <w:szCs w:val="16"/>
        </w:rPr>
        <w:t>(dále jen „smlouva“)</w:t>
      </w:r>
    </w:p>
    <w:p w14:paraId="22D1B650" w14:textId="77777777" w:rsidR="005F690C" w:rsidRPr="00D941EC" w:rsidRDefault="005F690C" w:rsidP="005F690C">
      <w:pPr>
        <w:pStyle w:val="Zkladntext21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624BF187" w14:textId="77777777" w:rsidR="005F690C" w:rsidRPr="00D941EC" w:rsidRDefault="005F690C" w:rsidP="005F690C">
      <w:pPr>
        <w:pStyle w:val="Zkladntext21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167DB96A" w14:textId="77777777" w:rsidR="00EC40EC" w:rsidRPr="00D941EC" w:rsidRDefault="00EC40EC" w:rsidP="005F690C">
      <w:pPr>
        <w:jc w:val="center"/>
        <w:rPr>
          <w:rFonts w:ascii="Tahoma" w:hAnsi="Tahoma" w:cs="Tahoma"/>
          <w:sz w:val="16"/>
          <w:szCs w:val="16"/>
        </w:rPr>
      </w:pPr>
      <w:r w:rsidRPr="00D941EC">
        <w:rPr>
          <w:rFonts w:ascii="Tahoma" w:hAnsi="Tahoma" w:cs="Tahoma"/>
          <w:b/>
          <w:sz w:val="16"/>
          <w:szCs w:val="16"/>
        </w:rPr>
        <w:t>I. Předmět smlouvy</w:t>
      </w:r>
    </w:p>
    <w:p w14:paraId="703EC42A" w14:textId="77777777" w:rsidR="00990E40" w:rsidRPr="00D941EC" w:rsidRDefault="00990E40" w:rsidP="005F690C">
      <w:pPr>
        <w:jc w:val="both"/>
        <w:rPr>
          <w:rFonts w:ascii="Tahoma" w:hAnsi="Tahoma" w:cs="Tahoma"/>
          <w:sz w:val="16"/>
          <w:szCs w:val="16"/>
        </w:rPr>
      </w:pPr>
    </w:p>
    <w:p w14:paraId="171782B6" w14:textId="30023827" w:rsidR="002C6232" w:rsidRDefault="00541D93" w:rsidP="005E199E">
      <w:pPr>
        <w:numPr>
          <w:ilvl w:val="0"/>
          <w:numId w:val="5"/>
        </w:numPr>
        <w:ind w:left="357" w:hanging="357"/>
        <w:jc w:val="both"/>
        <w:rPr>
          <w:rFonts w:ascii="Tahoma" w:hAnsi="Tahoma" w:cs="Tahoma"/>
          <w:sz w:val="16"/>
          <w:szCs w:val="16"/>
        </w:rPr>
      </w:pPr>
      <w:r w:rsidRPr="00541D93">
        <w:rPr>
          <w:rFonts w:ascii="Tahoma" w:hAnsi="Tahoma" w:cs="Tahoma"/>
          <w:sz w:val="16"/>
          <w:szCs w:val="16"/>
        </w:rPr>
        <w:t>Předmětem</w:t>
      </w:r>
      <w:r>
        <w:rPr>
          <w:rFonts w:ascii="Tahoma" w:hAnsi="Tahoma" w:cs="Tahoma"/>
          <w:sz w:val="16"/>
          <w:szCs w:val="16"/>
        </w:rPr>
        <w:t xml:space="preserve"> plnění </w:t>
      </w:r>
      <w:r w:rsidR="00DC6FE1">
        <w:rPr>
          <w:rFonts w:ascii="Tahoma" w:hAnsi="Tahoma" w:cs="Tahoma"/>
          <w:sz w:val="16"/>
          <w:szCs w:val="16"/>
        </w:rPr>
        <w:t>smlouvy je</w:t>
      </w:r>
      <w:r w:rsidR="00082227">
        <w:rPr>
          <w:rFonts w:ascii="Tahoma" w:hAnsi="Tahoma" w:cs="Tahoma"/>
          <w:sz w:val="16"/>
          <w:szCs w:val="16"/>
        </w:rPr>
        <w:t xml:space="preserve"> zajištění poskytování časově neomezených užívacích práv k</w:t>
      </w:r>
      <w:r w:rsidR="00DF4BE4">
        <w:rPr>
          <w:rFonts w:ascii="Tahoma" w:hAnsi="Tahoma" w:cs="Tahoma"/>
          <w:sz w:val="16"/>
          <w:szCs w:val="16"/>
        </w:rPr>
        <w:t xml:space="preserve"> programovému prostředku </w:t>
      </w:r>
      <w:r w:rsidR="00AC1340">
        <w:rPr>
          <w:rFonts w:ascii="Tahoma" w:hAnsi="Tahoma" w:cs="Tahoma"/>
          <w:sz w:val="16"/>
          <w:szCs w:val="16"/>
        </w:rPr>
        <w:t>ARCHICAD 28, a to formou</w:t>
      </w:r>
      <w:r w:rsidR="002561C0">
        <w:rPr>
          <w:rFonts w:ascii="Tahoma" w:hAnsi="Tahoma" w:cs="Tahoma"/>
          <w:sz w:val="16"/>
          <w:szCs w:val="16"/>
        </w:rPr>
        <w:t xml:space="preserve"> </w:t>
      </w:r>
      <w:r w:rsidR="00AC1340">
        <w:rPr>
          <w:rFonts w:ascii="Tahoma" w:hAnsi="Tahoma" w:cs="Tahoma"/>
          <w:sz w:val="16"/>
          <w:szCs w:val="16"/>
        </w:rPr>
        <w:t xml:space="preserve">upgrade </w:t>
      </w:r>
      <w:r w:rsidR="0028579D">
        <w:rPr>
          <w:rFonts w:ascii="Tahoma" w:hAnsi="Tahoma" w:cs="Tahoma"/>
          <w:sz w:val="16"/>
          <w:szCs w:val="16"/>
        </w:rPr>
        <w:t>4</w:t>
      </w:r>
      <w:r w:rsidR="00AC1340">
        <w:rPr>
          <w:rFonts w:ascii="Tahoma" w:hAnsi="Tahoma" w:cs="Tahoma"/>
          <w:sz w:val="16"/>
          <w:szCs w:val="16"/>
        </w:rPr>
        <w:t xml:space="preserve"> stávajících licencí StartEdition</w:t>
      </w:r>
      <w:r w:rsidR="002561C0">
        <w:rPr>
          <w:rFonts w:ascii="Tahoma" w:hAnsi="Tahoma" w:cs="Tahoma"/>
          <w:sz w:val="16"/>
          <w:szCs w:val="16"/>
        </w:rPr>
        <w:t xml:space="preserve"> na verzi</w:t>
      </w:r>
      <w:r w:rsidR="00F03F7B">
        <w:rPr>
          <w:rFonts w:ascii="Tahoma" w:hAnsi="Tahoma" w:cs="Tahoma"/>
          <w:sz w:val="16"/>
          <w:szCs w:val="16"/>
        </w:rPr>
        <w:t xml:space="preserve"> ARCHICAD 28 včetně</w:t>
      </w:r>
      <w:r w:rsidR="00E1203A">
        <w:rPr>
          <w:rFonts w:ascii="Tahoma" w:hAnsi="Tahoma" w:cs="Tahoma"/>
          <w:sz w:val="16"/>
          <w:szCs w:val="16"/>
        </w:rPr>
        <w:t xml:space="preserve"> služby</w:t>
      </w:r>
      <w:r w:rsidR="00F03F7B">
        <w:rPr>
          <w:rFonts w:ascii="Tahoma" w:hAnsi="Tahoma" w:cs="Tahoma"/>
          <w:sz w:val="16"/>
          <w:szCs w:val="16"/>
        </w:rPr>
        <w:t xml:space="preserve"> SupportPack na 1 rok</w:t>
      </w:r>
      <w:r w:rsidR="00AE02D2">
        <w:rPr>
          <w:rFonts w:ascii="Tahoma" w:hAnsi="Tahoma" w:cs="Tahoma"/>
          <w:sz w:val="16"/>
          <w:szCs w:val="16"/>
        </w:rPr>
        <w:t xml:space="preserve"> a </w:t>
      </w:r>
      <w:r w:rsidR="00A05F1E">
        <w:rPr>
          <w:rFonts w:ascii="Tahoma" w:hAnsi="Tahoma" w:cs="Tahoma"/>
          <w:sz w:val="16"/>
          <w:szCs w:val="16"/>
        </w:rPr>
        <w:t xml:space="preserve">1 </w:t>
      </w:r>
      <w:r w:rsidR="0028579D">
        <w:rPr>
          <w:rFonts w:ascii="Tahoma" w:hAnsi="Tahoma" w:cs="Tahoma"/>
          <w:sz w:val="16"/>
          <w:szCs w:val="16"/>
        </w:rPr>
        <w:t xml:space="preserve">nové </w:t>
      </w:r>
      <w:r w:rsidR="00A05F1E">
        <w:rPr>
          <w:rFonts w:ascii="Tahoma" w:hAnsi="Tahoma" w:cs="Tahoma"/>
          <w:sz w:val="16"/>
          <w:szCs w:val="16"/>
        </w:rPr>
        <w:t xml:space="preserve">licence ARCHICAD 28 včetně služby SupportPack na </w:t>
      </w:r>
      <w:r w:rsidR="00E1203A">
        <w:rPr>
          <w:rFonts w:ascii="Tahoma" w:hAnsi="Tahoma" w:cs="Tahoma"/>
          <w:sz w:val="16"/>
          <w:szCs w:val="16"/>
        </w:rPr>
        <w:t>1 rok</w:t>
      </w:r>
      <w:r w:rsidR="00AC1340">
        <w:rPr>
          <w:rFonts w:ascii="Tahoma" w:hAnsi="Tahoma" w:cs="Tahoma"/>
          <w:sz w:val="16"/>
          <w:szCs w:val="16"/>
        </w:rPr>
        <w:t xml:space="preserve"> </w:t>
      </w:r>
      <w:r w:rsidR="009049D6">
        <w:rPr>
          <w:rFonts w:ascii="Tahoma" w:hAnsi="Tahoma" w:cs="Tahoma"/>
          <w:sz w:val="16"/>
          <w:szCs w:val="16"/>
        </w:rPr>
        <w:t>(dále jen „</w:t>
      </w:r>
      <w:r w:rsidR="00EE61AF">
        <w:rPr>
          <w:rFonts w:ascii="Tahoma" w:hAnsi="Tahoma" w:cs="Tahoma"/>
          <w:sz w:val="16"/>
          <w:szCs w:val="16"/>
        </w:rPr>
        <w:t>předmět plnění</w:t>
      </w:r>
      <w:r w:rsidR="009049D6">
        <w:rPr>
          <w:rFonts w:ascii="Tahoma" w:hAnsi="Tahoma" w:cs="Tahoma"/>
          <w:sz w:val="16"/>
          <w:szCs w:val="16"/>
        </w:rPr>
        <w:t>“).</w:t>
      </w:r>
    </w:p>
    <w:p w14:paraId="4963ED9C" w14:textId="77777777" w:rsidR="00ED4FAA" w:rsidRDefault="00ED4FAA" w:rsidP="00ED4FAA">
      <w:pPr>
        <w:ind w:left="357"/>
        <w:jc w:val="both"/>
        <w:rPr>
          <w:rFonts w:ascii="Tahoma" w:hAnsi="Tahoma" w:cs="Tahoma"/>
          <w:sz w:val="16"/>
          <w:szCs w:val="16"/>
        </w:rPr>
      </w:pPr>
    </w:p>
    <w:p w14:paraId="2116760F" w14:textId="558EEB6A" w:rsidR="00D57EC4" w:rsidRDefault="003030A6" w:rsidP="005E199E">
      <w:pPr>
        <w:numPr>
          <w:ilvl w:val="0"/>
          <w:numId w:val="5"/>
        </w:numPr>
        <w:ind w:left="357" w:hanging="35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 rámci služby SupportPack </w:t>
      </w:r>
      <w:r w:rsidR="00DF30D3">
        <w:rPr>
          <w:rFonts w:ascii="Tahoma" w:hAnsi="Tahoma" w:cs="Tahoma"/>
          <w:sz w:val="16"/>
          <w:szCs w:val="16"/>
        </w:rPr>
        <w:t xml:space="preserve">bude </w:t>
      </w:r>
      <w:r w:rsidR="00352D0A">
        <w:rPr>
          <w:rFonts w:ascii="Tahoma" w:hAnsi="Tahoma" w:cs="Tahoma"/>
          <w:sz w:val="16"/>
          <w:szCs w:val="16"/>
        </w:rPr>
        <w:t>nabyvateli poskytován</w:t>
      </w:r>
      <w:r w:rsidR="00ED4FAA">
        <w:rPr>
          <w:rFonts w:ascii="Tahoma" w:hAnsi="Tahoma" w:cs="Tahoma"/>
          <w:sz w:val="16"/>
          <w:szCs w:val="16"/>
        </w:rPr>
        <w:t xml:space="preserve">a technická podpora zahrnující aktualizace a upgrade </w:t>
      </w:r>
      <w:r w:rsidR="008B73B0">
        <w:rPr>
          <w:rFonts w:ascii="Tahoma" w:hAnsi="Tahoma" w:cs="Tahoma"/>
          <w:sz w:val="16"/>
          <w:szCs w:val="16"/>
        </w:rPr>
        <w:t>předmětu plnění</w:t>
      </w:r>
      <w:r w:rsidR="004D3FDE">
        <w:rPr>
          <w:rFonts w:ascii="Tahoma" w:hAnsi="Tahoma" w:cs="Tahoma"/>
          <w:sz w:val="16"/>
          <w:szCs w:val="16"/>
        </w:rPr>
        <w:t xml:space="preserve"> </w:t>
      </w:r>
      <w:r w:rsidR="00ED4FAA">
        <w:rPr>
          <w:rFonts w:ascii="Tahoma" w:hAnsi="Tahoma" w:cs="Tahoma"/>
          <w:sz w:val="16"/>
          <w:szCs w:val="16"/>
        </w:rPr>
        <w:t>na ARCHICAD</w:t>
      </w:r>
      <w:r w:rsidR="00C238DC">
        <w:rPr>
          <w:rFonts w:ascii="Tahoma" w:hAnsi="Tahoma" w:cs="Tahoma"/>
          <w:sz w:val="16"/>
          <w:szCs w:val="16"/>
        </w:rPr>
        <w:t xml:space="preserve"> verzi 29.</w:t>
      </w:r>
    </w:p>
    <w:p w14:paraId="75BBF26A" w14:textId="77777777" w:rsidR="00D57EC4" w:rsidRDefault="00D57EC4" w:rsidP="00D57EC4">
      <w:pPr>
        <w:pStyle w:val="Odstavecseseznamem"/>
        <w:rPr>
          <w:rFonts w:ascii="Tahoma" w:hAnsi="Tahoma" w:cs="Tahoma"/>
          <w:sz w:val="16"/>
          <w:szCs w:val="16"/>
        </w:rPr>
      </w:pPr>
    </w:p>
    <w:p w14:paraId="549EA2CC" w14:textId="594F1D9A" w:rsidR="003030A6" w:rsidRPr="0042164B" w:rsidRDefault="00D57EC4" w:rsidP="0042164B">
      <w:pPr>
        <w:numPr>
          <w:ilvl w:val="0"/>
          <w:numId w:val="5"/>
        </w:numPr>
        <w:ind w:left="357" w:hanging="35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Poskytovatel se zavazuje</w:t>
      </w:r>
      <w:r w:rsidRPr="00363E0B">
        <w:rPr>
          <w:rFonts w:ascii="Tahoma" w:hAnsi="Tahoma" w:cs="Tahoma"/>
          <w:sz w:val="16"/>
          <w:szCs w:val="16"/>
        </w:rPr>
        <w:t xml:space="preserve"> dodat nabyvateli </w:t>
      </w:r>
      <w:r>
        <w:rPr>
          <w:rFonts w:ascii="Tahoma" w:hAnsi="Tahoma" w:cs="Tahoma"/>
          <w:sz w:val="16"/>
          <w:szCs w:val="16"/>
        </w:rPr>
        <w:t>předmět plnění</w:t>
      </w:r>
      <w:r w:rsidRPr="00363E0B">
        <w:rPr>
          <w:rFonts w:ascii="Tahoma" w:hAnsi="Tahoma" w:cs="Tahoma"/>
          <w:sz w:val="16"/>
          <w:szCs w:val="16"/>
        </w:rPr>
        <w:t xml:space="preserve"> v souladu s podmínkami sjednanými touto smlouvou a zadávacími podmínkami </w:t>
      </w:r>
      <w:r>
        <w:rPr>
          <w:rFonts w:ascii="Tahoma" w:hAnsi="Tahoma" w:cs="Tahoma"/>
          <w:sz w:val="16"/>
          <w:szCs w:val="16"/>
        </w:rPr>
        <w:t>veřejné zakázky.</w:t>
      </w:r>
      <w:r w:rsidRPr="00363E0B">
        <w:rPr>
          <w:rFonts w:ascii="Tahoma" w:hAnsi="Tahoma" w:cs="Tahoma"/>
          <w:sz w:val="16"/>
          <w:szCs w:val="16"/>
        </w:rPr>
        <w:t xml:space="preserve"> </w:t>
      </w:r>
    </w:p>
    <w:p w14:paraId="61BDA383" w14:textId="77777777" w:rsidR="002C6232" w:rsidRDefault="002C6232" w:rsidP="00167CC3">
      <w:pPr>
        <w:ind w:left="357"/>
        <w:jc w:val="both"/>
        <w:rPr>
          <w:rFonts w:ascii="Tahoma" w:hAnsi="Tahoma" w:cs="Tahoma"/>
          <w:sz w:val="16"/>
          <w:szCs w:val="16"/>
        </w:rPr>
      </w:pPr>
    </w:p>
    <w:p w14:paraId="1514E14E" w14:textId="7C963FB8" w:rsidR="00164E2F" w:rsidRPr="00A06472" w:rsidRDefault="00164E2F" w:rsidP="00A06472">
      <w:pPr>
        <w:numPr>
          <w:ilvl w:val="0"/>
          <w:numId w:val="5"/>
        </w:numPr>
        <w:ind w:left="357" w:hanging="357"/>
        <w:jc w:val="both"/>
        <w:rPr>
          <w:rFonts w:ascii="Tahoma" w:hAnsi="Tahoma" w:cs="Tahoma"/>
          <w:sz w:val="16"/>
          <w:szCs w:val="16"/>
        </w:rPr>
      </w:pPr>
      <w:r w:rsidRPr="00A06472">
        <w:rPr>
          <w:rFonts w:ascii="Tahoma" w:hAnsi="Tahoma" w:cs="Tahoma"/>
          <w:sz w:val="16"/>
          <w:szCs w:val="16"/>
        </w:rPr>
        <w:t xml:space="preserve">V případě provedení úprav (patches), aktualizací (updates), vylepšení (upgrades) či jiných změn </w:t>
      </w:r>
      <w:r w:rsidR="0094785A">
        <w:rPr>
          <w:rFonts w:ascii="Tahoma" w:hAnsi="Tahoma" w:cs="Tahoma"/>
          <w:sz w:val="16"/>
          <w:szCs w:val="16"/>
        </w:rPr>
        <w:t>předmětu plnění</w:t>
      </w:r>
      <w:r w:rsidRPr="00A06472">
        <w:rPr>
          <w:rFonts w:ascii="Tahoma" w:hAnsi="Tahoma" w:cs="Tahoma"/>
          <w:sz w:val="16"/>
          <w:szCs w:val="16"/>
        </w:rPr>
        <w:t xml:space="preserve">, které je předmětem smlouvy ze strany poskytovatele, je licence poskytnuta i k takto změněnému </w:t>
      </w:r>
      <w:r w:rsidR="0094785A">
        <w:rPr>
          <w:rFonts w:ascii="Tahoma" w:hAnsi="Tahoma" w:cs="Tahoma"/>
          <w:sz w:val="16"/>
          <w:szCs w:val="16"/>
        </w:rPr>
        <w:t>předmětu plnění</w:t>
      </w:r>
      <w:r w:rsidRPr="00A06472">
        <w:rPr>
          <w:rFonts w:ascii="Tahoma" w:hAnsi="Tahoma" w:cs="Tahoma"/>
          <w:sz w:val="16"/>
          <w:szCs w:val="16"/>
        </w:rPr>
        <w:t>.</w:t>
      </w:r>
    </w:p>
    <w:p w14:paraId="7DBC4D2B" w14:textId="77777777" w:rsidR="00541D93" w:rsidRPr="00541D93" w:rsidRDefault="00541D93" w:rsidP="00942A2E">
      <w:pPr>
        <w:ind w:left="357"/>
        <w:jc w:val="both"/>
        <w:rPr>
          <w:rFonts w:ascii="Tahoma" w:hAnsi="Tahoma" w:cs="Tahoma"/>
          <w:b/>
          <w:sz w:val="16"/>
          <w:szCs w:val="16"/>
        </w:rPr>
      </w:pPr>
    </w:p>
    <w:p w14:paraId="32F862FD" w14:textId="6030FDF1" w:rsidR="00715AEA" w:rsidRPr="0042164B" w:rsidRDefault="003C3F9F">
      <w:pPr>
        <w:numPr>
          <w:ilvl w:val="0"/>
          <w:numId w:val="5"/>
        </w:numPr>
        <w:ind w:left="357" w:hanging="357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Nabyvatel</w:t>
      </w:r>
      <w:r w:rsidR="00715AEA" w:rsidRPr="005F690C">
        <w:rPr>
          <w:rFonts w:ascii="Tahoma" w:hAnsi="Tahoma" w:cs="Tahoma"/>
          <w:sz w:val="16"/>
          <w:szCs w:val="16"/>
        </w:rPr>
        <w:t xml:space="preserve"> se zavazuje uhradit poskytovateli sjednanou odměnu, jakož i další </w:t>
      </w:r>
      <w:r w:rsidR="00413BCD">
        <w:rPr>
          <w:rFonts w:ascii="Tahoma" w:hAnsi="Tahoma" w:cs="Tahoma"/>
          <w:sz w:val="16"/>
          <w:szCs w:val="16"/>
        </w:rPr>
        <w:t xml:space="preserve">případné </w:t>
      </w:r>
      <w:r w:rsidR="00715AEA" w:rsidRPr="005F690C">
        <w:rPr>
          <w:rFonts w:ascii="Tahoma" w:hAnsi="Tahoma" w:cs="Tahoma"/>
          <w:sz w:val="16"/>
          <w:szCs w:val="16"/>
        </w:rPr>
        <w:t xml:space="preserve">závazky </w:t>
      </w:r>
      <w:r w:rsidR="001C6F51">
        <w:rPr>
          <w:rFonts w:ascii="Tahoma" w:hAnsi="Tahoma" w:cs="Tahoma"/>
          <w:sz w:val="16"/>
          <w:szCs w:val="16"/>
        </w:rPr>
        <w:t>vyplývající</w:t>
      </w:r>
      <w:r w:rsidR="00715AEA" w:rsidRPr="005F690C">
        <w:rPr>
          <w:rFonts w:ascii="Tahoma" w:hAnsi="Tahoma" w:cs="Tahoma"/>
          <w:sz w:val="16"/>
          <w:szCs w:val="16"/>
        </w:rPr>
        <w:t xml:space="preserve"> z této smlouvy.</w:t>
      </w:r>
    </w:p>
    <w:p w14:paraId="6BE26A0C" w14:textId="77777777" w:rsidR="0042164B" w:rsidRDefault="0042164B" w:rsidP="0042164B">
      <w:pPr>
        <w:pStyle w:val="Odstavecseseznamem"/>
        <w:rPr>
          <w:rFonts w:ascii="Tahoma" w:hAnsi="Tahoma" w:cs="Tahoma"/>
          <w:b/>
          <w:sz w:val="16"/>
          <w:szCs w:val="16"/>
        </w:rPr>
      </w:pPr>
    </w:p>
    <w:p w14:paraId="7717ECC0" w14:textId="02769A40" w:rsidR="0042164B" w:rsidRPr="0042164B" w:rsidRDefault="0042164B">
      <w:pPr>
        <w:numPr>
          <w:ilvl w:val="0"/>
          <w:numId w:val="5"/>
        </w:numPr>
        <w:ind w:left="357" w:hanging="357"/>
        <w:jc w:val="both"/>
        <w:rPr>
          <w:rFonts w:ascii="Tahoma" w:hAnsi="Tahoma" w:cs="Tahoma"/>
          <w:sz w:val="16"/>
          <w:szCs w:val="16"/>
        </w:rPr>
      </w:pPr>
      <w:r w:rsidRPr="0042164B">
        <w:rPr>
          <w:rFonts w:ascii="Tahoma" w:hAnsi="Tahoma" w:cs="Tahoma"/>
          <w:sz w:val="16"/>
          <w:szCs w:val="16"/>
        </w:rPr>
        <w:t>Místem plnění je sídlo nabyvatele.</w:t>
      </w:r>
    </w:p>
    <w:p w14:paraId="7DFA54C1" w14:textId="77777777" w:rsidR="00715AEA" w:rsidRPr="005F690C" w:rsidRDefault="00715AEA" w:rsidP="00270618">
      <w:pPr>
        <w:pStyle w:val="rove2Oddl"/>
        <w:numPr>
          <w:ilvl w:val="0"/>
          <w:numId w:val="0"/>
        </w:numPr>
        <w:spacing w:before="0" w:after="0"/>
        <w:ind w:left="357" w:hanging="357"/>
        <w:rPr>
          <w:rFonts w:ascii="Tahoma" w:hAnsi="Tahoma" w:cs="Tahoma"/>
          <w:sz w:val="16"/>
          <w:szCs w:val="16"/>
        </w:rPr>
      </w:pPr>
    </w:p>
    <w:p w14:paraId="17DD45E6" w14:textId="77777777" w:rsidR="001D32C5" w:rsidRDefault="001D32C5" w:rsidP="001D32C5">
      <w:pPr>
        <w:pStyle w:val="rove2Oddl"/>
        <w:numPr>
          <w:ilvl w:val="0"/>
          <w:numId w:val="0"/>
        </w:numPr>
        <w:spacing w:before="0" w:after="0"/>
        <w:ind w:left="357" w:hanging="357"/>
        <w:rPr>
          <w:rFonts w:ascii="Tahoma" w:hAnsi="Tahoma" w:cs="Tahoma"/>
          <w:sz w:val="16"/>
          <w:szCs w:val="16"/>
        </w:rPr>
      </w:pPr>
    </w:p>
    <w:p w14:paraId="036E220A" w14:textId="77777777" w:rsidR="00690571" w:rsidRPr="00B63523" w:rsidRDefault="00690571" w:rsidP="00942A2E">
      <w:pPr>
        <w:pStyle w:val="rove2Oddl"/>
        <w:numPr>
          <w:ilvl w:val="0"/>
          <w:numId w:val="0"/>
        </w:numPr>
        <w:spacing w:before="0" w:after="0"/>
        <w:rPr>
          <w:rFonts w:ascii="Tahoma" w:hAnsi="Tahoma" w:cs="Tahoma"/>
          <w:sz w:val="16"/>
          <w:szCs w:val="16"/>
        </w:rPr>
      </w:pPr>
    </w:p>
    <w:p w14:paraId="1A0EEF0B" w14:textId="35DCBA99" w:rsidR="005B2D21" w:rsidRDefault="005B2D21" w:rsidP="00942A2E">
      <w:pPr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II. Dodání předmětu plnění </w:t>
      </w:r>
    </w:p>
    <w:p w14:paraId="49F5390F" w14:textId="77777777" w:rsidR="005B2D21" w:rsidRDefault="005B2D21" w:rsidP="005B2D21">
      <w:pPr>
        <w:pStyle w:val="Odstavecseseznamem"/>
        <w:ind w:left="1080"/>
        <w:rPr>
          <w:rFonts w:ascii="Tahoma" w:hAnsi="Tahoma" w:cs="Tahoma"/>
          <w:b/>
          <w:sz w:val="16"/>
          <w:szCs w:val="16"/>
        </w:rPr>
      </w:pPr>
    </w:p>
    <w:p w14:paraId="71FA9178" w14:textId="28127282" w:rsidR="007D0F4D" w:rsidRDefault="00942A2E" w:rsidP="00355DD6">
      <w:pPr>
        <w:pStyle w:val="Odstavecseseznamem"/>
        <w:numPr>
          <w:ilvl w:val="0"/>
          <w:numId w:val="23"/>
        </w:numPr>
        <w:suppressAutoHyphens w:val="0"/>
        <w:contextualSpacing/>
        <w:jc w:val="both"/>
        <w:rPr>
          <w:rFonts w:ascii="Tahoma" w:hAnsi="Tahoma" w:cs="Tahoma"/>
          <w:sz w:val="16"/>
          <w:szCs w:val="16"/>
        </w:rPr>
      </w:pPr>
      <w:r w:rsidRPr="00EB39AF">
        <w:rPr>
          <w:rFonts w:ascii="Tahoma" w:hAnsi="Tahoma" w:cs="Tahoma"/>
          <w:sz w:val="16"/>
          <w:szCs w:val="16"/>
        </w:rPr>
        <w:t>Poskytovatel</w:t>
      </w:r>
      <w:r w:rsidR="005B2D21" w:rsidRPr="00EB39AF">
        <w:rPr>
          <w:rFonts w:ascii="Tahoma" w:hAnsi="Tahoma" w:cs="Tahoma"/>
          <w:sz w:val="16"/>
          <w:szCs w:val="16"/>
        </w:rPr>
        <w:t xml:space="preserve"> se zavazuje </w:t>
      </w:r>
      <w:r w:rsidR="00366C0A">
        <w:rPr>
          <w:rFonts w:ascii="Tahoma" w:hAnsi="Tahoma" w:cs="Tahoma"/>
          <w:sz w:val="16"/>
          <w:szCs w:val="16"/>
        </w:rPr>
        <w:t>dodat celý předmět plnění dl</w:t>
      </w:r>
      <w:r w:rsidR="00EB39AF" w:rsidRPr="00EB39AF">
        <w:rPr>
          <w:rFonts w:ascii="Tahoma" w:hAnsi="Tahoma" w:cs="Tahoma"/>
          <w:sz w:val="16"/>
          <w:szCs w:val="16"/>
        </w:rPr>
        <w:t>e čl. I. této smlouvy</w:t>
      </w:r>
      <w:r w:rsidR="00366C0A">
        <w:rPr>
          <w:rFonts w:ascii="Tahoma" w:hAnsi="Tahoma" w:cs="Tahoma"/>
          <w:sz w:val="16"/>
          <w:szCs w:val="16"/>
        </w:rPr>
        <w:t xml:space="preserve"> nejpozději do </w:t>
      </w:r>
      <w:r w:rsidR="00C004A1">
        <w:rPr>
          <w:rFonts w:ascii="Tahoma" w:hAnsi="Tahoma" w:cs="Tahoma"/>
          <w:sz w:val="16"/>
          <w:szCs w:val="16"/>
        </w:rPr>
        <w:t>14 dnů ode dne účinnosti této smlouvy.</w:t>
      </w:r>
    </w:p>
    <w:p w14:paraId="343F7892" w14:textId="77777777" w:rsidR="00682011" w:rsidRDefault="00682011" w:rsidP="0030111C">
      <w:pPr>
        <w:pStyle w:val="Odstavecseseznamem"/>
        <w:suppressAutoHyphens w:val="0"/>
        <w:ind w:left="360"/>
        <w:contextualSpacing/>
        <w:jc w:val="both"/>
        <w:rPr>
          <w:rFonts w:ascii="Tahoma" w:hAnsi="Tahoma" w:cs="Tahoma"/>
          <w:sz w:val="16"/>
          <w:szCs w:val="16"/>
        </w:rPr>
      </w:pPr>
    </w:p>
    <w:p w14:paraId="15E82158" w14:textId="66A70C87" w:rsidR="00682011" w:rsidRPr="0030111C" w:rsidRDefault="00682011" w:rsidP="0030111C">
      <w:pPr>
        <w:numPr>
          <w:ilvl w:val="0"/>
          <w:numId w:val="23"/>
        </w:numPr>
        <w:suppressAutoHyphens w:val="0"/>
        <w:jc w:val="both"/>
        <w:rPr>
          <w:rFonts w:ascii="Tahoma" w:hAnsi="Tahoma" w:cs="Tahoma"/>
          <w:sz w:val="16"/>
          <w:szCs w:val="16"/>
        </w:rPr>
      </w:pPr>
      <w:r w:rsidRPr="00363E0B">
        <w:rPr>
          <w:rFonts w:ascii="Tahoma" w:hAnsi="Tahoma" w:cs="Tahoma"/>
          <w:sz w:val="16"/>
          <w:szCs w:val="16"/>
        </w:rPr>
        <w:t xml:space="preserve">Poskytovatel bude informovat nabyvatele o přesném termínu dodávky předmětu plnění, a to nejméně </w:t>
      </w:r>
      <w:r>
        <w:rPr>
          <w:rFonts w:ascii="Tahoma" w:hAnsi="Tahoma" w:cs="Tahoma"/>
          <w:sz w:val="16"/>
          <w:szCs w:val="16"/>
        </w:rPr>
        <w:t>3</w:t>
      </w:r>
      <w:r w:rsidRPr="00363E0B">
        <w:rPr>
          <w:rFonts w:ascii="Tahoma" w:hAnsi="Tahoma" w:cs="Tahoma"/>
          <w:sz w:val="16"/>
          <w:szCs w:val="16"/>
        </w:rPr>
        <w:t xml:space="preserve"> pracovní dn</w:t>
      </w:r>
      <w:r>
        <w:rPr>
          <w:rFonts w:ascii="Tahoma" w:hAnsi="Tahoma" w:cs="Tahoma"/>
          <w:sz w:val="16"/>
          <w:szCs w:val="16"/>
        </w:rPr>
        <w:t>y</w:t>
      </w:r>
      <w:r w:rsidRPr="00363E0B">
        <w:rPr>
          <w:rFonts w:ascii="Tahoma" w:hAnsi="Tahoma" w:cs="Tahoma"/>
          <w:sz w:val="16"/>
          <w:szCs w:val="16"/>
        </w:rPr>
        <w:t xml:space="preserve"> před realizací dodávky. Kontaktní osobou a odpovědným zaměstnancem nabyvatele je pro účely této smlouvy určen </w:t>
      </w:r>
      <w:r>
        <w:rPr>
          <w:rFonts w:ascii="Tahoma" w:hAnsi="Tahoma" w:cs="Tahoma"/>
          <w:sz w:val="16"/>
          <w:szCs w:val="16"/>
        </w:rPr>
        <w:t xml:space="preserve">pan </w:t>
      </w:r>
      <w:r w:rsidR="00707BC2">
        <w:rPr>
          <w:rFonts w:ascii="Tahoma" w:hAnsi="Tahoma" w:cs="Tahoma"/>
          <w:sz w:val="16"/>
          <w:szCs w:val="16"/>
        </w:rPr>
        <w:t>xxxxx</w:t>
      </w:r>
      <w:r w:rsidRPr="00BE3EB7">
        <w:rPr>
          <w:rFonts w:ascii="Tahoma" w:hAnsi="Tahoma" w:cs="Tahoma"/>
          <w:sz w:val="16"/>
          <w:szCs w:val="16"/>
        </w:rPr>
        <w:t xml:space="preserve">, tel.: </w:t>
      </w:r>
      <w:r w:rsidR="00707BC2">
        <w:rPr>
          <w:rFonts w:ascii="Tahoma" w:hAnsi="Tahoma" w:cs="Tahoma"/>
          <w:sz w:val="16"/>
          <w:szCs w:val="16"/>
        </w:rPr>
        <w:t>xxxxx</w:t>
      </w:r>
      <w:r w:rsidRPr="00BE3EB7">
        <w:rPr>
          <w:rFonts w:ascii="Tahoma" w:hAnsi="Tahoma" w:cs="Tahoma"/>
          <w:sz w:val="16"/>
          <w:szCs w:val="16"/>
        </w:rPr>
        <w:t xml:space="preserve">, e-mail: </w:t>
      </w:r>
      <w:r w:rsidR="00707BC2">
        <w:rPr>
          <w:rFonts w:ascii="Tahoma" w:hAnsi="Tahoma" w:cs="Tahoma"/>
          <w:sz w:val="16"/>
          <w:szCs w:val="16"/>
        </w:rPr>
        <w:t>xxxxx</w:t>
      </w:r>
      <w:r w:rsidRPr="00BE3EB7">
        <w:rPr>
          <w:rFonts w:ascii="Tahoma" w:hAnsi="Tahoma" w:cs="Tahoma"/>
          <w:sz w:val="16"/>
          <w:szCs w:val="16"/>
        </w:rPr>
        <w:t>.</w:t>
      </w:r>
      <w:r w:rsidRPr="00363E0B">
        <w:rPr>
          <w:rFonts w:ascii="Tahoma" w:hAnsi="Tahoma" w:cs="Tahoma"/>
          <w:sz w:val="16"/>
          <w:szCs w:val="16"/>
        </w:rPr>
        <w:t xml:space="preserve"> Kontaktní osobou poskytovatele je pro účely </w:t>
      </w:r>
      <w:r>
        <w:rPr>
          <w:rFonts w:ascii="Tahoma" w:hAnsi="Tahoma" w:cs="Tahoma"/>
          <w:sz w:val="16"/>
          <w:szCs w:val="16"/>
        </w:rPr>
        <w:t xml:space="preserve">této smlouvy </w:t>
      </w:r>
      <w:r w:rsidRPr="00363E0B">
        <w:rPr>
          <w:rFonts w:ascii="Tahoma" w:hAnsi="Tahoma" w:cs="Tahoma"/>
          <w:sz w:val="16"/>
          <w:szCs w:val="16"/>
        </w:rPr>
        <w:t>určen</w:t>
      </w:r>
      <w:r>
        <w:rPr>
          <w:rFonts w:ascii="Tahoma" w:hAnsi="Tahoma" w:cs="Tahoma"/>
          <w:sz w:val="16"/>
          <w:szCs w:val="16"/>
        </w:rPr>
        <w:t xml:space="preserve"> </w:t>
      </w:r>
      <w:r w:rsidR="00707BC2">
        <w:rPr>
          <w:rFonts w:ascii="Tahoma" w:hAnsi="Tahoma" w:cs="Tahoma"/>
          <w:sz w:val="16"/>
          <w:szCs w:val="16"/>
        </w:rPr>
        <w:t>xxxxx</w:t>
      </w:r>
      <w:r w:rsidRPr="00363E0B">
        <w:rPr>
          <w:rFonts w:ascii="Tahoma" w:hAnsi="Tahoma" w:cs="Tahoma"/>
          <w:sz w:val="16"/>
          <w:szCs w:val="16"/>
        </w:rPr>
        <w:t>, tel</w:t>
      </w:r>
      <w:r w:rsidR="00733828">
        <w:rPr>
          <w:rFonts w:ascii="Tahoma" w:hAnsi="Tahoma" w:cs="Tahoma"/>
          <w:sz w:val="16"/>
          <w:szCs w:val="16"/>
        </w:rPr>
        <w:t>.</w:t>
      </w:r>
      <w:r w:rsidRPr="00363E0B">
        <w:rPr>
          <w:rFonts w:ascii="Tahoma" w:hAnsi="Tahoma" w:cs="Tahoma"/>
          <w:sz w:val="16"/>
          <w:szCs w:val="16"/>
        </w:rPr>
        <w:t>:</w:t>
      </w:r>
      <w:r w:rsidR="0060129C">
        <w:rPr>
          <w:rFonts w:ascii="Tahoma" w:hAnsi="Tahoma" w:cs="Tahoma"/>
          <w:sz w:val="16"/>
          <w:szCs w:val="16"/>
        </w:rPr>
        <w:t xml:space="preserve"> </w:t>
      </w:r>
      <w:r w:rsidR="00707BC2">
        <w:rPr>
          <w:rFonts w:ascii="Tahoma" w:hAnsi="Tahoma" w:cs="Tahoma"/>
          <w:sz w:val="16"/>
          <w:szCs w:val="16"/>
        </w:rPr>
        <w:t>xxxxx</w:t>
      </w:r>
      <w:r w:rsidR="00733828">
        <w:rPr>
          <w:rFonts w:ascii="Tahoma" w:hAnsi="Tahoma" w:cs="Tahoma"/>
          <w:sz w:val="16"/>
          <w:szCs w:val="16"/>
        </w:rPr>
        <w:t>,</w:t>
      </w:r>
      <w:r w:rsidR="004407A4">
        <w:rPr>
          <w:rFonts w:ascii="Tahoma" w:hAnsi="Tahoma" w:cs="Tahoma"/>
          <w:sz w:val="16"/>
          <w:szCs w:val="16"/>
        </w:rPr>
        <w:t xml:space="preserve"> </w:t>
      </w:r>
      <w:r w:rsidRPr="00363E0B">
        <w:rPr>
          <w:rFonts w:ascii="Tahoma" w:hAnsi="Tahoma" w:cs="Tahoma"/>
          <w:sz w:val="16"/>
          <w:szCs w:val="16"/>
        </w:rPr>
        <w:t>e-mail:</w:t>
      </w:r>
      <w:r w:rsidR="00733828">
        <w:rPr>
          <w:rFonts w:ascii="Tahoma" w:hAnsi="Tahoma" w:cs="Tahoma"/>
          <w:sz w:val="16"/>
          <w:szCs w:val="16"/>
        </w:rPr>
        <w:t xml:space="preserve"> </w:t>
      </w:r>
      <w:r w:rsidR="00707BC2">
        <w:rPr>
          <w:rFonts w:ascii="Tahoma" w:hAnsi="Tahoma" w:cs="Tahoma"/>
          <w:sz w:val="16"/>
          <w:szCs w:val="16"/>
        </w:rPr>
        <w:t>xxxxx</w:t>
      </w:r>
      <w:r w:rsidR="00733828">
        <w:rPr>
          <w:rFonts w:ascii="Tahoma" w:hAnsi="Tahoma" w:cs="Tahoma"/>
          <w:sz w:val="16"/>
          <w:szCs w:val="16"/>
        </w:rPr>
        <w:t>.</w:t>
      </w:r>
      <w:r w:rsidR="004407A4">
        <w:rPr>
          <w:rFonts w:ascii="Tahoma" w:hAnsi="Tahoma" w:cs="Tahoma"/>
          <w:sz w:val="16"/>
          <w:szCs w:val="16"/>
        </w:rPr>
        <w:t xml:space="preserve">  </w:t>
      </w:r>
    </w:p>
    <w:p w14:paraId="00323E51" w14:textId="77777777" w:rsidR="002F73A3" w:rsidRPr="00EB39AF" w:rsidRDefault="002F73A3" w:rsidP="00675CFA">
      <w:pPr>
        <w:pStyle w:val="Odstavecseseznamem"/>
        <w:suppressAutoHyphens w:val="0"/>
        <w:ind w:left="360"/>
        <w:contextualSpacing/>
        <w:jc w:val="both"/>
        <w:rPr>
          <w:rFonts w:ascii="Tahoma" w:hAnsi="Tahoma" w:cs="Tahoma"/>
          <w:sz w:val="16"/>
          <w:szCs w:val="16"/>
        </w:rPr>
      </w:pPr>
    </w:p>
    <w:p w14:paraId="082AC124" w14:textId="5CBFB21F" w:rsidR="007D0F4D" w:rsidRDefault="005B2D21">
      <w:pPr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jc w:val="both"/>
        <w:rPr>
          <w:rFonts w:ascii="Tahoma" w:eastAsia="Helvetica" w:hAnsi="Tahoma" w:cs="Tahoma"/>
          <w:color w:val="000000"/>
          <w:sz w:val="16"/>
          <w:szCs w:val="16"/>
        </w:rPr>
      </w:pPr>
      <w:r w:rsidRPr="00B73D31">
        <w:rPr>
          <w:rFonts w:ascii="Tahoma" w:eastAsia="Helvetica" w:hAnsi="Tahoma" w:cs="Tahoma"/>
          <w:color w:val="000000"/>
          <w:sz w:val="16"/>
          <w:szCs w:val="16"/>
        </w:rPr>
        <w:t xml:space="preserve">Poskytovatel předá </w:t>
      </w:r>
      <w:r w:rsidR="007A3C8B">
        <w:rPr>
          <w:rFonts w:ascii="Tahoma" w:eastAsia="Helvetica" w:hAnsi="Tahoma" w:cs="Tahoma"/>
          <w:color w:val="000000"/>
          <w:sz w:val="16"/>
          <w:szCs w:val="16"/>
        </w:rPr>
        <w:t>nabyvateli</w:t>
      </w:r>
      <w:r w:rsidRPr="00B73D31">
        <w:rPr>
          <w:rFonts w:ascii="Tahoma" w:eastAsia="Helvetica" w:hAnsi="Tahoma" w:cs="Tahoma"/>
          <w:color w:val="000000"/>
          <w:sz w:val="16"/>
          <w:szCs w:val="16"/>
        </w:rPr>
        <w:t xml:space="preserve"> veškeré podklady a informace potřebné k </w:t>
      </w:r>
      <w:r w:rsidR="00A20E30" w:rsidRPr="00B73D31">
        <w:rPr>
          <w:rFonts w:ascii="Tahoma" w:eastAsia="Helvetica" w:hAnsi="Tahoma" w:cs="Tahoma"/>
          <w:color w:val="000000"/>
          <w:sz w:val="16"/>
          <w:szCs w:val="16"/>
        </w:rPr>
        <w:t xml:space="preserve">provozu </w:t>
      </w:r>
      <w:r w:rsidR="00EC1D98" w:rsidRPr="00B73D31">
        <w:rPr>
          <w:rFonts w:ascii="Tahoma" w:eastAsia="Helvetica" w:hAnsi="Tahoma" w:cs="Tahoma"/>
          <w:color w:val="000000"/>
          <w:sz w:val="16"/>
          <w:szCs w:val="16"/>
        </w:rPr>
        <w:t>a využívání</w:t>
      </w:r>
      <w:r w:rsidR="009049D6" w:rsidRPr="00B73D31">
        <w:rPr>
          <w:rFonts w:ascii="Tahoma" w:eastAsia="Helvetica" w:hAnsi="Tahoma" w:cs="Tahoma"/>
          <w:color w:val="000000"/>
          <w:sz w:val="16"/>
          <w:szCs w:val="16"/>
        </w:rPr>
        <w:t xml:space="preserve"> všech</w:t>
      </w:r>
      <w:r w:rsidR="00EC1D98" w:rsidRPr="00B73D31">
        <w:rPr>
          <w:rFonts w:ascii="Tahoma" w:eastAsia="Helvetica" w:hAnsi="Tahoma" w:cs="Tahoma"/>
          <w:color w:val="000000"/>
          <w:sz w:val="16"/>
          <w:szCs w:val="16"/>
        </w:rPr>
        <w:t xml:space="preserve"> funkcí</w:t>
      </w:r>
      <w:r w:rsidR="009049D6" w:rsidRPr="00B73D31">
        <w:rPr>
          <w:rFonts w:ascii="Tahoma" w:eastAsia="Helvetica" w:hAnsi="Tahoma" w:cs="Tahoma"/>
          <w:color w:val="000000"/>
          <w:sz w:val="16"/>
          <w:szCs w:val="16"/>
        </w:rPr>
        <w:t xml:space="preserve"> </w:t>
      </w:r>
      <w:r w:rsidR="001708BF">
        <w:rPr>
          <w:rFonts w:ascii="Tahoma" w:eastAsia="Helvetica" w:hAnsi="Tahoma" w:cs="Tahoma"/>
          <w:color w:val="000000"/>
          <w:sz w:val="16"/>
          <w:szCs w:val="16"/>
        </w:rPr>
        <w:t>předmětu plnění.</w:t>
      </w:r>
    </w:p>
    <w:p w14:paraId="38C13030" w14:textId="77777777" w:rsidR="0006199B" w:rsidRPr="00B73D31" w:rsidRDefault="0006199B" w:rsidP="000619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jc w:val="both"/>
        <w:rPr>
          <w:rFonts w:ascii="Tahoma" w:eastAsia="Helvetica" w:hAnsi="Tahoma" w:cs="Tahoma"/>
          <w:color w:val="000000"/>
          <w:sz w:val="16"/>
          <w:szCs w:val="16"/>
        </w:rPr>
      </w:pPr>
    </w:p>
    <w:p w14:paraId="50854407" w14:textId="77777777" w:rsidR="005B2D21" w:rsidRDefault="005B2D21" w:rsidP="005B2D21">
      <w:pPr>
        <w:pStyle w:val="Odstavecseseznamem"/>
        <w:numPr>
          <w:ilvl w:val="0"/>
          <w:numId w:val="23"/>
        </w:numPr>
        <w:suppressAutoHyphens w:val="0"/>
        <w:contextualSpacing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Dodávka předmětu plnění se považuje podle této smlouvy za splněnou, pokud: </w:t>
      </w:r>
    </w:p>
    <w:p w14:paraId="68184120" w14:textId="528AF538" w:rsidR="00111E2A" w:rsidRPr="00363E0B" w:rsidRDefault="00111E2A" w:rsidP="00111E2A">
      <w:pPr>
        <w:numPr>
          <w:ilvl w:val="2"/>
          <w:numId w:val="38"/>
        </w:numPr>
        <w:suppressAutoHyphens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předmět plnění</w:t>
      </w:r>
      <w:r w:rsidRPr="00363E0B">
        <w:rPr>
          <w:rFonts w:ascii="Tahoma" w:hAnsi="Tahoma" w:cs="Tahoma"/>
          <w:sz w:val="16"/>
          <w:szCs w:val="16"/>
        </w:rPr>
        <w:t xml:space="preserve"> byl řádně </w:t>
      </w:r>
      <w:r>
        <w:rPr>
          <w:rFonts w:ascii="Tahoma" w:hAnsi="Tahoma" w:cs="Tahoma"/>
          <w:sz w:val="16"/>
          <w:szCs w:val="16"/>
        </w:rPr>
        <w:t>dodán</w:t>
      </w:r>
      <w:r w:rsidRPr="00363E0B"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z w:val="16"/>
          <w:szCs w:val="16"/>
        </w:rPr>
        <w:t xml:space="preserve"> tzn., že byl</w:t>
      </w:r>
      <w:r w:rsidRPr="00BE3EB7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předán instalační soubor se všemi potřebnými aktivačními klíči nebo kódy nutnými pro provedení instalace SW</w:t>
      </w:r>
      <w:r w:rsidR="00D756BD">
        <w:rPr>
          <w:rFonts w:ascii="Tahoma" w:hAnsi="Tahoma" w:cs="Tahoma"/>
          <w:sz w:val="16"/>
          <w:szCs w:val="16"/>
        </w:rPr>
        <w:t>,</w:t>
      </w:r>
    </w:p>
    <w:p w14:paraId="05874431" w14:textId="22539F44" w:rsidR="00111E2A" w:rsidRPr="00BE3EB7" w:rsidRDefault="00111E2A" w:rsidP="00111E2A">
      <w:pPr>
        <w:numPr>
          <w:ilvl w:val="2"/>
          <w:numId w:val="39"/>
        </w:numPr>
        <w:suppressAutoHyphens w:val="0"/>
        <w:jc w:val="both"/>
        <w:rPr>
          <w:rFonts w:ascii="Tahoma" w:hAnsi="Tahoma" w:cs="Tahoma"/>
          <w:sz w:val="16"/>
          <w:szCs w:val="16"/>
        </w:rPr>
      </w:pPr>
      <w:r w:rsidRPr="00363E0B">
        <w:rPr>
          <w:rFonts w:ascii="Tahoma" w:hAnsi="Tahoma" w:cs="Tahoma"/>
          <w:sz w:val="16"/>
          <w:szCs w:val="16"/>
        </w:rPr>
        <w:t xml:space="preserve">byla předána dokumentace k předanému software, zejména </w:t>
      </w:r>
      <w:r w:rsidR="004E7201">
        <w:rPr>
          <w:rFonts w:ascii="Tahoma" w:hAnsi="Tahoma" w:cs="Tahoma"/>
          <w:sz w:val="16"/>
          <w:szCs w:val="16"/>
        </w:rPr>
        <w:t>pro instalaci a aktualizaci,</w:t>
      </w:r>
    </w:p>
    <w:p w14:paraId="314FBDEE" w14:textId="77777777" w:rsidR="00111E2A" w:rsidRPr="00363E0B" w:rsidRDefault="00111E2A" w:rsidP="00111E2A">
      <w:pPr>
        <w:numPr>
          <w:ilvl w:val="2"/>
          <w:numId w:val="40"/>
        </w:numPr>
        <w:suppressAutoHyphens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předmět plnění</w:t>
      </w:r>
      <w:r w:rsidRPr="00363E0B">
        <w:rPr>
          <w:rFonts w:ascii="Tahoma" w:hAnsi="Tahoma" w:cs="Tahoma"/>
          <w:sz w:val="16"/>
          <w:szCs w:val="16"/>
        </w:rPr>
        <w:t xml:space="preserve"> byl řádně předán a převzat způsobem sjednaným níže.</w:t>
      </w:r>
    </w:p>
    <w:p w14:paraId="1905D807" w14:textId="77777777" w:rsidR="007D0F4D" w:rsidRPr="007D0F4D" w:rsidRDefault="007D0F4D" w:rsidP="007C009B">
      <w:pPr>
        <w:suppressAutoHyphens w:val="0"/>
        <w:ind w:left="360"/>
        <w:contextualSpacing/>
        <w:jc w:val="both"/>
        <w:rPr>
          <w:rFonts w:ascii="Tahoma" w:hAnsi="Tahoma" w:cs="Tahoma"/>
          <w:sz w:val="16"/>
          <w:szCs w:val="16"/>
        </w:rPr>
      </w:pPr>
    </w:p>
    <w:p w14:paraId="737E8EC3" w14:textId="110F1A43" w:rsidR="00A87268" w:rsidRPr="00A87268" w:rsidRDefault="00A87268" w:rsidP="00A87268">
      <w:pPr>
        <w:pStyle w:val="Odstavecseseznamem"/>
        <w:numPr>
          <w:ilvl w:val="0"/>
          <w:numId w:val="23"/>
        </w:numPr>
        <w:tabs>
          <w:tab w:val="left" w:pos="360"/>
        </w:tabs>
        <w:suppressAutoHyphens w:val="0"/>
        <w:autoSpaceDE w:val="0"/>
        <w:autoSpaceDN w:val="0"/>
        <w:jc w:val="both"/>
        <w:rPr>
          <w:rFonts w:ascii="Tahoma" w:hAnsi="Tahoma" w:cs="Tahoma"/>
          <w:sz w:val="16"/>
          <w:szCs w:val="16"/>
        </w:rPr>
      </w:pPr>
      <w:r w:rsidRPr="00A87268">
        <w:rPr>
          <w:rFonts w:ascii="Tahoma" w:hAnsi="Tahoma" w:cs="Tahoma"/>
          <w:sz w:val="16"/>
          <w:szCs w:val="16"/>
        </w:rPr>
        <w:lastRenderedPageBreak/>
        <w:t>O řádném předání a převzetí předmětu plnění bude sepsán protokol o předání a převzetí předmětu plnění, který podepíší obě smluvní strany. V protokolu o předání a převzetí předmětu plnění musí být uvedeny všechny případné zjevné vady (drobného a ojedinělého charakteru) a dohodnuty lhůty pro jejich odstranění. Potvrzení o odstranění vad bude doplněno do protokolu o předání a převzetí předmětu plnění, nebo uvedeno v samostatném zápisu. Podpisem protokolu o předání a převzetí předmětu plnění dochází k předání předmětu plnění poskytovatelem nabyvateli.</w:t>
      </w:r>
    </w:p>
    <w:p w14:paraId="47BE1E13" w14:textId="77777777" w:rsidR="00A87268" w:rsidRPr="00363E0B" w:rsidRDefault="00A87268" w:rsidP="00A87268">
      <w:pPr>
        <w:tabs>
          <w:tab w:val="left" w:pos="360"/>
        </w:tabs>
        <w:suppressAutoHyphens w:val="0"/>
        <w:autoSpaceDE w:val="0"/>
        <w:autoSpaceDN w:val="0"/>
        <w:ind w:left="397"/>
        <w:jc w:val="both"/>
        <w:rPr>
          <w:rFonts w:ascii="Tahoma" w:hAnsi="Tahoma" w:cs="Tahoma"/>
          <w:sz w:val="16"/>
          <w:szCs w:val="16"/>
        </w:rPr>
      </w:pPr>
    </w:p>
    <w:p w14:paraId="5937D483" w14:textId="77777777" w:rsidR="00A87268" w:rsidRPr="00363E0B" w:rsidRDefault="00A87268" w:rsidP="00A87268">
      <w:pPr>
        <w:numPr>
          <w:ilvl w:val="0"/>
          <w:numId w:val="23"/>
        </w:numPr>
        <w:tabs>
          <w:tab w:val="left" w:pos="360"/>
        </w:tabs>
        <w:suppressAutoHyphens w:val="0"/>
        <w:autoSpaceDE w:val="0"/>
        <w:autoSpaceDN w:val="0"/>
        <w:jc w:val="both"/>
        <w:rPr>
          <w:rFonts w:ascii="Tahoma" w:hAnsi="Tahoma" w:cs="Tahoma"/>
          <w:sz w:val="16"/>
          <w:szCs w:val="16"/>
        </w:rPr>
      </w:pPr>
      <w:r w:rsidRPr="00363E0B">
        <w:rPr>
          <w:rFonts w:ascii="Tahoma" w:hAnsi="Tahoma" w:cs="Tahoma"/>
          <w:sz w:val="16"/>
          <w:szCs w:val="16"/>
        </w:rPr>
        <w:t>Jestliže nabyvatel odmítne předmět plnění převzít, sepíší smluvní strany zápis, v němž uvedou svá stanoviska, jejich odůvodnění a následující řešení.</w:t>
      </w:r>
    </w:p>
    <w:p w14:paraId="65C5403D" w14:textId="77777777" w:rsidR="007C009B" w:rsidRDefault="007C009B" w:rsidP="007C009B">
      <w:pPr>
        <w:pStyle w:val="Odstavecseseznamem"/>
        <w:suppressAutoHyphens w:val="0"/>
        <w:ind w:left="360"/>
        <w:contextualSpacing/>
        <w:jc w:val="both"/>
        <w:rPr>
          <w:rFonts w:ascii="Tahoma" w:hAnsi="Tahoma" w:cs="Tahoma"/>
          <w:sz w:val="16"/>
          <w:szCs w:val="16"/>
        </w:rPr>
      </w:pPr>
    </w:p>
    <w:p w14:paraId="5EBD57EF" w14:textId="25B59595" w:rsidR="005B2D21" w:rsidRDefault="009360E1" w:rsidP="005B2D21">
      <w:pPr>
        <w:pStyle w:val="Odstavecseseznamem"/>
        <w:numPr>
          <w:ilvl w:val="0"/>
          <w:numId w:val="23"/>
        </w:numPr>
        <w:suppressAutoHyphens w:val="0"/>
        <w:contextualSpacing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Poskytovatel</w:t>
      </w:r>
      <w:r w:rsidR="005B2D21">
        <w:rPr>
          <w:rFonts w:ascii="Tahoma" w:hAnsi="Tahoma" w:cs="Tahoma"/>
          <w:sz w:val="16"/>
          <w:szCs w:val="16"/>
        </w:rPr>
        <w:t xml:space="preserve"> se zavazuje, že bude poskytovat služby s vynaložením veškeré odborné péče, že bude dodržovat obecně závazné předpisy a vnitřní předpisy </w:t>
      </w:r>
      <w:r w:rsidR="003C3F9F">
        <w:rPr>
          <w:rFonts w:ascii="Tahoma" w:hAnsi="Tahoma" w:cs="Tahoma"/>
          <w:sz w:val="16"/>
          <w:szCs w:val="16"/>
        </w:rPr>
        <w:t>nabyvatele</w:t>
      </w:r>
      <w:r w:rsidR="005B2D21">
        <w:rPr>
          <w:rFonts w:ascii="Tahoma" w:hAnsi="Tahoma" w:cs="Tahoma"/>
          <w:sz w:val="16"/>
          <w:szCs w:val="16"/>
        </w:rPr>
        <w:t xml:space="preserve">: </w:t>
      </w:r>
    </w:p>
    <w:p w14:paraId="7E84102B" w14:textId="77777777" w:rsidR="007C009B" w:rsidRDefault="007C009B" w:rsidP="007C009B">
      <w:pPr>
        <w:pStyle w:val="Odstavecseseznamem"/>
        <w:suppressAutoHyphens w:val="0"/>
        <w:ind w:left="360"/>
        <w:contextualSpacing/>
        <w:jc w:val="both"/>
        <w:rPr>
          <w:rFonts w:ascii="Tahoma" w:hAnsi="Tahoma" w:cs="Tahoma"/>
          <w:sz w:val="16"/>
          <w:szCs w:val="16"/>
        </w:rPr>
      </w:pPr>
    </w:p>
    <w:p w14:paraId="4AD1B279" w14:textId="5AE6F4E9" w:rsidR="005B2D21" w:rsidRDefault="005B2D21" w:rsidP="005B2D21">
      <w:pPr>
        <w:pStyle w:val="Odstavecseseznamem"/>
        <w:numPr>
          <w:ilvl w:val="0"/>
          <w:numId w:val="23"/>
        </w:numPr>
        <w:suppressAutoHyphens w:val="0"/>
        <w:contextualSpacing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Veškeré činnosti při realizaci předmětu plnění je </w:t>
      </w:r>
      <w:r w:rsidR="00071297">
        <w:rPr>
          <w:rFonts w:ascii="Tahoma" w:hAnsi="Tahoma" w:cs="Tahoma"/>
          <w:sz w:val="16"/>
          <w:szCs w:val="16"/>
        </w:rPr>
        <w:t>poskytovatel</w:t>
      </w:r>
      <w:r>
        <w:rPr>
          <w:rFonts w:ascii="Tahoma" w:hAnsi="Tahoma" w:cs="Tahoma"/>
          <w:sz w:val="16"/>
          <w:szCs w:val="16"/>
        </w:rPr>
        <w:t xml:space="preserve"> povinen provádět osobami, které mají odpovídající kvalifikaci. Odpovědnou osobou ve věci plnění této smlouvy je za </w:t>
      </w:r>
      <w:r w:rsidR="00071297">
        <w:rPr>
          <w:rFonts w:ascii="Tahoma" w:hAnsi="Tahoma" w:cs="Tahoma"/>
          <w:sz w:val="16"/>
          <w:szCs w:val="16"/>
        </w:rPr>
        <w:t>poskytovatele</w:t>
      </w:r>
      <w:r>
        <w:rPr>
          <w:rFonts w:ascii="Tahoma" w:hAnsi="Tahoma" w:cs="Tahoma"/>
          <w:sz w:val="16"/>
          <w:szCs w:val="16"/>
        </w:rPr>
        <w:t xml:space="preserve"> </w:t>
      </w:r>
      <w:r w:rsidR="00707BC2">
        <w:rPr>
          <w:rFonts w:ascii="Tahoma" w:hAnsi="Tahoma" w:cs="Tahoma"/>
          <w:sz w:val="16"/>
          <w:szCs w:val="16"/>
        </w:rPr>
        <w:t>xxxxx</w:t>
      </w:r>
      <w:r w:rsidR="004B4B3F"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z w:val="16"/>
          <w:szCs w:val="16"/>
        </w:rPr>
        <w:t xml:space="preserve"> tel.: </w:t>
      </w:r>
      <w:r w:rsidR="00707BC2">
        <w:rPr>
          <w:rFonts w:ascii="Tahoma" w:hAnsi="Tahoma" w:cs="Tahoma"/>
          <w:sz w:val="16"/>
          <w:szCs w:val="16"/>
        </w:rPr>
        <w:t>xxxxx</w:t>
      </w:r>
      <w:r w:rsidR="002B1E32">
        <w:rPr>
          <w:rFonts w:ascii="Tahoma" w:hAnsi="Tahoma" w:cs="Tahoma"/>
          <w:sz w:val="16"/>
          <w:szCs w:val="16"/>
        </w:rPr>
        <w:t>,</w:t>
      </w:r>
      <w:r w:rsidR="004B4B3F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email:</w:t>
      </w:r>
      <w:r w:rsidR="00A3148A">
        <w:rPr>
          <w:rFonts w:ascii="Tahoma" w:hAnsi="Tahoma" w:cs="Tahoma"/>
          <w:sz w:val="16"/>
          <w:szCs w:val="16"/>
        </w:rPr>
        <w:t xml:space="preserve"> </w:t>
      </w:r>
      <w:r w:rsidR="00707BC2">
        <w:rPr>
          <w:rFonts w:ascii="Tahoma" w:hAnsi="Tahoma" w:cs="Tahoma"/>
          <w:sz w:val="16"/>
          <w:szCs w:val="16"/>
        </w:rPr>
        <w:t>xxxxx</w:t>
      </w:r>
      <w:r>
        <w:rPr>
          <w:rFonts w:ascii="Tahoma" w:hAnsi="Tahoma" w:cs="Tahoma"/>
          <w:sz w:val="16"/>
          <w:szCs w:val="16"/>
        </w:rPr>
        <w:t xml:space="preserve"> a za </w:t>
      </w:r>
      <w:r w:rsidR="00D03EC4">
        <w:rPr>
          <w:rFonts w:ascii="Tahoma" w:hAnsi="Tahoma" w:cs="Tahoma"/>
          <w:sz w:val="16"/>
          <w:szCs w:val="16"/>
        </w:rPr>
        <w:t>nabyvatele</w:t>
      </w:r>
      <w:r>
        <w:rPr>
          <w:rFonts w:ascii="Tahoma" w:hAnsi="Tahoma" w:cs="Tahoma"/>
          <w:sz w:val="16"/>
          <w:szCs w:val="16"/>
        </w:rPr>
        <w:t xml:space="preserve"> </w:t>
      </w:r>
      <w:r w:rsidR="00707BC2">
        <w:rPr>
          <w:rFonts w:ascii="Tahoma" w:hAnsi="Tahoma" w:cs="Tahoma"/>
          <w:sz w:val="16"/>
          <w:szCs w:val="16"/>
        </w:rPr>
        <w:t>xxxxx</w:t>
      </w:r>
      <w:r w:rsidR="00905F36">
        <w:rPr>
          <w:rFonts w:ascii="Tahoma" w:hAnsi="Tahoma" w:cs="Tahoma"/>
          <w:sz w:val="16"/>
          <w:szCs w:val="16"/>
        </w:rPr>
        <w:t>,</w:t>
      </w:r>
      <w:r w:rsidRPr="00164F4E">
        <w:rPr>
          <w:rFonts w:ascii="Tahoma" w:hAnsi="Tahoma" w:cs="Tahoma"/>
          <w:sz w:val="16"/>
          <w:szCs w:val="16"/>
        </w:rPr>
        <w:t xml:space="preserve"> tel.</w:t>
      </w:r>
      <w:r w:rsidR="00C4689D">
        <w:rPr>
          <w:rFonts w:ascii="Tahoma" w:hAnsi="Tahoma" w:cs="Tahoma"/>
          <w:sz w:val="16"/>
          <w:szCs w:val="16"/>
        </w:rPr>
        <w:t>:</w:t>
      </w:r>
      <w:r w:rsidR="00905F36">
        <w:rPr>
          <w:rFonts w:ascii="Tahoma" w:hAnsi="Tahoma" w:cs="Tahoma"/>
          <w:sz w:val="16"/>
          <w:szCs w:val="16"/>
        </w:rPr>
        <w:t xml:space="preserve"> </w:t>
      </w:r>
      <w:r w:rsidR="00707BC2">
        <w:rPr>
          <w:rFonts w:ascii="Tahoma" w:hAnsi="Tahoma" w:cs="Tahoma"/>
          <w:sz w:val="16"/>
          <w:szCs w:val="16"/>
        </w:rPr>
        <w:t>xxxxx</w:t>
      </w:r>
      <w:r w:rsidRPr="00164F4E">
        <w:rPr>
          <w:rFonts w:ascii="Tahoma" w:hAnsi="Tahoma" w:cs="Tahoma"/>
          <w:sz w:val="16"/>
          <w:szCs w:val="16"/>
        </w:rPr>
        <w:t>, email:</w:t>
      </w:r>
      <w:r w:rsidR="00707BC2">
        <w:rPr>
          <w:rFonts w:ascii="Tahoma" w:hAnsi="Tahoma" w:cs="Tahoma"/>
          <w:sz w:val="16"/>
          <w:szCs w:val="16"/>
        </w:rPr>
        <w:t xml:space="preserve"> xxxxx.</w:t>
      </w:r>
      <w:r w:rsidR="00905F36">
        <w:rPr>
          <w:rFonts w:ascii="Tahoma" w:hAnsi="Tahoma" w:cs="Tahoma"/>
          <w:sz w:val="16"/>
          <w:szCs w:val="16"/>
        </w:rPr>
        <w:t xml:space="preserve"> </w:t>
      </w:r>
      <w:r w:rsidRPr="00164F4E">
        <w:rPr>
          <w:rFonts w:ascii="Tahoma" w:hAnsi="Tahoma" w:cs="Tahoma"/>
          <w:sz w:val="16"/>
          <w:szCs w:val="16"/>
        </w:rPr>
        <w:t xml:space="preserve"> </w:t>
      </w:r>
    </w:p>
    <w:p w14:paraId="181E9D70" w14:textId="77777777" w:rsidR="007C009B" w:rsidRPr="00164F4E" w:rsidRDefault="007C009B" w:rsidP="007C009B">
      <w:pPr>
        <w:pStyle w:val="Odstavecseseznamem"/>
        <w:suppressAutoHyphens w:val="0"/>
        <w:ind w:left="360"/>
        <w:contextualSpacing/>
        <w:jc w:val="both"/>
        <w:rPr>
          <w:rFonts w:ascii="Tahoma" w:hAnsi="Tahoma" w:cs="Tahoma"/>
          <w:sz w:val="16"/>
          <w:szCs w:val="16"/>
        </w:rPr>
      </w:pPr>
    </w:p>
    <w:p w14:paraId="6A1C8788" w14:textId="77777777" w:rsidR="005B2D21" w:rsidRDefault="005B2D21" w:rsidP="005B2D21">
      <w:pPr>
        <w:pStyle w:val="Odstavecseseznamem"/>
        <w:ind w:left="360"/>
        <w:jc w:val="both"/>
        <w:rPr>
          <w:rFonts w:ascii="Tahoma" w:hAnsi="Tahoma" w:cs="Tahoma"/>
          <w:sz w:val="16"/>
          <w:szCs w:val="16"/>
        </w:rPr>
      </w:pPr>
    </w:p>
    <w:p w14:paraId="73DB9532" w14:textId="26F53C61" w:rsidR="005F690C" w:rsidRPr="00D941EC" w:rsidRDefault="00EC40EC" w:rsidP="61C8735C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61C8735C">
        <w:rPr>
          <w:rFonts w:ascii="Tahoma" w:hAnsi="Tahoma" w:cs="Tahoma"/>
          <w:b/>
          <w:bCs/>
          <w:sz w:val="16"/>
          <w:szCs w:val="16"/>
        </w:rPr>
        <w:t>I</w:t>
      </w:r>
      <w:r w:rsidR="00071297">
        <w:rPr>
          <w:rFonts w:ascii="Tahoma" w:hAnsi="Tahoma" w:cs="Tahoma"/>
          <w:b/>
          <w:bCs/>
          <w:sz w:val="16"/>
          <w:szCs w:val="16"/>
        </w:rPr>
        <w:t>I</w:t>
      </w:r>
      <w:r w:rsidRPr="61C8735C">
        <w:rPr>
          <w:rFonts w:ascii="Tahoma" w:hAnsi="Tahoma" w:cs="Tahoma"/>
          <w:b/>
          <w:bCs/>
          <w:sz w:val="16"/>
          <w:szCs w:val="16"/>
        </w:rPr>
        <w:t xml:space="preserve">I. Způsob poskytování </w:t>
      </w:r>
      <w:r w:rsidR="005F690C" w:rsidRPr="61C8735C">
        <w:rPr>
          <w:rFonts w:ascii="Tahoma" w:hAnsi="Tahoma" w:cs="Tahoma"/>
          <w:b/>
          <w:bCs/>
          <w:sz w:val="16"/>
          <w:szCs w:val="16"/>
        </w:rPr>
        <w:t xml:space="preserve">podpory </w:t>
      </w:r>
    </w:p>
    <w:p w14:paraId="554B4CB1" w14:textId="77777777" w:rsidR="0060728E" w:rsidRPr="00F06717" w:rsidRDefault="0060728E" w:rsidP="00F06717">
      <w:pPr>
        <w:jc w:val="both"/>
        <w:rPr>
          <w:rFonts w:ascii="Tahoma" w:eastAsia="Tahoma" w:hAnsi="Tahoma" w:cs="Tahoma"/>
          <w:sz w:val="16"/>
          <w:szCs w:val="16"/>
        </w:rPr>
      </w:pPr>
    </w:p>
    <w:p w14:paraId="5FED00A3" w14:textId="4BBBC993" w:rsidR="00E53389" w:rsidRPr="00B7073D" w:rsidRDefault="0051117A" w:rsidP="00BD0956">
      <w:pPr>
        <w:pStyle w:val="Odstavecseseznamem"/>
        <w:numPr>
          <w:ilvl w:val="0"/>
          <w:numId w:val="43"/>
        </w:numPr>
        <w:tabs>
          <w:tab w:val="left" w:pos="360"/>
        </w:tabs>
        <w:suppressAutoHyphens w:val="0"/>
        <w:autoSpaceDE w:val="0"/>
        <w:autoSpaceDN w:val="0"/>
        <w:jc w:val="both"/>
        <w:rPr>
          <w:rFonts w:ascii="Tahoma" w:hAnsi="Tahoma" w:cs="Tahoma"/>
          <w:sz w:val="16"/>
          <w:szCs w:val="16"/>
        </w:rPr>
      </w:pPr>
      <w:r w:rsidRPr="00BD0956">
        <w:rPr>
          <w:rFonts w:ascii="Tahoma" w:hAnsi="Tahoma" w:cs="Tahoma"/>
          <w:sz w:val="16"/>
          <w:szCs w:val="16"/>
        </w:rPr>
        <w:t xml:space="preserve">Součástí předmětu plnění je rovněž </w:t>
      </w:r>
      <w:r w:rsidR="0025540C" w:rsidRPr="00BD0956">
        <w:rPr>
          <w:rFonts w:ascii="Tahoma" w:hAnsi="Tahoma" w:cs="Tahoma"/>
          <w:sz w:val="16"/>
          <w:szCs w:val="16"/>
        </w:rPr>
        <w:t>služba SupportPack</w:t>
      </w:r>
      <w:r w:rsidR="0037730E" w:rsidRPr="00BD0956">
        <w:rPr>
          <w:rFonts w:ascii="Tahoma" w:hAnsi="Tahoma" w:cs="Tahoma"/>
          <w:sz w:val="16"/>
          <w:szCs w:val="16"/>
        </w:rPr>
        <w:t>,</w:t>
      </w:r>
      <w:r w:rsidR="0025540C" w:rsidRPr="00BD0956">
        <w:rPr>
          <w:rFonts w:ascii="Tahoma" w:hAnsi="Tahoma" w:cs="Tahoma"/>
          <w:sz w:val="16"/>
          <w:szCs w:val="16"/>
        </w:rPr>
        <w:t xml:space="preserve"> v</w:t>
      </w:r>
      <w:r w:rsidR="00D62B9D" w:rsidRPr="00BD0956">
        <w:rPr>
          <w:rFonts w:ascii="Tahoma" w:hAnsi="Tahoma" w:cs="Tahoma"/>
          <w:sz w:val="16"/>
          <w:szCs w:val="16"/>
        </w:rPr>
        <w:t> </w:t>
      </w:r>
      <w:r w:rsidR="0025540C" w:rsidRPr="00BD0956">
        <w:rPr>
          <w:rFonts w:ascii="Tahoma" w:hAnsi="Tahoma" w:cs="Tahoma"/>
          <w:sz w:val="16"/>
          <w:szCs w:val="16"/>
        </w:rPr>
        <w:t>rámci</w:t>
      </w:r>
      <w:r w:rsidR="00D62B9D" w:rsidRPr="00BD0956">
        <w:rPr>
          <w:rFonts w:ascii="Tahoma" w:hAnsi="Tahoma" w:cs="Tahoma"/>
          <w:sz w:val="16"/>
          <w:szCs w:val="16"/>
        </w:rPr>
        <w:t>,</w:t>
      </w:r>
      <w:r w:rsidR="0025540C" w:rsidRPr="00BD0956">
        <w:rPr>
          <w:rFonts w:ascii="Tahoma" w:hAnsi="Tahoma" w:cs="Tahoma"/>
          <w:sz w:val="16"/>
          <w:szCs w:val="16"/>
        </w:rPr>
        <w:t xml:space="preserve"> které </w:t>
      </w:r>
      <w:r w:rsidR="00B7073D" w:rsidRPr="00BD0956">
        <w:rPr>
          <w:rFonts w:ascii="Tahoma" w:hAnsi="Tahoma" w:cs="Tahoma"/>
          <w:sz w:val="16"/>
          <w:szCs w:val="16"/>
        </w:rPr>
        <w:t>je poskytována</w:t>
      </w:r>
      <w:r w:rsidRPr="00BD0956">
        <w:rPr>
          <w:rFonts w:ascii="Tahoma" w:hAnsi="Tahoma" w:cs="Tahoma"/>
          <w:sz w:val="16"/>
          <w:szCs w:val="16"/>
        </w:rPr>
        <w:t xml:space="preserve"> </w:t>
      </w:r>
      <w:r w:rsidR="00EB1E9F" w:rsidRPr="00BD0956">
        <w:rPr>
          <w:rFonts w:ascii="Tahoma" w:hAnsi="Tahoma" w:cs="Tahoma"/>
          <w:sz w:val="16"/>
          <w:szCs w:val="16"/>
        </w:rPr>
        <w:t>technick</w:t>
      </w:r>
      <w:r w:rsidR="00B7073D" w:rsidRPr="00BD0956">
        <w:rPr>
          <w:rFonts w:ascii="Tahoma" w:hAnsi="Tahoma" w:cs="Tahoma"/>
          <w:sz w:val="16"/>
          <w:szCs w:val="16"/>
        </w:rPr>
        <w:t>á</w:t>
      </w:r>
      <w:r w:rsidR="00EB1E9F" w:rsidRPr="00BD0956">
        <w:rPr>
          <w:rFonts w:ascii="Tahoma" w:hAnsi="Tahoma" w:cs="Tahoma"/>
          <w:sz w:val="16"/>
          <w:szCs w:val="16"/>
        </w:rPr>
        <w:t xml:space="preserve"> podpor</w:t>
      </w:r>
      <w:r w:rsidR="00B7073D" w:rsidRPr="00BD0956">
        <w:rPr>
          <w:rFonts w:ascii="Tahoma" w:hAnsi="Tahoma" w:cs="Tahoma"/>
          <w:sz w:val="16"/>
          <w:szCs w:val="16"/>
        </w:rPr>
        <w:t>a</w:t>
      </w:r>
      <w:r w:rsidR="00B471BE" w:rsidRPr="00BD0956">
        <w:rPr>
          <w:rFonts w:ascii="Tahoma" w:hAnsi="Tahoma" w:cs="Tahoma"/>
          <w:sz w:val="16"/>
          <w:szCs w:val="16"/>
        </w:rPr>
        <w:t xml:space="preserve"> </w:t>
      </w:r>
      <w:r w:rsidR="00B471BE">
        <w:rPr>
          <w:rFonts w:ascii="Tahoma" w:hAnsi="Tahoma" w:cs="Tahoma"/>
          <w:sz w:val="16"/>
          <w:szCs w:val="16"/>
        </w:rPr>
        <w:t>zahrnující aktualizace a upgrade</w:t>
      </w:r>
      <w:r w:rsidR="0037730E">
        <w:rPr>
          <w:rFonts w:ascii="Tahoma" w:hAnsi="Tahoma" w:cs="Tahoma"/>
          <w:sz w:val="16"/>
          <w:szCs w:val="16"/>
        </w:rPr>
        <w:t xml:space="preserve"> SW</w:t>
      </w:r>
      <w:r w:rsidR="00B471BE">
        <w:rPr>
          <w:rFonts w:ascii="Tahoma" w:hAnsi="Tahoma" w:cs="Tahoma"/>
          <w:sz w:val="16"/>
          <w:szCs w:val="16"/>
        </w:rPr>
        <w:t xml:space="preserve"> na ARCHICAD verzi 29.</w:t>
      </w:r>
    </w:p>
    <w:p w14:paraId="3610491F" w14:textId="77777777" w:rsidR="00232851" w:rsidRDefault="00232851" w:rsidP="00BD0956">
      <w:pPr>
        <w:pStyle w:val="Odstavecseseznamem"/>
        <w:tabs>
          <w:tab w:val="left" w:pos="360"/>
        </w:tabs>
        <w:suppressAutoHyphens w:val="0"/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</w:p>
    <w:p w14:paraId="7587728F" w14:textId="637F3EC1" w:rsidR="00232851" w:rsidRPr="007E4F25" w:rsidRDefault="00232851" w:rsidP="00BD0956">
      <w:pPr>
        <w:pStyle w:val="Odstavecseseznamem"/>
        <w:numPr>
          <w:ilvl w:val="0"/>
          <w:numId w:val="43"/>
        </w:numPr>
        <w:tabs>
          <w:tab w:val="left" w:pos="360"/>
        </w:tabs>
        <w:suppressAutoHyphens w:val="0"/>
        <w:autoSpaceDE w:val="0"/>
        <w:autoSpaceDN w:val="0"/>
        <w:jc w:val="both"/>
        <w:rPr>
          <w:rFonts w:ascii="Tahoma" w:hAnsi="Tahoma" w:cs="Tahoma"/>
          <w:sz w:val="16"/>
          <w:szCs w:val="16"/>
        </w:rPr>
      </w:pPr>
      <w:r w:rsidRPr="61C8735C">
        <w:rPr>
          <w:rFonts w:ascii="Tahoma" w:hAnsi="Tahoma" w:cs="Tahoma"/>
          <w:sz w:val="16"/>
          <w:szCs w:val="16"/>
        </w:rPr>
        <w:t>V rámci podpory je:</w:t>
      </w:r>
    </w:p>
    <w:p w14:paraId="6842CEA2" w14:textId="558A648B" w:rsidR="00232851" w:rsidRDefault="00862582" w:rsidP="00735318">
      <w:pPr>
        <w:pStyle w:val="Odstavecseseznamem"/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</w:t>
      </w:r>
      <w:r w:rsidR="00232851">
        <w:rPr>
          <w:rFonts w:ascii="Tahoma" w:hAnsi="Tahoma" w:cs="Tahoma"/>
          <w:sz w:val="16"/>
          <w:szCs w:val="16"/>
        </w:rPr>
        <w:t xml:space="preserve">polupráce techniků poskytovatele s IT administrátory </w:t>
      </w:r>
      <w:r w:rsidR="003C3F9F">
        <w:rPr>
          <w:rFonts w:ascii="Tahoma" w:hAnsi="Tahoma" w:cs="Tahoma"/>
          <w:sz w:val="16"/>
          <w:szCs w:val="16"/>
        </w:rPr>
        <w:t>nabyvatele</w:t>
      </w:r>
      <w:r w:rsidR="00232851">
        <w:rPr>
          <w:rFonts w:ascii="Tahoma" w:hAnsi="Tahoma" w:cs="Tahoma"/>
          <w:sz w:val="16"/>
          <w:szCs w:val="16"/>
        </w:rPr>
        <w:t xml:space="preserve"> při řešení </w:t>
      </w:r>
      <w:r w:rsidR="00232851" w:rsidRPr="00862582">
        <w:rPr>
          <w:rFonts w:ascii="Tahoma" w:hAnsi="Tahoma" w:cs="Tahoma"/>
          <w:sz w:val="16"/>
          <w:szCs w:val="16"/>
        </w:rPr>
        <w:t>provozních p</w:t>
      </w:r>
      <w:r w:rsidR="00232851">
        <w:rPr>
          <w:rFonts w:ascii="Tahoma" w:hAnsi="Tahoma" w:cs="Tahoma"/>
          <w:sz w:val="16"/>
          <w:szCs w:val="16"/>
        </w:rPr>
        <w:t>roblémů</w:t>
      </w:r>
      <w:r>
        <w:rPr>
          <w:rFonts w:ascii="Tahoma" w:hAnsi="Tahoma" w:cs="Tahoma"/>
          <w:sz w:val="16"/>
          <w:szCs w:val="16"/>
        </w:rPr>
        <w:t>,</w:t>
      </w:r>
    </w:p>
    <w:p w14:paraId="71A3229C" w14:textId="56CFDEBE" w:rsidR="005F690C" w:rsidRPr="00703931" w:rsidRDefault="00862582" w:rsidP="00735318">
      <w:pPr>
        <w:pStyle w:val="Odstavecseseznamem"/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</w:t>
      </w:r>
      <w:r w:rsidR="00232851">
        <w:rPr>
          <w:rFonts w:ascii="Tahoma" w:hAnsi="Tahoma" w:cs="Tahoma"/>
          <w:sz w:val="16"/>
          <w:szCs w:val="16"/>
        </w:rPr>
        <w:t>omoc při diagnostice a řešení problémů</w:t>
      </w:r>
      <w:r>
        <w:rPr>
          <w:rFonts w:ascii="Tahoma" w:hAnsi="Tahoma" w:cs="Tahoma"/>
          <w:sz w:val="16"/>
          <w:szCs w:val="16"/>
        </w:rPr>
        <w:t>.</w:t>
      </w:r>
    </w:p>
    <w:p w14:paraId="1A739FAE" w14:textId="77777777" w:rsidR="006B5866" w:rsidRDefault="006B5866" w:rsidP="00BD0956">
      <w:pPr>
        <w:pStyle w:val="Odstavecseseznamem"/>
        <w:tabs>
          <w:tab w:val="left" w:pos="360"/>
        </w:tabs>
        <w:suppressAutoHyphens w:val="0"/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</w:p>
    <w:p w14:paraId="60C183FE" w14:textId="3227176E" w:rsidR="006B5866" w:rsidRPr="00F5390E" w:rsidRDefault="006B5866" w:rsidP="00BD0956">
      <w:pPr>
        <w:pStyle w:val="Odstavecseseznamem"/>
        <w:numPr>
          <w:ilvl w:val="0"/>
          <w:numId w:val="43"/>
        </w:numPr>
        <w:tabs>
          <w:tab w:val="left" w:pos="360"/>
        </w:tabs>
        <w:suppressAutoHyphens w:val="0"/>
        <w:autoSpaceDE w:val="0"/>
        <w:autoSpaceDN w:val="0"/>
        <w:jc w:val="both"/>
        <w:rPr>
          <w:rFonts w:ascii="Tahoma" w:hAnsi="Tahoma" w:cs="Tahoma"/>
          <w:sz w:val="16"/>
          <w:szCs w:val="16"/>
        </w:rPr>
      </w:pPr>
      <w:r w:rsidRPr="61C8735C">
        <w:rPr>
          <w:rFonts w:ascii="Tahoma" w:hAnsi="Tahoma" w:cs="Tahoma"/>
          <w:sz w:val="16"/>
          <w:szCs w:val="16"/>
        </w:rPr>
        <w:t>Poskytovatel zajistí přímý přístup a možnost stažení aktuálního software, update software</w:t>
      </w:r>
      <w:r w:rsidR="00DB15BC">
        <w:rPr>
          <w:rFonts w:ascii="Tahoma" w:hAnsi="Tahoma" w:cs="Tahoma"/>
          <w:sz w:val="16"/>
          <w:szCs w:val="16"/>
        </w:rPr>
        <w:t xml:space="preserve"> </w:t>
      </w:r>
      <w:r w:rsidRPr="61C8735C">
        <w:rPr>
          <w:rFonts w:ascii="Tahoma" w:hAnsi="Tahoma" w:cs="Tahoma"/>
          <w:sz w:val="16"/>
          <w:szCs w:val="16"/>
        </w:rPr>
        <w:t>přímo z oficiálních zdrojů výrobce</w:t>
      </w:r>
      <w:r w:rsidR="00F072A4">
        <w:rPr>
          <w:rFonts w:ascii="Tahoma" w:hAnsi="Tahoma" w:cs="Tahoma"/>
          <w:sz w:val="16"/>
          <w:szCs w:val="16"/>
        </w:rPr>
        <w:t xml:space="preserve"> Graphisoft</w:t>
      </w:r>
      <w:r w:rsidRPr="61C8735C">
        <w:rPr>
          <w:rFonts w:ascii="Tahoma" w:hAnsi="Tahoma" w:cs="Tahoma"/>
          <w:sz w:val="16"/>
          <w:szCs w:val="16"/>
        </w:rPr>
        <w:t>.</w:t>
      </w:r>
    </w:p>
    <w:p w14:paraId="03718984" w14:textId="77777777" w:rsidR="00F5390E" w:rsidRPr="00F5390E" w:rsidRDefault="00F5390E" w:rsidP="00BD0956">
      <w:pPr>
        <w:pStyle w:val="Odstavecseseznamem"/>
        <w:tabs>
          <w:tab w:val="left" w:pos="360"/>
        </w:tabs>
        <w:suppressAutoHyphens w:val="0"/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</w:p>
    <w:p w14:paraId="77357373" w14:textId="11468691" w:rsidR="00F5390E" w:rsidRPr="00423B69" w:rsidRDefault="00F5390E" w:rsidP="00BD0956">
      <w:pPr>
        <w:pStyle w:val="Odstavecseseznamem"/>
        <w:numPr>
          <w:ilvl w:val="0"/>
          <w:numId w:val="43"/>
        </w:numPr>
        <w:tabs>
          <w:tab w:val="left" w:pos="360"/>
        </w:tabs>
        <w:suppressAutoHyphens w:val="0"/>
        <w:autoSpaceDE w:val="0"/>
        <w:autoSpaceDN w:val="0"/>
        <w:jc w:val="both"/>
        <w:rPr>
          <w:rFonts w:ascii="Tahoma" w:hAnsi="Tahoma" w:cs="Tahoma"/>
          <w:sz w:val="16"/>
          <w:szCs w:val="16"/>
        </w:rPr>
      </w:pPr>
      <w:r w:rsidRPr="00B63523">
        <w:rPr>
          <w:rFonts w:ascii="Tahoma" w:hAnsi="Tahoma" w:cs="Tahoma"/>
          <w:sz w:val="16"/>
          <w:szCs w:val="16"/>
        </w:rPr>
        <w:t xml:space="preserve">Platnost a rozsah podpory lze zkontrolovat na příslušném webovém portálu </w:t>
      </w:r>
      <w:r w:rsidR="00B043D4">
        <w:rPr>
          <w:rFonts w:ascii="Tahoma" w:hAnsi="Tahoma" w:cs="Tahoma"/>
          <w:sz w:val="16"/>
          <w:szCs w:val="16"/>
        </w:rPr>
        <w:t>výrobce</w:t>
      </w:r>
      <w:r w:rsidR="00F072A4">
        <w:rPr>
          <w:rFonts w:ascii="Tahoma" w:hAnsi="Tahoma" w:cs="Tahoma"/>
          <w:sz w:val="16"/>
          <w:szCs w:val="16"/>
        </w:rPr>
        <w:t xml:space="preserve"> Graphisoft</w:t>
      </w:r>
      <w:r w:rsidRPr="00B63523">
        <w:rPr>
          <w:rFonts w:ascii="Tahoma" w:hAnsi="Tahoma" w:cs="Tahoma"/>
          <w:sz w:val="16"/>
          <w:szCs w:val="16"/>
        </w:rPr>
        <w:t xml:space="preserve"> po přihlášení se účtem </w:t>
      </w:r>
      <w:r w:rsidR="00F072A4">
        <w:rPr>
          <w:rFonts w:ascii="Tahoma" w:hAnsi="Tahoma" w:cs="Tahoma"/>
          <w:sz w:val="16"/>
          <w:szCs w:val="16"/>
        </w:rPr>
        <w:t>nabyvatele</w:t>
      </w:r>
      <w:r w:rsidRPr="00B63523">
        <w:rPr>
          <w:rFonts w:ascii="Tahoma" w:hAnsi="Tahoma" w:cs="Tahoma"/>
          <w:sz w:val="16"/>
          <w:szCs w:val="16"/>
        </w:rPr>
        <w:t>.</w:t>
      </w:r>
    </w:p>
    <w:p w14:paraId="7AF1806F" w14:textId="77777777" w:rsidR="005F690C" w:rsidRPr="00D941EC" w:rsidRDefault="005F690C" w:rsidP="00BD0956">
      <w:pPr>
        <w:pStyle w:val="Odstavecseseznamem"/>
        <w:tabs>
          <w:tab w:val="left" w:pos="360"/>
        </w:tabs>
        <w:suppressAutoHyphens w:val="0"/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</w:p>
    <w:p w14:paraId="12FE7737" w14:textId="4A8886B2" w:rsidR="00AA1C9A" w:rsidRPr="00D941EC" w:rsidRDefault="00172667" w:rsidP="00BD0956">
      <w:pPr>
        <w:pStyle w:val="Odstavecseseznamem"/>
        <w:numPr>
          <w:ilvl w:val="0"/>
          <w:numId w:val="43"/>
        </w:numPr>
        <w:tabs>
          <w:tab w:val="left" w:pos="360"/>
        </w:tabs>
        <w:suppressAutoHyphens w:val="0"/>
        <w:autoSpaceDE w:val="0"/>
        <w:autoSpaceDN w:val="0"/>
        <w:jc w:val="both"/>
        <w:rPr>
          <w:rFonts w:ascii="Tahoma" w:hAnsi="Tahoma" w:cs="Tahoma"/>
          <w:sz w:val="16"/>
          <w:szCs w:val="16"/>
        </w:rPr>
      </w:pPr>
      <w:r w:rsidRPr="61C8735C">
        <w:rPr>
          <w:rFonts w:ascii="Tahoma" w:hAnsi="Tahoma" w:cs="Tahoma"/>
          <w:sz w:val="16"/>
          <w:szCs w:val="16"/>
        </w:rPr>
        <w:t xml:space="preserve">Podpora </w:t>
      </w:r>
      <w:r w:rsidR="00AA1C9A" w:rsidRPr="61C8735C">
        <w:rPr>
          <w:rFonts w:ascii="Tahoma" w:hAnsi="Tahoma" w:cs="Tahoma"/>
          <w:sz w:val="16"/>
          <w:szCs w:val="16"/>
        </w:rPr>
        <w:t>se nevztahuje na poruchy, které byly způsobeny neodbornou obsluhou a údržbou, živelnou pohromou, nedodržením návodu od výrobce, nedodržením provozních podmínek nebo jiným způsobem než obvyklým provozem.</w:t>
      </w:r>
    </w:p>
    <w:p w14:paraId="473039F1" w14:textId="77777777" w:rsidR="00AA1C9A" w:rsidRPr="00D941EC" w:rsidRDefault="00AA1C9A" w:rsidP="00BD0956">
      <w:pPr>
        <w:pStyle w:val="Odstavecseseznamem"/>
        <w:tabs>
          <w:tab w:val="left" w:pos="360"/>
        </w:tabs>
        <w:suppressAutoHyphens w:val="0"/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</w:p>
    <w:p w14:paraId="202BBEE6" w14:textId="7026AF1D" w:rsidR="00AA1C9A" w:rsidRDefault="00AA1C9A" w:rsidP="00BD0956">
      <w:pPr>
        <w:pStyle w:val="Odstavecseseznamem"/>
        <w:numPr>
          <w:ilvl w:val="0"/>
          <w:numId w:val="43"/>
        </w:numPr>
        <w:tabs>
          <w:tab w:val="left" w:pos="360"/>
        </w:tabs>
        <w:suppressAutoHyphens w:val="0"/>
        <w:autoSpaceDE w:val="0"/>
        <w:autoSpaceDN w:val="0"/>
        <w:jc w:val="both"/>
        <w:rPr>
          <w:rFonts w:ascii="Tahoma" w:hAnsi="Tahoma" w:cs="Tahoma"/>
          <w:sz w:val="16"/>
          <w:szCs w:val="16"/>
        </w:rPr>
      </w:pPr>
      <w:r w:rsidRPr="61C8735C">
        <w:rPr>
          <w:rFonts w:ascii="Tahoma" w:hAnsi="Tahoma" w:cs="Tahoma"/>
          <w:sz w:val="16"/>
          <w:szCs w:val="16"/>
        </w:rPr>
        <w:t xml:space="preserve">Po dobu </w:t>
      </w:r>
      <w:r w:rsidR="00F97739" w:rsidRPr="61C8735C">
        <w:rPr>
          <w:rFonts w:ascii="Tahoma" w:hAnsi="Tahoma" w:cs="Tahoma"/>
          <w:sz w:val="16"/>
          <w:szCs w:val="16"/>
        </w:rPr>
        <w:t>podpory</w:t>
      </w:r>
      <w:r w:rsidRPr="61C8735C">
        <w:rPr>
          <w:rFonts w:ascii="Tahoma" w:hAnsi="Tahoma" w:cs="Tahoma"/>
          <w:sz w:val="16"/>
          <w:szCs w:val="16"/>
        </w:rPr>
        <w:t xml:space="preserve"> je </w:t>
      </w:r>
      <w:r w:rsidR="007A3C8B">
        <w:rPr>
          <w:rFonts w:ascii="Tahoma" w:hAnsi="Tahoma" w:cs="Tahoma"/>
          <w:sz w:val="16"/>
          <w:szCs w:val="16"/>
        </w:rPr>
        <w:t>nabyvatel</w:t>
      </w:r>
      <w:r w:rsidRPr="61C8735C">
        <w:rPr>
          <w:rFonts w:ascii="Tahoma" w:hAnsi="Tahoma" w:cs="Tahoma"/>
          <w:sz w:val="16"/>
          <w:szCs w:val="16"/>
        </w:rPr>
        <w:t xml:space="preserve"> povinen využívat dodan</w:t>
      </w:r>
      <w:r w:rsidR="00C27D01">
        <w:rPr>
          <w:rFonts w:ascii="Tahoma" w:hAnsi="Tahoma" w:cs="Tahoma"/>
          <w:sz w:val="16"/>
          <w:szCs w:val="16"/>
        </w:rPr>
        <w:t>é</w:t>
      </w:r>
      <w:r w:rsidRPr="61C8735C">
        <w:rPr>
          <w:rFonts w:ascii="Tahoma" w:hAnsi="Tahoma" w:cs="Tahoma"/>
          <w:sz w:val="16"/>
          <w:szCs w:val="16"/>
        </w:rPr>
        <w:t xml:space="preserve"> </w:t>
      </w:r>
      <w:r w:rsidR="00C27D01">
        <w:rPr>
          <w:rFonts w:ascii="Tahoma" w:hAnsi="Tahoma" w:cs="Tahoma"/>
          <w:sz w:val="16"/>
          <w:szCs w:val="16"/>
        </w:rPr>
        <w:t>licence</w:t>
      </w:r>
      <w:r w:rsidRPr="61C8735C">
        <w:rPr>
          <w:rFonts w:ascii="Tahoma" w:hAnsi="Tahoma" w:cs="Tahoma"/>
          <w:sz w:val="16"/>
          <w:szCs w:val="16"/>
        </w:rPr>
        <w:t xml:space="preserve"> dle pokynů </w:t>
      </w:r>
      <w:r w:rsidR="005F690C" w:rsidRPr="61C8735C">
        <w:rPr>
          <w:rFonts w:ascii="Tahoma" w:hAnsi="Tahoma" w:cs="Tahoma"/>
          <w:sz w:val="16"/>
          <w:szCs w:val="16"/>
        </w:rPr>
        <w:t xml:space="preserve">poskytovatele, popřípadě dle pokynů </w:t>
      </w:r>
      <w:r w:rsidR="0037730E">
        <w:rPr>
          <w:rFonts w:ascii="Tahoma" w:hAnsi="Tahoma" w:cs="Tahoma"/>
          <w:sz w:val="16"/>
          <w:szCs w:val="16"/>
        </w:rPr>
        <w:t>výrobce</w:t>
      </w:r>
      <w:r w:rsidRPr="61C8735C">
        <w:rPr>
          <w:rFonts w:ascii="Tahoma" w:hAnsi="Tahoma" w:cs="Tahoma"/>
          <w:sz w:val="16"/>
          <w:szCs w:val="16"/>
        </w:rPr>
        <w:t xml:space="preserve">, výlučně v souladu s jejich </w:t>
      </w:r>
      <w:r w:rsidR="00746A8B" w:rsidRPr="61C8735C">
        <w:rPr>
          <w:rFonts w:ascii="Tahoma" w:hAnsi="Tahoma" w:cs="Tahoma"/>
          <w:sz w:val="16"/>
          <w:szCs w:val="16"/>
        </w:rPr>
        <w:t>určením</w:t>
      </w:r>
      <w:r w:rsidRPr="61C8735C">
        <w:rPr>
          <w:rFonts w:ascii="Tahoma" w:hAnsi="Tahoma" w:cs="Tahoma"/>
          <w:sz w:val="16"/>
          <w:szCs w:val="16"/>
        </w:rPr>
        <w:t xml:space="preserve"> a příslušnými technickými podmínkami. </w:t>
      </w:r>
    </w:p>
    <w:p w14:paraId="408B21D1" w14:textId="45190AED" w:rsidR="00B24C4A" w:rsidRPr="00B24C4A" w:rsidRDefault="00B24C4A" w:rsidP="00F03E5D">
      <w:pPr>
        <w:pStyle w:val="rove2Oddl"/>
        <w:numPr>
          <w:ilvl w:val="0"/>
          <w:numId w:val="0"/>
        </w:numPr>
        <w:spacing w:before="0" w:after="0"/>
        <w:rPr>
          <w:rFonts w:ascii="Tahoma" w:hAnsi="Tahoma" w:cs="Tahoma"/>
          <w:sz w:val="16"/>
          <w:szCs w:val="16"/>
          <w:lang w:val="cs-CZ"/>
        </w:rPr>
      </w:pPr>
    </w:p>
    <w:p w14:paraId="349D2D69" w14:textId="77777777" w:rsidR="00AA1C9A" w:rsidRPr="00B24C4A" w:rsidRDefault="00AA1C9A" w:rsidP="00B24C4A">
      <w:pPr>
        <w:pStyle w:val="rove2Oddl"/>
        <w:numPr>
          <w:ilvl w:val="0"/>
          <w:numId w:val="0"/>
        </w:numPr>
        <w:spacing w:before="0" w:after="0"/>
        <w:ind w:left="426"/>
        <w:rPr>
          <w:rFonts w:ascii="Tahoma" w:hAnsi="Tahoma" w:cs="Tahoma"/>
          <w:sz w:val="16"/>
          <w:szCs w:val="16"/>
          <w:lang w:val="cs-CZ"/>
        </w:rPr>
      </w:pPr>
    </w:p>
    <w:p w14:paraId="1F9BE7FD" w14:textId="7385F636" w:rsidR="00EC40EC" w:rsidRPr="00D941EC" w:rsidRDefault="00EC40EC" w:rsidP="61C8735C">
      <w:pPr>
        <w:pStyle w:val="SSlnek-zkladntext"/>
        <w:spacing w:before="0"/>
        <w:ind w:left="426"/>
        <w:rPr>
          <w:rFonts w:ascii="Tahoma" w:hAnsi="Tahoma" w:cs="Tahoma"/>
          <w:sz w:val="16"/>
          <w:szCs w:val="16"/>
        </w:rPr>
      </w:pPr>
      <w:r w:rsidRPr="61C8735C">
        <w:rPr>
          <w:rFonts w:ascii="Tahoma" w:hAnsi="Tahoma" w:cs="Tahoma"/>
          <w:sz w:val="16"/>
          <w:szCs w:val="16"/>
        </w:rPr>
        <w:t>I</w:t>
      </w:r>
      <w:r w:rsidR="00405D89">
        <w:rPr>
          <w:rFonts w:ascii="Tahoma" w:hAnsi="Tahoma" w:cs="Tahoma"/>
          <w:sz w:val="16"/>
          <w:szCs w:val="16"/>
        </w:rPr>
        <w:t>V</w:t>
      </w:r>
      <w:r w:rsidRPr="61C8735C">
        <w:rPr>
          <w:rFonts w:ascii="Tahoma" w:hAnsi="Tahoma" w:cs="Tahoma"/>
          <w:sz w:val="16"/>
          <w:szCs w:val="16"/>
        </w:rPr>
        <w:t>. Cena a platební podmínky</w:t>
      </w:r>
    </w:p>
    <w:p w14:paraId="3B1F9400" w14:textId="77777777" w:rsidR="00C7559D" w:rsidRPr="00D941EC" w:rsidRDefault="00C7559D" w:rsidP="00B647C6">
      <w:pPr>
        <w:keepNext/>
        <w:ind w:left="284"/>
        <w:jc w:val="both"/>
        <w:rPr>
          <w:rFonts w:ascii="Tahoma" w:hAnsi="Tahoma" w:cs="Tahoma"/>
          <w:sz w:val="16"/>
          <w:szCs w:val="16"/>
        </w:rPr>
      </w:pPr>
    </w:p>
    <w:p w14:paraId="42ABA4D0" w14:textId="48B7ACBA" w:rsidR="006C1E5D" w:rsidRDefault="006C1E5D" w:rsidP="00B647C6">
      <w:pPr>
        <w:pStyle w:val="Odstavecseseznamem"/>
        <w:keepNext/>
        <w:numPr>
          <w:ilvl w:val="0"/>
          <w:numId w:val="25"/>
        </w:numPr>
        <w:suppressAutoHyphens w:val="0"/>
        <w:contextualSpacing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Cena za předmět plnění byla sjednána ve výši: </w:t>
      </w:r>
    </w:p>
    <w:p w14:paraId="4DDEA8D6" w14:textId="71903F62" w:rsidR="006C1E5D" w:rsidRDefault="006C1E5D" w:rsidP="006C1E5D">
      <w:pPr>
        <w:pStyle w:val="Odstavecseseznamem"/>
        <w:ind w:left="360"/>
        <w:jc w:val="both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Celková cena bez DPH </w:t>
      </w:r>
      <w:r w:rsidR="005D7E41">
        <w:rPr>
          <w:rFonts w:ascii="Tahoma" w:hAnsi="Tahoma" w:cs="Tahoma"/>
          <w:b/>
          <w:bCs/>
          <w:sz w:val="16"/>
          <w:szCs w:val="16"/>
        </w:rPr>
        <w:t>7</w:t>
      </w:r>
      <w:r w:rsidR="00540AD1">
        <w:rPr>
          <w:rFonts w:ascii="Tahoma" w:hAnsi="Tahoma" w:cs="Tahoma"/>
          <w:b/>
          <w:bCs/>
          <w:sz w:val="16"/>
          <w:szCs w:val="16"/>
        </w:rPr>
        <w:t>7</w:t>
      </w:r>
      <w:r w:rsidR="005D7E41">
        <w:rPr>
          <w:rFonts w:ascii="Tahoma" w:hAnsi="Tahoma" w:cs="Tahoma"/>
          <w:b/>
          <w:bCs/>
          <w:sz w:val="16"/>
          <w:szCs w:val="16"/>
        </w:rPr>
        <w:t>4</w:t>
      </w:r>
      <w:r w:rsidR="00E63619">
        <w:rPr>
          <w:rFonts w:ascii="Tahoma" w:hAnsi="Tahoma" w:cs="Tahoma"/>
          <w:b/>
          <w:bCs/>
          <w:sz w:val="16"/>
          <w:szCs w:val="16"/>
        </w:rPr>
        <w:t> </w:t>
      </w:r>
      <w:r w:rsidR="005D7E41">
        <w:rPr>
          <w:rFonts w:ascii="Tahoma" w:hAnsi="Tahoma" w:cs="Tahoma"/>
          <w:b/>
          <w:bCs/>
          <w:sz w:val="16"/>
          <w:szCs w:val="16"/>
        </w:rPr>
        <w:t>200</w:t>
      </w:r>
      <w:r>
        <w:rPr>
          <w:rFonts w:ascii="Tahoma" w:hAnsi="Tahoma" w:cs="Tahoma"/>
          <w:b/>
          <w:bCs/>
          <w:sz w:val="16"/>
          <w:szCs w:val="16"/>
        </w:rPr>
        <w:t xml:space="preserve"> Kč </w:t>
      </w:r>
    </w:p>
    <w:p w14:paraId="71FFFB72" w14:textId="374C995D" w:rsidR="006C1E5D" w:rsidRDefault="006C1E5D" w:rsidP="006C1E5D">
      <w:pPr>
        <w:pStyle w:val="Odstavecseseznamem"/>
        <w:ind w:left="360"/>
        <w:jc w:val="both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DPH </w:t>
      </w:r>
      <w:r w:rsidR="005D7E41">
        <w:rPr>
          <w:rFonts w:ascii="Tahoma" w:hAnsi="Tahoma" w:cs="Tahoma"/>
          <w:b/>
          <w:bCs/>
          <w:sz w:val="16"/>
          <w:szCs w:val="16"/>
        </w:rPr>
        <w:t>162</w:t>
      </w:r>
      <w:r w:rsidR="00E63619">
        <w:rPr>
          <w:rFonts w:ascii="Tahoma" w:hAnsi="Tahoma" w:cs="Tahoma"/>
          <w:b/>
          <w:bCs/>
          <w:sz w:val="16"/>
          <w:szCs w:val="16"/>
        </w:rPr>
        <w:t> </w:t>
      </w:r>
      <w:r w:rsidR="005D7E41">
        <w:rPr>
          <w:rFonts w:ascii="Tahoma" w:hAnsi="Tahoma" w:cs="Tahoma"/>
          <w:b/>
          <w:bCs/>
          <w:sz w:val="16"/>
          <w:szCs w:val="16"/>
        </w:rPr>
        <w:t>582</w:t>
      </w:r>
      <w:r>
        <w:rPr>
          <w:rFonts w:ascii="Tahoma" w:hAnsi="Tahoma" w:cs="Tahoma"/>
          <w:b/>
          <w:bCs/>
          <w:sz w:val="16"/>
          <w:szCs w:val="16"/>
        </w:rPr>
        <w:t xml:space="preserve"> Kč </w:t>
      </w:r>
    </w:p>
    <w:p w14:paraId="045E3F3A" w14:textId="3DD7C6C3" w:rsidR="006C1E5D" w:rsidRDefault="006C1E5D" w:rsidP="006C1E5D">
      <w:pPr>
        <w:pStyle w:val="Odstavecseseznamem"/>
        <w:ind w:left="360"/>
        <w:jc w:val="both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Cena vč. DPH </w:t>
      </w:r>
      <w:r w:rsidR="00454AAA">
        <w:rPr>
          <w:rFonts w:ascii="Tahoma" w:hAnsi="Tahoma" w:cs="Tahoma"/>
          <w:b/>
          <w:bCs/>
          <w:sz w:val="16"/>
          <w:szCs w:val="16"/>
        </w:rPr>
        <w:t>936</w:t>
      </w:r>
      <w:r w:rsidR="00B5324E">
        <w:rPr>
          <w:rFonts w:ascii="Tahoma" w:hAnsi="Tahoma" w:cs="Tahoma"/>
          <w:b/>
          <w:bCs/>
          <w:sz w:val="16"/>
          <w:szCs w:val="16"/>
        </w:rPr>
        <w:t> </w:t>
      </w:r>
      <w:r w:rsidR="00454AAA">
        <w:rPr>
          <w:rFonts w:ascii="Tahoma" w:hAnsi="Tahoma" w:cs="Tahoma"/>
          <w:b/>
          <w:bCs/>
          <w:sz w:val="16"/>
          <w:szCs w:val="16"/>
        </w:rPr>
        <w:t>782</w:t>
      </w:r>
      <w:r w:rsidR="00B5324E">
        <w:rPr>
          <w:rFonts w:ascii="Tahoma" w:hAnsi="Tahoma" w:cs="Tahoma"/>
          <w:b/>
          <w:bCs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z w:val="16"/>
          <w:szCs w:val="16"/>
        </w:rPr>
        <w:t xml:space="preserve">Kč (dále jen „cena") </w:t>
      </w:r>
    </w:p>
    <w:p w14:paraId="2EAC3C75" w14:textId="7253084A" w:rsidR="006C1E5D" w:rsidRDefault="006C1E5D" w:rsidP="006C1E5D">
      <w:pPr>
        <w:pStyle w:val="Odstavecseseznamem"/>
        <w:ind w:left="36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Celková cena je stanovena jako konečná a zahrnuje cenu za celý předmět plnění a veškeré náklady </w:t>
      </w:r>
      <w:r w:rsidR="00D752FF">
        <w:rPr>
          <w:rFonts w:ascii="Tahoma" w:hAnsi="Tahoma" w:cs="Tahoma"/>
          <w:sz w:val="16"/>
          <w:szCs w:val="16"/>
        </w:rPr>
        <w:t>poskytovatele</w:t>
      </w:r>
      <w:r>
        <w:rPr>
          <w:rFonts w:ascii="Tahoma" w:hAnsi="Tahoma" w:cs="Tahoma"/>
          <w:sz w:val="16"/>
          <w:szCs w:val="16"/>
        </w:rPr>
        <w:t xml:space="preserve"> na plnění dle této smlouvy. </w:t>
      </w:r>
    </w:p>
    <w:p w14:paraId="6935CB0D" w14:textId="77777777" w:rsidR="006C1E5D" w:rsidRDefault="006C1E5D" w:rsidP="006C1E5D">
      <w:pPr>
        <w:pStyle w:val="Odstavecseseznamem"/>
        <w:ind w:left="360"/>
        <w:jc w:val="both"/>
        <w:rPr>
          <w:rFonts w:ascii="Tahoma" w:hAnsi="Tahoma" w:cs="Tahoma"/>
          <w:sz w:val="16"/>
          <w:szCs w:val="16"/>
        </w:rPr>
      </w:pPr>
    </w:p>
    <w:p w14:paraId="20982AAC" w14:textId="5404D972" w:rsidR="006C1E5D" w:rsidRDefault="00B87073" w:rsidP="006C1E5D">
      <w:pPr>
        <w:pStyle w:val="Odstavecseseznamem"/>
        <w:numPr>
          <w:ilvl w:val="0"/>
          <w:numId w:val="25"/>
        </w:numPr>
        <w:suppressAutoHyphens w:val="0"/>
        <w:contextualSpacing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Nabyvatel</w:t>
      </w:r>
      <w:r w:rsidR="006C1E5D">
        <w:rPr>
          <w:rFonts w:ascii="Tahoma" w:hAnsi="Tahoma" w:cs="Tahoma"/>
          <w:sz w:val="16"/>
          <w:szCs w:val="16"/>
        </w:rPr>
        <w:t xml:space="preserve"> nebude poskytovat zálohy. Cena za plnění dle této smlouvy bude uhrazena až po </w:t>
      </w:r>
      <w:r w:rsidR="00BE08D8">
        <w:rPr>
          <w:rFonts w:ascii="Tahoma" w:hAnsi="Tahoma" w:cs="Tahoma"/>
          <w:sz w:val="16"/>
          <w:szCs w:val="16"/>
        </w:rPr>
        <w:t>řádné</w:t>
      </w:r>
      <w:r w:rsidR="005A37DA">
        <w:rPr>
          <w:rFonts w:ascii="Tahoma" w:hAnsi="Tahoma" w:cs="Tahoma"/>
          <w:sz w:val="16"/>
          <w:szCs w:val="16"/>
        </w:rPr>
        <w:t>m</w:t>
      </w:r>
      <w:r w:rsidR="00BE08D8">
        <w:rPr>
          <w:rFonts w:ascii="Tahoma" w:hAnsi="Tahoma" w:cs="Tahoma"/>
          <w:sz w:val="16"/>
          <w:szCs w:val="16"/>
        </w:rPr>
        <w:t xml:space="preserve"> </w:t>
      </w:r>
      <w:r w:rsidR="006C1E5D">
        <w:rPr>
          <w:rFonts w:ascii="Tahoma" w:hAnsi="Tahoma" w:cs="Tahoma"/>
          <w:sz w:val="16"/>
          <w:szCs w:val="16"/>
        </w:rPr>
        <w:t>předání</w:t>
      </w:r>
      <w:r>
        <w:rPr>
          <w:rFonts w:ascii="Tahoma" w:hAnsi="Tahoma" w:cs="Tahoma"/>
          <w:sz w:val="16"/>
          <w:szCs w:val="16"/>
        </w:rPr>
        <w:t>/převzetí</w:t>
      </w:r>
      <w:r w:rsidR="006C1E5D">
        <w:rPr>
          <w:rFonts w:ascii="Tahoma" w:hAnsi="Tahoma" w:cs="Tahoma"/>
          <w:sz w:val="16"/>
          <w:szCs w:val="16"/>
        </w:rPr>
        <w:t xml:space="preserve"> celého předmětu plnění </w:t>
      </w:r>
      <w:r w:rsidR="006B369D">
        <w:rPr>
          <w:rFonts w:ascii="Tahoma" w:hAnsi="Tahoma" w:cs="Tahoma"/>
          <w:sz w:val="16"/>
          <w:szCs w:val="16"/>
        </w:rPr>
        <w:t>v souladu s touto smlouvou</w:t>
      </w:r>
      <w:r w:rsidR="006C1E5D">
        <w:rPr>
          <w:rFonts w:ascii="Tahoma" w:hAnsi="Tahoma" w:cs="Tahoma"/>
          <w:sz w:val="16"/>
          <w:szCs w:val="16"/>
        </w:rPr>
        <w:t>.</w:t>
      </w:r>
    </w:p>
    <w:p w14:paraId="010B3242" w14:textId="77777777" w:rsidR="00B95C77" w:rsidRDefault="00B95C77" w:rsidP="00B95C77">
      <w:pPr>
        <w:pStyle w:val="Odstavecseseznamem"/>
        <w:suppressAutoHyphens w:val="0"/>
        <w:ind w:left="360"/>
        <w:contextualSpacing/>
        <w:jc w:val="both"/>
        <w:rPr>
          <w:rFonts w:ascii="Tahoma" w:hAnsi="Tahoma" w:cs="Tahoma"/>
          <w:sz w:val="16"/>
          <w:szCs w:val="16"/>
        </w:rPr>
      </w:pPr>
    </w:p>
    <w:p w14:paraId="08A9DDFB" w14:textId="1A432485" w:rsidR="006C1E5D" w:rsidRDefault="00DD7E03" w:rsidP="006C1E5D">
      <w:pPr>
        <w:pStyle w:val="Odstavecseseznamem"/>
        <w:numPr>
          <w:ilvl w:val="0"/>
          <w:numId w:val="25"/>
        </w:numPr>
        <w:suppressAutoHyphens w:val="0"/>
        <w:contextualSpacing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Nabyvatel</w:t>
      </w:r>
      <w:r w:rsidR="006C1E5D">
        <w:rPr>
          <w:rFonts w:ascii="Tahoma" w:hAnsi="Tahoma" w:cs="Tahoma"/>
          <w:sz w:val="16"/>
          <w:szCs w:val="16"/>
        </w:rPr>
        <w:t xml:space="preserve"> se zavazuje zaplatit cenu </w:t>
      </w:r>
      <w:r w:rsidR="00CF5CFF">
        <w:rPr>
          <w:rFonts w:ascii="Tahoma" w:hAnsi="Tahoma" w:cs="Tahoma"/>
          <w:sz w:val="16"/>
          <w:szCs w:val="16"/>
        </w:rPr>
        <w:t xml:space="preserve">za řádně předaný předmět plnění </w:t>
      </w:r>
      <w:r w:rsidR="00B44F3E">
        <w:rPr>
          <w:rFonts w:ascii="Tahoma" w:hAnsi="Tahoma" w:cs="Tahoma"/>
          <w:sz w:val="16"/>
          <w:szCs w:val="16"/>
        </w:rPr>
        <w:t xml:space="preserve">specifikovaný čl. I. smlouvy </w:t>
      </w:r>
      <w:r w:rsidR="006C1E5D">
        <w:rPr>
          <w:rFonts w:ascii="Tahoma" w:hAnsi="Tahoma" w:cs="Tahoma"/>
          <w:sz w:val="16"/>
          <w:szCs w:val="16"/>
        </w:rPr>
        <w:t xml:space="preserve">na základě faktury vystavené </w:t>
      </w:r>
      <w:r w:rsidR="00D913D9">
        <w:rPr>
          <w:rFonts w:ascii="Tahoma" w:hAnsi="Tahoma" w:cs="Tahoma"/>
          <w:sz w:val="16"/>
          <w:szCs w:val="16"/>
        </w:rPr>
        <w:t>poskytovatelem</w:t>
      </w:r>
      <w:r w:rsidR="006C1E5D">
        <w:rPr>
          <w:rFonts w:ascii="Tahoma" w:hAnsi="Tahoma" w:cs="Tahoma"/>
          <w:sz w:val="16"/>
          <w:szCs w:val="16"/>
        </w:rPr>
        <w:t xml:space="preserve"> do 14 dnů po řádném předání a převzetí celého předmětu plnění. Splatnost faktury činí 60 dnů od jejího doručení </w:t>
      </w:r>
      <w:r>
        <w:rPr>
          <w:rFonts w:ascii="Tahoma" w:hAnsi="Tahoma" w:cs="Tahoma"/>
          <w:sz w:val="16"/>
          <w:szCs w:val="16"/>
        </w:rPr>
        <w:t>nabyvateli</w:t>
      </w:r>
      <w:r w:rsidR="006C1E5D">
        <w:rPr>
          <w:rFonts w:ascii="Tahoma" w:hAnsi="Tahoma" w:cs="Tahoma"/>
          <w:sz w:val="16"/>
          <w:szCs w:val="16"/>
        </w:rPr>
        <w:t xml:space="preserve">. Faktura </w:t>
      </w:r>
      <w:r w:rsidR="00722190">
        <w:rPr>
          <w:rFonts w:ascii="Tahoma" w:hAnsi="Tahoma" w:cs="Tahoma"/>
          <w:sz w:val="16"/>
          <w:szCs w:val="16"/>
        </w:rPr>
        <w:t>bude</w:t>
      </w:r>
      <w:r w:rsidR="006C1E5D">
        <w:rPr>
          <w:rFonts w:ascii="Tahoma" w:hAnsi="Tahoma" w:cs="Tahoma"/>
          <w:sz w:val="16"/>
          <w:szCs w:val="16"/>
        </w:rPr>
        <w:t xml:space="preserve"> zaslána elektronicky ve formátu PDF </w:t>
      </w:r>
      <w:r w:rsidR="00722190">
        <w:rPr>
          <w:rFonts w:ascii="Tahoma" w:hAnsi="Tahoma" w:cs="Tahoma"/>
          <w:sz w:val="16"/>
          <w:szCs w:val="16"/>
        </w:rPr>
        <w:t>n</w:t>
      </w:r>
      <w:r w:rsidR="006C1E5D">
        <w:rPr>
          <w:rFonts w:ascii="Tahoma" w:hAnsi="Tahoma" w:cs="Tahoma"/>
          <w:sz w:val="16"/>
          <w:szCs w:val="16"/>
        </w:rPr>
        <w:t>a e-mailovou adresu:</w:t>
      </w:r>
      <w:r w:rsidR="00BD0956">
        <w:rPr>
          <w:rFonts w:ascii="Tahoma" w:hAnsi="Tahoma" w:cs="Tahoma"/>
          <w:sz w:val="16"/>
          <w:szCs w:val="16"/>
        </w:rPr>
        <w:t xml:space="preserve"> xxxxx</w:t>
      </w:r>
      <w:r w:rsidR="006C1E5D">
        <w:rPr>
          <w:rFonts w:ascii="Tahoma" w:hAnsi="Tahoma" w:cs="Tahoma"/>
          <w:sz w:val="16"/>
          <w:szCs w:val="16"/>
        </w:rPr>
        <w:t>. K faktuře bude přiložen</w:t>
      </w:r>
      <w:r w:rsidR="00A870EA">
        <w:rPr>
          <w:rFonts w:ascii="Tahoma" w:hAnsi="Tahoma" w:cs="Tahoma"/>
          <w:sz w:val="16"/>
          <w:szCs w:val="16"/>
        </w:rPr>
        <w:t>a kopie</w:t>
      </w:r>
      <w:r w:rsidR="006C1E5D">
        <w:rPr>
          <w:rFonts w:ascii="Tahoma" w:hAnsi="Tahoma" w:cs="Tahoma"/>
          <w:sz w:val="16"/>
          <w:szCs w:val="16"/>
        </w:rPr>
        <w:t xml:space="preserve"> řádně opatřen</w:t>
      </w:r>
      <w:r w:rsidR="00A870EA">
        <w:rPr>
          <w:rFonts w:ascii="Tahoma" w:hAnsi="Tahoma" w:cs="Tahoma"/>
          <w:sz w:val="16"/>
          <w:szCs w:val="16"/>
        </w:rPr>
        <w:t>ého</w:t>
      </w:r>
      <w:r w:rsidR="00900244">
        <w:rPr>
          <w:rFonts w:ascii="Tahoma" w:hAnsi="Tahoma" w:cs="Tahoma"/>
          <w:sz w:val="16"/>
          <w:szCs w:val="16"/>
        </w:rPr>
        <w:t xml:space="preserve"> </w:t>
      </w:r>
      <w:r w:rsidR="00151888">
        <w:rPr>
          <w:rFonts w:ascii="Tahoma" w:hAnsi="Tahoma" w:cs="Tahoma"/>
          <w:sz w:val="16"/>
          <w:szCs w:val="16"/>
        </w:rPr>
        <w:t>protokolu o předání a převzetí předmětu plnění</w:t>
      </w:r>
      <w:r w:rsidR="006C1E5D">
        <w:rPr>
          <w:rFonts w:ascii="Tahoma" w:hAnsi="Tahoma" w:cs="Tahoma"/>
          <w:sz w:val="16"/>
          <w:szCs w:val="16"/>
        </w:rPr>
        <w:t xml:space="preserve"> způsobem sjednaným </w:t>
      </w:r>
      <w:r w:rsidR="001A1787">
        <w:rPr>
          <w:rFonts w:ascii="Tahoma" w:hAnsi="Tahoma" w:cs="Tahoma"/>
          <w:sz w:val="16"/>
          <w:szCs w:val="16"/>
        </w:rPr>
        <w:t>výše v</w:t>
      </w:r>
      <w:r w:rsidR="003E3927">
        <w:rPr>
          <w:rFonts w:ascii="Tahoma" w:hAnsi="Tahoma" w:cs="Tahoma"/>
          <w:sz w:val="16"/>
          <w:szCs w:val="16"/>
        </w:rPr>
        <w:t> </w:t>
      </w:r>
      <w:r w:rsidR="001A1787">
        <w:rPr>
          <w:rFonts w:ascii="Tahoma" w:hAnsi="Tahoma" w:cs="Tahoma"/>
          <w:sz w:val="16"/>
          <w:szCs w:val="16"/>
        </w:rPr>
        <w:t>čl</w:t>
      </w:r>
      <w:r w:rsidR="003E3927">
        <w:rPr>
          <w:rFonts w:ascii="Tahoma" w:hAnsi="Tahoma" w:cs="Tahoma"/>
          <w:sz w:val="16"/>
          <w:szCs w:val="16"/>
        </w:rPr>
        <w:t>.</w:t>
      </w:r>
      <w:r w:rsidR="001A1787">
        <w:rPr>
          <w:rFonts w:ascii="Tahoma" w:hAnsi="Tahoma" w:cs="Tahoma"/>
          <w:sz w:val="16"/>
          <w:szCs w:val="16"/>
        </w:rPr>
        <w:t xml:space="preserve"> II</w:t>
      </w:r>
      <w:r w:rsidR="006C1E5D">
        <w:rPr>
          <w:rFonts w:ascii="Tahoma" w:hAnsi="Tahoma" w:cs="Tahoma"/>
          <w:sz w:val="16"/>
          <w:szCs w:val="16"/>
        </w:rPr>
        <w:t>.</w:t>
      </w:r>
      <w:r w:rsidR="00874E9E">
        <w:rPr>
          <w:rFonts w:ascii="Tahoma" w:hAnsi="Tahoma" w:cs="Tahoma"/>
          <w:sz w:val="16"/>
          <w:szCs w:val="16"/>
        </w:rPr>
        <w:t xml:space="preserve"> smlouvy</w:t>
      </w:r>
      <w:r w:rsidR="00730415">
        <w:rPr>
          <w:rFonts w:ascii="Tahoma" w:hAnsi="Tahoma" w:cs="Tahoma"/>
          <w:sz w:val="16"/>
          <w:szCs w:val="16"/>
        </w:rPr>
        <w:t>.</w:t>
      </w:r>
      <w:r w:rsidR="006C1E5D">
        <w:rPr>
          <w:rFonts w:ascii="Tahoma" w:hAnsi="Tahoma" w:cs="Tahoma"/>
          <w:sz w:val="16"/>
          <w:szCs w:val="16"/>
        </w:rPr>
        <w:t xml:space="preserve"> </w:t>
      </w:r>
    </w:p>
    <w:p w14:paraId="68768D7D" w14:textId="77777777" w:rsidR="00784373" w:rsidRPr="00784373" w:rsidRDefault="00784373" w:rsidP="00784373">
      <w:pPr>
        <w:suppressAutoHyphens w:val="0"/>
        <w:contextualSpacing/>
        <w:jc w:val="both"/>
        <w:rPr>
          <w:rFonts w:ascii="Tahoma" w:hAnsi="Tahoma" w:cs="Tahoma"/>
          <w:sz w:val="16"/>
          <w:szCs w:val="16"/>
        </w:rPr>
      </w:pPr>
    </w:p>
    <w:p w14:paraId="77B5A352" w14:textId="233C705F" w:rsidR="006C1E5D" w:rsidRDefault="006C1E5D" w:rsidP="006C1E5D">
      <w:pPr>
        <w:pStyle w:val="Odstavecseseznamem"/>
        <w:numPr>
          <w:ilvl w:val="0"/>
          <w:numId w:val="25"/>
        </w:numPr>
        <w:suppressAutoHyphens w:val="0"/>
        <w:contextualSpacing/>
        <w:jc w:val="both"/>
        <w:rPr>
          <w:rFonts w:ascii="Tahoma" w:hAnsi="Tahoma" w:cs="Tahoma"/>
          <w:sz w:val="16"/>
          <w:szCs w:val="16"/>
        </w:rPr>
      </w:pPr>
      <w:r w:rsidRPr="0B2C073D">
        <w:rPr>
          <w:rFonts w:ascii="Tahoma" w:hAnsi="Tahoma" w:cs="Tahoma"/>
          <w:sz w:val="16"/>
          <w:szCs w:val="16"/>
        </w:rPr>
        <w:t xml:space="preserve">Faktura musí obsahovat všechny údaje uvedené v § 29 zákona č. 235/2004 Sb., o dani z přidané hodnoty, dle zákona č. 563/1991 Sb., o účetnictví. V případě, že </w:t>
      </w:r>
      <w:r w:rsidR="00D752FF">
        <w:rPr>
          <w:rFonts w:ascii="Tahoma" w:hAnsi="Tahoma" w:cs="Tahoma"/>
          <w:sz w:val="16"/>
          <w:szCs w:val="16"/>
        </w:rPr>
        <w:t>poskytovatelem</w:t>
      </w:r>
      <w:r w:rsidRPr="0B2C073D">
        <w:rPr>
          <w:rFonts w:ascii="Tahoma" w:hAnsi="Tahoma" w:cs="Tahoma"/>
          <w:sz w:val="16"/>
          <w:szCs w:val="16"/>
        </w:rPr>
        <w:t xml:space="preserve"> vystavená faktura bude obsahovat nesprávné či neúplné údaje, je právem </w:t>
      </w:r>
      <w:r w:rsidR="006005D6">
        <w:rPr>
          <w:rFonts w:ascii="Tahoma" w:hAnsi="Tahoma" w:cs="Tahoma"/>
          <w:sz w:val="16"/>
          <w:szCs w:val="16"/>
        </w:rPr>
        <w:t>nabyvatele</w:t>
      </w:r>
      <w:r w:rsidRPr="0B2C073D">
        <w:rPr>
          <w:rFonts w:ascii="Tahoma" w:hAnsi="Tahoma" w:cs="Tahoma"/>
          <w:sz w:val="16"/>
          <w:szCs w:val="16"/>
        </w:rPr>
        <w:t xml:space="preserve"> takovou fakturu do 15 dnů od jejího převzetí vrátit </w:t>
      </w:r>
      <w:r w:rsidR="000C2425">
        <w:rPr>
          <w:rFonts w:ascii="Tahoma" w:hAnsi="Tahoma" w:cs="Tahoma"/>
          <w:sz w:val="16"/>
          <w:szCs w:val="16"/>
        </w:rPr>
        <w:t>poskytovateli</w:t>
      </w:r>
      <w:r w:rsidRPr="0B2C073D">
        <w:rPr>
          <w:rFonts w:ascii="Tahoma" w:hAnsi="Tahoma" w:cs="Tahoma"/>
          <w:sz w:val="16"/>
          <w:szCs w:val="16"/>
        </w:rPr>
        <w:t xml:space="preserve">. Ten podle charakteru nedostatku fakturu opraví anebo vystaví novou. U opravené nebo nové faktury běží nová lhůta splatnosti. </w:t>
      </w:r>
    </w:p>
    <w:p w14:paraId="1F8E7E98" w14:textId="77777777" w:rsidR="00784373" w:rsidRPr="00784373" w:rsidRDefault="00784373" w:rsidP="00784373">
      <w:pPr>
        <w:suppressAutoHyphens w:val="0"/>
        <w:contextualSpacing/>
        <w:jc w:val="both"/>
        <w:rPr>
          <w:rFonts w:ascii="Tahoma" w:hAnsi="Tahoma" w:cs="Tahoma"/>
          <w:sz w:val="16"/>
          <w:szCs w:val="16"/>
        </w:rPr>
      </w:pPr>
    </w:p>
    <w:p w14:paraId="696E5389" w14:textId="75A40F72" w:rsidR="006C1E5D" w:rsidRDefault="006C1E5D" w:rsidP="006C1E5D">
      <w:pPr>
        <w:pStyle w:val="Odstavecseseznamem"/>
        <w:numPr>
          <w:ilvl w:val="0"/>
          <w:numId w:val="25"/>
        </w:numPr>
        <w:suppressAutoHyphens w:val="0"/>
        <w:contextualSpacing/>
        <w:jc w:val="both"/>
        <w:rPr>
          <w:rFonts w:ascii="Tahoma" w:hAnsi="Tahoma" w:cs="Tahoma"/>
          <w:sz w:val="16"/>
          <w:szCs w:val="16"/>
        </w:rPr>
      </w:pPr>
      <w:r w:rsidRPr="0B2C073D">
        <w:rPr>
          <w:rFonts w:ascii="Tahoma" w:hAnsi="Tahoma" w:cs="Tahoma"/>
          <w:sz w:val="16"/>
          <w:szCs w:val="16"/>
        </w:rPr>
        <w:t>Platby budou probíhat výhradně v CZK (česká koruna) a rovněž veškeré cenové údaje budou</w:t>
      </w:r>
      <w:r w:rsidR="000C2425">
        <w:rPr>
          <w:rFonts w:ascii="Tahoma" w:hAnsi="Tahoma" w:cs="Tahoma"/>
          <w:sz w:val="16"/>
          <w:szCs w:val="16"/>
        </w:rPr>
        <w:t xml:space="preserve"> uváděny</w:t>
      </w:r>
      <w:r w:rsidRPr="0B2C073D">
        <w:rPr>
          <w:rFonts w:ascii="Tahoma" w:hAnsi="Tahoma" w:cs="Tahoma"/>
          <w:sz w:val="16"/>
          <w:szCs w:val="16"/>
        </w:rPr>
        <w:t xml:space="preserve"> v této měně. </w:t>
      </w:r>
    </w:p>
    <w:p w14:paraId="384ED4B2" w14:textId="77777777" w:rsidR="00784373" w:rsidRPr="00784373" w:rsidRDefault="00784373" w:rsidP="00784373">
      <w:pPr>
        <w:suppressAutoHyphens w:val="0"/>
        <w:contextualSpacing/>
        <w:jc w:val="both"/>
        <w:rPr>
          <w:rFonts w:ascii="Tahoma" w:hAnsi="Tahoma" w:cs="Tahoma"/>
          <w:sz w:val="16"/>
          <w:szCs w:val="16"/>
        </w:rPr>
      </w:pPr>
    </w:p>
    <w:p w14:paraId="48878DEE" w14:textId="2A21190D" w:rsidR="006C1E5D" w:rsidRDefault="006C1E5D" w:rsidP="006C1E5D">
      <w:pPr>
        <w:pStyle w:val="Odstavecseseznamem"/>
        <w:numPr>
          <w:ilvl w:val="0"/>
          <w:numId w:val="25"/>
        </w:numPr>
        <w:suppressAutoHyphens w:val="0"/>
        <w:contextualSpacing/>
        <w:jc w:val="both"/>
        <w:rPr>
          <w:rFonts w:ascii="Tahoma" w:hAnsi="Tahoma" w:cs="Tahoma"/>
          <w:sz w:val="16"/>
          <w:szCs w:val="16"/>
        </w:rPr>
      </w:pPr>
      <w:r w:rsidRPr="0B2C073D">
        <w:rPr>
          <w:rFonts w:ascii="Tahoma" w:hAnsi="Tahoma" w:cs="Tahoma"/>
          <w:sz w:val="16"/>
          <w:szCs w:val="16"/>
        </w:rPr>
        <w:t xml:space="preserve">Faktury se platí bankovním převodem na účet druhé smluvní strany uvedený na faktuře. Povinnost </w:t>
      </w:r>
      <w:r w:rsidR="006005D6">
        <w:rPr>
          <w:rFonts w:ascii="Tahoma" w:hAnsi="Tahoma" w:cs="Tahoma"/>
          <w:sz w:val="16"/>
          <w:szCs w:val="16"/>
        </w:rPr>
        <w:t>nabyvatele</w:t>
      </w:r>
      <w:r w:rsidRPr="0B2C073D">
        <w:rPr>
          <w:rFonts w:ascii="Tahoma" w:hAnsi="Tahoma" w:cs="Tahoma"/>
          <w:sz w:val="16"/>
          <w:szCs w:val="16"/>
        </w:rPr>
        <w:t xml:space="preserve"> zaplatit </w:t>
      </w:r>
      <w:r w:rsidR="00814968">
        <w:rPr>
          <w:rFonts w:ascii="Tahoma" w:hAnsi="Tahoma" w:cs="Tahoma"/>
          <w:sz w:val="16"/>
          <w:szCs w:val="16"/>
        </w:rPr>
        <w:t>poskytovateli</w:t>
      </w:r>
      <w:r w:rsidRPr="0B2C073D">
        <w:rPr>
          <w:rFonts w:ascii="Tahoma" w:hAnsi="Tahoma" w:cs="Tahoma"/>
          <w:sz w:val="16"/>
          <w:szCs w:val="16"/>
        </w:rPr>
        <w:t xml:space="preserve"> vyúčtovanou </w:t>
      </w:r>
      <w:r w:rsidR="00814968">
        <w:rPr>
          <w:rFonts w:ascii="Tahoma" w:hAnsi="Tahoma" w:cs="Tahoma"/>
          <w:sz w:val="16"/>
          <w:szCs w:val="16"/>
        </w:rPr>
        <w:t xml:space="preserve">stanovenou </w:t>
      </w:r>
      <w:r w:rsidRPr="0B2C073D">
        <w:rPr>
          <w:rFonts w:ascii="Tahoma" w:hAnsi="Tahoma" w:cs="Tahoma"/>
          <w:sz w:val="16"/>
          <w:szCs w:val="16"/>
        </w:rPr>
        <w:t xml:space="preserve">cenu je splněna dnem odeslání platby z účtu </w:t>
      </w:r>
      <w:r w:rsidR="006005D6">
        <w:rPr>
          <w:rFonts w:ascii="Tahoma" w:hAnsi="Tahoma" w:cs="Tahoma"/>
          <w:sz w:val="16"/>
          <w:szCs w:val="16"/>
        </w:rPr>
        <w:t>nabyvatele</w:t>
      </w:r>
      <w:r w:rsidRPr="0B2C073D">
        <w:rPr>
          <w:rFonts w:ascii="Tahoma" w:hAnsi="Tahoma" w:cs="Tahoma"/>
          <w:sz w:val="16"/>
          <w:szCs w:val="16"/>
        </w:rPr>
        <w:t xml:space="preserve">. </w:t>
      </w:r>
    </w:p>
    <w:p w14:paraId="79737667" w14:textId="77777777" w:rsidR="006B244E" w:rsidRPr="00784373" w:rsidRDefault="006B244E" w:rsidP="00784373">
      <w:pPr>
        <w:pStyle w:val="rove2Oddl"/>
        <w:numPr>
          <w:ilvl w:val="0"/>
          <w:numId w:val="0"/>
        </w:numPr>
        <w:spacing w:before="0" w:after="0"/>
        <w:ind w:left="426"/>
        <w:rPr>
          <w:rFonts w:ascii="Tahoma" w:hAnsi="Tahoma" w:cs="Tahoma"/>
          <w:sz w:val="16"/>
          <w:szCs w:val="16"/>
        </w:rPr>
      </w:pPr>
    </w:p>
    <w:p w14:paraId="31E35C0C" w14:textId="77777777" w:rsidR="00FD3C30" w:rsidRPr="00D941EC" w:rsidRDefault="00FD3C30" w:rsidP="005F690C">
      <w:pPr>
        <w:jc w:val="both"/>
        <w:rPr>
          <w:rFonts w:ascii="Tahoma" w:hAnsi="Tahoma" w:cs="Tahoma"/>
          <w:sz w:val="16"/>
          <w:szCs w:val="16"/>
        </w:rPr>
      </w:pPr>
    </w:p>
    <w:p w14:paraId="7A4F03CF" w14:textId="537C2E72" w:rsidR="00EC40EC" w:rsidRDefault="00EC40EC" w:rsidP="00FD3C30">
      <w:pPr>
        <w:pStyle w:val="SSlnek-zkladntext"/>
        <w:spacing w:before="0"/>
        <w:rPr>
          <w:rFonts w:ascii="Tahoma" w:hAnsi="Tahoma" w:cs="Tahoma"/>
          <w:sz w:val="16"/>
          <w:szCs w:val="16"/>
        </w:rPr>
      </w:pPr>
      <w:r w:rsidRPr="00D941EC">
        <w:rPr>
          <w:rFonts w:ascii="Tahoma" w:hAnsi="Tahoma" w:cs="Tahoma"/>
          <w:sz w:val="16"/>
          <w:szCs w:val="16"/>
        </w:rPr>
        <w:t xml:space="preserve">V. </w:t>
      </w:r>
      <w:r w:rsidR="00A54C20">
        <w:rPr>
          <w:rFonts w:ascii="Tahoma" w:hAnsi="Tahoma" w:cs="Tahoma"/>
          <w:sz w:val="16"/>
          <w:szCs w:val="16"/>
        </w:rPr>
        <w:t>Odstoupení od smlouvy</w:t>
      </w:r>
    </w:p>
    <w:p w14:paraId="4E9F6292" w14:textId="77777777" w:rsidR="009D2170" w:rsidRPr="00D941EC" w:rsidRDefault="009D2170" w:rsidP="00FD3C30">
      <w:pPr>
        <w:pStyle w:val="SSlnek-zkladntext"/>
        <w:spacing w:before="0"/>
        <w:rPr>
          <w:rFonts w:ascii="Tahoma" w:hAnsi="Tahoma" w:cs="Tahoma"/>
          <w:sz w:val="16"/>
          <w:szCs w:val="16"/>
        </w:rPr>
      </w:pPr>
    </w:p>
    <w:p w14:paraId="11601CE1" w14:textId="77777777" w:rsidR="009D2170" w:rsidRDefault="009D2170" w:rsidP="009D2170">
      <w:pPr>
        <w:pStyle w:val="Odstavecseseznamem"/>
        <w:numPr>
          <w:ilvl w:val="3"/>
          <w:numId w:val="26"/>
        </w:numPr>
        <w:suppressAutoHyphens w:val="0"/>
        <w:contextualSpacing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Kterákoliv ze smluvních stran je oprávněna od této smlouvy odstoupit v případě jejího podstatného porušení druhou smluvní stranou. Pro účely této smlouvy se za podstatné porušení smluvních povinností považuje takové porušení, u kterého strana </w:t>
      </w:r>
      <w:r>
        <w:rPr>
          <w:rFonts w:ascii="Tahoma" w:hAnsi="Tahoma" w:cs="Tahoma"/>
          <w:sz w:val="16"/>
          <w:szCs w:val="16"/>
        </w:rPr>
        <w:lastRenderedPageBreak/>
        <w:t xml:space="preserve">porušující smlouvu měla nebo mohla předpokládat, že při takovémto porušení smlouvy, s přihlédnutím ke všem okolnostem, by druhá smluvní strana neměla zájem smlouvu uzavřít, zejména: </w:t>
      </w:r>
    </w:p>
    <w:p w14:paraId="2F40A8E6" w14:textId="76879D85" w:rsidR="009D2170" w:rsidRDefault="009D2170" w:rsidP="009D2170">
      <w:pPr>
        <w:pStyle w:val="Odstavecseseznamem"/>
        <w:numPr>
          <w:ilvl w:val="0"/>
          <w:numId w:val="27"/>
        </w:numPr>
        <w:suppressAutoHyphens w:val="0"/>
        <w:contextualSpacing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na straně </w:t>
      </w:r>
      <w:r w:rsidR="006005D6">
        <w:rPr>
          <w:rFonts w:ascii="Tahoma" w:hAnsi="Tahoma" w:cs="Tahoma"/>
          <w:sz w:val="16"/>
          <w:szCs w:val="16"/>
        </w:rPr>
        <w:t>nabyvatele</w:t>
      </w:r>
      <w:r>
        <w:rPr>
          <w:rFonts w:ascii="Tahoma" w:hAnsi="Tahoma" w:cs="Tahoma"/>
          <w:sz w:val="16"/>
          <w:szCs w:val="16"/>
        </w:rPr>
        <w:t xml:space="preserve"> nezaplacení ceny plnění podle této smlouvy ve lhůtě delší 60 dní po dni splatnosti příslušné faktury,</w:t>
      </w:r>
    </w:p>
    <w:p w14:paraId="5E9C4C21" w14:textId="0188D465" w:rsidR="009D2170" w:rsidRDefault="009D2170" w:rsidP="009D2170">
      <w:pPr>
        <w:pStyle w:val="Odstavecseseznamem"/>
        <w:numPr>
          <w:ilvl w:val="0"/>
          <w:numId w:val="27"/>
        </w:numPr>
        <w:suppressAutoHyphens w:val="0"/>
        <w:contextualSpacing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na straně poskytovatele, jestliže nedodá řádně a včas předmět plnění a pokud nezjednal nápravu, přestože byl </w:t>
      </w:r>
      <w:r w:rsidR="00D752FF">
        <w:rPr>
          <w:rFonts w:ascii="Tahoma" w:hAnsi="Tahoma" w:cs="Tahoma"/>
          <w:sz w:val="16"/>
          <w:szCs w:val="16"/>
        </w:rPr>
        <w:t>nabyvatelem</w:t>
      </w:r>
      <w:r>
        <w:rPr>
          <w:rFonts w:ascii="Tahoma" w:hAnsi="Tahoma" w:cs="Tahoma"/>
          <w:sz w:val="16"/>
          <w:szCs w:val="16"/>
        </w:rPr>
        <w:t xml:space="preserve"> na neplnění této smlouvy písemně upozorněn. </w:t>
      </w:r>
    </w:p>
    <w:p w14:paraId="2375FBA5" w14:textId="77777777" w:rsidR="00E10F26" w:rsidRPr="00E10F26" w:rsidRDefault="00E10F26" w:rsidP="00E10F26">
      <w:pPr>
        <w:suppressAutoHyphens w:val="0"/>
        <w:ind w:left="360"/>
        <w:contextualSpacing/>
        <w:jc w:val="both"/>
        <w:rPr>
          <w:rFonts w:ascii="Tahoma" w:hAnsi="Tahoma" w:cs="Tahoma"/>
          <w:sz w:val="16"/>
          <w:szCs w:val="16"/>
        </w:rPr>
      </w:pPr>
    </w:p>
    <w:p w14:paraId="2D218041" w14:textId="77777777" w:rsidR="009D2170" w:rsidRDefault="009D2170" w:rsidP="009D2170">
      <w:pPr>
        <w:pStyle w:val="Odstavecseseznamem"/>
        <w:numPr>
          <w:ilvl w:val="3"/>
          <w:numId w:val="26"/>
        </w:numPr>
        <w:suppressAutoHyphens w:val="0"/>
        <w:contextualSpacing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 </w:t>
      </w:r>
    </w:p>
    <w:p w14:paraId="351FA9C2" w14:textId="77777777" w:rsidR="00EC40EC" w:rsidRPr="00D941EC" w:rsidRDefault="00EC40EC" w:rsidP="005F690C">
      <w:pPr>
        <w:jc w:val="both"/>
        <w:rPr>
          <w:rFonts w:ascii="Tahoma" w:hAnsi="Tahoma" w:cs="Tahoma"/>
          <w:sz w:val="16"/>
          <w:szCs w:val="16"/>
        </w:rPr>
      </w:pPr>
    </w:p>
    <w:p w14:paraId="1AC049FA" w14:textId="77777777" w:rsidR="007625CC" w:rsidRPr="00D941EC" w:rsidRDefault="007625CC" w:rsidP="005F690C">
      <w:pPr>
        <w:jc w:val="center"/>
        <w:rPr>
          <w:rFonts w:ascii="Tahoma" w:hAnsi="Tahoma" w:cs="Tahoma"/>
          <w:b/>
          <w:sz w:val="16"/>
          <w:szCs w:val="16"/>
        </w:rPr>
      </w:pPr>
    </w:p>
    <w:p w14:paraId="5C57A92F" w14:textId="6D7E4881" w:rsidR="00EC40EC" w:rsidRPr="00D941EC" w:rsidRDefault="00EC40EC" w:rsidP="005F690C">
      <w:pPr>
        <w:pStyle w:val="SSlnek-zkladntext"/>
        <w:spacing w:before="0"/>
        <w:rPr>
          <w:rFonts w:ascii="Tahoma" w:hAnsi="Tahoma" w:cs="Tahoma"/>
          <w:sz w:val="16"/>
          <w:szCs w:val="16"/>
        </w:rPr>
      </w:pPr>
      <w:r w:rsidRPr="61C8735C">
        <w:rPr>
          <w:rFonts w:ascii="Tahoma" w:hAnsi="Tahoma" w:cs="Tahoma"/>
          <w:sz w:val="16"/>
          <w:szCs w:val="16"/>
        </w:rPr>
        <w:t>V</w:t>
      </w:r>
      <w:r w:rsidR="009D2170">
        <w:rPr>
          <w:rFonts w:ascii="Tahoma" w:hAnsi="Tahoma" w:cs="Tahoma"/>
          <w:sz w:val="16"/>
          <w:szCs w:val="16"/>
        </w:rPr>
        <w:t>I</w:t>
      </w:r>
      <w:r w:rsidRPr="61C8735C">
        <w:rPr>
          <w:rFonts w:ascii="Tahoma" w:hAnsi="Tahoma" w:cs="Tahoma"/>
          <w:sz w:val="16"/>
          <w:szCs w:val="16"/>
        </w:rPr>
        <w:t>. Smluvní pokuty, sankce</w:t>
      </w:r>
    </w:p>
    <w:p w14:paraId="2A026650" w14:textId="77777777" w:rsidR="00F639AD" w:rsidRPr="00D941EC" w:rsidRDefault="00F639AD" w:rsidP="005F690C">
      <w:pPr>
        <w:pStyle w:val="SSlnek-zkladntext"/>
        <w:spacing w:before="0"/>
        <w:rPr>
          <w:rFonts w:ascii="Tahoma" w:hAnsi="Tahoma" w:cs="Tahoma"/>
          <w:sz w:val="16"/>
          <w:szCs w:val="16"/>
        </w:rPr>
      </w:pPr>
    </w:p>
    <w:p w14:paraId="391BD6AA" w14:textId="52032D36" w:rsidR="00AA1C9A" w:rsidRPr="00D941EC" w:rsidRDefault="00EC40EC">
      <w:pPr>
        <w:numPr>
          <w:ilvl w:val="0"/>
          <w:numId w:val="8"/>
        </w:numPr>
        <w:ind w:left="426" w:hanging="426"/>
        <w:jc w:val="both"/>
        <w:rPr>
          <w:rFonts w:ascii="Tahoma" w:hAnsi="Tahoma" w:cs="Tahoma"/>
          <w:sz w:val="16"/>
          <w:szCs w:val="16"/>
        </w:rPr>
      </w:pPr>
      <w:r w:rsidRPr="61C8735C">
        <w:rPr>
          <w:rFonts w:ascii="Tahoma" w:hAnsi="Tahoma" w:cs="Tahoma"/>
          <w:sz w:val="16"/>
          <w:szCs w:val="16"/>
        </w:rPr>
        <w:t xml:space="preserve">Pro případ prodlení </w:t>
      </w:r>
      <w:r w:rsidR="006005D6">
        <w:rPr>
          <w:rFonts w:ascii="Tahoma" w:hAnsi="Tahoma" w:cs="Tahoma"/>
          <w:sz w:val="16"/>
          <w:szCs w:val="16"/>
        </w:rPr>
        <w:t>nabyvatele</w:t>
      </w:r>
      <w:r w:rsidRPr="61C8735C">
        <w:rPr>
          <w:rFonts w:ascii="Tahoma" w:hAnsi="Tahoma" w:cs="Tahoma"/>
          <w:sz w:val="16"/>
          <w:szCs w:val="16"/>
        </w:rPr>
        <w:t xml:space="preserve"> s úhradou ceny dle čl. I</w:t>
      </w:r>
      <w:r w:rsidR="00AD48BF">
        <w:rPr>
          <w:rFonts w:ascii="Tahoma" w:hAnsi="Tahoma" w:cs="Tahoma"/>
          <w:sz w:val="16"/>
          <w:szCs w:val="16"/>
        </w:rPr>
        <w:t>V</w:t>
      </w:r>
      <w:r w:rsidRPr="61C8735C">
        <w:rPr>
          <w:rFonts w:ascii="Tahoma" w:hAnsi="Tahoma" w:cs="Tahoma"/>
          <w:sz w:val="16"/>
          <w:szCs w:val="16"/>
        </w:rPr>
        <w:t xml:space="preserve"> této smlouvy má poskytovatel nárok na zaplacení úroku z prodlení ze strany </w:t>
      </w:r>
      <w:r w:rsidR="006005D6">
        <w:rPr>
          <w:rFonts w:ascii="Tahoma" w:hAnsi="Tahoma" w:cs="Tahoma"/>
          <w:sz w:val="16"/>
          <w:szCs w:val="16"/>
        </w:rPr>
        <w:t>nabyvatele</w:t>
      </w:r>
      <w:r w:rsidRPr="61C8735C">
        <w:rPr>
          <w:rFonts w:ascii="Tahoma" w:hAnsi="Tahoma" w:cs="Tahoma"/>
          <w:sz w:val="16"/>
          <w:szCs w:val="16"/>
        </w:rPr>
        <w:t xml:space="preserve"> ve výši 0,01 % z částky, s jejíž platbou je </w:t>
      </w:r>
      <w:r w:rsidR="006005D6">
        <w:rPr>
          <w:rFonts w:ascii="Tahoma" w:hAnsi="Tahoma" w:cs="Tahoma"/>
          <w:sz w:val="16"/>
          <w:szCs w:val="16"/>
        </w:rPr>
        <w:t>nabyvatel</w:t>
      </w:r>
      <w:r w:rsidRPr="61C8735C">
        <w:rPr>
          <w:rFonts w:ascii="Tahoma" w:hAnsi="Tahoma" w:cs="Tahoma"/>
          <w:sz w:val="16"/>
          <w:szCs w:val="16"/>
        </w:rPr>
        <w:t xml:space="preserve"> v prodlení, za každý den takového prodlení. Smluvní strany se dohodly, že poskytovatel je oprávněn požadovat zaplacení úroku z prodlení až </w:t>
      </w:r>
      <w:r w:rsidR="00A850F2" w:rsidRPr="61C8735C">
        <w:rPr>
          <w:rFonts w:ascii="Tahoma" w:hAnsi="Tahoma" w:cs="Tahoma"/>
          <w:sz w:val="16"/>
          <w:szCs w:val="16"/>
        </w:rPr>
        <w:t>od 31</w:t>
      </w:r>
      <w:r w:rsidR="00C2078F" w:rsidRPr="61C8735C">
        <w:rPr>
          <w:rFonts w:ascii="Tahoma" w:hAnsi="Tahoma" w:cs="Tahoma"/>
          <w:sz w:val="16"/>
          <w:szCs w:val="16"/>
        </w:rPr>
        <w:t>.</w:t>
      </w:r>
      <w:r w:rsidR="00A850F2" w:rsidRPr="61C8735C">
        <w:rPr>
          <w:rFonts w:ascii="Tahoma" w:hAnsi="Tahoma" w:cs="Tahoma"/>
          <w:sz w:val="16"/>
          <w:szCs w:val="16"/>
        </w:rPr>
        <w:t xml:space="preserve"> dne</w:t>
      </w:r>
      <w:r w:rsidRPr="61C8735C">
        <w:rPr>
          <w:rFonts w:ascii="Tahoma" w:hAnsi="Tahoma" w:cs="Tahoma"/>
          <w:sz w:val="16"/>
          <w:szCs w:val="16"/>
        </w:rPr>
        <w:t xml:space="preserve"> od sjednané lhůty splatnosti.</w:t>
      </w:r>
    </w:p>
    <w:p w14:paraId="7C071C29" w14:textId="77777777" w:rsidR="00F639AD" w:rsidRPr="00D941EC" w:rsidRDefault="00F639AD" w:rsidP="00270618">
      <w:pPr>
        <w:pStyle w:val="rove2Oddl"/>
        <w:numPr>
          <w:ilvl w:val="0"/>
          <w:numId w:val="0"/>
        </w:numPr>
        <w:spacing w:before="0" w:after="0"/>
        <w:ind w:left="426" w:hanging="426"/>
        <w:rPr>
          <w:rFonts w:ascii="Tahoma" w:hAnsi="Tahoma" w:cs="Tahoma"/>
          <w:sz w:val="16"/>
          <w:szCs w:val="16"/>
        </w:rPr>
      </w:pPr>
    </w:p>
    <w:p w14:paraId="37D03A05" w14:textId="01916DF4" w:rsidR="00F639AD" w:rsidRDefault="00F639AD">
      <w:pPr>
        <w:pStyle w:val="rove2Oddl"/>
        <w:numPr>
          <w:ilvl w:val="0"/>
          <w:numId w:val="8"/>
        </w:numPr>
        <w:spacing w:before="0" w:after="0"/>
        <w:ind w:left="426" w:hanging="426"/>
        <w:rPr>
          <w:rFonts w:ascii="Tahoma" w:hAnsi="Tahoma" w:cs="Tahoma"/>
          <w:sz w:val="16"/>
          <w:szCs w:val="16"/>
        </w:rPr>
      </w:pPr>
      <w:r w:rsidRPr="00D941EC">
        <w:rPr>
          <w:rFonts w:ascii="Tahoma" w:hAnsi="Tahoma" w:cs="Tahoma"/>
          <w:sz w:val="16"/>
          <w:szCs w:val="16"/>
        </w:rPr>
        <w:t>Poskytovatel</w:t>
      </w:r>
      <w:r w:rsidR="00AA1C9A" w:rsidRPr="00D941EC">
        <w:rPr>
          <w:rFonts w:ascii="Tahoma" w:hAnsi="Tahoma" w:cs="Tahoma"/>
          <w:sz w:val="16"/>
          <w:szCs w:val="16"/>
        </w:rPr>
        <w:t xml:space="preserve"> je v případě nedodržení termín</w:t>
      </w:r>
      <w:r w:rsidR="000045AC">
        <w:rPr>
          <w:rFonts w:ascii="Tahoma" w:hAnsi="Tahoma" w:cs="Tahoma"/>
          <w:sz w:val="16"/>
          <w:szCs w:val="16"/>
        </w:rPr>
        <w:t>u</w:t>
      </w:r>
      <w:r w:rsidR="00AA1C9A" w:rsidRPr="00D941EC">
        <w:rPr>
          <w:rFonts w:ascii="Tahoma" w:hAnsi="Tahoma" w:cs="Tahoma"/>
          <w:sz w:val="16"/>
          <w:szCs w:val="16"/>
        </w:rPr>
        <w:t xml:space="preserve"> plnění dle čl. </w:t>
      </w:r>
      <w:r w:rsidR="00A451A0">
        <w:rPr>
          <w:rFonts w:ascii="Tahoma" w:hAnsi="Tahoma" w:cs="Tahoma"/>
          <w:sz w:val="16"/>
          <w:szCs w:val="16"/>
        </w:rPr>
        <w:t xml:space="preserve">II. </w:t>
      </w:r>
      <w:r w:rsidR="00AA1C9A" w:rsidRPr="00D941EC">
        <w:rPr>
          <w:rFonts w:ascii="Tahoma" w:hAnsi="Tahoma" w:cs="Tahoma"/>
          <w:sz w:val="16"/>
          <w:szCs w:val="16"/>
        </w:rPr>
        <w:t xml:space="preserve">této smlouvy povinen uhradit </w:t>
      </w:r>
      <w:r w:rsidR="006005D6">
        <w:rPr>
          <w:rFonts w:ascii="Tahoma" w:hAnsi="Tahoma" w:cs="Tahoma"/>
          <w:sz w:val="16"/>
          <w:szCs w:val="16"/>
        </w:rPr>
        <w:t>nabyvateli</w:t>
      </w:r>
      <w:r w:rsidR="00AA1C9A" w:rsidRPr="00D941EC">
        <w:rPr>
          <w:rFonts w:ascii="Tahoma" w:hAnsi="Tahoma" w:cs="Tahoma"/>
          <w:sz w:val="16"/>
          <w:szCs w:val="16"/>
        </w:rPr>
        <w:t xml:space="preserve"> smluvní pokutu ve</w:t>
      </w:r>
      <w:r w:rsidR="00A5414C">
        <w:rPr>
          <w:rFonts w:ascii="Tahoma" w:hAnsi="Tahoma" w:cs="Tahoma"/>
          <w:sz w:val="16"/>
          <w:szCs w:val="16"/>
        </w:rPr>
        <w:t> </w:t>
      </w:r>
      <w:r w:rsidR="00AA1C9A" w:rsidRPr="00D941EC">
        <w:rPr>
          <w:rFonts w:ascii="Tahoma" w:hAnsi="Tahoma" w:cs="Tahoma"/>
          <w:sz w:val="16"/>
          <w:szCs w:val="16"/>
        </w:rPr>
        <w:t xml:space="preserve">výši 0,1% z celkové ceny za </w:t>
      </w:r>
      <w:r w:rsidR="00A85DEA">
        <w:rPr>
          <w:rFonts w:ascii="Tahoma" w:hAnsi="Tahoma" w:cs="Tahoma"/>
          <w:sz w:val="16"/>
          <w:szCs w:val="16"/>
        </w:rPr>
        <w:t>předmět plnění</w:t>
      </w:r>
      <w:r w:rsidR="00A85DEA" w:rsidRPr="00D941EC">
        <w:rPr>
          <w:rFonts w:ascii="Tahoma" w:hAnsi="Tahoma" w:cs="Tahoma"/>
          <w:sz w:val="16"/>
          <w:szCs w:val="16"/>
        </w:rPr>
        <w:t xml:space="preserve"> </w:t>
      </w:r>
      <w:r w:rsidR="00AA1C9A" w:rsidRPr="00D941EC">
        <w:rPr>
          <w:rFonts w:ascii="Tahoma" w:hAnsi="Tahoma" w:cs="Tahoma"/>
          <w:sz w:val="16"/>
          <w:szCs w:val="16"/>
        </w:rPr>
        <w:t>dle této smlouvy za každý i započatý den prodlení, jestliže se s</w:t>
      </w:r>
      <w:r w:rsidRPr="00D941EC">
        <w:rPr>
          <w:rFonts w:ascii="Tahoma" w:hAnsi="Tahoma" w:cs="Tahoma"/>
          <w:sz w:val="16"/>
          <w:szCs w:val="16"/>
        </w:rPr>
        <w:t> </w:t>
      </w:r>
      <w:r w:rsidR="006005D6">
        <w:rPr>
          <w:rFonts w:ascii="Tahoma" w:hAnsi="Tahoma" w:cs="Tahoma"/>
          <w:sz w:val="16"/>
          <w:szCs w:val="16"/>
        </w:rPr>
        <w:t>nabyvatelem</w:t>
      </w:r>
      <w:r w:rsidRPr="00D941EC">
        <w:rPr>
          <w:rFonts w:ascii="Tahoma" w:hAnsi="Tahoma" w:cs="Tahoma"/>
          <w:sz w:val="16"/>
          <w:szCs w:val="16"/>
        </w:rPr>
        <w:t xml:space="preserve"> </w:t>
      </w:r>
      <w:r w:rsidR="00AA1C9A" w:rsidRPr="00D941EC">
        <w:rPr>
          <w:rFonts w:ascii="Tahoma" w:hAnsi="Tahoma" w:cs="Tahoma"/>
          <w:sz w:val="16"/>
          <w:szCs w:val="16"/>
        </w:rPr>
        <w:t xml:space="preserve">nedohodne jinak. </w:t>
      </w:r>
      <w:r w:rsidR="006005D6">
        <w:rPr>
          <w:rFonts w:ascii="Tahoma" w:hAnsi="Tahoma" w:cs="Tahoma"/>
          <w:sz w:val="16"/>
          <w:szCs w:val="16"/>
        </w:rPr>
        <w:t>Nabyvatel</w:t>
      </w:r>
      <w:r w:rsidR="00AA1C9A" w:rsidRPr="00D941EC">
        <w:rPr>
          <w:rFonts w:ascii="Tahoma" w:hAnsi="Tahoma" w:cs="Tahoma"/>
          <w:sz w:val="16"/>
          <w:szCs w:val="16"/>
        </w:rPr>
        <w:t xml:space="preserve"> je dále v těchto případech oprávněn odstoupit od smlouvy. </w:t>
      </w:r>
    </w:p>
    <w:p w14:paraId="4591768C" w14:textId="77777777" w:rsidR="0065227F" w:rsidRDefault="0065227F" w:rsidP="0065227F">
      <w:pPr>
        <w:pStyle w:val="Odstavecseseznamem"/>
        <w:rPr>
          <w:rFonts w:ascii="Tahoma" w:hAnsi="Tahoma" w:cs="Tahoma"/>
          <w:sz w:val="16"/>
          <w:szCs w:val="16"/>
        </w:rPr>
      </w:pPr>
    </w:p>
    <w:p w14:paraId="00771058" w14:textId="30462607" w:rsidR="00184F28" w:rsidRPr="00C12D45" w:rsidRDefault="00184F28">
      <w:pPr>
        <w:pStyle w:val="rove2Oddl"/>
        <w:numPr>
          <w:ilvl w:val="0"/>
          <w:numId w:val="8"/>
        </w:numPr>
        <w:spacing w:before="0" w:after="0"/>
        <w:ind w:left="426" w:hanging="426"/>
        <w:rPr>
          <w:rFonts w:ascii="Tahoma" w:hAnsi="Tahoma" w:cs="Tahoma"/>
          <w:sz w:val="16"/>
          <w:szCs w:val="16"/>
        </w:rPr>
      </w:pPr>
      <w:r w:rsidRPr="004A35CE">
        <w:rPr>
          <w:rFonts w:ascii="Tahoma" w:hAnsi="Tahoma" w:cs="Tahoma"/>
          <w:sz w:val="16"/>
          <w:szCs w:val="16"/>
        </w:rPr>
        <w:t xml:space="preserve">V případě nedodržení povinnosti stanovené v čl. </w:t>
      </w:r>
      <w:r w:rsidR="00127424">
        <w:rPr>
          <w:rFonts w:ascii="Tahoma" w:hAnsi="Tahoma" w:cs="Tahoma"/>
          <w:sz w:val="16"/>
          <w:szCs w:val="16"/>
          <w:lang w:val="cs-CZ"/>
        </w:rPr>
        <w:t>V</w:t>
      </w:r>
      <w:r w:rsidR="00322E47">
        <w:rPr>
          <w:rFonts w:ascii="Tahoma" w:hAnsi="Tahoma" w:cs="Tahoma"/>
          <w:sz w:val="16"/>
          <w:szCs w:val="16"/>
          <w:lang w:val="cs-CZ"/>
        </w:rPr>
        <w:t>I</w:t>
      </w:r>
      <w:r w:rsidR="008D6E13">
        <w:rPr>
          <w:rFonts w:ascii="Tahoma" w:hAnsi="Tahoma" w:cs="Tahoma"/>
          <w:sz w:val="16"/>
          <w:szCs w:val="16"/>
          <w:lang w:val="cs-CZ"/>
        </w:rPr>
        <w:t>I</w:t>
      </w:r>
      <w:r w:rsidR="00127424">
        <w:rPr>
          <w:rFonts w:ascii="Tahoma" w:hAnsi="Tahoma" w:cs="Tahoma"/>
          <w:sz w:val="16"/>
          <w:szCs w:val="16"/>
          <w:lang w:val="cs-CZ"/>
        </w:rPr>
        <w:t>I</w:t>
      </w:r>
      <w:r w:rsidRPr="004A35CE">
        <w:rPr>
          <w:rFonts w:ascii="Tahoma" w:hAnsi="Tahoma" w:cs="Tahoma"/>
          <w:sz w:val="16"/>
          <w:szCs w:val="16"/>
        </w:rPr>
        <w:t xml:space="preserve">. odst. </w:t>
      </w:r>
      <w:r w:rsidR="00127424">
        <w:rPr>
          <w:rFonts w:ascii="Tahoma" w:hAnsi="Tahoma" w:cs="Tahoma"/>
          <w:sz w:val="16"/>
          <w:szCs w:val="16"/>
          <w:lang w:val="cs-CZ"/>
        </w:rPr>
        <w:t>2</w:t>
      </w:r>
      <w:r w:rsidRPr="004A35CE">
        <w:rPr>
          <w:rFonts w:ascii="Tahoma" w:hAnsi="Tahoma" w:cs="Tahoma"/>
          <w:sz w:val="16"/>
          <w:szCs w:val="16"/>
        </w:rPr>
        <w:t xml:space="preserve"> smlouvy má </w:t>
      </w:r>
      <w:r w:rsidR="00F75F68">
        <w:rPr>
          <w:rFonts w:ascii="Tahoma" w:hAnsi="Tahoma" w:cs="Tahoma"/>
          <w:sz w:val="16"/>
          <w:szCs w:val="16"/>
        </w:rPr>
        <w:t>nabyvatel</w:t>
      </w:r>
      <w:r w:rsidRPr="004A35CE">
        <w:rPr>
          <w:rFonts w:ascii="Tahoma" w:hAnsi="Tahoma" w:cs="Tahoma"/>
          <w:sz w:val="16"/>
          <w:szCs w:val="16"/>
        </w:rPr>
        <w:t xml:space="preserve"> právo účtovat smluvní pokutu ve výši pohledávky, která byla postoupena v rozporu s touto smlouvu. </w:t>
      </w:r>
      <w:r w:rsidR="00F75F68">
        <w:rPr>
          <w:rFonts w:ascii="Tahoma" w:hAnsi="Tahoma" w:cs="Tahoma"/>
          <w:sz w:val="16"/>
          <w:szCs w:val="16"/>
        </w:rPr>
        <w:t>Nabyvatel</w:t>
      </w:r>
      <w:r w:rsidRPr="004A35CE">
        <w:rPr>
          <w:rFonts w:ascii="Tahoma" w:hAnsi="Tahoma" w:cs="Tahoma"/>
          <w:sz w:val="16"/>
          <w:szCs w:val="16"/>
        </w:rPr>
        <w:t xml:space="preserve"> má zároveň právo odstoupit od smlouvy.</w:t>
      </w:r>
    </w:p>
    <w:p w14:paraId="72BAA940" w14:textId="77777777" w:rsidR="00184F28" w:rsidRPr="00D941EC" w:rsidRDefault="00184F28" w:rsidP="00270618">
      <w:pPr>
        <w:pStyle w:val="rove2Oddl"/>
        <w:numPr>
          <w:ilvl w:val="0"/>
          <w:numId w:val="0"/>
        </w:numPr>
        <w:spacing w:before="0" w:after="0"/>
        <w:ind w:left="576" w:hanging="426"/>
        <w:rPr>
          <w:rFonts w:ascii="Tahoma" w:hAnsi="Tahoma" w:cs="Tahoma"/>
          <w:sz w:val="16"/>
          <w:szCs w:val="16"/>
        </w:rPr>
      </w:pPr>
    </w:p>
    <w:p w14:paraId="7DFBFFAC" w14:textId="6694E1E5" w:rsidR="006E1537" w:rsidRDefault="006E1537">
      <w:pPr>
        <w:pStyle w:val="rove2Oddl"/>
        <w:numPr>
          <w:ilvl w:val="0"/>
          <w:numId w:val="8"/>
        </w:numPr>
        <w:spacing w:before="0" w:after="0"/>
        <w:ind w:left="426" w:hanging="426"/>
        <w:rPr>
          <w:rFonts w:ascii="Tahoma" w:hAnsi="Tahoma" w:cs="Tahoma"/>
          <w:sz w:val="16"/>
          <w:szCs w:val="16"/>
        </w:rPr>
      </w:pPr>
      <w:r w:rsidRPr="61C8735C">
        <w:rPr>
          <w:rFonts w:ascii="Tahoma" w:hAnsi="Tahoma" w:cs="Tahoma"/>
          <w:sz w:val="16"/>
          <w:szCs w:val="16"/>
        </w:rPr>
        <w:t>V případě nedodržení povinnosti poskytovatele dle čl. V</w:t>
      </w:r>
      <w:r w:rsidR="00322E47" w:rsidRPr="61C8735C">
        <w:rPr>
          <w:rFonts w:ascii="Tahoma" w:hAnsi="Tahoma" w:cs="Tahoma"/>
          <w:sz w:val="16"/>
          <w:szCs w:val="16"/>
          <w:lang w:val="cs-CZ"/>
        </w:rPr>
        <w:t>I</w:t>
      </w:r>
      <w:r w:rsidR="008D6E13">
        <w:rPr>
          <w:rFonts w:ascii="Tahoma" w:hAnsi="Tahoma" w:cs="Tahoma"/>
          <w:sz w:val="16"/>
          <w:szCs w:val="16"/>
          <w:lang w:val="cs-CZ"/>
        </w:rPr>
        <w:t>I</w:t>
      </w:r>
      <w:r w:rsidRPr="61C8735C">
        <w:rPr>
          <w:rFonts w:ascii="Tahoma" w:hAnsi="Tahoma" w:cs="Tahoma"/>
          <w:sz w:val="16"/>
          <w:szCs w:val="16"/>
        </w:rPr>
        <w:t>I</w:t>
      </w:r>
      <w:r w:rsidR="00014C0F" w:rsidRPr="61C8735C">
        <w:rPr>
          <w:rFonts w:ascii="Tahoma" w:hAnsi="Tahoma" w:cs="Tahoma"/>
          <w:sz w:val="16"/>
          <w:szCs w:val="16"/>
          <w:lang w:val="cs-CZ"/>
        </w:rPr>
        <w:t>.</w:t>
      </w:r>
      <w:r w:rsidRPr="61C8735C">
        <w:rPr>
          <w:rFonts w:ascii="Tahoma" w:hAnsi="Tahoma" w:cs="Tahoma"/>
          <w:sz w:val="16"/>
          <w:szCs w:val="16"/>
        </w:rPr>
        <w:t xml:space="preserve"> odst. </w:t>
      </w:r>
      <w:r w:rsidR="00525981" w:rsidRPr="61C8735C">
        <w:rPr>
          <w:rFonts w:ascii="Tahoma" w:hAnsi="Tahoma" w:cs="Tahoma"/>
          <w:sz w:val="16"/>
          <w:szCs w:val="16"/>
          <w:lang w:val="cs-CZ"/>
        </w:rPr>
        <w:t>6</w:t>
      </w:r>
      <w:r w:rsidR="00746A8B" w:rsidRPr="61C8735C">
        <w:rPr>
          <w:rFonts w:ascii="Tahoma" w:hAnsi="Tahoma" w:cs="Tahoma"/>
          <w:sz w:val="16"/>
          <w:szCs w:val="16"/>
          <w:lang w:val="cs-CZ"/>
        </w:rPr>
        <w:t xml:space="preserve"> </w:t>
      </w:r>
      <w:r w:rsidR="00E869E8" w:rsidRPr="61C8735C">
        <w:rPr>
          <w:rFonts w:ascii="Tahoma" w:hAnsi="Tahoma" w:cs="Tahoma"/>
          <w:sz w:val="16"/>
          <w:szCs w:val="16"/>
          <w:lang w:val="cs-CZ"/>
        </w:rPr>
        <w:t>- 7</w:t>
      </w:r>
      <w:r w:rsidRPr="61C8735C">
        <w:rPr>
          <w:rFonts w:ascii="Tahoma" w:hAnsi="Tahoma" w:cs="Tahoma"/>
          <w:sz w:val="16"/>
          <w:szCs w:val="16"/>
        </w:rPr>
        <w:t xml:space="preserve"> této smlouvy, má </w:t>
      </w:r>
      <w:r w:rsidR="00F4432F">
        <w:rPr>
          <w:rFonts w:ascii="Tahoma" w:hAnsi="Tahoma" w:cs="Tahoma"/>
          <w:sz w:val="16"/>
          <w:szCs w:val="16"/>
        </w:rPr>
        <w:t>nabyvatel</w:t>
      </w:r>
      <w:r w:rsidRPr="61C8735C">
        <w:rPr>
          <w:rFonts w:ascii="Tahoma" w:hAnsi="Tahoma" w:cs="Tahoma"/>
          <w:sz w:val="16"/>
          <w:szCs w:val="16"/>
        </w:rPr>
        <w:t xml:space="preserve"> právo účtovat poskytovateli smluvní pokutu ve výši 10</w:t>
      </w:r>
      <w:r w:rsidR="00014C0F" w:rsidRPr="61C8735C">
        <w:rPr>
          <w:rFonts w:ascii="Tahoma" w:hAnsi="Tahoma" w:cs="Tahoma"/>
          <w:sz w:val="16"/>
          <w:szCs w:val="16"/>
          <w:lang w:val="cs-CZ"/>
        </w:rPr>
        <w:t>.</w:t>
      </w:r>
      <w:r w:rsidRPr="61C8735C">
        <w:rPr>
          <w:rFonts w:ascii="Tahoma" w:hAnsi="Tahoma" w:cs="Tahoma"/>
          <w:sz w:val="16"/>
          <w:szCs w:val="16"/>
        </w:rPr>
        <w:t>000,- Kč za každé jednotlivé porušení povinnosti.</w:t>
      </w:r>
    </w:p>
    <w:p w14:paraId="478C65CA" w14:textId="77777777" w:rsidR="00322E47" w:rsidRDefault="00322E47" w:rsidP="00270618">
      <w:pPr>
        <w:pStyle w:val="rove2Oddl"/>
        <w:numPr>
          <w:ilvl w:val="0"/>
          <w:numId w:val="0"/>
        </w:numPr>
        <w:spacing w:before="0" w:after="0"/>
        <w:ind w:left="426" w:hanging="426"/>
        <w:rPr>
          <w:rFonts w:ascii="Tahoma" w:hAnsi="Tahoma" w:cs="Tahoma"/>
          <w:sz w:val="16"/>
          <w:szCs w:val="16"/>
        </w:rPr>
      </w:pPr>
    </w:p>
    <w:p w14:paraId="7029DD68" w14:textId="38136CCE" w:rsidR="00322E47" w:rsidRPr="00322E47" w:rsidRDefault="00322E47">
      <w:pPr>
        <w:pStyle w:val="rove2Oddl"/>
        <w:numPr>
          <w:ilvl w:val="0"/>
          <w:numId w:val="8"/>
        </w:numPr>
        <w:spacing w:before="0" w:after="0"/>
        <w:ind w:left="426" w:hanging="426"/>
        <w:rPr>
          <w:rFonts w:ascii="Tahoma" w:hAnsi="Tahoma" w:cs="Tahoma"/>
          <w:sz w:val="16"/>
          <w:szCs w:val="16"/>
        </w:rPr>
      </w:pPr>
      <w:r w:rsidRPr="61C8735C">
        <w:rPr>
          <w:rFonts w:ascii="Tahoma" w:hAnsi="Tahoma" w:cs="Tahoma"/>
          <w:sz w:val="16"/>
          <w:szCs w:val="16"/>
        </w:rPr>
        <w:t xml:space="preserve">V případě nedodržení povinností poskytovatele </w:t>
      </w:r>
      <w:r w:rsidR="00F6488A" w:rsidRPr="61C8735C">
        <w:rPr>
          <w:rFonts w:ascii="Tahoma" w:hAnsi="Tahoma" w:cs="Tahoma"/>
          <w:sz w:val="16"/>
          <w:szCs w:val="16"/>
        </w:rPr>
        <w:t xml:space="preserve">dle čl. </w:t>
      </w:r>
      <w:r w:rsidR="00F6488A" w:rsidRPr="61C8735C">
        <w:rPr>
          <w:rFonts w:ascii="Tahoma" w:hAnsi="Tahoma" w:cs="Tahoma"/>
          <w:sz w:val="16"/>
          <w:szCs w:val="16"/>
          <w:lang w:val="cs-CZ"/>
        </w:rPr>
        <w:t>V</w:t>
      </w:r>
      <w:r w:rsidR="00F6488A" w:rsidRPr="61C8735C">
        <w:rPr>
          <w:rFonts w:ascii="Tahoma" w:hAnsi="Tahoma" w:cs="Tahoma"/>
          <w:sz w:val="16"/>
          <w:szCs w:val="16"/>
        </w:rPr>
        <w:t>I</w:t>
      </w:r>
      <w:r w:rsidR="000E1932">
        <w:rPr>
          <w:rFonts w:ascii="Tahoma" w:hAnsi="Tahoma" w:cs="Tahoma"/>
          <w:sz w:val="16"/>
          <w:szCs w:val="16"/>
        </w:rPr>
        <w:t>I</w:t>
      </w:r>
      <w:r w:rsidR="00F6488A" w:rsidRPr="61C8735C">
        <w:rPr>
          <w:rFonts w:ascii="Tahoma" w:hAnsi="Tahoma" w:cs="Tahoma"/>
          <w:sz w:val="16"/>
          <w:szCs w:val="16"/>
        </w:rPr>
        <w:t>.</w:t>
      </w:r>
      <w:r w:rsidRPr="61C8735C">
        <w:rPr>
          <w:rFonts w:ascii="Tahoma" w:hAnsi="Tahoma" w:cs="Tahoma"/>
          <w:sz w:val="16"/>
          <w:szCs w:val="16"/>
        </w:rPr>
        <w:t xml:space="preserve"> této smlouvy, má </w:t>
      </w:r>
      <w:r w:rsidR="00F4432F">
        <w:rPr>
          <w:rFonts w:ascii="Tahoma" w:hAnsi="Tahoma" w:cs="Tahoma"/>
          <w:sz w:val="16"/>
          <w:szCs w:val="16"/>
        </w:rPr>
        <w:t>nabyvatel</w:t>
      </w:r>
      <w:r w:rsidRPr="61C8735C">
        <w:rPr>
          <w:rFonts w:ascii="Tahoma" w:hAnsi="Tahoma" w:cs="Tahoma"/>
          <w:sz w:val="16"/>
          <w:szCs w:val="16"/>
        </w:rPr>
        <w:t xml:space="preserve"> právo účtovat poskytovateli smluvní pokutu ve výši </w:t>
      </w:r>
      <w:r w:rsidR="006A4B22">
        <w:rPr>
          <w:rFonts w:ascii="Tahoma" w:hAnsi="Tahoma" w:cs="Tahoma"/>
          <w:sz w:val="16"/>
          <w:szCs w:val="16"/>
        </w:rPr>
        <w:t>50</w:t>
      </w:r>
      <w:r w:rsidR="00014C0F" w:rsidRPr="61C8735C">
        <w:rPr>
          <w:rFonts w:ascii="Tahoma" w:hAnsi="Tahoma" w:cs="Tahoma"/>
          <w:sz w:val="16"/>
          <w:szCs w:val="16"/>
          <w:lang w:val="cs-CZ"/>
        </w:rPr>
        <w:t>.</w:t>
      </w:r>
      <w:r w:rsidRPr="61C8735C">
        <w:rPr>
          <w:rFonts w:ascii="Tahoma" w:hAnsi="Tahoma" w:cs="Tahoma"/>
          <w:sz w:val="16"/>
          <w:szCs w:val="16"/>
        </w:rPr>
        <w:t>000,- Kč za každé jednotlivé porušení povinnosti.</w:t>
      </w:r>
    </w:p>
    <w:p w14:paraId="111FD59F" w14:textId="77777777" w:rsidR="00127424" w:rsidRPr="005C7404" w:rsidRDefault="00127424" w:rsidP="00270618">
      <w:pPr>
        <w:pStyle w:val="rove2Oddl"/>
        <w:numPr>
          <w:ilvl w:val="0"/>
          <w:numId w:val="0"/>
        </w:numPr>
        <w:spacing w:before="0" w:after="0"/>
        <w:ind w:left="426" w:hanging="426"/>
        <w:rPr>
          <w:rFonts w:ascii="Tahoma" w:hAnsi="Tahoma" w:cs="Tahoma"/>
          <w:sz w:val="16"/>
          <w:szCs w:val="16"/>
        </w:rPr>
      </w:pPr>
    </w:p>
    <w:p w14:paraId="0D52EB8A" w14:textId="77777777" w:rsidR="00127424" w:rsidRDefault="00127424">
      <w:pPr>
        <w:pStyle w:val="rove2Oddl"/>
        <w:numPr>
          <w:ilvl w:val="0"/>
          <w:numId w:val="8"/>
        </w:numPr>
        <w:spacing w:before="0" w:after="0"/>
        <w:ind w:left="426" w:hanging="426"/>
        <w:rPr>
          <w:rFonts w:ascii="Tahoma" w:hAnsi="Tahoma" w:cs="Tahoma"/>
          <w:sz w:val="16"/>
          <w:szCs w:val="16"/>
        </w:rPr>
      </w:pPr>
      <w:r w:rsidRPr="00D941EC">
        <w:rPr>
          <w:rFonts w:ascii="Tahoma" w:hAnsi="Tahoma" w:cs="Tahoma"/>
          <w:sz w:val="16"/>
          <w:szCs w:val="16"/>
        </w:rPr>
        <w:t xml:space="preserve">Smluvní pokuta bude vyúčtovaná samostatným daňovým dokladem a její splatnost činí 30 dní ode dne doručení daňového dokladu. Zaplacením smluvní pokuty není dotčeno právo na náhradu škody vzniklé smluvní straně požadující zaplacení smluvní pokuty. </w:t>
      </w:r>
    </w:p>
    <w:p w14:paraId="4122B824" w14:textId="77777777" w:rsidR="006E1537" w:rsidRDefault="006E1537" w:rsidP="006E1537">
      <w:pPr>
        <w:pStyle w:val="rove2Oddl"/>
        <w:numPr>
          <w:ilvl w:val="0"/>
          <w:numId w:val="0"/>
        </w:numPr>
        <w:spacing w:before="0" w:after="0"/>
        <w:ind w:left="426"/>
        <w:rPr>
          <w:rFonts w:ascii="Tahoma" w:hAnsi="Tahoma" w:cs="Tahoma"/>
          <w:sz w:val="16"/>
          <w:szCs w:val="16"/>
        </w:rPr>
      </w:pPr>
    </w:p>
    <w:p w14:paraId="6BFF20F5" w14:textId="77777777" w:rsidR="00FD3C30" w:rsidRDefault="00FD3C30" w:rsidP="006E1537">
      <w:pPr>
        <w:pStyle w:val="rove2Oddl"/>
        <w:numPr>
          <w:ilvl w:val="0"/>
          <w:numId w:val="0"/>
        </w:numPr>
        <w:spacing w:before="0" w:after="0"/>
        <w:ind w:left="426"/>
        <w:rPr>
          <w:rFonts w:ascii="Tahoma" w:hAnsi="Tahoma" w:cs="Tahoma"/>
          <w:sz w:val="16"/>
          <w:szCs w:val="16"/>
        </w:rPr>
      </w:pPr>
    </w:p>
    <w:p w14:paraId="5E3977BC" w14:textId="0A05BDE6" w:rsidR="001106AE" w:rsidRPr="00FA5311" w:rsidRDefault="001106AE" w:rsidP="00601DEC">
      <w:pPr>
        <w:keepNext/>
        <w:jc w:val="center"/>
        <w:rPr>
          <w:rFonts w:ascii="Tahoma" w:eastAsia="Calibri" w:hAnsi="Tahoma" w:cs="Tahoma"/>
          <w:b/>
          <w:sz w:val="16"/>
          <w:szCs w:val="16"/>
        </w:rPr>
      </w:pPr>
      <w:r w:rsidRPr="00FA5311">
        <w:rPr>
          <w:rFonts w:ascii="Tahoma" w:eastAsia="Calibri" w:hAnsi="Tahoma" w:cs="Tahoma"/>
          <w:b/>
          <w:sz w:val="16"/>
          <w:szCs w:val="16"/>
        </w:rPr>
        <w:t>V</w:t>
      </w:r>
      <w:r w:rsidR="001E1569">
        <w:rPr>
          <w:rFonts w:ascii="Tahoma" w:eastAsia="Calibri" w:hAnsi="Tahoma" w:cs="Tahoma"/>
          <w:b/>
          <w:sz w:val="16"/>
          <w:szCs w:val="16"/>
        </w:rPr>
        <w:t>I</w:t>
      </w:r>
      <w:r w:rsidRPr="00FA5311">
        <w:rPr>
          <w:rFonts w:ascii="Tahoma" w:eastAsia="Calibri" w:hAnsi="Tahoma" w:cs="Tahoma"/>
          <w:b/>
          <w:sz w:val="16"/>
          <w:szCs w:val="16"/>
        </w:rPr>
        <w:t>I. Mlčenlivost</w:t>
      </w:r>
    </w:p>
    <w:p w14:paraId="5DB3415C" w14:textId="77777777" w:rsidR="001106AE" w:rsidRDefault="001106AE" w:rsidP="00B647C6">
      <w:pPr>
        <w:keepNext/>
        <w:jc w:val="center"/>
        <w:rPr>
          <w:rFonts w:ascii="Tahoma" w:hAnsi="Tahoma" w:cs="Tahoma"/>
          <w:b/>
          <w:kern w:val="0"/>
          <w:sz w:val="16"/>
          <w:szCs w:val="16"/>
          <w:lang w:eastAsia="cs-CZ"/>
        </w:rPr>
      </w:pPr>
    </w:p>
    <w:p w14:paraId="0C059C0E" w14:textId="316D2152" w:rsidR="00755902" w:rsidRDefault="00755902">
      <w:pPr>
        <w:numPr>
          <w:ilvl w:val="0"/>
          <w:numId w:val="12"/>
        </w:numPr>
        <w:tabs>
          <w:tab w:val="clear" w:pos="0"/>
          <w:tab w:val="num" w:pos="284"/>
        </w:tabs>
        <w:suppressAutoHyphens w:val="0"/>
        <w:autoSpaceDN w:val="0"/>
        <w:jc w:val="both"/>
        <w:rPr>
          <w:rFonts w:ascii="Tahoma" w:eastAsia="MS Mincho" w:hAnsi="Tahoma" w:cs="Tahoma"/>
          <w:sz w:val="16"/>
          <w:szCs w:val="16"/>
        </w:rPr>
      </w:pPr>
      <w:r>
        <w:rPr>
          <w:rFonts w:ascii="Tahoma" w:eastAsia="MS Mincho" w:hAnsi="Tahoma" w:cs="Tahoma"/>
          <w:sz w:val="16"/>
          <w:szCs w:val="16"/>
        </w:rPr>
        <w:t>Poskytovatel se zavazuje zachovávat mlčenlivost ve vztahu ke všem informacím a skutečnostem, které se dozví o </w:t>
      </w:r>
      <w:r w:rsidR="00F4432F">
        <w:rPr>
          <w:rFonts w:ascii="Tahoma" w:eastAsia="MS Mincho" w:hAnsi="Tahoma" w:cs="Tahoma"/>
          <w:sz w:val="16"/>
          <w:szCs w:val="16"/>
        </w:rPr>
        <w:t>nabyvateli</w:t>
      </w:r>
      <w:r w:rsidR="00650712">
        <w:rPr>
          <w:rFonts w:ascii="Tahoma" w:eastAsia="MS Mincho" w:hAnsi="Tahoma" w:cs="Tahoma"/>
          <w:sz w:val="16"/>
          <w:szCs w:val="16"/>
        </w:rPr>
        <w:t>,</w:t>
      </w:r>
      <w:r>
        <w:rPr>
          <w:rFonts w:ascii="Tahoma" w:eastAsia="MS Mincho" w:hAnsi="Tahoma" w:cs="Tahoma"/>
          <w:sz w:val="16"/>
          <w:szCs w:val="16"/>
        </w:rPr>
        <w:t xml:space="preserve"> jeho zaměstnancích, pacientech atd. v souvislosti s uzavřením a plněním smlouvy, pokud tyto informace mají povahu obchodního tajemství, osobních údajů nebo mají být z jiných důvodů chráněny před zveřejněním. Poskytovatel je povinen nakládat s osobními údaji </w:t>
      </w:r>
      <w:r>
        <w:rPr>
          <w:rFonts w:ascii="Tahoma" w:hAnsi="Tahoma" w:cs="Tahoma"/>
          <w:sz w:val="16"/>
          <w:szCs w:val="16"/>
        </w:rPr>
        <w:t xml:space="preserve">a zejména s údaji o zdravotním stavu, genetickými a biometrickými údaji (dále jen „Osobní údaje“) </w:t>
      </w:r>
      <w:r>
        <w:rPr>
          <w:rFonts w:ascii="Tahoma" w:eastAsia="MS Mincho" w:hAnsi="Tahoma" w:cs="Tahoma"/>
          <w:sz w:val="16"/>
          <w:szCs w:val="16"/>
        </w:rPr>
        <w:t>v souladu s Nařízením Evropského parlamentu a Rady (EU) 2016/679 (dále jen GDPR) a příslušnými ustanoveními zákona č. 110/2019 Sb., o zpracování osobních údajů.</w:t>
      </w:r>
    </w:p>
    <w:p w14:paraId="40AF2B29" w14:textId="77777777" w:rsidR="00755902" w:rsidRDefault="00755902" w:rsidP="00755902">
      <w:pPr>
        <w:suppressAutoHyphens w:val="0"/>
        <w:autoSpaceDN w:val="0"/>
        <w:ind w:left="284"/>
        <w:jc w:val="both"/>
        <w:rPr>
          <w:rFonts w:ascii="Tahoma" w:eastAsia="MS Mincho" w:hAnsi="Tahoma" w:cs="Tahoma"/>
          <w:sz w:val="16"/>
          <w:szCs w:val="16"/>
        </w:rPr>
      </w:pPr>
    </w:p>
    <w:p w14:paraId="4E40812E" w14:textId="77777777" w:rsidR="00755902" w:rsidRDefault="00755902">
      <w:pPr>
        <w:numPr>
          <w:ilvl w:val="0"/>
          <w:numId w:val="12"/>
        </w:numPr>
        <w:tabs>
          <w:tab w:val="clear" w:pos="0"/>
          <w:tab w:val="num" w:pos="284"/>
        </w:tabs>
        <w:suppressAutoHyphens w:val="0"/>
        <w:autoSpaceDN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Povinnost mlčenlivosti platí rovněž o skutečnostech, na něž se vztahuje povinnost mlčenlivosti zdravotnických pracovníků, zejména podle ustanovení § 51 zákona č. 372/2011 Sb., o zdravotních službách a podmínkách jejich poskytování (Zákon o zdravotních službách), a o bezpečnostních opatřeních, jejichž zveřejnění by ohrozilo zabezpečení Osobních údajů. </w:t>
      </w:r>
    </w:p>
    <w:p w14:paraId="789C40D6" w14:textId="77777777" w:rsidR="000C77E4" w:rsidRDefault="000C77E4" w:rsidP="00A20E30">
      <w:pPr>
        <w:suppressAutoHyphens w:val="0"/>
        <w:autoSpaceDN w:val="0"/>
        <w:ind w:left="284"/>
        <w:jc w:val="both"/>
        <w:rPr>
          <w:rFonts w:ascii="Tahoma" w:hAnsi="Tahoma" w:cs="Tahoma"/>
          <w:sz w:val="16"/>
          <w:szCs w:val="16"/>
        </w:rPr>
      </w:pPr>
    </w:p>
    <w:p w14:paraId="1BA88F1D" w14:textId="2A09D1B7" w:rsidR="00755902" w:rsidRDefault="00755902">
      <w:pPr>
        <w:numPr>
          <w:ilvl w:val="0"/>
          <w:numId w:val="12"/>
        </w:numPr>
        <w:tabs>
          <w:tab w:val="clear" w:pos="0"/>
          <w:tab w:val="num" w:pos="284"/>
        </w:tabs>
        <w:suppressAutoHyphens w:val="0"/>
        <w:autoSpaceDN w:val="0"/>
        <w:jc w:val="both"/>
        <w:rPr>
          <w:rFonts w:ascii="Tahoma" w:eastAsia="MS Mincho" w:hAnsi="Tahoma" w:cs="Tahoma"/>
          <w:sz w:val="16"/>
          <w:szCs w:val="16"/>
        </w:rPr>
      </w:pPr>
      <w:r>
        <w:rPr>
          <w:rFonts w:ascii="Tahoma" w:eastAsia="MS Mincho" w:hAnsi="Tahoma" w:cs="Tahoma"/>
          <w:sz w:val="16"/>
          <w:szCs w:val="16"/>
        </w:rPr>
        <w:t xml:space="preserve">Pokud poskytovatel přijde při plnění </w:t>
      </w:r>
      <w:r w:rsidR="00D07AEB">
        <w:rPr>
          <w:rFonts w:ascii="Tahoma" w:eastAsia="MS Mincho" w:hAnsi="Tahoma" w:cs="Tahoma"/>
          <w:sz w:val="16"/>
          <w:szCs w:val="16"/>
        </w:rPr>
        <w:t>s</w:t>
      </w:r>
      <w:r>
        <w:rPr>
          <w:rFonts w:ascii="Tahoma" w:eastAsia="MS Mincho" w:hAnsi="Tahoma" w:cs="Tahoma"/>
          <w:sz w:val="16"/>
          <w:szCs w:val="16"/>
        </w:rPr>
        <w:t xml:space="preserve">mlouvy do styku s Osobními údaji a bude v postavení zpracovatele ve smyslu GDPR a Zákona o zpracování osobních údajů, zavazuje se nakládat s Osobními údaji pouze za účelem splnění závazků z této smlouvy a žádným jiným způsobem, a to v souladu příslušnými ustanoveními GDPR a Zákona o zpracování osobních údajů v rozsahu nezbytném pro plnění smlouvy a po dobu nezbytnou k plnění smlouvy. Zpracovávání Osobních údajů v rozsahu údajů poskytnutých </w:t>
      </w:r>
      <w:r w:rsidR="00F4432F">
        <w:rPr>
          <w:rFonts w:ascii="Tahoma" w:eastAsia="MS Mincho" w:hAnsi="Tahoma" w:cs="Tahoma"/>
          <w:sz w:val="16"/>
          <w:szCs w:val="16"/>
        </w:rPr>
        <w:t>nabyvatelem</w:t>
      </w:r>
      <w:r w:rsidR="0055549C">
        <w:rPr>
          <w:rFonts w:ascii="Tahoma" w:eastAsia="MS Mincho" w:hAnsi="Tahoma" w:cs="Tahoma"/>
          <w:sz w:val="16"/>
          <w:szCs w:val="16"/>
        </w:rPr>
        <w:t xml:space="preserve"> </w:t>
      </w:r>
      <w:r>
        <w:rPr>
          <w:rFonts w:ascii="Tahoma" w:eastAsia="MS Mincho" w:hAnsi="Tahoma" w:cs="Tahoma"/>
          <w:sz w:val="16"/>
          <w:szCs w:val="16"/>
        </w:rPr>
        <w:t xml:space="preserve"> a týkajících se </w:t>
      </w:r>
      <w:r>
        <w:rPr>
          <w:rFonts w:ascii="Tahoma" w:hAnsi="Tahoma" w:cs="Tahoma"/>
          <w:sz w:val="16"/>
          <w:szCs w:val="16"/>
        </w:rPr>
        <w:t xml:space="preserve">zdravotnické dokumentace pacientů, jimž jsou </w:t>
      </w:r>
      <w:r w:rsidR="00F4432F">
        <w:rPr>
          <w:rFonts w:ascii="Tahoma" w:eastAsia="MS Mincho" w:hAnsi="Tahoma" w:cs="Tahoma"/>
          <w:sz w:val="16"/>
          <w:szCs w:val="16"/>
        </w:rPr>
        <w:t>nabyvatelem</w:t>
      </w:r>
      <w:r w:rsidR="0055549C">
        <w:rPr>
          <w:rFonts w:ascii="Tahoma" w:eastAsia="MS Mincho" w:hAnsi="Tahoma" w:cs="Tahoma"/>
          <w:sz w:val="16"/>
          <w:szCs w:val="16"/>
        </w:rPr>
        <w:t xml:space="preserve"> </w:t>
      </w:r>
      <w:r>
        <w:rPr>
          <w:rFonts w:ascii="Tahoma" w:eastAsia="MS Mincho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poskytovány zdravotní služby, a dále v rozsahu Osobních údajů zaměstnanců </w:t>
      </w:r>
      <w:r w:rsidR="00F4432F">
        <w:rPr>
          <w:rFonts w:ascii="Tahoma" w:eastAsia="MS Mincho" w:hAnsi="Tahoma" w:cs="Tahoma"/>
          <w:sz w:val="16"/>
          <w:szCs w:val="16"/>
        </w:rPr>
        <w:t>nabyvatele</w:t>
      </w:r>
      <w:r w:rsidR="0055549C">
        <w:rPr>
          <w:rFonts w:ascii="Tahoma" w:eastAsia="MS Mincho" w:hAnsi="Tahoma" w:cs="Tahoma"/>
          <w:sz w:val="16"/>
          <w:szCs w:val="16"/>
        </w:rPr>
        <w:t xml:space="preserve"> </w:t>
      </w:r>
      <w:r>
        <w:rPr>
          <w:rFonts w:ascii="Tahoma" w:eastAsia="MS Mincho" w:hAnsi="Tahoma" w:cs="Tahoma"/>
          <w:sz w:val="16"/>
          <w:szCs w:val="16"/>
        </w:rPr>
        <w:t xml:space="preserve"> poskytovatelem může zahrnovat odstranění potíží za účelem zabránění, vyhledávání a opravy problémů zjištěných při poskytování služeb dle této smlouvy, může také zahrnovat zlepšování funkcí informačních systémů, vyhledávání hrozeb uživatelům a ochrany uživatelů informačních systémů. Osobní údaje nebudou použity k jinému účelu, ani z nich nebudou odvozovány informace pro žádné reklamní či jiné komerční účely. Poskytovatel se zavazuje za účelem ochrany osobních údajů </w:t>
      </w:r>
      <w:r w:rsidR="00F4432F">
        <w:rPr>
          <w:rFonts w:ascii="Tahoma" w:eastAsia="MS Mincho" w:hAnsi="Tahoma" w:cs="Tahoma"/>
          <w:sz w:val="16"/>
          <w:szCs w:val="16"/>
        </w:rPr>
        <w:t>nabyvatele</w:t>
      </w:r>
      <w:r w:rsidR="00F44D89">
        <w:rPr>
          <w:rFonts w:ascii="Tahoma" w:eastAsia="MS Mincho" w:hAnsi="Tahoma" w:cs="Tahoma"/>
          <w:sz w:val="16"/>
          <w:szCs w:val="16"/>
        </w:rPr>
        <w:t xml:space="preserve"> </w:t>
      </w:r>
      <w:r>
        <w:rPr>
          <w:rFonts w:ascii="Tahoma" w:eastAsia="MS Mincho" w:hAnsi="Tahoma" w:cs="Tahoma"/>
          <w:sz w:val="16"/>
          <w:szCs w:val="16"/>
        </w:rPr>
        <w:t xml:space="preserve"> a jeho pacientů a  zaměstnanců před neoprávněným přístupem, použitím, zveřejněním nebo zničením, resp. před jejich náhodnou ztrátou či změnou uplatňovat technická a organizační bezpečnostní opatření, interní kontroly a rutiny zabezpečení osobních údajů zajišťující splnění všech povinností dle GDPR a Zákona o zpracování osobních údajů, zejména zajistit, aby data obsažená ve zdravotnické dokumentaci byla šifrována způsobem, který znemožní nahlížení do těchto údajů neoprávněným osobám. </w:t>
      </w:r>
    </w:p>
    <w:p w14:paraId="71CC20D5" w14:textId="77777777" w:rsidR="00755902" w:rsidRDefault="00755902" w:rsidP="00755902">
      <w:pPr>
        <w:suppressAutoHyphens w:val="0"/>
        <w:autoSpaceDN w:val="0"/>
        <w:ind w:left="284"/>
        <w:jc w:val="both"/>
        <w:rPr>
          <w:rFonts w:ascii="Tahoma" w:eastAsia="MS Mincho" w:hAnsi="Tahoma" w:cs="Tahoma"/>
          <w:sz w:val="16"/>
          <w:szCs w:val="16"/>
        </w:rPr>
      </w:pPr>
    </w:p>
    <w:p w14:paraId="2C87175D" w14:textId="1637E93D" w:rsidR="00755902" w:rsidRDefault="00755902">
      <w:pPr>
        <w:numPr>
          <w:ilvl w:val="0"/>
          <w:numId w:val="12"/>
        </w:numPr>
        <w:tabs>
          <w:tab w:val="clear" w:pos="0"/>
          <w:tab w:val="num" w:pos="284"/>
        </w:tabs>
        <w:suppressAutoHyphens w:val="0"/>
        <w:autoSpaceDN w:val="0"/>
        <w:jc w:val="both"/>
        <w:rPr>
          <w:rFonts w:ascii="Tahoma" w:eastAsia="MS Mincho" w:hAnsi="Tahoma" w:cs="Tahoma"/>
          <w:sz w:val="16"/>
          <w:szCs w:val="16"/>
        </w:rPr>
      </w:pPr>
      <w:r>
        <w:rPr>
          <w:rFonts w:ascii="Tahoma" w:eastAsia="MS Mincho" w:hAnsi="Tahoma" w:cs="Tahoma"/>
          <w:sz w:val="16"/>
          <w:szCs w:val="16"/>
        </w:rPr>
        <w:t xml:space="preserve">Poskytovatel se zavazuje zajistit informovanost svých pracovníků (včetně poddodavatelů) o povinnostech vyplývajících z této </w:t>
      </w:r>
      <w:r w:rsidR="004D04C3">
        <w:rPr>
          <w:rFonts w:ascii="Tahoma" w:eastAsia="MS Mincho" w:hAnsi="Tahoma" w:cs="Tahoma"/>
          <w:sz w:val="16"/>
          <w:szCs w:val="16"/>
        </w:rPr>
        <w:t>s</w:t>
      </w:r>
      <w:r>
        <w:rPr>
          <w:rFonts w:ascii="Tahoma" w:eastAsia="MS Mincho" w:hAnsi="Tahoma" w:cs="Tahoma"/>
          <w:sz w:val="16"/>
          <w:szCs w:val="16"/>
        </w:rPr>
        <w:t>mlouvy. Poskytovatel se zavazuje zajistit, aby jeho pracovníci, kteří budou přicházet do styku s osobními údaji, byli smluvně vázáni povinností mlčenlivosti ve smyslu GDPR a Zákona o zpracování osobních údajů a poučeni o možných následcích porušení těchto povinností s tím, že povinnost důvěrnosti bude jimi dodržována i po skončení jejich smluvního vztahu k</w:t>
      </w:r>
      <w:r w:rsidR="00650712">
        <w:rPr>
          <w:rFonts w:ascii="Tahoma" w:eastAsia="MS Mincho" w:hAnsi="Tahoma" w:cs="Tahoma"/>
          <w:sz w:val="16"/>
          <w:szCs w:val="16"/>
        </w:rPr>
        <w:t> </w:t>
      </w:r>
      <w:r w:rsidR="00F4432F">
        <w:rPr>
          <w:rFonts w:ascii="Tahoma" w:eastAsia="MS Mincho" w:hAnsi="Tahoma" w:cs="Tahoma"/>
          <w:sz w:val="16"/>
          <w:szCs w:val="16"/>
        </w:rPr>
        <w:t>nabyvateli</w:t>
      </w:r>
      <w:r w:rsidR="00650712">
        <w:rPr>
          <w:rFonts w:ascii="Tahoma" w:eastAsia="MS Mincho" w:hAnsi="Tahoma" w:cs="Tahoma"/>
          <w:sz w:val="16"/>
          <w:szCs w:val="16"/>
        </w:rPr>
        <w:t>.</w:t>
      </w:r>
      <w:r w:rsidR="004D04C3">
        <w:rPr>
          <w:rFonts w:ascii="Tahoma" w:eastAsia="MS Mincho" w:hAnsi="Tahoma" w:cs="Tahoma"/>
          <w:sz w:val="16"/>
          <w:szCs w:val="16"/>
        </w:rPr>
        <w:t xml:space="preserve"> </w:t>
      </w:r>
      <w:r>
        <w:rPr>
          <w:rFonts w:ascii="Tahoma" w:eastAsia="MS Mincho" w:hAnsi="Tahoma" w:cs="Tahoma"/>
          <w:sz w:val="16"/>
          <w:szCs w:val="16"/>
        </w:rPr>
        <w:t xml:space="preserve"> Toto ujednání je sjednáno ve smyslu ustanovení čl. 28 GDPR. Poskytovatel se zavazuje informovat své poddodavatele o</w:t>
      </w:r>
      <w:r w:rsidR="00BC52E3">
        <w:rPr>
          <w:rFonts w:ascii="Tahoma" w:eastAsia="MS Mincho" w:hAnsi="Tahoma" w:cs="Tahoma"/>
          <w:sz w:val="16"/>
          <w:szCs w:val="16"/>
        </w:rPr>
        <w:t> </w:t>
      </w:r>
      <w:r>
        <w:rPr>
          <w:rFonts w:ascii="Tahoma" w:eastAsia="MS Mincho" w:hAnsi="Tahoma" w:cs="Tahoma"/>
          <w:sz w:val="16"/>
          <w:szCs w:val="16"/>
        </w:rPr>
        <w:t xml:space="preserve">povinnosti mlčenlivosti dle této smlouvy. V případě porušení mlčenlivosti za strany poddodavatele, odpovídá poskytovatel </w:t>
      </w:r>
      <w:r w:rsidR="00786BA9">
        <w:rPr>
          <w:rFonts w:ascii="Tahoma" w:eastAsia="MS Mincho" w:hAnsi="Tahoma" w:cs="Tahoma"/>
          <w:sz w:val="16"/>
          <w:szCs w:val="16"/>
        </w:rPr>
        <w:t>nabyvateli</w:t>
      </w:r>
      <w:r>
        <w:rPr>
          <w:rFonts w:ascii="Tahoma" w:eastAsia="MS Mincho" w:hAnsi="Tahoma" w:cs="Tahoma"/>
          <w:sz w:val="16"/>
          <w:szCs w:val="16"/>
        </w:rPr>
        <w:t xml:space="preserve"> za vzniklou škodu, jako kdyby povinnost porušil sám.</w:t>
      </w:r>
    </w:p>
    <w:p w14:paraId="0F3387CC" w14:textId="77777777" w:rsidR="00755902" w:rsidRDefault="00755902" w:rsidP="00755902">
      <w:pPr>
        <w:suppressAutoHyphens w:val="0"/>
        <w:autoSpaceDN w:val="0"/>
        <w:jc w:val="both"/>
        <w:rPr>
          <w:rFonts w:ascii="Tahoma" w:eastAsia="MS Mincho" w:hAnsi="Tahoma" w:cs="Tahoma"/>
          <w:sz w:val="16"/>
          <w:szCs w:val="16"/>
        </w:rPr>
      </w:pPr>
    </w:p>
    <w:p w14:paraId="55981DBB" w14:textId="65948EC5" w:rsidR="00755902" w:rsidRDefault="00755902">
      <w:pPr>
        <w:numPr>
          <w:ilvl w:val="0"/>
          <w:numId w:val="12"/>
        </w:numPr>
        <w:tabs>
          <w:tab w:val="clear" w:pos="0"/>
          <w:tab w:val="num" w:pos="284"/>
        </w:tabs>
        <w:suppressAutoHyphens w:val="0"/>
        <w:autoSpaceDN w:val="0"/>
        <w:jc w:val="both"/>
        <w:rPr>
          <w:rFonts w:ascii="Tahoma" w:eastAsia="MS Mincho" w:hAnsi="Tahoma" w:cs="Tahoma"/>
          <w:sz w:val="16"/>
          <w:szCs w:val="16"/>
        </w:rPr>
      </w:pPr>
      <w:r>
        <w:rPr>
          <w:rFonts w:ascii="Tahoma" w:eastAsia="MS Mincho" w:hAnsi="Tahoma" w:cs="Tahoma"/>
          <w:sz w:val="16"/>
          <w:szCs w:val="16"/>
        </w:rPr>
        <w:lastRenderedPageBreak/>
        <w:t>Smluvní strany se zavazují zachovat mlčenlivost též o všech ostatních skutečnostech, ve vztahu</w:t>
      </w:r>
      <w:r w:rsidR="00A35DC4">
        <w:rPr>
          <w:rFonts w:ascii="Tahoma" w:eastAsia="MS Mincho" w:hAnsi="Tahoma" w:cs="Tahoma"/>
          <w:sz w:val="16"/>
          <w:szCs w:val="16"/>
        </w:rPr>
        <w:t>,</w:t>
      </w:r>
      <w:r>
        <w:rPr>
          <w:rFonts w:ascii="Tahoma" w:eastAsia="MS Mincho" w:hAnsi="Tahoma" w:cs="Tahoma"/>
          <w:sz w:val="16"/>
          <w:szCs w:val="16"/>
        </w:rPr>
        <w:t xml:space="preserve"> k nimž o to budou druhou stranou písemně požádány. Smluvní strany se též zavazují nevyužít informace podle prvé věty tohoto odstavce ve svůj prospěch nebo ve prospěch třetích osob v rozporu s účelem jejich předání. </w:t>
      </w:r>
    </w:p>
    <w:p w14:paraId="3F2A5300" w14:textId="77777777" w:rsidR="00755902" w:rsidRDefault="00755902" w:rsidP="00755902">
      <w:pPr>
        <w:suppressAutoHyphens w:val="0"/>
        <w:autoSpaceDN w:val="0"/>
        <w:jc w:val="both"/>
        <w:rPr>
          <w:rFonts w:ascii="Tahoma" w:eastAsia="MS Mincho" w:hAnsi="Tahoma" w:cs="Tahoma"/>
          <w:sz w:val="16"/>
          <w:szCs w:val="16"/>
        </w:rPr>
      </w:pPr>
    </w:p>
    <w:p w14:paraId="47B96BB2" w14:textId="77777777" w:rsidR="00755902" w:rsidRDefault="00755902">
      <w:pPr>
        <w:numPr>
          <w:ilvl w:val="0"/>
          <w:numId w:val="12"/>
        </w:numPr>
        <w:tabs>
          <w:tab w:val="clear" w:pos="0"/>
          <w:tab w:val="num" w:pos="284"/>
        </w:tabs>
        <w:suppressAutoHyphens w:val="0"/>
        <w:autoSpaceDN w:val="0"/>
        <w:jc w:val="both"/>
        <w:rPr>
          <w:rFonts w:ascii="Tahoma" w:eastAsia="MS Mincho" w:hAnsi="Tahoma" w:cs="Tahoma"/>
          <w:sz w:val="16"/>
          <w:szCs w:val="16"/>
        </w:rPr>
      </w:pPr>
      <w:r>
        <w:rPr>
          <w:rFonts w:ascii="Tahoma" w:eastAsia="MS Mincho" w:hAnsi="Tahoma" w:cs="Tahoma"/>
          <w:sz w:val="16"/>
          <w:szCs w:val="16"/>
        </w:rPr>
        <w:t>Smluvní strany jsou povinny zajistit, že nebudou neoprávněně pořizovány kopie informací či jiné záznamy nad rámec plnění dle této smlouvy, a nebudou zjišťovány informace, které nejsou nezbytně nutné ke splnění povinností vyplývajících z této smlouvy.</w:t>
      </w:r>
    </w:p>
    <w:p w14:paraId="7C33D43A" w14:textId="77777777" w:rsidR="00755902" w:rsidRDefault="00755902" w:rsidP="00755902">
      <w:pPr>
        <w:suppressAutoHyphens w:val="0"/>
        <w:autoSpaceDN w:val="0"/>
        <w:jc w:val="both"/>
        <w:rPr>
          <w:rFonts w:ascii="Tahoma" w:eastAsia="MS Mincho" w:hAnsi="Tahoma" w:cs="Tahoma"/>
          <w:sz w:val="16"/>
          <w:szCs w:val="16"/>
        </w:rPr>
      </w:pPr>
    </w:p>
    <w:p w14:paraId="2F65608F" w14:textId="77777777" w:rsidR="00755902" w:rsidRDefault="00755902">
      <w:pPr>
        <w:numPr>
          <w:ilvl w:val="0"/>
          <w:numId w:val="12"/>
        </w:numPr>
        <w:tabs>
          <w:tab w:val="clear" w:pos="0"/>
          <w:tab w:val="num" w:pos="284"/>
        </w:tabs>
        <w:suppressAutoHyphens w:val="0"/>
        <w:autoSpaceDN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eastAsia="MS Mincho" w:hAnsi="Tahoma" w:cs="Tahoma"/>
          <w:sz w:val="16"/>
          <w:szCs w:val="16"/>
        </w:rPr>
        <w:t>Smluvní strany se zavazují pro případ, že se v průběhu plnění dle této smlouvy dostanou do kontaktu s údaji druhé smluvní strany vyplývajícími z její provozní činnosti, tyto údaje v žádném případě nezneužít, nezměnit ani jinak nepoškodit, neztratit či neznehod</w:t>
      </w:r>
      <w:r>
        <w:rPr>
          <w:rFonts w:ascii="Tahoma" w:hAnsi="Tahoma" w:cs="Tahoma"/>
          <w:sz w:val="16"/>
          <w:szCs w:val="16"/>
        </w:rPr>
        <w:t>notit.</w:t>
      </w:r>
    </w:p>
    <w:p w14:paraId="3272DF56" w14:textId="77777777" w:rsidR="00755902" w:rsidRDefault="00755902" w:rsidP="00755902">
      <w:pPr>
        <w:suppressAutoHyphens w:val="0"/>
        <w:autoSpaceDN w:val="0"/>
        <w:jc w:val="both"/>
        <w:rPr>
          <w:rFonts w:ascii="Tahoma" w:hAnsi="Tahoma" w:cs="Tahoma"/>
          <w:sz w:val="16"/>
          <w:szCs w:val="16"/>
        </w:rPr>
      </w:pPr>
    </w:p>
    <w:p w14:paraId="5F362012" w14:textId="096536F2" w:rsidR="00755902" w:rsidRDefault="00755902">
      <w:pPr>
        <w:numPr>
          <w:ilvl w:val="0"/>
          <w:numId w:val="12"/>
        </w:numPr>
        <w:tabs>
          <w:tab w:val="clear" w:pos="0"/>
          <w:tab w:val="num" w:pos="284"/>
        </w:tabs>
        <w:suppressAutoHyphens w:val="0"/>
        <w:autoSpaceDN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Poskytovatel se zavazuje plně respektovat bezpečnostní požadavky </w:t>
      </w:r>
      <w:r w:rsidR="00786BA9">
        <w:rPr>
          <w:rFonts w:ascii="Tahoma" w:eastAsia="MS Mincho" w:hAnsi="Tahoma" w:cs="Tahoma"/>
          <w:sz w:val="16"/>
          <w:szCs w:val="16"/>
        </w:rPr>
        <w:t>nabyvatele</w:t>
      </w:r>
      <w:r w:rsidR="00F52B58">
        <w:rPr>
          <w:rFonts w:ascii="Tahoma" w:eastAsia="MS Mincho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k zajištění ochrany Osobních údajů pacientů a zaměstnanců </w:t>
      </w:r>
      <w:r w:rsidR="00786BA9">
        <w:rPr>
          <w:rFonts w:ascii="Tahoma" w:eastAsia="MS Mincho" w:hAnsi="Tahoma" w:cs="Tahoma"/>
          <w:sz w:val="16"/>
          <w:szCs w:val="16"/>
        </w:rPr>
        <w:t>nabyvatele</w:t>
      </w:r>
      <w:r>
        <w:rPr>
          <w:rFonts w:ascii="Tahoma" w:hAnsi="Tahoma" w:cs="Tahoma"/>
          <w:sz w:val="16"/>
          <w:szCs w:val="16"/>
        </w:rPr>
        <w:t>.</w:t>
      </w:r>
    </w:p>
    <w:p w14:paraId="78FFDF53" w14:textId="77777777" w:rsidR="00755902" w:rsidRDefault="00755902" w:rsidP="00755902">
      <w:pPr>
        <w:suppressAutoHyphens w:val="0"/>
        <w:autoSpaceDN w:val="0"/>
        <w:jc w:val="both"/>
        <w:rPr>
          <w:rFonts w:ascii="Tahoma" w:hAnsi="Tahoma" w:cs="Tahoma"/>
          <w:sz w:val="16"/>
          <w:szCs w:val="16"/>
        </w:rPr>
      </w:pPr>
    </w:p>
    <w:p w14:paraId="3A792F60" w14:textId="77777777" w:rsidR="00755902" w:rsidRDefault="00755902">
      <w:pPr>
        <w:numPr>
          <w:ilvl w:val="0"/>
          <w:numId w:val="12"/>
        </w:numPr>
        <w:tabs>
          <w:tab w:val="clear" w:pos="0"/>
          <w:tab w:val="num" w:pos="284"/>
        </w:tabs>
        <w:suppressAutoHyphens w:val="0"/>
        <w:autoSpaceDN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Povinnost mlčenlivosti o informacích a skutečnostech obchodního charakteru trvá po dobu 5 let od ukončení této smlouvy, o informacích obsahujících Osobní údaje trvá bez časového omezení.</w:t>
      </w:r>
    </w:p>
    <w:p w14:paraId="7507BB05" w14:textId="77777777" w:rsidR="00755902" w:rsidRDefault="00755902" w:rsidP="00755902">
      <w:pPr>
        <w:suppressAutoHyphens w:val="0"/>
        <w:autoSpaceDN w:val="0"/>
        <w:jc w:val="both"/>
        <w:rPr>
          <w:rFonts w:ascii="Tahoma" w:hAnsi="Tahoma" w:cs="Tahoma"/>
          <w:sz w:val="16"/>
          <w:szCs w:val="16"/>
        </w:rPr>
      </w:pPr>
    </w:p>
    <w:p w14:paraId="561B51BC" w14:textId="065F8DE1" w:rsidR="00755902" w:rsidRDefault="00755902">
      <w:pPr>
        <w:numPr>
          <w:ilvl w:val="0"/>
          <w:numId w:val="12"/>
        </w:numPr>
        <w:tabs>
          <w:tab w:val="clear" w:pos="0"/>
          <w:tab w:val="num" w:pos="284"/>
        </w:tabs>
        <w:suppressAutoHyphens w:val="0"/>
        <w:autoSpaceDN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Smluvní strany vylučují povinnosti jim uložené ve smyslu čl. </w:t>
      </w:r>
      <w:r w:rsidR="00A03AE9">
        <w:rPr>
          <w:rFonts w:ascii="Tahoma" w:hAnsi="Tahoma" w:cs="Tahoma"/>
          <w:sz w:val="16"/>
          <w:szCs w:val="16"/>
        </w:rPr>
        <w:t>VI</w:t>
      </w:r>
      <w:r>
        <w:rPr>
          <w:rFonts w:ascii="Tahoma" w:hAnsi="Tahoma" w:cs="Tahoma"/>
          <w:sz w:val="16"/>
          <w:szCs w:val="16"/>
        </w:rPr>
        <w:t>I</w:t>
      </w:r>
      <w:r w:rsidR="00AC2D0D">
        <w:rPr>
          <w:rFonts w:ascii="Tahoma" w:hAnsi="Tahoma" w:cs="Tahoma"/>
          <w:sz w:val="16"/>
          <w:szCs w:val="16"/>
        </w:rPr>
        <w:t>.</w:t>
      </w:r>
      <w:r>
        <w:rPr>
          <w:rFonts w:ascii="Tahoma" w:hAnsi="Tahoma" w:cs="Tahoma"/>
          <w:sz w:val="16"/>
          <w:szCs w:val="16"/>
        </w:rPr>
        <w:t>, a to za předpokladu plnění povinností jim uložených platnými právními předpisy, především, nikoliv však výlučně zákonem č. 340/2015 Sb., o zvláštních podmínkách účinnosti některých smluv, uveřejňování těchto smluv a o registru smluv (zákon o registru smluv), ve znění pozdějších předpisů (dále též „</w:t>
      </w:r>
      <w:r>
        <w:rPr>
          <w:rFonts w:ascii="Tahoma" w:hAnsi="Tahoma" w:cs="Tahoma"/>
          <w:b/>
          <w:bCs/>
          <w:sz w:val="16"/>
          <w:szCs w:val="16"/>
        </w:rPr>
        <w:t>registr smluv</w:t>
      </w:r>
      <w:r>
        <w:rPr>
          <w:rFonts w:ascii="Tahoma" w:hAnsi="Tahoma" w:cs="Tahoma"/>
          <w:sz w:val="16"/>
          <w:szCs w:val="16"/>
        </w:rPr>
        <w:t>“).</w:t>
      </w:r>
    </w:p>
    <w:p w14:paraId="093865F9" w14:textId="77777777" w:rsidR="00F639AD" w:rsidRDefault="00F639AD" w:rsidP="005F690C">
      <w:pPr>
        <w:jc w:val="both"/>
        <w:rPr>
          <w:rFonts w:ascii="Tahoma" w:hAnsi="Tahoma" w:cs="Tahoma"/>
          <w:sz w:val="16"/>
          <w:szCs w:val="16"/>
        </w:rPr>
      </w:pPr>
    </w:p>
    <w:p w14:paraId="53ACC052" w14:textId="77777777" w:rsidR="00FD3C30" w:rsidRPr="00D941EC" w:rsidRDefault="00FD3C30" w:rsidP="005F690C">
      <w:pPr>
        <w:jc w:val="both"/>
        <w:rPr>
          <w:rFonts w:ascii="Tahoma" w:hAnsi="Tahoma" w:cs="Tahoma"/>
          <w:sz w:val="16"/>
          <w:szCs w:val="16"/>
        </w:rPr>
      </w:pPr>
    </w:p>
    <w:p w14:paraId="2D22EEE9" w14:textId="79310ED7" w:rsidR="00EC40EC" w:rsidRDefault="00B41D69" w:rsidP="005F690C">
      <w:pPr>
        <w:pStyle w:val="SSlnek-zkladntext"/>
        <w:spacing w:before="0"/>
        <w:rPr>
          <w:rFonts w:ascii="Tahoma" w:hAnsi="Tahoma" w:cs="Tahoma"/>
          <w:sz w:val="16"/>
          <w:szCs w:val="16"/>
        </w:rPr>
      </w:pPr>
      <w:r w:rsidRPr="61C8735C">
        <w:rPr>
          <w:rFonts w:ascii="Tahoma" w:hAnsi="Tahoma" w:cs="Tahoma"/>
          <w:sz w:val="16"/>
          <w:szCs w:val="16"/>
        </w:rPr>
        <w:t>VI</w:t>
      </w:r>
      <w:r w:rsidR="00D51A3E">
        <w:rPr>
          <w:rFonts w:ascii="Tahoma" w:hAnsi="Tahoma" w:cs="Tahoma"/>
          <w:sz w:val="16"/>
          <w:szCs w:val="16"/>
        </w:rPr>
        <w:t>I</w:t>
      </w:r>
      <w:r w:rsidR="001106AE" w:rsidRPr="61C8735C">
        <w:rPr>
          <w:rFonts w:ascii="Tahoma" w:hAnsi="Tahoma" w:cs="Tahoma"/>
          <w:sz w:val="16"/>
          <w:szCs w:val="16"/>
        </w:rPr>
        <w:t>I</w:t>
      </w:r>
      <w:r w:rsidR="00EC40EC" w:rsidRPr="61C8735C">
        <w:rPr>
          <w:rFonts w:ascii="Tahoma" w:hAnsi="Tahoma" w:cs="Tahoma"/>
          <w:sz w:val="16"/>
          <w:szCs w:val="16"/>
        </w:rPr>
        <w:t>. Ostatní ujednání</w:t>
      </w:r>
    </w:p>
    <w:p w14:paraId="16B8BF49" w14:textId="77777777" w:rsidR="002D4AA0" w:rsidRPr="00D941EC" w:rsidRDefault="002D4AA0" w:rsidP="005F690C">
      <w:pPr>
        <w:pStyle w:val="SSlnek-zkladntext"/>
        <w:spacing w:before="0"/>
        <w:rPr>
          <w:rFonts w:ascii="Tahoma" w:hAnsi="Tahoma" w:cs="Tahoma"/>
          <w:sz w:val="16"/>
          <w:szCs w:val="16"/>
        </w:rPr>
      </w:pPr>
    </w:p>
    <w:p w14:paraId="30341B17" w14:textId="1E4EB369" w:rsidR="00204E73" w:rsidRPr="00D941EC" w:rsidRDefault="00EC40EC">
      <w:pPr>
        <w:numPr>
          <w:ilvl w:val="0"/>
          <w:numId w:val="2"/>
        </w:numPr>
        <w:jc w:val="both"/>
        <w:rPr>
          <w:rFonts w:ascii="Tahoma" w:hAnsi="Tahoma" w:cs="Tahoma"/>
          <w:sz w:val="16"/>
          <w:szCs w:val="16"/>
        </w:rPr>
      </w:pPr>
      <w:r w:rsidRPr="00D941EC">
        <w:rPr>
          <w:rFonts w:ascii="Tahoma" w:hAnsi="Tahoma" w:cs="Tahoma"/>
          <w:sz w:val="16"/>
          <w:szCs w:val="16"/>
        </w:rPr>
        <w:t xml:space="preserve">Poskytovatel bere na vědomí, že </w:t>
      </w:r>
      <w:r w:rsidR="00786BA9">
        <w:rPr>
          <w:rFonts w:ascii="Tahoma" w:hAnsi="Tahoma" w:cs="Tahoma"/>
          <w:sz w:val="16"/>
          <w:szCs w:val="16"/>
        </w:rPr>
        <w:t>nabyvatel</w:t>
      </w:r>
      <w:r w:rsidRPr="00D941EC">
        <w:rPr>
          <w:rFonts w:ascii="Tahoma" w:hAnsi="Tahoma" w:cs="Tahoma"/>
          <w:sz w:val="16"/>
          <w:szCs w:val="16"/>
        </w:rPr>
        <w:t xml:space="preserve"> je povinen </w:t>
      </w:r>
      <w:r w:rsidR="008813E0" w:rsidRPr="00D941EC">
        <w:rPr>
          <w:rFonts w:ascii="Tahoma" w:hAnsi="Tahoma" w:cs="Tahoma"/>
          <w:sz w:val="16"/>
          <w:szCs w:val="16"/>
        </w:rPr>
        <w:t>dle zákona č. 340/2015 Sb.</w:t>
      </w:r>
      <w:r w:rsidR="008D5975">
        <w:rPr>
          <w:rFonts w:ascii="Tahoma" w:hAnsi="Tahoma" w:cs="Tahoma"/>
          <w:sz w:val="16"/>
          <w:szCs w:val="16"/>
        </w:rPr>
        <w:t>,</w:t>
      </w:r>
      <w:r w:rsidR="008813E0" w:rsidRPr="00D941EC">
        <w:rPr>
          <w:rFonts w:ascii="Tahoma" w:hAnsi="Tahoma" w:cs="Tahoma"/>
          <w:sz w:val="16"/>
          <w:szCs w:val="16"/>
        </w:rPr>
        <w:t xml:space="preserve"> o registru smluv</w:t>
      </w:r>
      <w:r w:rsidR="008D5975">
        <w:rPr>
          <w:rFonts w:ascii="Tahoma" w:hAnsi="Tahoma" w:cs="Tahoma"/>
          <w:sz w:val="16"/>
          <w:szCs w:val="16"/>
        </w:rPr>
        <w:t>,</w:t>
      </w:r>
      <w:r w:rsidR="008813E0" w:rsidRPr="00D941EC">
        <w:rPr>
          <w:rFonts w:ascii="Tahoma" w:hAnsi="Tahoma" w:cs="Tahoma"/>
          <w:sz w:val="16"/>
          <w:szCs w:val="16"/>
        </w:rPr>
        <w:t xml:space="preserve"> </w:t>
      </w:r>
      <w:r w:rsidR="00F97739">
        <w:rPr>
          <w:rFonts w:ascii="Tahoma" w:hAnsi="Tahoma" w:cs="Tahoma"/>
          <w:sz w:val="16"/>
          <w:szCs w:val="16"/>
        </w:rPr>
        <w:t>u</w:t>
      </w:r>
      <w:r w:rsidR="008813E0" w:rsidRPr="00D941EC">
        <w:rPr>
          <w:rFonts w:ascii="Tahoma" w:hAnsi="Tahoma" w:cs="Tahoma"/>
          <w:sz w:val="16"/>
          <w:szCs w:val="16"/>
        </w:rPr>
        <w:t>veřejnit tuto smlouvu včetně případných dodatků zákonem stanoveným způsobem.</w:t>
      </w:r>
    </w:p>
    <w:p w14:paraId="5A000EE8" w14:textId="77777777" w:rsidR="00B41D69" w:rsidRPr="00D941EC" w:rsidRDefault="00B41D69" w:rsidP="00B41D69">
      <w:pPr>
        <w:ind w:left="284"/>
        <w:jc w:val="both"/>
        <w:rPr>
          <w:rFonts w:ascii="Tahoma" w:hAnsi="Tahoma" w:cs="Tahoma"/>
          <w:sz w:val="16"/>
          <w:szCs w:val="16"/>
        </w:rPr>
      </w:pPr>
    </w:p>
    <w:p w14:paraId="4F48B40B" w14:textId="77777777" w:rsidR="008D2993" w:rsidRPr="00127424" w:rsidRDefault="008813E0">
      <w:pPr>
        <w:numPr>
          <w:ilvl w:val="0"/>
          <w:numId w:val="2"/>
        </w:numPr>
        <w:jc w:val="both"/>
        <w:rPr>
          <w:rFonts w:ascii="Tahoma" w:eastAsia="MS Mincho" w:hAnsi="Tahoma" w:cs="Tahoma"/>
          <w:sz w:val="16"/>
          <w:szCs w:val="16"/>
        </w:rPr>
      </w:pPr>
      <w:r w:rsidRPr="00D941EC">
        <w:rPr>
          <w:rFonts w:ascii="Tahoma" w:hAnsi="Tahoma" w:cs="Tahoma"/>
          <w:sz w:val="16"/>
          <w:szCs w:val="16"/>
        </w:rPr>
        <w:t>Poskytovatel je oprávněn postoupit pohledávku vyplývající z plnění dle této smlouvy na třetí osobu pouze s předchozím písemným souhlasem nabyvatele.</w:t>
      </w:r>
      <w:r w:rsidR="00EC40EC" w:rsidRPr="00D941EC">
        <w:rPr>
          <w:rFonts w:ascii="Tahoma" w:hAnsi="Tahoma" w:cs="Tahoma"/>
          <w:sz w:val="16"/>
          <w:szCs w:val="16"/>
        </w:rPr>
        <w:t xml:space="preserve"> </w:t>
      </w:r>
    </w:p>
    <w:p w14:paraId="332FFB10" w14:textId="77777777" w:rsidR="00127424" w:rsidRPr="00127424" w:rsidRDefault="00127424" w:rsidP="00127424">
      <w:pPr>
        <w:ind w:left="284"/>
        <w:jc w:val="both"/>
        <w:rPr>
          <w:rFonts w:ascii="Tahoma" w:eastAsia="MS Mincho" w:hAnsi="Tahoma" w:cs="Tahoma"/>
          <w:sz w:val="16"/>
          <w:szCs w:val="16"/>
        </w:rPr>
      </w:pPr>
    </w:p>
    <w:p w14:paraId="52BF7252" w14:textId="24568EA1" w:rsidR="00127424" w:rsidRDefault="00127424">
      <w:pPr>
        <w:numPr>
          <w:ilvl w:val="0"/>
          <w:numId w:val="2"/>
        </w:numPr>
        <w:suppressAutoHyphens w:val="0"/>
        <w:jc w:val="both"/>
        <w:rPr>
          <w:rFonts w:ascii="Tahoma" w:eastAsia="MS Mincho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Poskytovatel</w:t>
      </w:r>
      <w:r>
        <w:rPr>
          <w:rFonts w:ascii="Tahoma" w:eastAsia="MS Mincho" w:hAnsi="Tahoma" w:cs="Tahoma"/>
          <w:sz w:val="16"/>
          <w:szCs w:val="16"/>
        </w:rPr>
        <w:t xml:space="preserve"> bere na vědomí, že </w:t>
      </w:r>
      <w:r w:rsidR="00786BA9">
        <w:rPr>
          <w:rFonts w:ascii="Tahoma" w:eastAsia="MS Mincho" w:hAnsi="Tahoma" w:cs="Tahoma"/>
          <w:sz w:val="16"/>
          <w:szCs w:val="16"/>
        </w:rPr>
        <w:t>nabyvatel</w:t>
      </w:r>
      <w:r>
        <w:rPr>
          <w:rFonts w:ascii="Tahoma" w:eastAsia="MS Mincho" w:hAnsi="Tahoma" w:cs="Tahoma"/>
          <w:sz w:val="16"/>
          <w:szCs w:val="16"/>
        </w:rPr>
        <w:t xml:space="preserve"> je povinným subjektem podle zák. č. 106/1999 Sb., zákona o svobodném přístupu k informacím, ve znění pozdějších předpisů.</w:t>
      </w:r>
    </w:p>
    <w:p w14:paraId="1591A801" w14:textId="77777777" w:rsidR="00127424" w:rsidRDefault="00127424" w:rsidP="00127424">
      <w:pPr>
        <w:suppressAutoHyphens w:val="0"/>
        <w:ind w:left="284"/>
        <w:jc w:val="both"/>
        <w:rPr>
          <w:rFonts w:ascii="Tahoma" w:eastAsia="MS Mincho" w:hAnsi="Tahoma" w:cs="Tahoma"/>
          <w:sz w:val="16"/>
          <w:szCs w:val="16"/>
        </w:rPr>
      </w:pPr>
    </w:p>
    <w:p w14:paraId="0FE6FDA4" w14:textId="3A157F52" w:rsidR="00127424" w:rsidRDefault="00127424">
      <w:pPr>
        <w:numPr>
          <w:ilvl w:val="0"/>
          <w:numId w:val="2"/>
        </w:numPr>
        <w:suppressAutoHyphens w:val="0"/>
        <w:autoSpaceDE w:val="0"/>
        <w:autoSpaceDN w:val="0"/>
        <w:jc w:val="both"/>
        <w:rPr>
          <w:rFonts w:ascii="Tahoma" w:hAnsi="Tahoma" w:cs="Tahoma"/>
          <w:sz w:val="16"/>
          <w:szCs w:val="16"/>
        </w:rPr>
      </w:pPr>
      <w:r w:rsidRPr="00DA174E">
        <w:rPr>
          <w:rFonts w:ascii="Tahoma" w:hAnsi="Tahoma" w:cs="Tahoma"/>
          <w:sz w:val="16"/>
          <w:szCs w:val="16"/>
        </w:rPr>
        <w:t>Poskytovatel bere na vědomí, že služby poskytované dle této smlouvy nesmí být provozované na technických nebo programových prostředcích označených NÚKIB jako hrozba.</w:t>
      </w:r>
      <w:r w:rsidR="005523B9">
        <w:rPr>
          <w:rFonts w:ascii="Tahoma" w:hAnsi="Tahoma" w:cs="Tahoma"/>
          <w:sz w:val="16"/>
          <w:szCs w:val="16"/>
        </w:rPr>
        <w:t xml:space="preserve"> </w:t>
      </w:r>
      <w:r w:rsidR="005523B9" w:rsidRPr="00D941EC">
        <w:rPr>
          <w:rFonts w:ascii="Tahoma" w:eastAsia="MS Mincho" w:hAnsi="Tahoma" w:cs="Tahoma"/>
          <w:sz w:val="16"/>
          <w:szCs w:val="16"/>
        </w:rPr>
        <w:t xml:space="preserve">V případě porušení této povinnosti je </w:t>
      </w:r>
      <w:r w:rsidR="00786BA9">
        <w:rPr>
          <w:rFonts w:ascii="Tahoma" w:eastAsia="MS Mincho" w:hAnsi="Tahoma" w:cs="Tahoma"/>
          <w:sz w:val="16"/>
          <w:szCs w:val="16"/>
        </w:rPr>
        <w:t>nabyvatel</w:t>
      </w:r>
      <w:r w:rsidR="005523B9" w:rsidRPr="00D941EC">
        <w:rPr>
          <w:rFonts w:ascii="Tahoma" w:eastAsia="MS Mincho" w:hAnsi="Tahoma" w:cs="Tahoma"/>
          <w:sz w:val="16"/>
          <w:szCs w:val="16"/>
        </w:rPr>
        <w:t xml:space="preserve"> oprávněn od</w:t>
      </w:r>
      <w:r w:rsidR="00F7530B">
        <w:rPr>
          <w:rFonts w:ascii="Tahoma" w:eastAsia="MS Mincho" w:hAnsi="Tahoma" w:cs="Tahoma"/>
          <w:sz w:val="16"/>
          <w:szCs w:val="16"/>
        </w:rPr>
        <w:t> </w:t>
      </w:r>
      <w:r w:rsidR="005523B9" w:rsidRPr="00D941EC">
        <w:rPr>
          <w:rFonts w:ascii="Tahoma" w:eastAsia="MS Mincho" w:hAnsi="Tahoma" w:cs="Tahoma"/>
          <w:sz w:val="16"/>
          <w:szCs w:val="16"/>
        </w:rPr>
        <w:t>smlouvy</w:t>
      </w:r>
      <w:r w:rsidR="00DE6A48">
        <w:rPr>
          <w:rFonts w:ascii="Tahoma" w:eastAsia="MS Mincho" w:hAnsi="Tahoma" w:cs="Tahoma"/>
          <w:sz w:val="16"/>
          <w:szCs w:val="16"/>
        </w:rPr>
        <w:t xml:space="preserve"> </w:t>
      </w:r>
      <w:r w:rsidR="005523B9" w:rsidRPr="00D941EC">
        <w:rPr>
          <w:rFonts w:ascii="Tahoma" w:eastAsia="MS Mincho" w:hAnsi="Tahoma" w:cs="Tahoma"/>
          <w:sz w:val="16"/>
          <w:szCs w:val="16"/>
        </w:rPr>
        <w:t>odstoupit</w:t>
      </w:r>
      <w:r w:rsidR="008D1282">
        <w:rPr>
          <w:rFonts w:ascii="Tahoma" w:eastAsia="MS Mincho" w:hAnsi="Tahoma" w:cs="Tahoma"/>
          <w:sz w:val="16"/>
          <w:szCs w:val="16"/>
        </w:rPr>
        <w:t>.</w:t>
      </w:r>
    </w:p>
    <w:p w14:paraId="2B9D36CD" w14:textId="77777777" w:rsidR="00127424" w:rsidRPr="00DA174E" w:rsidRDefault="00127424" w:rsidP="00127424">
      <w:pPr>
        <w:suppressAutoHyphens w:val="0"/>
        <w:autoSpaceDE w:val="0"/>
        <w:autoSpaceDN w:val="0"/>
        <w:ind w:left="284"/>
        <w:jc w:val="both"/>
        <w:rPr>
          <w:rFonts w:ascii="Tahoma" w:hAnsi="Tahoma" w:cs="Tahoma"/>
          <w:sz w:val="16"/>
          <w:szCs w:val="16"/>
        </w:rPr>
      </w:pPr>
    </w:p>
    <w:p w14:paraId="494C0F1E" w14:textId="12BEE8FA" w:rsidR="00127424" w:rsidRPr="00127424" w:rsidRDefault="00127424">
      <w:pPr>
        <w:numPr>
          <w:ilvl w:val="0"/>
          <w:numId w:val="2"/>
        </w:numPr>
        <w:suppressAutoHyphens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Poskytovatel</w:t>
      </w:r>
      <w:r w:rsidRPr="005C7404">
        <w:rPr>
          <w:rFonts w:ascii="Tahoma" w:hAnsi="Tahoma" w:cs="Tahoma"/>
          <w:sz w:val="16"/>
          <w:szCs w:val="16"/>
        </w:rPr>
        <w:t xml:space="preserve"> se zavazuje dodržovat nařízení </w:t>
      </w:r>
      <w:r w:rsidR="00786BA9">
        <w:rPr>
          <w:rFonts w:ascii="Tahoma" w:hAnsi="Tahoma" w:cs="Tahoma"/>
          <w:sz w:val="16"/>
          <w:szCs w:val="16"/>
        </w:rPr>
        <w:t>nabyvatele</w:t>
      </w:r>
      <w:r w:rsidRPr="005C7404">
        <w:rPr>
          <w:rFonts w:ascii="Tahoma" w:hAnsi="Tahoma" w:cs="Tahoma"/>
          <w:sz w:val="16"/>
          <w:szCs w:val="16"/>
        </w:rPr>
        <w:t>, kterým je zakázáno kouření ve všech prostorách i plochách areálu nabyvatele s výjimkou vyhrazených míst.</w:t>
      </w:r>
    </w:p>
    <w:p w14:paraId="05ECD808" w14:textId="77777777" w:rsidR="00B41D69" w:rsidRPr="00D941EC" w:rsidRDefault="00B41D69" w:rsidP="00127424">
      <w:pPr>
        <w:pStyle w:val="Odstavecseseznamem"/>
        <w:ind w:left="0"/>
        <w:rPr>
          <w:rFonts w:ascii="Tahoma" w:eastAsia="MS Mincho" w:hAnsi="Tahoma" w:cs="Tahoma"/>
          <w:sz w:val="16"/>
          <w:szCs w:val="16"/>
        </w:rPr>
      </w:pPr>
    </w:p>
    <w:p w14:paraId="6A284E1F" w14:textId="2C26550A" w:rsidR="00EC40EC" w:rsidRPr="00D941EC" w:rsidRDefault="00EC40EC">
      <w:pPr>
        <w:numPr>
          <w:ilvl w:val="0"/>
          <w:numId w:val="2"/>
        </w:numPr>
        <w:jc w:val="both"/>
        <w:rPr>
          <w:rFonts w:ascii="Tahoma" w:eastAsia="MS Mincho" w:hAnsi="Tahoma" w:cs="Tahoma"/>
          <w:sz w:val="16"/>
          <w:szCs w:val="16"/>
        </w:rPr>
      </w:pPr>
      <w:r w:rsidRPr="00D941EC">
        <w:rPr>
          <w:rFonts w:ascii="Tahoma" w:eastAsia="MS Mincho" w:hAnsi="Tahoma" w:cs="Tahoma"/>
          <w:sz w:val="16"/>
          <w:szCs w:val="16"/>
        </w:rPr>
        <w:t xml:space="preserve">Poskytovatel je povinen mít v platnosti a udržovat pojištění odpovědnosti za škodu způsobenou </w:t>
      </w:r>
      <w:r w:rsidR="003F7981">
        <w:rPr>
          <w:rFonts w:ascii="Tahoma" w:eastAsia="MS Mincho" w:hAnsi="Tahoma" w:cs="Tahoma"/>
          <w:sz w:val="16"/>
          <w:szCs w:val="16"/>
        </w:rPr>
        <w:t>nabyvateli</w:t>
      </w:r>
      <w:r w:rsidR="000621C7">
        <w:rPr>
          <w:rFonts w:ascii="Tahoma" w:eastAsia="MS Mincho" w:hAnsi="Tahoma" w:cs="Tahoma"/>
          <w:sz w:val="16"/>
          <w:szCs w:val="16"/>
        </w:rPr>
        <w:t xml:space="preserve"> </w:t>
      </w:r>
      <w:r w:rsidRPr="00D941EC">
        <w:rPr>
          <w:rFonts w:ascii="Tahoma" w:eastAsia="MS Mincho" w:hAnsi="Tahoma" w:cs="Tahoma"/>
          <w:sz w:val="16"/>
          <w:szCs w:val="16"/>
        </w:rPr>
        <w:t xml:space="preserve">či třetím osobám při výkonu podnikatelské činnosti, která je předmětem této smlouvy, s limitem pojistného plnění v minimální výši </w:t>
      </w:r>
      <w:r w:rsidR="00204E73" w:rsidRPr="00D941EC">
        <w:rPr>
          <w:rFonts w:ascii="Tahoma" w:eastAsia="MS Mincho" w:hAnsi="Tahoma" w:cs="Tahoma"/>
          <w:sz w:val="16"/>
          <w:szCs w:val="16"/>
        </w:rPr>
        <w:t>1.0</w:t>
      </w:r>
      <w:r w:rsidR="007625CC" w:rsidRPr="00D941EC">
        <w:rPr>
          <w:rFonts w:ascii="Tahoma" w:eastAsia="MS Mincho" w:hAnsi="Tahoma" w:cs="Tahoma"/>
          <w:sz w:val="16"/>
          <w:szCs w:val="16"/>
        </w:rPr>
        <w:t>00</w:t>
      </w:r>
      <w:r w:rsidR="00204E73" w:rsidRPr="00D941EC">
        <w:rPr>
          <w:rFonts w:ascii="Tahoma" w:eastAsia="MS Mincho" w:hAnsi="Tahoma" w:cs="Tahoma"/>
          <w:sz w:val="16"/>
          <w:szCs w:val="16"/>
        </w:rPr>
        <w:t>.</w:t>
      </w:r>
      <w:r w:rsidR="007625CC" w:rsidRPr="00D941EC">
        <w:rPr>
          <w:rFonts w:ascii="Tahoma" w:eastAsia="MS Mincho" w:hAnsi="Tahoma" w:cs="Tahoma"/>
          <w:sz w:val="16"/>
          <w:szCs w:val="16"/>
        </w:rPr>
        <w:t xml:space="preserve">000,- </w:t>
      </w:r>
      <w:r w:rsidRPr="00D941EC">
        <w:rPr>
          <w:rFonts w:ascii="Tahoma" w:eastAsia="MS Mincho" w:hAnsi="Tahoma" w:cs="Tahoma"/>
          <w:sz w:val="16"/>
          <w:szCs w:val="16"/>
        </w:rPr>
        <w:t>Kč.</w:t>
      </w:r>
    </w:p>
    <w:p w14:paraId="2749E357" w14:textId="77777777" w:rsidR="00B41D69" w:rsidRPr="00D941EC" w:rsidRDefault="00B41D69" w:rsidP="00B41D69">
      <w:pPr>
        <w:pStyle w:val="Odstavecseseznamem"/>
        <w:rPr>
          <w:rFonts w:ascii="Tahoma" w:eastAsia="MS Mincho" w:hAnsi="Tahoma" w:cs="Tahoma"/>
          <w:sz w:val="16"/>
          <w:szCs w:val="16"/>
        </w:rPr>
      </w:pPr>
    </w:p>
    <w:p w14:paraId="58A33F8B" w14:textId="7FD06E79" w:rsidR="00EC40EC" w:rsidRPr="005853A9" w:rsidRDefault="00EC40EC">
      <w:pPr>
        <w:numPr>
          <w:ilvl w:val="0"/>
          <w:numId w:val="2"/>
        </w:numPr>
        <w:jc w:val="both"/>
        <w:rPr>
          <w:rFonts w:ascii="Tahoma" w:hAnsi="Tahoma" w:cs="Tahoma"/>
          <w:sz w:val="16"/>
          <w:szCs w:val="16"/>
        </w:rPr>
      </w:pPr>
      <w:r w:rsidRPr="00D941EC">
        <w:rPr>
          <w:rFonts w:ascii="Tahoma" w:eastAsia="MS Mincho" w:hAnsi="Tahoma" w:cs="Tahoma"/>
          <w:sz w:val="16"/>
          <w:szCs w:val="16"/>
        </w:rPr>
        <w:t xml:space="preserve">Poskytovatel je povinen udržovat výše uvedené pojištění po celou dobu trvání smlouvy. V případě porušení této povinnosti je </w:t>
      </w:r>
      <w:r w:rsidR="003F7981">
        <w:rPr>
          <w:rFonts w:ascii="Tahoma" w:eastAsia="MS Mincho" w:hAnsi="Tahoma" w:cs="Tahoma"/>
          <w:sz w:val="16"/>
          <w:szCs w:val="16"/>
        </w:rPr>
        <w:t>nabyvatel</w:t>
      </w:r>
      <w:r w:rsidRPr="00D941EC">
        <w:rPr>
          <w:rFonts w:ascii="Tahoma" w:eastAsia="MS Mincho" w:hAnsi="Tahoma" w:cs="Tahoma"/>
          <w:sz w:val="16"/>
          <w:szCs w:val="16"/>
        </w:rPr>
        <w:t xml:space="preserve"> oprávněn od smlouvy, která bude uzavřena na základě výsledku zadávacího řízení</w:t>
      </w:r>
      <w:r w:rsidR="00AA3883">
        <w:rPr>
          <w:rFonts w:ascii="Tahoma" w:eastAsia="MS Mincho" w:hAnsi="Tahoma" w:cs="Tahoma"/>
          <w:sz w:val="16"/>
          <w:szCs w:val="16"/>
        </w:rPr>
        <w:t>,</w:t>
      </w:r>
      <w:r w:rsidRPr="00D941EC">
        <w:rPr>
          <w:rFonts w:ascii="Tahoma" w:eastAsia="MS Mincho" w:hAnsi="Tahoma" w:cs="Tahoma"/>
          <w:sz w:val="16"/>
          <w:szCs w:val="16"/>
        </w:rPr>
        <w:t xml:space="preserve"> odstoupit. Na žádost </w:t>
      </w:r>
      <w:r w:rsidR="004B112C">
        <w:rPr>
          <w:rFonts w:ascii="Tahoma" w:eastAsia="MS Mincho" w:hAnsi="Tahoma" w:cs="Tahoma"/>
          <w:sz w:val="16"/>
          <w:szCs w:val="16"/>
        </w:rPr>
        <w:t>nabyvatel</w:t>
      </w:r>
      <w:r w:rsidRPr="00D941EC">
        <w:rPr>
          <w:rFonts w:ascii="Tahoma" w:eastAsia="MS Mincho" w:hAnsi="Tahoma" w:cs="Tahoma"/>
          <w:sz w:val="16"/>
          <w:szCs w:val="16"/>
        </w:rPr>
        <w:t xml:space="preserve"> je poskytovatel povinen předložit </w:t>
      </w:r>
      <w:r w:rsidR="004B112C">
        <w:rPr>
          <w:rFonts w:ascii="Tahoma" w:eastAsia="MS Mincho" w:hAnsi="Tahoma" w:cs="Tahoma"/>
          <w:sz w:val="16"/>
          <w:szCs w:val="16"/>
        </w:rPr>
        <w:t>nabyvateli</w:t>
      </w:r>
      <w:r w:rsidRPr="00D941EC">
        <w:rPr>
          <w:rFonts w:ascii="Tahoma" w:eastAsia="MS Mincho" w:hAnsi="Tahoma" w:cs="Tahoma"/>
          <w:sz w:val="16"/>
          <w:szCs w:val="16"/>
        </w:rPr>
        <w:t xml:space="preserve"> dokumenty prokazující, že pojištění v požadovaném rozsahu a výši trvá. Pokud by v důsledku pojistného plnění nebo jiné události mělo dojít k zániku </w:t>
      </w:r>
      <w:r w:rsidR="006D750B">
        <w:rPr>
          <w:rFonts w:ascii="Tahoma" w:eastAsia="MS Mincho" w:hAnsi="Tahoma" w:cs="Tahoma"/>
          <w:sz w:val="16"/>
          <w:szCs w:val="16"/>
        </w:rPr>
        <w:t>pojištění</w:t>
      </w:r>
      <w:r w:rsidRPr="00D941EC">
        <w:rPr>
          <w:rFonts w:ascii="Tahoma" w:eastAsia="MS Mincho" w:hAnsi="Tahoma" w:cs="Tahoma"/>
          <w:sz w:val="16"/>
          <w:szCs w:val="16"/>
        </w:rPr>
        <w:t xml:space="preserve">, k omezení rozsahu pojištěných rizik, ke snížení stanovené min. výše pojistného </w:t>
      </w:r>
      <w:r w:rsidR="006D750B">
        <w:rPr>
          <w:rFonts w:ascii="Tahoma" w:eastAsia="MS Mincho" w:hAnsi="Tahoma" w:cs="Tahoma"/>
          <w:sz w:val="16"/>
          <w:szCs w:val="16"/>
        </w:rPr>
        <w:t>plnění</w:t>
      </w:r>
      <w:r w:rsidRPr="00D941EC">
        <w:rPr>
          <w:rFonts w:ascii="Tahoma" w:eastAsia="MS Mincho" w:hAnsi="Tahoma" w:cs="Tahoma"/>
          <w:sz w:val="16"/>
          <w:szCs w:val="16"/>
        </w:rPr>
        <w:t>, nebo k jiným změnám, které by znamenaly zhoršení podmínek oproti původnímu stavu, je poskytovatel povinen učinit příslušná opatření tak, aby pojištění bylo udrženo tak, jak je požadováno v tomto ustanovení.</w:t>
      </w:r>
    </w:p>
    <w:p w14:paraId="09C9A784" w14:textId="77777777" w:rsidR="005853A9" w:rsidRDefault="005853A9" w:rsidP="005853A9">
      <w:pPr>
        <w:pStyle w:val="Odstavecseseznamem"/>
        <w:rPr>
          <w:rFonts w:ascii="Tahoma" w:hAnsi="Tahoma" w:cs="Tahoma"/>
          <w:sz w:val="16"/>
          <w:szCs w:val="16"/>
        </w:rPr>
      </w:pPr>
    </w:p>
    <w:p w14:paraId="182C3BA3" w14:textId="0EB074A5" w:rsidR="005853A9" w:rsidRPr="00D941EC" w:rsidRDefault="005853A9">
      <w:pPr>
        <w:numPr>
          <w:ilvl w:val="0"/>
          <w:numId w:val="2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Poskytovatel se zavazuje, že při poskytování předmětu plnění této smlouvy, nedojde k žádnému porušení licenčních podmínek výrobce </w:t>
      </w:r>
      <w:r w:rsidR="00BD0641">
        <w:rPr>
          <w:rFonts w:ascii="Tahoma" w:hAnsi="Tahoma" w:cs="Tahoma"/>
          <w:sz w:val="16"/>
          <w:szCs w:val="16"/>
        </w:rPr>
        <w:t>nebo</w:t>
      </w:r>
      <w:r w:rsidR="006C3C69">
        <w:rPr>
          <w:rFonts w:ascii="Tahoma" w:hAnsi="Tahoma" w:cs="Tahoma"/>
          <w:sz w:val="16"/>
          <w:szCs w:val="16"/>
        </w:rPr>
        <w:t xml:space="preserve"> </w:t>
      </w:r>
      <w:r w:rsidR="003F7981">
        <w:rPr>
          <w:rFonts w:ascii="Tahoma" w:hAnsi="Tahoma" w:cs="Tahoma"/>
          <w:sz w:val="16"/>
          <w:szCs w:val="16"/>
        </w:rPr>
        <w:t>nabyvatele</w:t>
      </w:r>
      <w:r>
        <w:rPr>
          <w:rFonts w:ascii="Tahoma" w:hAnsi="Tahoma" w:cs="Tahoma"/>
          <w:sz w:val="16"/>
          <w:szCs w:val="16"/>
        </w:rPr>
        <w:t xml:space="preserve">. </w:t>
      </w:r>
    </w:p>
    <w:p w14:paraId="73F89708" w14:textId="77777777" w:rsidR="00EC40EC" w:rsidRDefault="00EC40EC" w:rsidP="005F690C">
      <w:pPr>
        <w:rPr>
          <w:rFonts w:ascii="Tahoma" w:hAnsi="Tahoma" w:cs="Tahoma"/>
          <w:sz w:val="16"/>
          <w:szCs w:val="16"/>
        </w:rPr>
      </w:pPr>
    </w:p>
    <w:p w14:paraId="22C6FE4D" w14:textId="77777777" w:rsidR="000F59B3" w:rsidRPr="00D941EC" w:rsidRDefault="000F59B3" w:rsidP="005F690C">
      <w:pPr>
        <w:rPr>
          <w:rFonts w:ascii="Tahoma" w:hAnsi="Tahoma" w:cs="Tahoma"/>
          <w:sz w:val="16"/>
          <w:szCs w:val="16"/>
        </w:rPr>
      </w:pPr>
    </w:p>
    <w:p w14:paraId="486405EE" w14:textId="210608CF" w:rsidR="00EC40EC" w:rsidRPr="00D941EC" w:rsidRDefault="00AA03B1" w:rsidP="00B7581F">
      <w:pPr>
        <w:pStyle w:val="SSlnek"/>
        <w:spacing w:before="0"/>
        <w:ind w:hanging="5322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IX</w:t>
      </w:r>
      <w:r w:rsidR="00EC40EC" w:rsidRPr="61C8735C">
        <w:rPr>
          <w:rFonts w:ascii="Tahoma" w:hAnsi="Tahoma" w:cs="Tahoma"/>
          <w:sz w:val="16"/>
          <w:szCs w:val="16"/>
        </w:rPr>
        <w:t>. Závěrečná ujednání</w:t>
      </w:r>
    </w:p>
    <w:p w14:paraId="4044475D" w14:textId="77777777" w:rsidR="00F639AD" w:rsidRPr="00D941EC" w:rsidRDefault="00F639AD" w:rsidP="00327B97">
      <w:pPr>
        <w:jc w:val="both"/>
        <w:rPr>
          <w:rFonts w:ascii="Tahoma" w:hAnsi="Tahoma" w:cs="Tahoma"/>
          <w:sz w:val="16"/>
          <w:szCs w:val="16"/>
        </w:rPr>
      </w:pPr>
    </w:p>
    <w:p w14:paraId="4C679374" w14:textId="77777777" w:rsidR="007110E3" w:rsidRDefault="007110E3" w:rsidP="001157AB">
      <w:pPr>
        <w:numPr>
          <w:ilvl w:val="0"/>
          <w:numId w:val="3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Tato smlouva nabývá platnosti dnem jejího podpisu oběma smluvními stranami a účinnosti dnem uveřejnění v registru smluv. </w:t>
      </w:r>
    </w:p>
    <w:p w14:paraId="731C6897" w14:textId="77777777" w:rsidR="007110E3" w:rsidRDefault="007110E3" w:rsidP="001157AB">
      <w:pPr>
        <w:ind w:left="284"/>
        <w:jc w:val="both"/>
        <w:rPr>
          <w:rFonts w:ascii="Tahoma" w:hAnsi="Tahoma" w:cs="Tahoma"/>
          <w:sz w:val="16"/>
          <w:szCs w:val="16"/>
        </w:rPr>
      </w:pPr>
    </w:p>
    <w:p w14:paraId="167294B4" w14:textId="0BAFD21D" w:rsidR="00EC40EC" w:rsidRDefault="00EC40EC">
      <w:pPr>
        <w:numPr>
          <w:ilvl w:val="0"/>
          <w:numId w:val="3"/>
        </w:numPr>
        <w:jc w:val="both"/>
        <w:rPr>
          <w:rFonts w:ascii="Tahoma" w:hAnsi="Tahoma" w:cs="Tahoma"/>
          <w:sz w:val="16"/>
          <w:szCs w:val="16"/>
        </w:rPr>
      </w:pPr>
      <w:r w:rsidRPr="00D941EC">
        <w:rPr>
          <w:rFonts w:ascii="Tahoma" w:hAnsi="Tahoma" w:cs="Tahoma"/>
          <w:sz w:val="16"/>
          <w:szCs w:val="16"/>
        </w:rPr>
        <w:t>Veškeré právní vztahy založené, resp. vyplývající z této smlouvy, které zde nejsou výslovně upravené, včetně eventuálních řešení vzájemných sporů, se řídí ustanoveními příslušných právních předpisů České republiky. Změny a doplnění této smlouvy lze učinit pouze na základě písemné dohody smluvních stran. Takové dohody musí mít podobu datovaných, vzestupně číslovaných dodatků této smlouvy podepsanými jejich statutárními zástupci.</w:t>
      </w:r>
    </w:p>
    <w:p w14:paraId="44BF6FAB" w14:textId="77777777" w:rsidR="00FD3C30" w:rsidRPr="00D941EC" w:rsidRDefault="00FD3C30" w:rsidP="00FD3C30">
      <w:pPr>
        <w:jc w:val="both"/>
        <w:rPr>
          <w:rFonts w:ascii="Tahoma" w:hAnsi="Tahoma" w:cs="Tahoma"/>
          <w:sz w:val="16"/>
          <w:szCs w:val="16"/>
        </w:rPr>
      </w:pPr>
    </w:p>
    <w:p w14:paraId="21D62188" w14:textId="77777777" w:rsidR="00931B06" w:rsidRPr="00734927" w:rsidRDefault="00931B06" w:rsidP="00734927">
      <w:pPr>
        <w:numPr>
          <w:ilvl w:val="0"/>
          <w:numId w:val="3"/>
        </w:numPr>
        <w:jc w:val="both"/>
        <w:rPr>
          <w:rFonts w:ascii="Tahoma" w:hAnsi="Tahoma" w:cs="Tahoma"/>
          <w:sz w:val="16"/>
          <w:szCs w:val="16"/>
        </w:rPr>
      </w:pPr>
      <w:r w:rsidRPr="001A2A81">
        <w:rPr>
          <w:rFonts w:ascii="Tahoma" w:hAnsi="Tahoma" w:cs="Tahoma"/>
          <w:sz w:val="16"/>
          <w:szCs w:val="16"/>
        </w:rPr>
        <w:t>Tato smlouva je vyhotovena ve dvou stejnopisech</w:t>
      </w:r>
      <w:r>
        <w:rPr>
          <w:rFonts w:ascii="Tahoma" w:hAnsi="Tahoma" w:cs="Tahoma"/>
          <w:sz w:val="16"/>
          <w:szCs w:val="16"/>
        </w:rPr>
        <w:t xml:space="preserve"> s platností originálu</w:t>
      </w:r>
      <w:r w:rsidRPr="001A2A81">
        <w:rPr>
          <w:rFonts w:ascii="Tahoma" w:hAnsi="Tahoma" w:cs="Tahoma"/>
          <w:sz w:val="16"/>
          <w:szCs w:val="16"/>
        </w:rPr>
        <w:t xml:space="preserve">, z nichž každá ze smluvních stran obdrží po jednom vyhotovení. </w:t>
      </w:r>
      <w:r w:rsidRPr="00734927">
        <w:rPr>
          <w:rFonts w:ascii="Tahoma" w:hAnsi="Tahoma" w:cs="Tahoma"/>
          <w:sz w:val="16"/>
          <w:szCs w:val="16"/>
        </w:rPr>
        <w:t>Pokud je smlouva podepisována elektronicky, je vyhotovena v jednom stejnopise podepsaném oběma smluvními stranami elektronickým podpisem dle zákona č. 297/2016 Sb., o službách vytvářejících důvěru pro elektronické transakce. </w:t>
      </w:r>
      <w:r w:rsidRPr="001A2A81">
        <w:rPr>
          <w:rFonts w:ascii="Tahoma" w:hAnsi="Tahoma" w:cs="Tahoma"/>
          <w:sz w:val="16"/>
          <w:szCs w:val="16"/>
        </w:rPr>
        <w:t>Nedílnou součástí této smlouvy jsou přílohy dle textu smlouvy.</w:t>
      </w:r>
    </w:p>
    <w:p w14:paraId="4DB372ED" w14:textId="77777777" w:rsidR="00FD3C30" w:rsidRDefault="00FD3C30" w:rsidP="00FD3C30">
      <w:pPr>
        <w:pStyle w:val="Odstavecseseznamem"/>
        <w:rPr>
          <w:rFonts w:ascii="Tahoma" w:hAnsi="Tahoma" w:cs="Tahoma"/>
          <w:sz w:val="16"/>
          <w:szCs w:val="16"/>
        </w:rPr>
      </w:pPr>
    </w:p>
    <w:p w14:paraId="784CDCC3" w14:textId="7FB1535F" w:rsidR="00EC40EC" w:rsidRPr="00D941EC" w:rsidRDefault="00EC40EC">
      <w:pPr>
        <w:numPr>
          <w:ilvl w:val="0"/>
          <w:numId w:val="3"/>
        </w:numPr>
        <w:jc w:val="both"/>
        <w:rPr>
          <w:rFonts w:ascii="Tahoma" w:hAnsi="Tahoma" w:cs="Tahoma"/>
          <w:sz w:val="16"/>
          <w:szCs w:val="16"/>
        </w:rPr>
      </w:pPr>
      <w:r w:rsidRPr="00D941EC">
        <w:rPr>
          <w:rFonts w:ascii="Tahoma" w:hAnsi="Tahoma" w:cs="Tahoma"/>
          <w:sz w:val="16"/>
          <w:szCs w:val="16"/>
        </w:rPr>
        <w:lastRenderedPageBreak/>
        <w:t>Autentičnost této smlouvy potvrzují smluvní strany svými podpisy.</w:t>
      </w:r>
    </w:p>
    <w:p w14:paraId="37BE2FE8" w14:textId="77777777" w:rsidR="00EC40EC" w:rsidRPr="00D941EC" w:rsidRDefault="00EC40EC" w:rsidP="005F690C">
      <w:pPr>
        <w:rPr>
          <w:rFonts w:ascii="Tahoma" w:hAnsi="Tahoma" w:cs="Tahoma"/>
          <w:sz w:val="16"/>
          <w:szCs w:val="16"/>
        </w:rPr>
      </w:pPr>
    </w:p>
    <w:p w14:paraId="1640B5EB" w14:textId="77777777" w:rsidR="00EC40EC" w:rsidRPr="00D941EC" w:rsidRDefault="00EC40EC" w:rsidP="005F690C">
      <w:pPr>
        <w:rPr>
          <w:rFonts w:ascii="Tahoma" w:hAnsi="Tahoma" w:cs="Tahoma"/>
          <w:sz w:val="16"/>
          <w:szCs w:val="16"/>
        </w:rPr>
      </w:pPr>
    </w:p>
    <w:p w14:paraId="4B8FBBA8" w14:textId="77777777" w:rsidR="00EC40EC" w:rsidRPr="00D941EC" w:rsidRDefault="00EC40EC" w:rsidP="005F690C">
      <w:pPr>
        <w:rPr>
          <w:rFonts w:ascii="Tahoma" w:hAnsi="Tahoma" w:cs="Tahoma"/>
          <w:sz w:val="16"/>
          <w:szCs w:val="16"/>
        </w:rPr>
      </w:pPr>
    </w:p>
    <w:p w14:paraId="641EFA37" w14:textId="621AE637" w:rsidR="00EC40EC" w:rsidRPr="00D941EC" w:rsidRDefault="00EC40EC" w:rsidP="005F690C">
      <w:pPr>
        <w:pStyle w:val="Zkladntext"/>
        <w:spacing w:after="0"/>
        <w:rPr>
          <w:rFonts w:ascii="Tahoma" w:hAnsi="Tahoma" w:cs="Tahoma"/>
          <w:sz w:val="16"/>
          <w:szCs w:val="16"/>
        </w:rPr>
      </w:pPr>
      <w:r w:rsidRPr="00D941EC">
        <w:rPr>
          <w:rFonts w:ascii="Tahoma" w:hAnsi="Tahoma" w:cs="Tahoma"/>
          <w:sz w:val="16"/>
          <w:szCs w:val="16"/>
        </w:rPr>
        <w:t>V Praze dne</w:t>
      </w:r>
      <w:r w:rsidR="00036317">
        <w:rPr>
          <w:rFonts w:ascii="Tahoma" w:hAnsi="Tahoma" w:cs="Tahoma"/>
          <w:sz w:val="16"/>
          <w:szCs w:val="16"/>
        </w:rPr>
        <w:t xml:space="preserve"> dle el. podpisu</w:t>
      </w:r>
      <w:r w:rsidRPr="00D941EC">
        <w:rPr>
          <w:rFonts w:ascii="Tahoma" w:hAnsi="Tahoma" w:cs="Tahoma"/>
          <w:sz w:val="16"/>
          <w:szCs w:val="16"/>
        </w:rPr>
        <w:t>:</w:t>
      </w:r>
      <w:r w:rsidRPr="00D941EC">
        <w:rPr>
          <w:rFonts w:ascii="Tahoma" w:hAnsi="Tahoma" w:cs="Tahoma"/>
          <w:sz w:val="16"/>
          <w:szCs w:val="16"/>
        </w:rPr>
        <w:tab/>
      </w:r>
      <w:r w:rsidRPr="00D941EC">
        <w:rPr>
          <w:rFonts w:ascii="Tahoma" w:hAnsi="Tahoma" w:cs="Tahoma"/>
          <w:sz w:val="16"/>
          <w:szCs w:val="16"/>
        </w:rPr>
        <w:tab/>
      </w:r>
      <w:r w:rsidRPr="00D941EC">
        <w:rPr>
          <w:rFonts w:ascii="Tahoma" w:hAnsi="Tahoma" w:cs="Tahoma"/>
          <w:sz w:val="16"/>
          <w:szCs w:val="16"/>
        </w:rPr>
        <w:tab/>
      </w:r>
      <w:r w:rsidRPr="00D941EC">
        <w:rPr>
          <w:rFonts w:ascii="Tahoma" w:hAnsi="Tahoma" w:cs="Tahoma"/>
          <w:sz w:val="16"/>
          <w:szCs w:val="16"/>
        </w:rPr>
        <w:tab/>
      </w:r>
      <w:r w:rsidRPr="00D941EC">
        <w:rPr>
          <w:rFonts w:ascii="Tahoma" w:hAnsi="Tahoma" w:cs="Tahoma"/>
          <w:sz w:val="16"/>
          <w:szCs w:val="16"/>
        </w:rPr>
        <w:tab/>
      </w:r>
      <w:r w:rsidRPr="00D941EC">
        <w:rPr>
          <w:rFonts w:ascii="Tahoma" w:hAnsi="Tahoma" w:cs="Tahoma"/>
          <w:sz w:val="16"/>
          <w:szCs w:val="16"/>
        </w:rPr>
        <w:tab/>
        <w:t xml:space="preserve">V </w:t>
      </w:r>
      <w:r w:rsidR="00A07684" w:rsidRPr="00D941EC">
        <w:rPr>
          <w:rFonts w:ascii="Tahoma" w:hAnsi="Tahoma" w:cs="Tahoma"/>
          <w:sz w:val="16"/>
          <w:szCs w:val="16"/>
        </w:rPr>
        <w:t>Praze</w:t>
      </w:r>
      <w:r w:rsidRPr="00D941EC">
        <w:rPr>
          <w:rFonts w:ascii="Tahoma" w:hAnsi="Tahoma" w:cs="Tahoma"/>
          <w:sz w:val="16"/>
          <w:szCs w:val="16"/>
        </w:rPr>
        <w:t xml:space="preserve"> dne</w:t>
      </w:r>
      <w:r w:rsidR="00036317">
        <w:rPr>
          <w:rFonts w:ascii="Tahoma" w:hAnsi="Tahoma" w:cs="Tahoma"/>
          <w:sz w:val="16"/>
          <w:szCs w:val="16"/>
        </w:rPr>
        <w:t xml:space="preserve"> dle el. podpisu</w:t>
      </w:r>
      <w:r w:rsidRPr="00D941EC">
        <w:rPr>
          <w:rFonts w:ascii="Tahoma" w:hAnsi="Tahoma" w:cs="Tahoma"/>
          <w:sz w:val="16"/>
          <w:szCs w:val="16"/>
        </w:rPr>
        <w:t>:</w:t>
      </w:r>
      <w:r w:rsidR="00454C55" w:rsidRPr="00D941EC">
        <w:rPr>
          <w:rFonts w:ascii="Tahoma" w:hAnsi="Tahoma" w:cs="Tahoma"/>
          <w:sz w:val="16"/>
          <w:szCs w:val="16"/>
        </w:rPr>
        <w:t xml:space="preserve"> </w:t>
      </w:r>
    </w:p>
    <w:p w14:paraId="1371F630" w14:textId="77777777" w:rsidR="00EC40EC" w:rsidRPr="00D941EC" w:rsidRDefault="00EC40EC" w:rsidP="005F690C">
      <w:pPr>
        <w:pStyle w:val="Zkladntext"/>
        <w:spacing w:after="0"/>
        <w:ind w:left="993"/>
        <w:rPr>
          <w:rFonts w:ascii="Tahoma" w:hAnsi="Tahoma" w:cs="Tahoma"/>
          <w:sz w:val="16"/>
          <w:szCs w:val="16"/>
        </w:rPr>
      </w:pPr>
    </w:p>
    <w:p w14:paraId="15FE39A0" w14:textId="77777777" w:rsidR="00EC40EC" w:rsidRPr="00D941EC" w:rsidRDefault="00EC40EC" w:rsidP="005F690C">
      <w:pPr>
        <w:pStyle w:val="Zkladntext"/>
        <w:spacing w:after="0"/>
        <w:ind w:left="993"/>
        <w:rPr>
          <w:rFonts w:ascii="Tahoma" w:hAnsi="Tahoma" w:cs="Tahoma"/>
          <w:sz w:val="16"/>
          <w:szCs w:val="16"/>
        </w:rPr>
      </w:pPr>
    </w:p>
    <w:p w14:paraId="54F56CB7" w14:textId="77777777" w:rsidR="00EC40EC" w:rsidRPr="00D941EC" w:rsidRDefault="00EC40EC" w:rsidP="005F690C">
      <w:pPr>
        <w:pStyle w:val="Zkladntext"/>
        <w:spacing w:after="0"/>
        <w:ind w:left="993"/>
        <w:rPr>
          <w:rFonts w:ascii="Tahoma" w:hAnsi="Tahoma" w:cs="Tahoma"/>
          <w:sz w:val="16"/>
          <w:szCs w:val="16"/>
        </w:rPr>
      </w:pPr>
    </w:p>
    <w:p w14:paraId="66588E28" w14:textId="77777777" w:rsidR="00AA45D9" w:rsidRPr="00D941EC" w:rsidRDefault="00AA45D9" w:rsidP="005F690C">
      <w:pPr>
        <w:pStyle w:val="Zkladntext"/>
        <w:spacing w:after="0"/>
        <w:ind w:left="993"/>
        <w:rPr>
          <w:rFonts w:ascii="Tahoma" w:hAnsi="Tahoma" w:cs="Tahoma"/>
          <w:sz w:val="16"/>
          <w:szCs w:val="16"/>
        </w:rPr>
      </w:pPr>
    </w:p>
    <w:p w14:paraId="6E528106" w14:textId="77777777" w:rsidR="00AA45D9" w:rsidRPr="00D941EC" w:rsidRDefault="00AA45D9" w:rsidP="005F690C">
      <w:pPr>
        <w:pStyle w:val="Zkladntext"/>
        <w:spacing w:after="0"/>
        <w:ind w:left="993"/>
        <w:rPr>
          <w:rFonts w:ascii="Tahoma" w:hAnsi="Tahoma" w:cs="Tahoma"/>
          <w:sz w:val="16"/>
          <w:szCs w:val="16"/>
        </w:rPr>
      </w:pPr>
    </w:p>
    <w:p w14:paraId="6E2CC3FB" w14:textId="77777777" w:rsidR="00EC40EC" w:rsidRPr="00D941EC" w:rsidRDefault="00EC40EC" w:rsidP="005F690C">
      <w:pPr>
        <w:pStyle w:val="Zkladntext"/>
        <w:spacing w:after="0"/>
        <w:ind w:left="993"/>
        <w:rPr>
          <w:rFonts w:ascii="Tahoma" w:hAnsi="Tahoma" w:cs="Tahoma"/>
          <w:sz w:val="16"/>
          <w:szCs w:val="16"/>
        </w:rPr>
      </w:pPr>
    </w:p>
    <w:p w14:paraId="46675750" w14:textId="77777777" w:rsidR="00EC40EC" w:rsidRPr="00D941EC" w:rsidRDefault="00EC40EC" w:rsidP="005F690C">
      <w:pPr>
        <w:pStyle w:val="Zkladntext"/>
        <w:spacing w:after="0"/>
        <w:rPr>
          <w:rFonts w:ascii="Tahoma" w:hAnsi="Tahoma" w:cs="Tahoma"/>
          <w:sz w:val="16"/>
          <w:szCs w:val="16"/>
        </w:rPr>
      </w:pPr>
      <w:r w:rsidRPr="00D941EC">
        <w:rPr>
          <w:rFonts w:ascii="Tahoma" w:hAnsi="Tahoma" w:cs="Tahoma"/>
          <w:sz w:val="16"/>
          <w:szCs w:val="16"/>
        </w:rPr>
        <w:t xml:space="preserve">------------------------------------------------------------------                        </w:t>
      </w:r>
      <w:r w:rsidRPr="00D941EC">
        <w:rPr>
          <w:rFonts w:ascii="Tahoma" w:hAnsi="Tahoma" w:cs="Tahoma"/>
          <w:sz w:val="16"/>
          <w:szCs w:val="16"/>
        </w:rPr>
        <w:tab/>
        <w:t xml:space="preserve">---------------------------------------------------- </w:t>
      </w:r>
    </w:p>
    <w:p w14:paraId="058D7DE5" w14:textId="52BA63D2" w:rsidR="00EC40EC" w:rsidRPr="00D941EC" w:rsidRDefault="000D0EFD" w:rsidP="00DC224D">
      <w:pPr>
        <w:pStyle w:val="Zkladntext"/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</w:t>
      </w:r>
      <w:r w:rsidR="000F0967">
        <w:rPr>
          <w:rFonts w:ascii="Tahoma" w:hAnsi="Tahoma" w:cs="Tahoma"/>
          <w:sz w:val="16"/>
          <w:szCs w:val="16"/>
        </w:rPr>
        <w:t>rof. MUDr. David Feltl, Ph.D., MBA</w:t>
      </w:r>
      <w:r w:rsidR="00EC40EC" w:rsidRPr="00D941EC">
        <w:rPr>
          <w:rFonts w:ascii="Tahoma" w:hAnsi="Tahoma" w:cs="Tahoma"/>
          <w:sz w:val="16"/>
          <w:szCs w:val="16"/>
        </w:rPr>
        <w:t xml:space="preserve">                                                      </w:t>
      </w:r>
      <w:r w:rsidR="00A07684" w:rsidRPr="00D941EC">
        <w:rPr>
          <w:rFonts w:ascii="Tahoma" w:hAnsi="Tahoma" w:cs="Tahoma"/>
          <w:sz w:val="16"/>
          <w:szCs w:val="16"/>
        </w:rPr>
        <w:tab/>
      </w:r>
      <w:r w:rsidR="00814F86">
        <w:rPr>
          <w:rFonts w:ascii="Tahoma" w:hAnsi="Tahoma" w:cs="Tahoma"/>
          <w:sz w:val="16"/>
          <w:szCs w:val="16"/>
        </w:rPr>
        <w:t>Ing. Tomáš Lejsek</w:t>
      </w:r>
    </w:p>
    <w:p w14:paraId="202367E6" w14:textId="4204CDE2" w:rsidR="00EC40EC" w:rsidRPr="00D941EC" w:rsidRDefault="000F0967" w:rsidP="005F690C">
      <w:pPr>
        <w:pStyle w:val="Zkladntext"/>
        <w:spacing w:after="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ředitel</w:t>
      </w:r>
      <w:r w:rsidR="00EC40EC" w:rsidRPr="00D941EC">
        <w:rPr>
          <w:rFonts w:ascii="Tahoma" w:hAnsi="Tahoma" w:cs="Tahoma"/>
          <w:sz w:val="16"/>
          <w:szCs w:val="16"/>
        </w:rPr>
        <w:t xml:space="preserve"> </w:t>
      </w:r>
      <w:r w:rsidR="001144CE">
        <w:rPr>
          <w:rFonts w:ascii="Tahoma" w:hAnsi="Tahoma" w:cs="Tahoma"/>
          <w:sz w:val="16"/>
          <w:szCs w:val="16"/>
        </w:rPr>
        <w:tab/>
      </w:r>
      <w:r w:rsidR="001144CE">
        <w:rPr>
          <w:rFonts w:ascii="Tahoma" w:hAnsi="Tahoma" w:cs="Tahoma"/>
          <w:sz w:val="16"/>
          <w:szCs w:val="16"/>
        </w:rPr>
        <w:tab/>
      </w:r>
      <w:r w:rsidR="001144CE">
        <w:rPr>
          <w:rFonts w:ascii="Tahoma" w:hAnsi="Tahoma" w:cs="Tahoma"/>
          <w:sz w:val="16"/>
          <w:szCs w:val="16"/>
        </w:rPr>
        <w:tab/>
      </w:r>
      <w:r w:rsidR="001144CE">
        <w:rPr>
          <w:rFonts w:ascii="Tahoma" w:hAnsi="Tahoma" w:cs="Tahoma"/>
          <w:sz w:val="16"/>
          <w:szCs w:val="16"/>
        </w:rPr>
        <w:tab/>
      </w:r>
      <w:r w:rsidR="00EC40EC" w:rsidRPr="00D941EC">
        <w:rPr>
          <w:rFonts w:ascii="Tahoma" w:hAnsi="Tahoma" w:cs="Tahoma"/>
          <w:sz w:val="16"/>
          <w:szCs w:val="16"/>
        </w:rPr>
        <w:t xml:space="preserve">                              </w:t>
      </w:r>
      <w:r w:rsidR="00814F86">
        <w:rPr>
          <w:rFonts w:ascii="Tahoma" w:hAnsi="Tahoma" w:cs="Tahoma"/>
          <w:sz w:val="16"/>
          <w:szCs w:val="16"/>
        </w:rPr>
        <w:tab/>
      </w:r>
      <w:r w:rsidR="00814F86">
        <w:rPr>
          <w:rFonts w:ascii="Tahoma" w:hAnsi="Tahoma" w:cs="Tahoma"/>
          <w:sz w:val="16"/>
          <w:szCs w:val="16"/>
        </w:rPr>
        <w:tab/>
        <w:t>jednatel</w:t>
      </w:r>
    </w:p>
    <w:p w14:paraId="0955B4C1" w14:textId="77777777" w:rsidR="00EC40EC" w:rsidRPr="00D941EC" w:rsidRDefault="00EC40EC" w:rsidP="005F690C">
      <w:pPr>
        <w:jc w:val="both"/>
        <w:rPr>
          <w:rFonts w:ascii="Tahoma" w:hAnsi="Tahoma" w:cs="Tahoma"/>
          <w:b/>
          <w:sz w:val="16"/>
          <w:szCs w:val="16"/>
        </w:rPr>
      </w:pPr>
    </w:p>
    <w:p w14:paraId="38040D8E" w14:textId="77777777" w:rsidR="00EC40EC" w:rsidRPr="00D941EC" w:rsidRDefault="00EC40EC" w:rsidP="005F690C">
      <w:pPr>
        <w:jc w:val="both"/>
        <w:rPr>
          <w:rFonts w:ascii="Tahoma" w:hAnsi="Tahoma" w:cs="Tahoma"/>
          <w:b/>
          <w:sz w:val="16"/>
          <w:szCs w:val="16"/>
        </w:rPr>
      </w:pPr>
    </w:p>
    <w:p w14:paraId="0E88D855" w14:textId="77777777" w:rsidR="00EC40EC" w:rsidRPr="00D941EC" w:rsidRDefault="00EC40EC" w:rsidP="005F690C">
      <w:pPr>
        <w:jc w:val="both"/>
        <w:rPr>
          <w:rFonts w:ascii="Tahoma" w:hAnsi="Tahoma" w:cs="Tahoma"/>
          <w:b/>
          <w:sz w:val="16"/>
          <w:szCs w:val="16"/>
        </w:rPr>
      </w:pPr>
    </w:p>
    <w:p w14:paraId="32DFDCE4" w14:textId="77777777" w:rsidR="00EC40EC" w:rsidRPr="00D941EC" w:rsidRDefault="00EC40EC" w:rsidP="005F690C">
      <w:pPr>
        <w:jc w:val="both"/>
        <w:rPr>
          <w:rFonts w:ascii="Tahoma" w:hAnsi="Tahoma" w:cs="Tahoma"/>
          <w:b/>
          <w:sz w:val="16"/>
          <w:szCs w:val="16"/>
        </w:rPr>
      </w:pPr>
    </w:p>
    <w:p w14:paraId="5129F084" w14:textId="77777777" w:rsidR="00EC40EC" w:rsidRPr="00D941EC" w:rsidRDefault="00EC40EC" w:rsidP="005F690C">
      <w:pPr>
        <w:jc w:val="both"/>
        <w:rPr>
          <w:rFonts w:ascii="Tahoma" w:hAnsi="Tahoma" w:cs="Tahoma"/>
          <w:b/>
          <w:sz w:val="16"/>
          <w:szCs w:val="16"/>
        </w:rPr>
      </w:pPr>
      <w:r w:rsidRPr="00D941EC">
        <w:rPr>
          <w:rFonts w:ascii="Tahoma" w:hAnsi="Tahoma" w:cs="Tahoma"/>
          <w:b/>
          <w:sz w:val="16"/>
          <w:szCs w:val="16"/>
        </w:rPr>
        <w:t>Přílohy:</w:t>
      </w:r>
    </w:p>
    <w:p w14:paraId="1078EE5C" w14:textId="011ACB70" w:rsidR="00A050EE" w:rsidRDefault="00A050EE" w:rsidP="005F690C">
      <w:pPr>
        <w:jc w:val="both"/>
        <w:rPr>
          <w:rFonts w:ascii="Tahoma" w:hAnsi="Tahoma" w:cs="Tahoma"/>
          <w:sz w:val="16"/>
          <w:szCs w:val="16"/>
        </w:rPr>
      </w:pPr>
      <w:r w:rsidRPr="00D941EC">
        <w:rPr>
          <w:rFonts w:ascii="Tahoma" w:hAnsi="Tahoma" w:cs="Tahoma"/>
          <w:sz w:val="16"/>
          <w:szCs w:val="16"/>
        </w:rPr>
        <w:t>Přílo</w:t>
      </w:r>
      <w:r w:rsidR="00454C55" w:rsidRPr="00D941EC">
        <w:rPr>
          <w:rFonts w:ascii="Tahoma" w:hAnsi="Tahoma" w:cs="Tahoma"/>
          <w:sz w:val="16"/>
          <w:szCs w:val="16"/>
        </w:rPr>
        <w:t xml:space="preserve">ha č. </w:t>
      </w:r>
      <w:r w:rsidR="00A34322">
        <w:rPr>
          <w:rFonts w:ascii="Tahoma" w:hAnsi="Tahoma" w:cs="Tahoma"/>
          <w:sz w:val="16"/>
          <w:szCs w:val="16"/>
        </w:rPr>
        <w:t>1</w:t>
      </w:r>
      <w:r w:rsidR="00454C55" w:rsidRPr="00D941EC">
        <w:rPr>
          <w:rFonts w:ascii="Tahoma" w:hAnsi="Tahoma" w:cs="Tahoma"/>
          <w:sz w:val="16"/>
          <w:szCs w:val="16"/>
        </w:rPr>
        <w:t xml:space="preserve"> – Položkový ceník </w:t>
      </w:r>
      <w:r w:rsidR="003A6A11">
        <w:rPr>
          <w:rFonts w:ascii="Tahoma" w:hAnsi="Tahoma" w:cs="Tahoma"/>
          <w:sz w:val="16"/>
          <w:szCs w:val="16"/>
        </w:rPr>
        <w:t>– Cenová kalkulace</w:t>
      </w:r>
      <w:r w:rsidR="007B38EB">
        <w:rPr>
          <w:rFonts w:ascii="Tahoma" w:hAnsi="Tahoma" w:cs="Tahoma"/>
          <w:sz w:val="16"/>
          <w:szCs w:val="16"/>
        </w:rPr>
        <w:t xml:space="preserve"> </w:t>
      </w:r>
    </w:p>
    <w:p w14:paraId="2904E891" w14:textId="3CC7895E" w:rsidR="00BB1A86" w:rsidRDefault="00BB1A86" w:rsidP="005F690C">
      <w:pPr>
        <w:jc w:val="both"/>
        <w:rPr>
          <w:rFonts w:ascii="Tahoma" w:hAnsi="Tahoma" w:cs="Tahoma"/>
          <w:sz w:val="16"/>
          <w:szCs w:val="16"/>
        </w:rPr>
      </w:pPr>
      <w:r w:rsidRPr="00D941EC">
        <w:rPr>
          <w:rFonts w:ascii="Tahoma" w:hAnsi="Tahoma" w:cs="Tahoma"/>
          <w:sz w:val="16"/>
          <w:szCs w:val="16"/>
        </w:rPr>
        <w:t xml:space="preserve">Příloha č. </w:t>
      </w:r>
      <w:r w:rsidR="007D1E7C">
        <w:rPr>
          <w:rFonts w:ascii="Tahoma" w:hAnsi="Tahoma" w:cs="Tahoma"/>
          <w:sz w:val="16"/>
          <w:szCs w:val="16"/>
        </w:rPr>
        <w:t>2</w:t>
      </w:r>
      <w:r w:rsidRPr="00D941EC">
        <w:rPr>
          <w:rFonts w:ascii="Tahoma" w:hAnsi="Tahoma" w:cs="Tahoma"/>
          <w:sz w:val="16"/>
          <w:szCs w:val="16"/>
        </w:rPr>
        <w:t xml:space="preserve"> – Seznam oprávněných osob</w:t>
      </w:r>
      <w:r w:rsidR="008A3B67">
        <w:rPr>
          <w:rFonts w:ascii="Tahoma" w:hAnsi="Tahoma" w:cs="Tahoma"/>
          <w:sz w:val="16"/>
          <w:szCs w:val="16"/>
        </w:rPr>
        <w:t xml:space="preserve"> </w:t>
      </w:r>
    </w:p>
    <w:p w14:paraId="4DDD1842" w14:textId="77777777" w:rsidR="00D64BCA" w:rsidRDefault="00D64BCA" w:rsidP="005F690C">
      <w:pPr>
        <w:jc w:val="both"/>
        <w:rPr>
          <w:rFonts w:ascii="Tahoma" w:hAnsi="Tahoma" w:cs="Tahoma"/>
          <w:sz w:val="16"/>
          <w:szCs w:val="16"/>
        </w:rPr>
      </w:pPr>
    </w:p>
    <w:p w14:paraId="341946AB" w14:textId="77777777" w:rsidR="004212CB" w:rsidRDefault="004212CB">
      <w:pPr>
        <w:suppressAutoHyphens w:val="0"/>
        <w:rPr>
          <w:rFonts w:ascii="Calibri" w:eastAsia="HG Mincho Light J" w:hAnsi="Calibri" w:cs="Calibri"/>
          <w:b/>
          <w:color w:val="000000"/>
          <w:kern w:val="0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12552135" w14:textId="2FE4A705" w:rsidR="00823889" w:rsidRPr="00DC224D" w:rsidRDefault="002B5571" w:rsidP="00CA6D19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</w:t>
      </w:r>
      <w:r w:rsidR="00823889" w:rsidRPr="000758D9">
        <w:rPr>
          <w:rFonts w:ascii="Calibri" w:hAnsi="Calibri" w:cs="Calibri"/>
          <w:sz w:val="22"/>
          <w:szCs w:val="22"/>
        </w:rPr>
        <w:t xml:space="preserve">říloha č. 1 </w:t>
      </w:r>
      <w:r w:rsidR="00823889" w:rsidRPr="00DC224D">
        <w:rPr>
          <w:rFonts w:ascii="Calibri" w:hAnsi="Calibri" w:cs="Calibri"/>
          <w:b w:val="0"/>
          <w:bCs/>
          <w:sz w:val="22"/>
          <w:szCs w:val="22"/>
        </w:rPr>
        <w:t xml:space="preserve">Položkový ceník – cenová kalkulace </w:t>
      </w:r>
    </w:p>
    <w:p w14:paraId="7C9870DA" w14:textId="77777777" w:rsidR="00DC224D" w:rsidRPr="00DC224D" w:rsidRDefault="00DC224D" w:rsidP="000758D9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b w:val="0"/>
          <w:bCs/>
          <w:sz w:val="22"/>
          <w:szCs w:val="22"/>
        </w:rPr>
      </w:pPr>
    </w:p>
    <w:p w14:paraId="307AE98B" w14:textId="77777777" w:rsidR="00DC224D" w:rsidRDefault="00DC224D" w:rsidP="000758D9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sz w:val="22"/>
          <w:szCs w:val="22"/>
        </w:rPr>
      </w:pPr>
    </w:p>
    <w:p w14:paraId="1B709EC3" w14:textId="3AD44B6C" w:rsidR="00DC224D" w:rsidRDefault="00980EDC" w:rsidP="000758D9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sz w:val="22"/>
          <w:szCs w:val="22"/>
        </w:rPr>
      </w:pPr>
      <w:r w:rsidRPr="00980EDC">
        <w:rPr>
          <w:noProof/>
        </w:rPr>
        <w:drawing>
          <wp:inline distT="0" distB="0" distL="0" distR="0" wp14:anchorId="0A142A47" wp14:editId="4F8BAD1D">
            <wp:extent cx="5760720" cy="823595"/>
            <wp:effectExtent l="0" t="0" r="0" b="0"/>
            <wp:docPr id="1608209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327D2" w14:textId="77777777" w:rsidR="00DC224D" w:rsidRDefault="00DC224D" w:rsidP="000758D9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sz w:val="22"/>
          <w:szCs w:val="22"/>
        </w:rPr>
      </w:pPr>
    </w:p>
    <w:p w14:paraId="798C83AD" w14:textId="77777777" w:rsidR="00DC224D" w:rsidRDefault="00DC224D" w:rsidP="000758D9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sz w:val="22"/>
          <w:szCs w:val="22"/>
        </w:rPr>
      </w:pPr>
    </w:p>
    <w:p w14:paraId="290BB13B" w14:textId="77777777" w:rsidR="00DC224D" w:rsidRDefault="00DC224D" w:rsidP="000758D9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sz w:val="22"/>
          <w:szCs w:val="22"/>
        </w:rPr>
      </w:pPr>
    </w:p>
    <w:p w14:paraId="103CED1A" w14:textId="77777777" w:rsidR="00DC224D" w:rsidRDefault="00DC224D" w:rsidP="000758D9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sz w:val="22"/>
          <w:szCs w:val="22"/>
        </w:rPr>
      </w:pPr>
    </w:p>
    <w:p w14:paraId="77793B2B" w14:textId="77777777" w:rsidR="00DC224D" w:rsidRDefault="00DC224D" w:rsidP="000758D9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sz w:val="22"/>
          <w:szCs w:val="22"/>
        </w:rPr>
      </w:pPr>
    </w:p>
    <w:p w14:paraId="24319979" w14:textId="77777777" w:rsidR="00DC224D" w:rsidRDefault="00DC224D" w:rsidP="000758D9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sz w:val="22"/>
          <w:szCs w:val="22"/>
        </w:rPr>
      </w:pPr>
    </w:p>
    <w:p w14:paraId="3B2806BA" w14:textId="77777777" w:rsidR="00DC224D" w:rsidRDefault="00DC224D" w:rsidP="000758D9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sz w:val="22"/>
          <w:szCs w:val="22"/>
        </w:rPr>
      </w:pPr>
    </w:p>
    <w:p w14:paraId="7DFD5FEB" w14:textId="77777777" w:rsidR="00DC224D" w:rsidRDefault="00DC224D" w:rsidP="000758D9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sz w:val="22"/>
          <w:szCs w:val="22"/>
        </w:rPr>
      </w:pPr>
    </w:p>
    <w:p w14:paraId="7D3D09AB" w14:textId="77777777" w:rsidR="00DC224D" w:rsidRDefault="00DC224D" w:rsidP="000758D9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sz w:val="22"/>
          <w:szCs w:val="22"/>
        </w:rPr>
      </w:pPr>
    </w:p>
    <w:p w14:paraId="4CB51274" w14:textId="77777777" w:rsidR="00DC224D" w:rsidRDefault="00DC224D" w:rsidP="000758D9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sz w:val="22"/>
          <w:szCs w:val="22"/>
        </w:rPr>
      </w:pPr>
    </w:p>
    <w:p w14:paraId="4A9586A3" w14:textId="77777777" w:rsidR="00DC224D" w:rsidRDefault="00DC224D" w:rsidP="000758D9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sz w:val="22"/>
          <w:szCs w:val="22"/>
        </w:rPr>
      </w:pPr>
    </w:p>
    <w:p w14:paraId="6DB4490A" w14:textId="77777777" w:rsidR="00DC224D" w:rsidRDefault="00DC224D" w:rsidP="000758D9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sz w:val="22"/>
          <w:szCs w:val="22"/>
        </w:rPr>
      </w:pPr>
    </w:p>
    <w:p w14:paraId="48338948" w14:textId="77777777" w:rsidR="00DC224D" w:rsidRDefault="00DC224D" w:rsidP="000758D9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sz w:val="22"/>
          <w:szCs w:val="22"/>
        </w:rPr>
      </w:pPr>
    </w:p>
    <w:p w14:paraId="68FB6BC8" w14:textId="77777777" w:rsidR="00DC224D" w:rsidRDefault="00DC224D" w:rsidP="000758D9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sz w:val="22"/>
          <w:szCs w:val="22"/>
        </w:rPr>
      </w:pPr>
    </w:p>
    <w:p w14:paraId="3693578D" w14:textId="77777777" w:rsidR="00DC224D" w:rsidRDefault="00DC224D" w:rsidP="000758D9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sz w:val="22"/>
          <w:szCs w:val="22"/>
        </w:rPr>
      </w:pPr>
    </w:p>
    <w:p w14:paraId="079FE303" w14:textId="77777777" w:rsidR="00DC224D" w:rsidRDefault="00DC224D" w:rsidP="000758D9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sz w:val="22"/>
          <w:szCs w:val="22"/>
        </w:rPr>
      </w:pPr>
    </w:p>
    <w:p w14:paraId="4588628A" w14:textId="77777777" w:rsidR="00DC224D" w:rsidRDefault="00DC224D" w:rsidP="000758D9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sz w:val="22"/>
          <w:szCs w:val="22"/>
        </w:rPr>
      </w:pPr>
    </w:p>
    <w:p w14:paraId="5688A2C0" w14:textId="77777777" w:rsidR="00DC224D" w:rsidRDefault="00DC224D" w:rsidP="000758D9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sz w:val="22"/>
          <w:szCs w:val="22"/>
        </w:rPr>
      </w:pPr>
    </w:p>
    <w:p w14:paraId="55B7A7C9" w14:textId="77777777" w:rsidR="00DC224D" w:rsidRDefault="00DC224D" w:rsidP="000758D9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sz w:val="22"/>
          <w:szCs w:val="22"/>
        </w:rPr>
      </w:pPr>
    </w:p>
    <w:p w14:paraId="5841F325" w14:textId="77777777" w:rsidR="00DC224D" w:rsidRDefault="00DC224D" w:rsidP="000758D9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sz w:val="22"/>
          <w:szCs w:val="22"/>
        </w:rPr>
      </w:pPr>
    </w:p>
    <w:p w14:paraId="73E4FAFC" w14:textId="77777777" w:rsidR="00DC224D" w:rsidRDefault="00DC224D" w:rsidP="000758D9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sz w:val="22"/>
          <w:szCs w:val="22"/>
        </w:rPr>
      </w:pPr>
    </w:p>
    <w:p w14:paraId="160C4254" w14:textId="77777777" w:rsidR="00DC224D" w:rsidRDefault="00DC224D" w:rsidP="000758D9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sz w:val="22"/>
          <w:szCs w:val="22"/>
        </w:rPr>
      </w:pPr>
    </w:p>
    <w:p w14:paraId="507DC2D4" w14:textId="77777777" w:rsidR="00DC224D" w:rsidRDefault="00DC224D" w:rsidP="000758D9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sz w:val="22"/>
          <w:szCs w:val="22"/>
        </w:rPr>
      </w:pPr>
    </w:p>
    <w:p w14:paraId="6660721A" w14:textId="77777777" w:rsidR="00DC224D" w:rsidRDefault="00DC224D" w:rsidP="000758D9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sz w:val="22"/>
          <w:szCs w:val="22"/>
        </w:rPr>
      </w:pPr>
    </w:p>
    <w:p w14:paraId="152D705C" w14:textId="77777777" w:rsidR="00DC224D" w:rsidRDefault="00DC224D" w:rsidP="000758D9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sz w:val="22"/>
          <w:szCs w:val="22"/>
        </w:rPr>
      </w:pPr>
    </w:p>
    <w:p w14:paraId="211CE800" w14:textId="77777777" w:rsidR="00DC224D" w:rsidRDefault="00DC224D" w:rsidP="000758D9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sz w:val="22"/>
          <w:szCs w:val="22"/>
        </w:rPr>
      </w:pPr>
    </w:p>
    <w:p w14:paraId="445E99EB" w14:textId="77777777" w:rsidR="00DC224D" w:rsidRDefault="00DC224D" w:rsidP="000758D9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sz w:val="22"/>
          <w:szCs w:val="22"/>
        </w:rPr>
      </w:pPr>
    </w:p>
    <w:p w14:paraId="49AB3E88" w14:textId="77777777" w:rsidR="00DC224D" w:rsidRDefault="00DC224D" w:rsidP="000758D9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sz w:val="22"/>
          <w:szCs w:val="22"/>
        </w:rPr>
      </w:pPr>
    </w:p>
    <w:p w14:paraId="6B2FDF0A" w14:textId="77777777" w:rsidR="00DC224D" w:rsidRDefault="00DC224D" w:rsidP="000758D9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sz w:val="22"/>
          <w:szCs w:val="22"/>
        </w:rPr>
      </w:pPr>
    </w:p>
    <w:p w14:paraId="74FA7AB7" w14:textId="77777777" w:rsidR="00DC224D" w:rsidRDefault="00DC224D" w:rsidP="000758D9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sz w:val="22"/>
          <w:szCs w:val="22"/>
        </w:rPr>
      </w:pPr>
    </w:p>
    <w:p w14:paraId="406C95D8" w14:textId="77777777" w:rsidR="00DC224D" w:rsidRDefault="00DC224D" w:rsidP="000758D9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sz w:val="22"/>
          <w:szCs w:val="22"/>
        </w:rPr>
      </w:pPr>
    </w:p>
    <w:p w14:paraId="649FD5EF" w14:textId="77777777" w:rsidR="00DC224D" w:rsidRDefault="00DC224D" w:rsidP="000758D9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sz w:val="22"/>
          <w:szCs w:val="22"/>
        </w:rPr>
      </w:pPr>
    </w:p>
    <w:p w14:paraId="28AD2571" w14:textId="6459E60C" w:rsidR="001106AE" w:rsidRPr="00DC224D" w:rsidRDefault="001106AE" w:rsidP="00CA6D19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Příloha č. </w:t>
      </w:r>
      <w:r w:rsidR="00427293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</w:t>
      </w:r>
      <w:r w:rsidRPr="00DC224D">
        <w:rPr>
          <w:rFonts w:ascii="Calibri" w:hAnsi="Calibri" w:cs="Calibri"/>
          <w:b w:val="0"/>
          <w:bCs/>
          <w:sz w:val="22"/>
          <w:szCs w:val="22"/>
        </w:rPr>
        <w:t>Seznam oprávněných osob</w:t>
      </w:r>
    </w:p>
    <w:p w14:paraId="15823386" w14:textId="77777777" w:rsidR="001106AE" w:rsidRDefault="001106AE" w:rsidP="001106AE">
      <w:pPr>
        <w:pStyle w:val="10czbcap"/>
        <w:tabs>
          <w:tab w:val="clear" w:pos="0"/>
          <w:tab w:val="left" w:pos="2835"/>
        </w:tabs>
        <w:rPr>
          <w:rFonts w:ascii="Calibri" w:hAnsi="Calibri" w:cs="Calibri"/>
          <w:sz w:val="22"/>
          <w:szCs w:val="22"/>
        </w:rPr>
      </w:pPr>
    </w:p>
    <w:p w14:paraId="3EFF5C7E" w14:textId="77777777" w:rsidR="001106AE" w:rsidRDefault="001106AE" w:rsidP="001106AE">
      <w:pPr>
        <w:pStyle w:val="9en"/>
        <w:rPr>
          <w:rFonts w:ascii="Tahoma" w:hAnsi="Tahoma" w:cs="Tahoma"/>
          <w:i w:val="0"/>
          <w:sz w:val="16"/>
          <w:szCs w:val="16"/>
          <w:lang w:val="cs-CZ"/>
        </w:rPr>
      </w:pPr>
      <w:r>
        <w:rPr>
          <w:rFonts w:ascii="Tahoma" w:hAnsi="Tahoma" w:cs="Tahoma"/>
          <w:i w:val="0"/>
          <w:sz w:val="16"/>
          <w:szCs w:val="16"/>
          <w:lang w:val="cs-CZ"/>
        </w:rPr>
        <w:t>A. Seznam kontaktních osob poskytovatele</w:t>
      </w:r>
      <w:r>
        <w:rPr>
          <w:rFonts w:ascii="Tahoma" w:hAnsi="Tahoma" w:cs="Tahoma"/>
          <w:i w:val="0"/>
          <w:sz w:val="16"/>
          <w:szCs w:val="16"/>
          <w:lang w:val="cs-CZ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3481"/>
        <w:gridCol w:w="3537"/>
      </w:tblGrid>
      <w:tr w:rsidR="001106AE" w14:paraId="1C72C60A" w14:textId="77777777" w:rsidTr="00FC684D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2C2E" w14:textId="77777777" w:rsidR="001106AE" w:rsidRDefault="001106AE">
            <w:pPr>
              <w:pStyle w:val="9en"/>
              <w:spacing w:line="254" w:lineRule="auto"/>
              <w:ind w:left="0" w:firstLine="0"/>
              <w:rPr>
                <w:rFonts w:ascii="Tahoma" w:hAnsi="Tahoma" w:cs="Tahoma"/>
                <w:b/>
                <w:i w:val="0"/>
                <w:sz w:val="16"/>
                <w:szCs w:val="16"/>
                <w:lang w:val="cs-CZ" w:eastAsia="en-US"/>
              </w:rPr>
            </w:pPr>
            <w:r>
              <w:rPr>
                <w:rFonts w:ascii="Tahoma" w:hAnsi="Tahoma" w:cs="Tahoma"/>
                <w:b/>
                <w:i w:val="0"/>
                <w:sz w:val="16"/>
                <w:szCs w:val="16"/>
                <w:lang w:val="cs-CZ" w:eastAsia="en-US"/>
              </w:rPr>
              <w:t xml:space="preserve">Jméno 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DBD1" w14:textId="77777777" w:rsidR="001106AE" w:rsidRDefault="001106AE">
            <w:pPr>
              <w:pStyle w:val="9en"/>
              <w:spacing w:line="254" w:lineRule="auto"/>
              <w:ind w:left="0" w:firstLine="0"/>
              <w:rPr>
                <w:rFonts w:ascii="Tahoma" w:hAnsi="Tahoma" w:cs="Tahoma"/>
                <w:b/>
                <w:i w:val="0"/>
                <w:sz w:val="16"/>
                <w:szCs w:val="16"/>
                <w:lang w:val="cs-CZ" w:eastAsia="en-US"/>
              </w:rPr>
            </w:pPr>
            <w:r>
              <w:rPr>
                <w:rFonts w:ascii="Tahoma" w:hAnsi="Tahoma" w:cs="Tahoma"/>
                <w:b/>
                <w:i w:val="0"/>
                <w:sz w:val="16"/>
                <w:szCs w:val="16"/>
                <w:lang w:val="cs-CZ" w:eastAsia="en-US"/>
              </w:rPr>
              <w:t>Funkce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CB79" w14:textId="77777777" w:rsidR="001106AE" w:rsidRDefault="001106AE">
            <w:pPr>
              <w:pStyle w:val="9en"/>
              <w:spacing w:line="254" w:lineRule="auto"/>
              <w:ind w:left="0" w:firstLine="0"/>
              <w:rPr>
                <w:rFonts w:ascii="Tahoma" w:hAnsi="Tahoma" w:cs="Tahoma"/>
                <w:b/>
                <w:i w:val="0"/>
                <w:sz w:val="16"/>
                <w:szCs w:val="16"/>
                <w:lang w:val="cs-CZ" w:eastAsia="en-US"/>
              </w:rPr>
            </w:pPr>
            <w:r>
              <w:rPr>
                <w:rFonts w:ascii="Tahoma" w:hAnsi="Tahoma" w:cs="Tahoma"/>
                <w:b/>
                <w:i w:val="0"/>
                <w:sz w:val="16"/>
                <w:szCs w:val="16"/>
                <w:lang w:val="cs-CZ" w:eastAsia="en-US"/>
              </w:rPr>
              <w:t>Telefonní číslo</w:t>
            </w:r>
          </w:p>
        </w:tc>
      </w:tr>
      <w:tr w:rsidR="00FC684D" w14:paraId="483164CC" w14:textId="77777777" w:rsidTr="00FC684D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2274" w14:textId="78CDA2D6" w:rsidR="00FC684D" w:rsidRPr="006D217F" w:rsidRDefault="0030035B" w:rsidP="00FC684D">
            <w:pPr>
              <w:pStyle w:val="9en"/>
              <w:spacing w:line="254" w:lineRule="auto"/>
              <w:ind w:left="0" w:firstLine="0"/>
              <w:rPr>
                <w:rFonts w:ascii="Tahoma" w:hAnsi="Tahoma" w:cs="Tahoma"/>
                <w:i w:val="0"/>
                <w:iCs/>
                <w:sz w:val="16"/>
                <w:szCs w:val="16"/>
                <w:lang w:val="cs-CZ" w:eastAsia="en-US"/>
              </w:rPr>
            </w:pPr>
            <w:r>
              <w:rPr>
                <w:rFonts w:ascii="Tahoma" w:hAnsi="Tahoma" w:cs="Tahoma"/>
                <w:i w:val="0"/>
                <w:iCs/>
                <w:sz w:val="16"/>
                <w:szCs w:val="16"/>
              </w:rPr>
              <w:t>xxxxx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BE84" w14:textId="1B9A5262" w:rsidR="00FC684D" w:rsidRDefault="008A7C93" w:rsidP="00FC684D">
            <w:pPr>
              <w:pStyle w:val="9en"/>
              <w:spacing w:line="254" w:lineRule="auto"/>
              <w:ind w:left="0" w:firstLine="0"/>
              <w:rPr>
                <w:rFonts w:ascii="Tahoma" w:hAnsi="Tahoma" w:cs="Tahoma"/>
                <w:i w:val="0"/>
                <w:sz w:val="16"/>
                <w:szCs w:val="16"/>
                <w:lang w:val="cs-CZ" w:eastAsia="en-US"/>
              </w:rPr>
            </w:pPr>
            <w:r>
              <w:rPr>
                <w:rFonts w:ascii="Tahoma" w:hAnsi="Tahoma" w:cs="Tahoma"/>
                <w:i w:val="0"/>
                <w:sz w:val="16"/>
                <w:szCs w:val="16"/>
                <w:lang w:val="cs-CZ" w:eastAsia="en-US"/>
              </w:rPr>
              <w:t>Obchodní ředitel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A9E3" w14:textId="35710011" w:rsidR="00FC684D" w:rsidRDefault="0030035B" w:rsidP="00FC684D">
            <w:pPr>
              <w:pStyle w:val="9en"/>
              <w:spacing w:line="254" w:lineRule="auto"/>
              <w:ind w:left="0" w:firstLine="0"/>
              <w:rPr>
                <w:rFonts w:ascii="Tahoma" w:hAnsi="Tahoma" w:cs="Tahoma"/>
                <w:i w:val="0"/>
                <w:sz w:val="16"/>
                <w:szCs w:val="16"/>
                <w:lang w:val="cs-CZ" w:eastAsia="en-US"/>
              </w:rPr>
            </w:pPr>
            <w:r>
              <w:rPr>
                <w:rFonts w:ascii="Tahoma" w:hAnsi="Tahoma" w:cs="Tahoma"/>
                <w:i w:val="0"/>
                <w:sz w:val="16"/>
                <w:szCs w:val="16"/>
                <w:lang w:val="cs-CZ" w:eastAsia="en-US"/>
              </w:rPr>
              <w:t>xxxxx</w:t>
            </w:r>
          </w:p>
        </w:tc>
      </w:tr>
      <w:tr w:rsidR="00FC684D" w14:paraId="5638B151" w14:textId="77777777" w:rsidTr="00FC684D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BF33" w14:textId="0FC4E5DF" w:rsidR="00FC684D" w:rsidRPr="006D217F" w:rsidRDefault="00FC684D" w:rsidP="00FC684D">
            <w:pPr>
              <w:spacing w:line="254" w:lineRule="auto"/>
              <w:rPr>
                <w:rFonts w:ascii="Tahoma" w:hAnsi="Tahoma" w:cs="Tahoma"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E03E" w14:textId="48F8E70E" w:rsidR="00FC684D" w:rsidRDefault="00FC684D" w:rsidP="00FC684D">
            <w:pPr>
              <w:spacing w:line="254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86C3" w14:textId="7406192B" w:rsidR="00FC684D" w:rsidRDefault="00FC684D" w:rsidP="00FC684D">
            <w:pPr>
              <w:spacing w:line="254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</w:tbl>
    <w:p w14:paraId="57F75F65" w14:textId="77777777" w:rsidR="001106AE" w:rsidRDefault="001106AE" w:rsidP="001106AE">
      <w:pPr>
        <w:pStyle w:val="9en"/>
        <w:ind w:left="180" w:hanging="180"/>
        <w:rPr>
          <w:rFonts w:ascii="Tahoma" w:hAnsi="Tahoma" w:cs="Tahoma"/>
          <w:i w:val="0"/>
          <w:sz w:val="16"/>
          <w:szCs w:val="16"/>
          <w:lang w:val="cs-CZ"/>
        </w:rPr>
      </w:pPr>
    </w:p>
    <w:p w14:paraId="48137FE8" w14:textId="77777777" w:rsidR="001106AE" w:rsidRDefault="001106AE" w:rsidP="001106AE">
      <w:pPr>
        <w:pStyle w:val="9en"/>
        <w:ind w:left="180" w:hanging="180"/>
        <w:rPr>
          <w:rFonts w:ascii="Tahoma" w:hAnsi="Tahoma" w:cs="Tahoma"/>
          <w:i w:val="0"/>
          <w:sz w:val="16"/>
          <w:szCs w:val="16"/>
          <w:lang w:val="cs-CZ"/>
        </w:rPr>
      </w:pPr>
    </w:p>
    <w:p w14:paraId="2F1EB56F" w14:textId="0B744432" w:rsidR="001106AE" w:rsidRDefault="001106AE" w:rsidP="001106AE">
      <w:pPr>
        <w:pStyle w:val="9en"/>
        <w:ind w:left="180" w:hanging="180"/>
        <w:rPr>
          <w:rFonts w:ascii="Tahoma" w:hAnsi="Tahoma" w:cs="Tahoma"/>
          <w:i w:val="0"/>
          <w:sz w:val="16"/>
          <w:szCs w:val="16"/>
          <w:lang w:val="cs-CZ"/>
        </w:rPr>
      </w:pPr>
      <w:r>
        <w:rPr>
          <w:rFonts w:ascii="Tahoma" w:hAnsi="Tahoma" w:cs="Tahoma"/>
          <w:i w:val="0"/>
          <w:sz w:val="16"/>
          <w:szCs w:val="16"/>
          <w:lang w:val="cs-CZ"/>
        </w:rPr>
        <w:t xml:space="preserve"> B. Seznam kontaktních osob </w:t>
      </w:r>
      <w:r w:rsidR="003F7981">
        <w:rPr>
          <w:rFonts w:ascii="Tahoma" w:hAnsi="Tahoma" w:cs="Tahoma"/>
          <w:i w:val="0"/>
          <w:sz w:val="16"/>
          <w:szCs w:val="16"/>
          <w:lang w:val="cs-CZ"/>
        </w:rPr>
        <w:t>nabyvatele</w:t>
      </w:r>
      <w:r>
        <w:rPr>
          <w:rFonts w:ascii="Tahoma" w:hAnsi="Tahoma" w:cs="Tahoma"/>
          <w:i w:val="0"/>
          <w:sz w:val="16"/>
          <w:szCs w:val="16"/>
          <w:lang w:val="cs-CZ"/>
        </w:rPr>
        <w:t xml:space="preserve"> </w:t>
      </w:r>
    </w:p>
    <w:p w14:paraId="4823281C" w14:textId="77777777" w:rsidR="001106AE" w:rsidRDefault="001106AE" w:rsidP="001106AE">
      <w:pPr>
        <w:pStyle w:val="9en"/>
        <w:rPr>
          <w:rFonts w:ascii="Tahoma" w:hAnsi="Tahoma" w:cs="Tahoma"/>
          <w:i w:val="0"/>
          <w:sz w:val="16"/>
          <w:szCs w:val="16"/>
          <w:lang w:val="cs-CZ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5"/>
        <w:gridCol w:w="2509"/>
        <w:gridCol w:w="2367"/>
        <w:gridCol w:w="2517"/>
      </w:tblGrid>
      <w:tr w:rsidR="00E75A8F" w14:paraId="1BD50418" w14:textId="77777777" w:rsidTr="00E75A8F">
        <w:tc>
          <w:tcPr>
            <w:tcW w:w="18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58C73" w14:textId="77777777" w:rsidR="00E75A8F" w:rsidRDefault="00E75A8F">
            <w:pPr>
              <w:pStyle w:val="9en"/>
              <w:spacing w:line="252" w:lineRule="auto"/>
              <w:ind w:left="0" w:firstLine="0"/>
              <w:rPr>
                <w:rFonts w:ascii="Tahoma" w:hAnsi="Tahoma" w:cs="Tahoma"/>
                <w:b/>
                <w:bCs/>
                <w:i w:val="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i w:val="0"/>
                <w:iCs/>
                <w:sz w:val="16"/>
                <w:szCs w:val="16"/>
                <w:lang w:eastAsia="en-US"/>
              </w:rPr>
              <w:t xml:space="preserve">Jméno </w:t>
            </w:r>
          </w:p>
        </w:tc>
        <w:tc>
          <w:tcPr>
            <w:tcW w:w="25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9F1C4" w14:textId="77777777" w:rsidR="00E75A8F" w:rsidRDefault="00E75A8F">
            <w:pPr>
              <w:pStyle w:val="9en"/>
              <w:spacing w:line="252" w:lineRule="auto"/>
              <w:ind w:left="0" w:firstLine="0"/>
              <w:rPr>
                <w:rFonts w:ascii="Tahoma" w:hAnsi="Tahoma" w:cs="Tahoma"/>
                <w:b/>
                <w:bCs/>
                <w:i w:val="0"/>
                <w:i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i w:val="0"/>
                <w:iCs/>
                <w:sz w:val="16"/>
                <w:szCs w:val="16"/>
                <w:lang w:eastAsia="en-US"/>
              </w:rPr>
              <w:t>Funkce</w:t>
            </w:r>
          </w:p>
        </w:tc>
        <w:tc>
          <w:tcPr>
            <w:tcW w:w="2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CCBD1" w14:textId="77777777" w:rsidR="00E75A8F" w:rsidRDefault="00E75A8F">
            <w:pPr>
              <w:pStyle w:val="9en"/>
              <w:spacing w:line="252" w:lineRule="auto"/>
              <w:ind w:left="0" w:firstLine="0"/>
              <w:rPr>
                <w:rFonts w:ascii="Tahoma" w:hAnsi="Tahoma" w:cs="Tahoma"/>
                <w:b/>
                <w:bCs/>
                <w:i w:val="0"/>
                <w:i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i w:val="0"/>
                <w:iCs/>
                <w:sz w:val="16"/>
                <w:szCs w:val="16"/>
                <w:lang w:eastAsia="en-US"/>
              </w:rPr>
              <w:t>Telefonní číslo</w:t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3BBB5" w14:textId="77777777" w:rsidR="00E75A8F" w:rsidRDefault="00E75A8F">
            <w:pPr>
              <w:pStyle w:val="9en"/>
              <w:spacing w:line="252" w:lineRule="auto"/>
              <w:ind w:left="0" w:firstLine="0"/>
              <w:rPr>
                <w:rFonts w:ascii="Tahoma" w:hAnsi="Tahoma" w:cs="Tahoma"/>
                <w:b/>
                <w:bCs/>
                <w:i w:val="0"/>
                <w:i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i w:val="0"/>
                <w:iCs/>
                <w:sz w:val="16"/>
                <w:szCs w:val="16"/>
                <w:lang w:eastAsia="en-US"/>
              </w:rPr>
              <w:t>e-mail</w:t>
            </w:r>
          </w:p>
        </w:tc>
      </w:tr>
      <w:tr w:rsidR="00E75A8F" w14:paraId="4963A77A" w14:textId="77777777" w:rsidTr="00E75A8F">
        <w:tc>
          <w:tcPr>
            <w:tcW w:w="18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AD194" w14:textId="77777777" w:rsidR="00E75A8F" w:rsidRDefault="00E75A8F">
            <w:pPr>
              <w:pStyle w:val="9en"/>
              <w:spacing w:line="252" w:lineRule="auto"/>
              <w:ind w:left="0" w:firstLine="0"/>
              <w:rPr>
                <w:rFonts w:ascii="Tahoma" w:hAnsi="Tahoma" w:cs="Tahoma"/>
                <w:i w:val="0"/>
                <w:i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i w:val="0"/>
                <w:iCs/>
                <w:sz w:val="16"/>
                <w:szCs w:val="16"/>
                <w:lang w:eastAsia="en-US"/>
              </w:rPr>
              <w:t>Dispečink ÚIDT</w:t>
            </w:r>
          </w:p>
        </w:tc>
        <w:tc>
          <w:tcPr>
            <w:tcW w:w="25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6F1D4" w14:textId="77777777" w:rsidR="00E75A8F" w:rsidRDefault="00E75A8F">
            <w:pPr>
              <w:pStyle w:val="9en"/>
              <w:spacing w:line="252" w:lineRule="auto"/>
              <w:ind w:left="0" w:firstLine="0"/>
              <w:rPr>
                <w:rFonts w:ascii="Tahoma" w:hAnsi="Tahoma" w:cs="Tahoma"/>
                <w:i w:val="0"/>
                <w:i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i w:val="0"/>
                <w:iCs/>
                <w:sz w:val="16"/>
                <w:szCs w:val="16"/>
                <w:lang w:eastAsia="en-US"/>
              </w:rPr>
              <w:t>IT služba Úseku informatiky a digitální transformace</w:t>
            </w:r>
          </w:p>
        </w:tc>
        <w:tc>
          <w:tcPr>
            <w:tcW w:w="2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854C4" w14:textId="262E1FE6" w:rsidR="00E75A8F" w:rsidRDefault="0030035B">
            <w:pPr>
              <w:pStyle w:val="9en"/>
              <w:spacing w:line="252" w:lineRule="auto"/>
              <w:ind w:left="-21" w:firstLine="21"/>
              <w:rPr>
                <w:rFonts w:ascii="Tahoma" w:hAnsi="Tahoma" w:cs="Tahoma"/>
                <w:i w:val="0"/>
                <w:i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i w:val="0"/>
                <w:iCs/>
                <w:sz w:val="16"/>
                <w:szCs w:val="16"/>
                <w:lang w:eastAsia="en-US"/>
              </w:rPr>
              <w:t>xxxxx</w:t>
            </w:r>
          </w:p>
          <w:p w14:paraId="28E8BBB2" w14:textId="6B36B1B5" w:rsidR="00E75A8F" w:rsidRDefault="0030035B">
            <w:pPr>
              <w:pStyle w:val="9en"/>
              <w:spacing w:line="252" w:lineRule="auto"/>
              <w:ind w:left="-21" w:firstLine="21"/>
              <w:rPr>
                <w:rFonts w:ascii="Tahoma" w:hAnsi="Tahoma" w:cs="Tahoma"/>
                <w:i w:val="0"/>
                <w:i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i w:val="0"/>
                <w:iCs/>
                <w:sz w:val="16"/>
                <w:szCs w:val="16"/>
                <w:lang w:eastAsia="en-US"/>
              </w:rPr>
              <w:t>xxxxx</w:t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56300" w14:textId="2415D441" w:rsidR="00E75A8F" w:rsidRDefault="0030035B">
            <w:pPr>
              <w:pStyle w:val="9en"/>
              <w:spacing w:line="252" w:lineRule="auto"/>
              <w:ind w:left="-21" w:firstLine="21"/>
              <w:rPr>
                <w:rFonts w:ascii="Tahoma" w:hAnsi="Tahoma" w:cs="Tahoma"/>
                <w:i w:val="0"/>
                <w:i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i w:val="0"/>
                <w:iCs/>
                <w:sz w:val="16"/>
                <w:szCs w:val="16"/>
                <w:lang w:eastAsia="en-US"/>
              </w:rPr>
              <w:t>xxxxx</w:t>
            </w:r>
          </w:p>
        </w:tc>
      </w:tr>
      <w:tr w:rsidR="00E75A8F" w14:paraId="6976033C" w14:textId="77777777" w:rsidTr="00E75A8F">
        <w:tc>
          <w:tcPr>
            <w:tcW w:w="1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CE12B" w14:textId="6653BCB9" w:rsidR="00E75A8F" w:rsidRDefault="0030035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xxxxx</w:t>
            </w:r>
          </w:p>
          <w:p w14:paraId="61F6ED09" w14:textId="77777777" w:rsidR="00E75A8F" w:rsidRDefault="00E75A8F">
            <w:pPr>
              <w:pStyle w:val="9en"/>
              <w:spacing w:line="252" w:lineRule="auto"/>
              <w:ind w:left="0" w:firstLine="0"/>
              <w:rPr>
                <w:rFonts w:ascii="Tahoma" w:hAnsi="Tahoma" w:cs="Tahoma"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25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057DF" w14:textId="77777777" w:rsidR="00E75A8F" w:rsidRDefault="00E75A8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Vedoucí odboru vývoje a správy SW </w:t>
            </w:r>
          </w:p>
          <w:p w14:paraId="1767EB8B" w14:textId="77777777" w:rsidR="00E75A8F" w:rsidRPr="00E75A8F" w:rsidRDefault="00E75A8F">
            <w:pPr>
              <w:pStyle w:val="9en"/>
              <w:spacing w:line="252" w:lineRule="auto"/>
              <w:ind w:left="0" w:firstLine="0"/>
              <w:rPr>
                <w:rFonts w:ascii="Tahoma" w:hAnsi="Tahoma" w:cs="Tahoma"/>
                <w:i w:val="0"/>
                <w:sz w:val="16"/>
                <w:szCs w:val="16"/>
                <w:lang w:val="pt-PT" w:eastAsia="en-US"/>
              </w:rPr>
            </w:pPr>
          </w:p>
        </w:tc>
        <w:tc>
          <w:tcPr>
            <w:tcW w:w="2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3EBB2" w14:textId="09786582" w:rsidR="00E75A8F" w:rsidRDefault="0030035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xxxxx</w:t>
            </w:r>
          </w:p>
          <w:p w14:paraId="5F35C7FB" w14:textId="77777777" w:rsidR="00E75A8F" w:rsidRDefault="00E75A8F">
            <w:pPr>
              <w:pStyle w:val="9en"/>
              <w:spacing w:line="252" w:lineRule="auto"/>
              <w:ind w:left="0" w:firstLine="0"/>
              <w:rPr>
                <w:rFonts w:ascii="Tahoma" w:hAnsi="Tahoma" w:cs="Tahoma"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5CA7E" w14:textId="5D21CBC7" w:rsidR="00E75A8F" w:rsidRDefault="0030035B">
            <w:pPr>
              <w:pStyle w:val="9en"/>
              <w:spacing w:line="252" w:lineRule="auto"/>
              <w:ind w:left="0" w:firstLine="0"/>
              <w:rPr>
                <w:rFonts w:ascii="Tahoma" w:hAnsi="Tahoma" w:cs="Tahoma"/>
                <w:i w:val="0"/>
                <w:i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i w:val="0"/>
                <w:iCs/>
                <w:sz w:val="16"/>
                <w:szCs w:val="16"/>
                <w:lang w:eastAsia="en-US"/>
              </w:rPr>
              <w:t>xxxxx</w:t>
            </w:r>
          </w:p>
        </w:tc>
      </w:tr>
      <w:tr w:rsidR="00E75A8F" w14:paraId="1CD5162E" w14:textId="77777777" w:rsidTr="00E75A8F">
        <w:tc>
          <w:tcPr>
            <w:tcW w:w="18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70F3A" w14:textId="01A8EB15" w:rsidR="00E75A8F" w:rsidRDefault="0030035B">
            <w:pPr>
              <w:pStyle w:val="9en"/>
              <w:spacing w:line="252" w:lineRule="auto"/>
              <w:ind w:left="0" w:firstLine="0"/>
              <w:rPr>
                <w:rFonts w:ascii="Tahoma" w:hAnsi="Tahoma" w:cs="Tahoma"/>
                <w:i w:val="0"/>
                <w:i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i w:val="0"/>
                <w:iCs/>
                <w:sz w:val="16"/>
                <w:szCs w:val="16"/>
                <w:lang w:eastAsia="en-US"/>
              </w:rPr>
              <w:t>xxxxx</w:t>
            </w:r>
          </w:p>
        </w:tc>
        <w:tc>
          <w:tcPr>
            <w:tcW w:w="25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01CA1" w14:textId="77777777" w:rsidR="00E75A8F" w:rsidRDefault="00E75A8F">
            <w:pPr>
              <w:pStyle w:val="9en"/>
              <w:spacing w:line="252" w:lineRule="auto"/>
              <w:ind w:left="0" w:firstLine="0"/>
              <w:rPr>
                <w:rFonts w:ascii="Tahoma" w:hAnsi="Tahoma" w:cs="Tahoma"/>
                <w:i w:val="0"/>
                <w:i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i w:val="0"/>
                <w:iCs/>
                <w:sz w:val="16"/>
                <w:szCs w:val="16"/>
                <w:lang w:eastAsia="en-US"/>
              </w:rPr>
              <w:t>Vedoucí oddělení správy SW a databázových systémů</w:t>
            </w:r>
          </w:p>
        </w:tc>
        <w:tc>
          <w:tcPr>
            <w:tcW w:w="2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7305E" w14:textId="559473A3" w:rsidR="00E75A8F" w:rsidRDefault="0030035B">
            <w:pPr>
              <w:pStyle w:val="9en"/>
              <w:spacing w:line="252" w:lineRule="auto"/>
              <w:ind w:left="0" w:firstLine="0"/>
              <w:rPr>
                <w:rFonts w:ascii="Tahoma" w:hAnsi="Tahoma" w:cs="Tahoma"/>
                <w:i w:val="0"/>
                <w:i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i w:val="0"/>
                <w:iCs/>
                <w:sz w:val="16"/>
                <w:szCs w:val="16"/>
                <w:lang w:eastAsia="en-US"/>
              </w:rPr>
              <w:t>xxxxx</w:t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764DB" w14:textId="6066158D" w:rsidR="00E75A8F" w:rsidRDefault="0030035B">
            <w:pPr>
              <w:pStyle w:val="9en"/>
              <w:spacing w:line="252" w:lineRule="auto"/>
              <w:ind w:left="0" w:firstLine="0"/>
              <w:rPr>
                <w:rFonts w:ascii="Tahoma" w:hAnsi="Tahoma" w:cs="Tahoma"/>
                <w:i w:val="0"/>
                <w:i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i w:val="0"/>
                <w:iCs/>
                <w:sz w:val="16"/>
                <w:szCs w:val="16"/>
                <w:lang w:eastAsia="en-US"/>
              </w:rPr>
              <w:t>xxxxx</w:t>
            </w:r>
          </w:p>
        </w:tc>
      </w:tr>
    </w:tbl>
    <w:p w14:paraId="35C0966A" w14:textId="77777777" w:rsidR="00E75A8F" w:rsidRDefault="00E75A8F" w:rsidP="00E75A8F">
      <w:pPr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</w:p>
    <w:p w14:paraId="01FA455D" w14:textId="77777777" w:rsidR="001106AE" w:rsidRDefault="001106AE" w:rsidP="001106AE">
      <w:pPr>
        <w:pStyle w:val="9en"/>
        <w:rPr>
          <w:rFonts w:ascii="Arial" w:hAnsi="Arial" w:cs="Arial"/>
          <w:i w:val="0"/>
          <w:sz w:val="20"/>
          <w:szCs w:val="20"/>
          <w:lang w:val="cs-CZ"/>
        </w:rPr>
      </w:pPr>
    </w:p>
    <w:p w14:paraId="7943C20B" w14:textId="77777777" w:rsidR="001106AE" w:rsidRDefault="001106AE" w:rsidP="001106AE">
      <w:pPr>
        <w:rPr>
          <w:rFonts w:cs="Arial"/>
        </w:rPr>
      </w:pPr>
    </w:p>
    <w:p w14:paraId="37782838" w14:textId="1C93D457" w:rsidR="001106AE" w:rsidRDefault="001106AE" w:rsidP="001106AE">
      <w:pPr>
        <w:pStyle w:val="9en"/>
        <w:ind w:left="180" w:hanging="180"/>
        <w:rPr>
          <w:rFonts w:ascii="Tahoma" w:hAnsi="Tahoma" w:cs="Tahoma"/>
          <w:i w:val="0"/>
          <w:sz w:val="16"/>
          <w:szCs w:val="16"/>
          <w:lang w:val="cs-CZ"/>
        </w:rPr>
      </w:pPr>
      <w:r>
        <w:rPr>
          <w:rFonts w:ascii="Tahoma" w:hAnsi="Tahoma" w:cs="Tahoma"/>
          <w:i w:val="0"/>
          <w:sz w:val="16"/>
          <w:szCs w:val="16"/>
          <w:lang w:val="cs-CZ"/>
        </w:rPr>
        <w:t xml:space="preserve">C. Seznam kontaktních osob </w:t>
      </w:r>
      <w:r w:rsidR="003F7981">
        <w:rPr>
          <w:rFonts w:ascii="Tahoma" w:hAnsi="Tahoma" w:cs="Tahoma"/>
          <w:i w:val="0"/>
          <w:sz w:val="16"/>
          <w:szCs w:val="16"/>
          <w:lang w:val="cs-CZ"/>
        </w:rPr>
        <w:t>nabyvatele</w:t>
      </w:r>
      <w:r>
        <w:rPr>
          <w:rFonts w:ascii="Tahoma" w:hAnsi="Tahoma" w:cs="Tahoma"/>
          <w:i w:val="0"/>
          <w:sz w:val="16"/>
          <w:szCs w:val="16"/>
          <w:lang w:val="cs-CZ"/>
        </w:rPr>
        <w:t xml:space="preserve"> určených k hlášení oznámení, požadavků, událostí nebo incidentů poskytovatele ve vztahu k ochraně osobních údajů nebo bezpečnosti informací nebo kybernetické bezpečnosti</w:t>
      </w:r>
    </w:p>
    <w:p w14:paraId="17ABBF71" w14:textId="77777777" w:rsidR="001106AE" w:rsidRDefault="001106AE" w:rsidP="001106AE">
      <w:pPr>
        <w:rPr>
          <w:lang w:eastAsia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969"/>
        <w:gridCol w:w="2659"/>
      </w:tblGrid>
      <w:tr w:rsidR="001106AE" w14:paraId="01224CDD" w14:textId="77777777" w:rsidTr="001106A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1663" w14:textId="77777777" w:rsidR="001106AE" w:rsidRDefault="001106AE">
            <w:pPr>
              <w:pStyle w:val="9en"/>
              <w:spacing w:before="60" w:after="60" w:line="254" w:lineRule="auto"/>
              <w:ind w:left="0" w:firstLine="0"/>
              <w:jc w:val="center"/>
              <w:rPr>
                <w:rFonts w:ascii="Tahoma" w:hAnsi="Tahoma" w:cs="Tahoma"/>
                <w:b/>
                <w:i w:val="0"/>
                <w:sz w:val="16"/>
                <w:szCs w:val="16"/>
                <w:lang w:val="cs-CZ" w:eastAsia="en-US"/>
              </w:rPr>
            </w:pPr>
            <w:r>
              <w:rPr>
                <w:rFonts w:ascii="Tahoma" w:hAnsi="Tahoma" w:cs="Tahoma"/>
                <w:b/>
                <w:i w:val="0"/>
                <w:sz w:val="16"/>
                <w:szCs w:val="16"/>
                <w:lang w:val="cs-CZ" w:eastAsia="en-US"/>
              </w:rPr>
              <w:t>Oblast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A09E" w14:textId="77777777" w:rsidR="001106AE" w:rsidRDefault="001106AE">
            <w:pPr>
              <w:pStyle w:val="9en"/>
              <w:spacing w:before="60" w:after="60" w:line="254" w:lineRule="auto"/>
              <w:ind w:left="0" w:firstLine="0"/>
              <w:jc w:val="center"/>
              <w:rPr>
                <w:rFonts w:ascii="Tahoma" w:hAnsi="Tahoma" w:cs="Tahoma"/>
                <w:b/>
                <w:i w:val="0"/>
                <w:sz w:val="16"/>
                <w:szCs w:val="16"/>
                <w:lang w:val="cs-CZ" w:eastAsia="en-US"/>
              </w:rPr>
            </w:pPr>
            <w:r>
              <w:rPr>
                <w:rFonts w:ascii="Tahoma" w:hAnsi="Tahoma" w:cs="Tahoma"/>
                <w:b/>
                <w:i w:val="0"/>
                <w:sz w:val="16"/>
                <w:szCs w:val="16"/>
                <w:lang w:val="cs-CZ" w:eastAsia="en-US"/>
              </w:rPr>
              <w:t>Funkce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A044" w14:textId="77777777" w:rsidR="001106AE" w:rsidRDefault="001106AE">
            <w:pPr>
              <w:pStyle w:val="9en"/>
              <w:spacing w:before="60" w:after="60" w:line="254" w:lineRule="auto"/>
              <w:ind w:left="0" w:firstLine="0"/>
              <w:jc w:val="center"/>
              <w:rPr>
                <w:rFonts w:ascii="Tahoma" w:hAnsi="Tahoma" w:cs="Tahoma"/>
                <w:b/>
                <w:i w:val="0"/>
                <w:sz w:val="16"/>
                <w:szCs w:val="16"/>
                <w:lang w:val="cs-CZ" w:eastAsia="en-US"/>
              </w:rPr>
            </w:pPr>
            <w:r>
              <w:rPr>
                <w:rFonts w:ascii="Tahoma" w:hAnsi="Tahoma" w:cs="Tahoma"/>
                <w:b/>
                <w:i w:val="0"/>
                <w:sz w:val="16"/>
                <w:szCs w:val="16"/>
                <w:lang w:val="cs-CZ" w:eastAsia="en-US"/>
              </w:rPr>
              <w:t>Kontakt</w:t>
            </w:r>
          </w:p>
        </w:tc>
      </w:tr>
      <w:tr w:rsidR="001106AE" w14:paraId="48B18254" w14:textId="77777777" w:rsidTr="001106A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6CF0" w14:textId="77777777" w:rsidR="001106AE" w:rsidRDefault="001106AE">
            <w:pPr>
              <w:pStyle w:val="9en"/>
              <w:spacing w:before="60" w:after="60" w:line="254" w:lineRule="auto"/>
              <w:ind w:left="0" w:firstLine="0"/>
              <w:rPr>
                <w:rFonts w:ascii="Tahoma" w:hAnsi="Tahoma" w:cs="Tahoma"/>
                <w:i w:val="0"/>
                <w:sz w:val="16"/>
                <w:szCs w:val="16"/>
                <w:lang w:val="cs-CZ" w:eastAsia="en-US"/>
              </w:rPr>
            </w:pPr>
            <w:r>
              <w:rPr>
                <w:rFonts w:ascii="Tahoma" w:hAnsi="Tahoma" w:cs="Tahoma"/>
                <w:i w:val="0"/>
                <w:sz w:val="16"/>
                <w:szCs w:val="16"/>
                <w:lang w:val="cs-CZ" w:eastAsia="en-US"/>
              </w:rPr>
              <w:t xml:space="preserve">Ochrana osobních údajů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04F0" w14:textId="77777777" w:rsidR="001106AE" w:rsidRDefault="001106AE">
            <w:pPr>
              <w:pStyle w:val="9en"/>
              <w:spacing w:before="60" w:after="60" w:line="254" w:lineRule="auto"/>
              <w:ind w:left="0" w:firstLine="0"/>
              <w:rPr>
                <w:rFonts w:ascii="Tahoma" w:hAnsi="Tahoma" w:cs="Tahoma"/>
                <w:i w:val="0"/>
                <w:sz w:val="16"/>
                <w:szCs w:val="16"/>
                <w:lang w:val="cs-CZ" w:eastAsia="en-US"/>
              </w:rPr>
            </w:pPr>
            <w:r>
              <w:rPr>
                <w:rFonts w:ascii="Tahoma" w:hAnsi="Tahoma" w:cs="Tahoma"/>
                <w:i w:val="0"/>
                <w:sz w:val="16"/>
                <w:szCs w:val="16"/>
                <w:lang w:val="cs-CZ" w:eastAsia="en-US"/>
              </w:rPr>
              <w:t>Pověřenec pro ochranu osobních údajů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30B0" w14:textId="59088C97" w:rsidR="001106AE" w:rsidRDefault="0030035B">
            <w:pPr>
              <w:pStyle w:val="9en"/>
              <w:spacing w:before="60" w:after="60" w:line="254" w:lineRule="auto"/>
              <w:ind w:left="-21" w:firstLine="21"/>
              <w:jc w:val="center"/>
              <w:rPr>
                <w:rFonts w:ascii="Tahoma" w:hAnsi="Tahoma" w:cs="Tahoma"/>
                <w:i w:val="0"/>
                <w:sz w:val="16"/>
                <w:szCs w:val="16"/>
                <w:lang w:val="cs-CZ" w:eastAsia="en-US"/>
              </w:rPr>
            </w:pPr>
            <w:r>
              <w:rPr>
                <w:rFonts w:ascii="Tahoma" w:hAnsi="Tahoma" w:cs="Tahoma"/>
                <w:i w:val="0"/>
                <w:sz w:val="16"/>
                <w:szCs w:val="16"/>
                <w:lang w:val="cs-CZ" w:eastAsia="en-US"/>
              </w:rPr>
              <w:t>xxxxx</w:t>
            </w:r>
          </w:p>
        </w:tc>
      </w:tr>
      <w:tr w:rsidR="001106AE" w14:paraId="6020D671" w14:textId="77777777" w:rsidTr="001106A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9D0E" w14:textId="77777777" w:rsidR="001106AE" w:rsidRDefault="001106AE">
            <w:pPr>
              <w:pStyle w:val="9en"/>
              <w:spacing w:before="60" w:after="60" w:line="254" w:lineRule="auto"/>
              <w:ind w:left="0" w:firstLine="0"/>
              <w:rPr>
                <w:rFonts w:ascii="Tahoma" w:hAnsi="Tahoma" w:cs="Tahoma"/>
                <w:i w:val="0"/>
                <w:sz w:val="16"/>
                <w:szCs w:val="16"/>
                <w:lang w:val="cs-CZ" w:eastAsia="en-US"/>
              </w:rPr>
            </w:pPr>
            <w:r>
              <w:rPr>
                <w:rFonts w:ascii="Tahoma" w:hAnsi="Tahoma" w:cs="Tahoma"/>
                <w:i w:val="0"/>
                <w:sz w:val="16"/>
                <w:szCs w:val="16"/>
                <w:lang w:val="cs-CZ" w:eastAsia="en-US"/>
              </w:rPr>
              <w:t>Bezpečnosti informací, kybernetické bezpečnost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FDA6" w14:textId="77777777" w:rsidR="001106AE" w:rsidRDefault="001106AE">
            <w:pPr>
              <w:pStyle w:val="9en"/>
              <w:spacing w:before="60" w:after="60" w:line="254" w:lineRule="auto"/>
              <w:ind w:left="0" w:firstLine="0"/>
              <w:rPr>
                <w:rFonts w:ascii="Tahoma" w:hAnsi="Tahoma" w:cs="Tahoma"/>
                <w:i w:val="0"/>
                <w:sz w:val="16"/>
                <w:szCs w:val="16"/>
                <w:lang w:val="cs-CZ" w:eastAsia="en-US"/>
              </w:rPr>
            </w:pPr>
            <w:r>
              <w:rPr>
                <w:rFonts w:ascii="Tahoma" w:hAnsi="Tahoma" w:cs="Tahoma"/>
                <w:i w:val="0"/>
                <w:sz w:val="16"/>
                <w:szCs w:val="16"/>
                <w:lang w:val="cs-CZ" w:eastAsia="en-US"/>
              </w:rPr>
              <w:t>Manažer kybernetické bezpečnosti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A1CB" w14:textId="4B774402" w:rsidR="001106AE" w:rsidRDefault="0030035B">
            <w:pPr>
              <w:pStyle w:val="9en"/>
              <w:spacing w:before="60" w:after="60" w:line="254" w:lineRule="auto"/>
              <w:ind w:left="0" w:firstLine="0"/>
              <w:jc w:val="center"/>
              <w:rPr>
                <w:rFonts w:ascii="Tahoma" w:hAnsi="Tahoma" w:cs="Tahoma"/>
                <w:i w:val="0"/>
                <w:sz w:val="16"/>
                <w:szCs w:val="16"/>
                <w:lang w:val="cs-CZ" w:eastAsia="en-US"/>
              </w:rPr>
            </w:pPr>
            <w:r>
              <w:rPr>
                <w:rFonts w:ascii="Tahoma" w:hAnsi="Tahoma" w:cs="Tahoma"/>
                <w:i w:val="0"/>
                <w:sz w:val="16"/>
                <w:szCs w:val="16"/>
                <w:lang w:val="cs-CZ" w:eastAsia="en-US"/>
              </w:rPr>
              <w:t>xxxxx</w:t>
            </w:r>
          </w:p>
        </w:tc>
      </w:tr>
    </w:tbl>
    <w:p w14:paraId="66CF83E4" w14:textId="77777777" w:rsidR="001106AE" w:rsidRDefault="001106AE" w:rsidP="005F690C">
      <w:pPr>
        <w:jc w:val="both"/>
        <w:rPr>
          <w:rFonts w:ascii="Tahoma" w:hAnsi="Tahoma" w:cs="Tahoma"/>
          <w:sz w:val="16"/>
          <w:szCs w:val="16"/>
        </w:rPr>
      </w:pPr>
    </w:p>
    <w:p w14:paraId="1F901385" w14:textId="77777777" w:rsidR="0023066D" w:rsidRDefault="0023066D" w:rsidP="005F690C">
      <w:pPr>
        <w:jc w:val="both"/>
        <w:rPr>
          <w:rFonts w:ascii="Tahoma" w:hAnsi="Tahoma" w:cs="Tahoma"/>
          <w:sz w:val="16"/>
          <w:szCs w:val="16"/>
        </w:rPr>
      </w:pPr>
    </w:p>
    <w:p w14:paraId="2613ABBE" w14:textId="77777777" w:rsidR="0023066D" w:rsidRDefault="0023066D" w:rsidP="005F690C">
      <w:pPr>
        <w:jc w:val="both"/>
        <w:rPr>
          <w:rFonts w:ascii="Tahoma" w:hAnsi="Tahoma" w:cs="Tahoma"/>
          <w:sz w:val="16"/>
          <w:szCs w:val="16"/>
        </w:rPr>
      </w:pPr>
    </w:p>
    <w:p w14:paraId="15C03A00" w14:textId="77777777" w:rsidR="0023066D" w:rsidRDefault="0023066D" w:rsidP="005F690C">
      <w:pPr>
        <w:jc w:val="both"/>
        <w:rPr>
          <w:rFonts w:ascii="Tahoma" w:hAnsi="Tahoma" w:cs="Tahoma"/>
          <w:sz w:val="16"/>
          <w:szCs w:val="16"/>
        </w:rPr>
      </w:pPr>
    </w:p>
    <w:p w14:paraId="1A073D37" w14:textId="77777777" w:rsidR="0023066D" w:rsidRDefault="0023066D" w:rsidP="005F690C">
      <w:pPr>
        <w:jc w:val="both"/>
        <w:rPr>
          <w:rFonts w:ascii="Tahoma" w:hAnsi="Tahoma" w:cs="Tahoma"/>
          <w:sz w:val="16"/>
          <w:szCs w:val="16"/>
        </w:rPr>
      </w:pPr>
    </w:p>
    <w:p w14:paraId="57FE4EC3" w14:textId="77777777" w:rsidR="0023066D" w:rsidRDefault="0023066D" w:rsidP="005F690C">
      <w:pPr>
        <w:jc w:val="both"/>
        <w:rPr>
          <w:rFonts w:ascii="Tahoma" w:hAnsi="Tahoma" w:cs="Tahoma"/>
          <w:sz w:val="16"/>
          <w:szCs w:val="16"/>
        </w:rPr>
      </w:pPr>
    </w:p>
    <w:p w14:paraId="4125E3D5" w14:textId="77777777" w:rsidR="0023066D" w:rsidRDefault="0023066D" w:rsidP="005F690C">
      <w:pPr>
        <w:jc w:val="both"/>
        <w:rPr>
          <w:rFonts w:ascii="Tahoma" w:hAnsi="Tahoma" w:cs="Tahoma"/>
          <w:sz w:val="16"/>
          <w:szCs w:val="16"/>
        </w:rPr>
      </w:pPr>
    </w:p>
    <w:p w14:paraId="18DF2532" w14:textId="77777777" w:rsidR="0023066D" w:rsidRDefault="0023066D" w:rsidP="005F690C">
      <w:pPr>
        <w:jc w:val="both"/>
        <w:rPr>
          <w:rFonts w:ascii="Tahoma" w:hAnsi="Tahoma" w:cs="Tahoma"/>
          <w:sz w:val="16"/>
          <w:szCs w:val="16"/>
        </w:rPr>
      </w:pPr>
    </w:p>
    <w:p w14:paraId="5276F18A" w14:textId="77777777" w:rsidR="0023066D" w:rsidRDefault="0023066D" w:rsidP="005F690C">
      <w:pPr>
        <w:jc w:val="both"/>
        <w:rPr>
          <w:rFonts w:ascii="Tahoma" w:hAnsi="Tahoma" w:cs="Tahoma"/>
          <w:sz w:val="16"/>
          <w:szCs w:val="16"/>
        </w:rPr>
      </w:pPr>
    </w:p>
    <w:p w14:paraId="522FBE4C" w14:textId="77777777" w:rsidR="0023066D" w:rsidRDefault="0023066D" w:rsidP="005F690C">
      <w:pPr>
        <w:jc w:val="both"/>
        <w:rPr>
          <w:rFonts w:ascii="Tahoma" w:hAnsi="Tahoma" w:cs="Tahoma"/>
          <w:sz w:val="16"/>
          <w:szCs w:val="16"/>
        </w:rPr>
      </w:pPr>
    </w:p>
    <w:p w14:paraId="142CAAEB" w14:textId="77777777" w:rsidR="0023066D" w:rsidRDefault="0023066D" w:rsidP="005F690C">
      <w:pPr>
        <w:jc w:val="both"/>
        <w:rPr>
          <w:rFonts w:ascii="Tahoma" w:hAnsi="Tahoma" w:cs="Tahoma"/>
          <w:sz w:val="16"/>
          <w:szCs w:val="16"/>
        </w:rPr>
      </w:pPr>
    </w:p>
    <w:p w14:paraId="40F5BAB5" w14:textId="77777777" w:rsidR="0023066D" w:rsidRDefault="0023066D" w:rsidP="005F690C">
      <w:pPr>
        <w:jc w:val="both"/>
        <w:rPr>
          <w:rFonts w:ascii="Tahoma" w:hAnsi="Tahoma" w:cs="Tahoma"/>
          <w:sz w:val="16"/>
          <w:szCs w:val="16"/>
        </w:rPr>
      </w:pPr>
    </w:p>
    <w:p w14:paraId="1A27C926" w14:textId="77777777" w:rsidR="0023066D" w:rsidRDefault="0023066D" w:rsidP="005F690C">
      <w:pPr>
        <w:jc w:val="both"/>
        <w:rPr>
          <w:rFonts w:ascii="Tahoma" w:hAnsi="Tahoma" w:cs="Tahoma"/>
          <w:sz w:val="16"/>
          <w:szCs w:val="16"/>
        </w:rPr>
      </w:pPr>
    </w:p>
    <w:p w14:paraId="0FAA6CB0" w14:textId="77777777" w:rsidR="0023066D" w:rsidRDefault="0023066D" w:rsidP="005F690C">
      <w:pPr>
        <w:jc w:val="both"/>
        <w:rPr>
          <w:rFonts w:ascii="Tahoma" w:hAnsi="Tahoma" w:cs="Tahoma"/>
          <w:sz w:val="16"/>
          <w:szCs w:val="16"/>
        </w:rPr>
      </w:pPr>
    </w:p>
    <w:p w14:paraId="78A29C0E" w14:textId="77777777" w:rsidR="0023066D" w:rsidRDefault="0023066D" w:rsidP="005F690C">
      <w:pPr>
        <w:jc w:val="both"/>
        <w:rPr>
          <w:rFonts w:ascii="Tahoma" w:hAnsi="Tahoma" w:cs="Tahoma"/>
          <w:sz w:val="16"/>
          <w:szCs w:val="16"/>
        </w:rPr>
      </w:pPr>
    </w:p>
    <w:p w14:paraId="54B28A2F" w14:textId="77777777" w:rsidR="0023066D" w:rsidRDefault="0023066D" w:rsidP="005F690C">
      <w:pPr>
        <w:jc w:val="both"/>
        <w:rPr>
          <w:rFonts w:ascii="Tahoma" w:hAnsi="Tahoma" w:cs="Tahoma"/>
          <w:sz w:val="16"/>
          <w:szCs w:val="16"/>
        </w:rPr>
      </w:pPr>
    </w:p>
    <w:p w14:paraId="2ADC35FC" w14:textId="77777777" w:rsidR="0023066D" w:rsidRDefault="0023066D" w:rsidP="005F690C">
      <w:pPr>
        <w:jc w:val="both"/>
        <w:rPr>
          <w:rFonts w:ascii="Tahoma" w:hAnsi="Tahoma" w:cs="Tahoma"/>
          <w:sz w:val="16"/>
          <w:szCs w:val="16"/>
        </w:rPr>
      </w:pPr>
    </w:p>
    <w:p w14:paraId="415555DB" w14:textId="77777777" w:rsidR="0023066D" w:rsidRDefault="0023066D" w:rsidP="005F690C">
      <w:pPr>
        <w:jc w:val="both"/>
        <w:rPr>
          <w:rFonts w:ascii="Tahoma" w:hAnsi="Tahoma" w:cs="Tahoma"/>
          <w:sz w:val="16"/>
          <w:szCs w:val="16"/>
        </w:rPr>
      </w:pPr>
    </w:p>
    <w:p w14:paraId="7B1D7C78" w14:textId="77777777" w:rsidR="0023066D" w:rsidRDefault="0023066D" w:rsidP="005F690C">
      <w:pPr>
        <w:jc w:val="both"/>
        <w:rPr>
          <w:rFonts w:ascii="Tahoma" w:hAnsi="Tahoma" w:cs="Tahoma"/>
          <w:sz w:val="16"/>
          <w:szCs w:val="16"/>
        </w:rPr>
      </w:pPr>
    </w:p>
    <w:p w14:paraId="026C59D6" w14:textId="77777777" w:rsidR="0023066D" w:rsidRDefault="0023066D" w:rsidP="005F690C">
      <w:pPr>
        <w:jc w:val="both"/>
        <w:rPr>
          <w:rFonts w:ascii="Tahoma" w:hAnsi="Tahoma" w:cs="Tahoma"/>
          <w:sz w:val="16"/>
          <w:szCs w:val="16"/>
        </w:rPr>
      </w:pPr>
    </w:p>
    <w:p w14:paraId="02E92697" w14:textId="77777777" w:rsidR="00DC224D" w:rsidRDefault="00DC224D" w:rsidP="00DC224D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sz w:val="22"/>
          <w:szCs w:val="22"/>
        </w:rPr>
      </w:pPr>
    </w:p>
    <w:p w14:paraId="766A8C3E" w14:textId="77777777" w:rsidR="00DC224D" w:rsidRDefault="00DC224D" w:rsidP="00DC224D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sz w:val="22"/>
          <w:szCs w:val="22"/>
        </w:rPr>
      </w:pPr>
    </w:p>
    <w:p w14:paraId="599D4F98" w14:textId="77777777" w:rsidR="00DC224D" w:rsidRDefault="00DC224D" w:rsidP="00DC224D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sz w:val="22"/>
          <w:szCs w:val="22"/>
        </w:rPr>
      </w:pPr>
    </w:p>
    <w:p w14:paraId="43FACBE7" w14:textId="77777777" w:rsidR="00496257" w:rsidRDefault="00496257" w:rsidP="00DC224D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sz w:val="22"/>
          <w:szCs w:val="22"/>
        </w:rPr>
      </w:pPr>
    </w:p>
    <w:p w14:paraId="6E3A93AC" w14:textId="60B296DD" w:rsidR="00496257" w:rsidRDefault="00496257" w:rsidP="00DC224D">
      <w:pPr>
        <w:pStyle w:val="10czbcap"/>
        <w:tabs>
          <w:tab w:val="clear" w:pos="0"/>
          <w:tab w:val="left" w:pos="2835"/>
        </w:tabs>
        <w:ind w:left="0" w:firstLine="0"/>
        <w:rPr>
          <w:rFonts w:ascii="Calibri" w:hAnsi="Calibri" w:cs="Calibri"/>
          <w:sz w:val="22"/>
          <w:szCs w:val="22"/>
        </w:rPr>
      </w:pPr>
    </w:p>
    <w:sectPr w:rsidR="00496257" w:rsidSect="007A14A5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16BEE" w14:textId="77777777" w:rsidR="00A53336" w:rsidRDefault="00A53336">
      <w:r>
        <w:separator/>
      </w:r>
    </w:p>
  </w:endnote>
  <w:endnote w:type="continuationSeparator" w:id="0">
    <w:p w14:paraId="1CB502D0" w14:textId="77777777" w:rsidR="00A53336" w:rsidRDefault="00A53336">
      <w:r>
        <w:continuationSeparator/>
      </w:r>
    </w:p>
  </w:endnote>
  <w:endnote w:type="continuationNotice" w:id="1">
    <w:p w14:paraId="2A152AC3" w14:textId="77777777" w:rsidR="00A53336" w:rsidRDefault="00A533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EE"/>
    <w:family w:val="swiss"/>
    <w:pitch w:val="variable"/>
  </w:font>
  <w:font w:name="HG Mincho Light J">
    <w:altName w:val="Times New Roman"/>
    <w:charset w:val="EE"/>
    <w:family w:val="auto"/>
    <w:pitch w:val="variable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217AC" w14:textId="77777777" w:rsidR="00EC40EC" w:rsidRDefault="00EC40EC">
    <w:pPr>
      <w:pStyle w:val="Zpat"/>
    </w:pPr>
    <w:r>
      <w:fldChar w:fldCharType="begin"/>
    </w:r>
    <w:r>
      <w:instrText xml:space="preserve"> PAGE </w:instrText>
    </w:r>
    <w:r>
      <w:fldChar w:fldCharType="separate"/>
    </w:r>
    <w:r w:rsidR="007A14A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AF34C" w14:textId="77777777" w:rsidR="007A14A5" w:rsidRPr="007A14A5" w:rsidRDefault="007A14A5">
    <w:pPr>
      <w:pStyle w:val="Zpat"/>
      <w:jc w:val="center"/>
      <w:rPr>
        <w:rFonts w:ascii="Arial" w:hAnsi="Arial" w:cs="Arial"/>
        <w:sz w:val="18"/>
        <w:szCs w:val="18"/>
      </w:rPr>
    </w:pPr>
    <w:r w:rsidRPr="007A14A5">
      <w:rPr>
        <w:rFonts w:ascii="Arial" w:hAnsi="Arial" w:cs="Arial"/>
        <w:sz w:val="18"/>
        <w:szCs w:val="18"/>
      </w:rPr>
      <w:fldChar w:fldCharType="begin"/>
    </w:r>
    <w:r w:rsidRPr="007A14A5">
      <w:rPr>
        <w:rFonts w:ascii="Arial" w:hAnsi="Arial" w:cs="Arial"/>
        <w:sz w:val="18"/>
        <w:szCs w:val="18"/>
      </w:rPr>
      <w:instrText>PAGE   \* MERGEFORMAT</w:instrText>
    </w:r>
    <w:r w:rsidRPr="007A14A5">
      <w:rPr>
        <w:rFonts w:ascii="Arial" w:hAnsi="Arial" w:cs="Arial"/>
        <w:sz w:val="18"/>
        <w:szCs w:val="18"/>
      </w:rPr>
      <w:fldChar w:fldCharType="separate"/>
    </w:r>
    <w:r w:rsidR="00391F2C">
      <w:rPr>
        <w:rFonts w:ascii="Arial" w:hAnsi="Arial" w:cs="Arial"/>
        <w:noProof/>
        <w:sz w:val="18"/>
        <w:szCs w:val="18"/>
      </w:rPr>
      <w:t>2</w:t>
    </w:r>
    <w:r w:rsidRPr="007A14A5">
      <w:rPr>
        <w:rFonts w:ascii="Arial" w:hAnsi="Arial" w:cs="Arial"/>
        <w:sz w:val="18"/>
        <w:szCs w:val="18"/>
      </w:rPr>
      <w:fldChar w:fldCharType="end"/>
    </w:r>
  </w:p>
  <w:p w14:paraId="0FF48C3F" w14:textId="77777777" w:rsidR="00EC40EC" w:rsidRDefault="00EC40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E103E" w14:textId="77777777" w:rsidR="00A53336" w:rsidRDefault="00A53336">
      <w:r>
        <w:separator/>
      </w:r>
    </w:p>
  </w:footnote>
  <w:footnote w:type="continuationSeparator" w:id="0">
    <w:p w14:paraId="5F61A6CE" w14:textId="77777777" w:rsidR="00A53336" w:rsidRDefault="00A53336">
      <w:r>
        <w:continuationSeparator/>
      </w:r>
    </w:p>
  </w:footnote>
  <w:footnote w:type="continuationNotice" w:id="1">
    <w:p w14:paraId="4F9CE979" w14:textId="77777777" w:rsidR="00A53336" w:rsidRDefault="00A533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E9EFD" w14:textId="77777777" w:rsidR="00EC40EC" w:rsidRDefault="00EC40EC">
    <w:pPr>
      <w:pStyle w:val="Zhlav"/>
    </w:pP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  <w:t>PO …../S/14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7499C" w14:textId="38E9F898" w:rsidR="00EC40EC" w:rsidRDefault="00831ED2">
    <w:pPr>
      <w:pStyle w:val="Zhlav"/>
    </w:pP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  <w:t xml:space="preserve">PO </w:t>
    </w:r>
    <w:r w:rsidR="00C97AEC">
      <w:rPr>
        <w:rFonts w:ascii="Arial" w:hAnsi="Arial" w:cs="Arial"/>
        <w:b/>
        <w:sz w:val="18"/>
        <w:szCs w:val="18"/>
      </w:rPr>
      <w:t>308</w:t>
    </w:r>
    <w:r>
      <w:rPr>
        <w:rFonts w:ascii="Arial" w:hAnsi="Arial" w:cs="Arial"/>
        <w:b/>
        <w:sz w:val="18"/>
        <w:szCs w:val="18"/>
      </w:rPr>
      <w:t>/S/2</w:t>
    </w:r>
    <w:r w:rsidR="00986B9C">
      <w:rPr>
        <w:rFonts w:ascii="Arial" w:hAnsi="Arial" w:cs="Arial"/>
        <w:b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dpis4"/>
      <w:lvlText w:val="Článek %1."/>
      <w:lvlJc w:val="left"/>
      <w:pPr>
        <w:tabs>
          <w:tab w:val="num" w:pos="0"/>
        </w:tabs>
        <w:ind w:left="5322" w:hanging="360"/>
      </w:pPr>
      <w:rPr>
        <w:b w:val="0"/>
        <w:bCs w:val="0"/>
        <w:i w:val="0"/>
        <w:caps w:val="0"/>
        <w:smallCaps w:val="0"/>
        <w:dstrike/>
        <w:vanish w:val="0"/>
        <w:color w:val="000000"/>
        <w:spacing w:val="0"/>
        <w:kern w:val="1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SSBod"/>
      <w:lvlText w:val="%3."/>
      <w:lvlJc w:val="left"/>
      <w:pPr>
        <w:tabs>
          <w:tab w:val="num" w:pos="0"/>
        </w:tabs>
        <w:ind w:left="1353" w:hanging="360"/>
      </w:pPr>
      <w:rPr>
        <w:b w:val="0"/>
        <w:bCs w:val="0"/>
        <w:i w:val="0"/>
        <w:caps w:val="0"/>
        <w:smallCaps w:val="0"/>
        <w:dstrike/>
        <w:vanish w:val="0"/>
        <w:color w:val="000000"/>
        <w:spacing w:val="0"/>
        <w:kern w:val="1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SSPsmeno"/>
      <w:lvlText w:val="%3.%4)"/>
      <w:lvlJc w:val="left"/>
      <w:pPr>
        <w:tabs>
          <w:tab w:val="num" w:pos="0"/>
        </w:tabs>
        <w:ind w:left="1582" w:hanging="360"/>
      </w:pPr>
      <w:rPr>
        <w:b w:val="0"/>
        <w:bCs w:val="0"/>
        <w:i w:val="0"/>
        <w:caps w:val="0"/>
        <w:smallCaps w:val="0"/>
        <w:dstrike/>
        <w:vanish w:val="0"/>
        <w:color w:val="000000"/>
        <w:spacing w:val="0"/>
        <w:kern w:val="1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75ACA66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  <w:b w:val="0"/>
        <w:kern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cs="Times New Roman"/>
      </w:r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cs="Times New Roman"/>
        <w:sz w:val="16"/>
        <w:szCs w:val="16"/>
      </w:rPr>
    </w:lvl>
    <w:lvl w:ilvl="3">
      <w:start w:val="1"/>
      <w:numFmt w:val="lowerLetter"/>
      <w:lvlText w:val="%2.%4)"/>
      <w:lvlJc w:val="left"/>
      <w:pPr>
        <w:tabs>
          <w:tab w:val="num" w:pos="0"/>
        </w:tabs>
        <w:ind w:left="1560" w:hanging="708"/>
      </w:pPr>
      <w:rPr>
        <w:rFonts w:cs="Times New Roman"/>
      </w:rPr>
    </w:lvl>
    <w:lvl w:ilvl="4">
      <w:start w:val="1"/>
      <w:numFmt w:val="decimal"/>
      <w:lvlText w:val="(%2.%4.%5)"/>
      <w:lvlJc w:val="left"/>
      <w:pPr>
        <w:tabs>
          <w:tab w:val="num" w:pos="0"/>
        </w:tabs>
        <w:ind w:left="2268" w:hanging="708"/>
      </w:pPr>
      <w:rPr>
        <w:rFonts w:cs="Times New Roman"/>
      </w:rPr>
    </w:lvl>
    <w:lvl w:ilvl="5">
      <w:start w:val="1"/>
      <w:numFmt w:val="lowerLetter"/>
      <w:lvlText w:val="(%2.%4.%5.%6)"/>
      <w:lvlJc w:val="left"/>
      <w:pPr>
        <w:tabs>
          <w:tab w:val="num" w:pos="0"/>
        </w:tabs>
        <w:ind w:left="2976" w:hanging="708"/>
      </w:pPr>
      <w:rPr>
        <w:rFonts w:cs="Times New Roman"/>
      </w:rPr>
    </w:lvl>
    <w:lvl w:ilvl="6">
      <w:start w:val="1"/>
      <w:numFmt w:val="lowerRoman"/>
      <w:lvlText w:val="(%2.%4.%5.%6.%7)"/>
      <w:lvlJc w:val="left"/>
      <w:pPr>
        <w:tabs>
          <w:tab w:val="num" w:pos="0"/>
        </w:tabs>
        <w:ind w:left="3684" w:hanging="708"/>
      </w:pPr>
      <w:rPr>
        <w:rFonts w:cs="Times New Roman"/>
      </w:rPr>
    </w:lvl>
    <w:lvl w:ilvl="7">
      <w:start w:val="1"/>
      <w:numFmt w:val="lowerLetter"/>
      <w:lvlText w:val="(%2.%4.%5.%6.%7.%8)"/>
      <w:lvlJc w:val="left"/>
      <w:pPr>
        <w:tabs>
          <w:tab w:val="num" w:pos="0"/>
        </w:tabs>
        <w:ind w:left="4392" w:hanging="708"/>
      </w:pPr>
      <w:rPr>
        <w:rFonts w:cs="Times New Roman"/>
      </w:rPr>
    </w:lvl>
    <w:lvl w:ilvl="8">
      <w:start w:val="1"/>
      <w:numFmt w:val="lowerRoman"/>
      <w:lvlText w:val="(%2.%4.%5.%6.%7.%8.%9)"/>
      <w:lvlJc w:val="left"/>
      <w:pPr>
        <w:tabs>
          <w:tab w:val="num" w:pos="0"/>
        </w:tabs>
        <w:ind w:left="5100" w:hanging="708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13E97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Times New Roman"/>
        <w:kern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cs="Times New Roman"/>
      </w:r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cs="Times New Roman"/>
        <w:sz w:val="16"/>
        <w:szCs w:val="16"/>
      </w:rPr>
    </w:lvl>
    <w:lvl w:ilvl="3">
      <w:start w:val="1"/>
      <w:numFmt w:val="lowerLetter"/>
      <w:lvlText w:val="%2.%4)"/>
      <w:lvlJc w:val="left"/>
      <w:pPr>
        <w:tabs>
          <w:tab w:val="num" w:pos="0"/>
        </w:tabs>
        <w:ind w:left="1560" w:hanging="708"/>
      </w:pPr>
      <w:rPr>
        <w:rFonts w:cs="Times New Roman"/>
      </w:rPr>
    </w:lvl>
    <w:lvl w:ilvl="4">
      <w:start w:val="1"/>
      <w:numFmt w:val="decimal"/>
      <w:lvlText w:val="(%2.%4.%5)"/>
      <w:lvlJc w:val="left"/>
      <w:pPr>
        <w:tabs>
          <w:tab w:val="num" w:pos="0"/>
        </w:tabs>
        <w:ind w:left="2268" w:hanging="708"/>
      </w:pPr>
      <w:rPr>
        <w:rFonts w:cs="Times New Roman"/>
      </w:rPr>
    </w:lvl>
    <w:lvl w:ilvl="5">
      <w:start w:val="1"/>
      <w:numFmt w:val="lowerLetter"/>
      <w:lvlText w:val="(%2.%4.%5.%6)"/>
      <w:lvlJc w:val="left"/>
      <w:pPr>
        <w:tabs>
          <w:tab w:val="num" w:pos="0"/>
        </w:tabs>
        <w:ind w:left="2976" w:hanging="708"/>
      </w:pPr>
      <w:rPr>
        <w:rFonts w:cs="Times New Roman"/>
      </w:rPr>
    </w:lvl>
    <w:lvl w:ilvl="6">
      <w:start w:val="1"/>
      <w:numFmt w:val="lowerRoman"/>
      <w:lvlText w:val="(%2.%4.%5.%6.%7)"/>
      <w:lvlJc w:val="left"/>
      <w:pPr>
        <w:tabs>
          <w:tab w:val="num" w:pos="0"/>
        </w:tabs>
        <w:ind w:left="3684" w:hanging="708"/>
      </w:pPr>
      <w:rPr>
        <w:rFonts w:cs="Times New Roman"/>
      </w:rPr>
    </w:lvl>
    <w:lvl w:ilvl="7">
      <w:start w:val="1"/>
      <w:numFmt w:val="lowerLetter"/>
      <w:lvlText w:val="(%2.%4.%5.%6.%7.%8)"/>
      <w:lvlJc w:val="left"/>
      <w:pPr>
        <w:tabs>
          <w:tab w:val="num" w:pos="0"/>
        </w:tabs>
        <w:ind w:left="4392" w:hanging="708"/>
      </w:pPr>
      <w:rPr>
        <w:rFonts w:cs="Times New Roman"/>
      </w:rPr>
    </w:lvl>
    <w:lvl w:ilvl="8">
      <w:start w:val="1"/>
      <w:numFmt w:val="lowerRoman"/>
      <w:lvlText w:val="(%2.%4.%5.%6.%7.%8.%9)"/>
      <w:lvlJc w:val="left"/>
      <w:pPr>
        <w:tabs>
          <w:tab w:val="num" w:pos="0"/>
        </w:tabs>
        <w:ind w:left="5100" w:hanging="708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cs="Times New Roman"/>
      </w:r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cs="Times New Roman"/>
        <w:sz w:val="16"/>
        <w:szCs w:val="16"/>
      </w:rPr>
    </w:lvl>
    <w:lvl w:ilvl="3">
      <w:start w:val="1"/>
      <w:numFmt w:val="lowerLetter"/>
      <w:lvlText w:val="%2.%4)"/>
      <w:lvlJc w:val="left"/>
      <w:pPr>
        <w:tabs>
          <w:tab w:val="num" w:pos="0"/>
        </w:tabs>
        <w:ind w:left="1560" w:hanging="708"/>
      </w:pPr>
      <w:rPr>
        <w:rFonts w:cs="Times New Roman"/>
      </w:rPr>
    </w:lvl>
    <w:lvl w:ilvl="4">
      <w:start w:val="1"/>
      <w:numFmt w:val="decimal"/>
      <w:lvlText w:val="(%2.%4.%5)"/>
      <w:lvlJc w:val="left"/>
      <w:pPr>
        <w:tabs>
          <w:tab w:val="num" w:pos="0"/>
        </w:tabs>
        <w:ind w:left="2268" w:hanging="708"/>
      </w:pPr>
      <w:rPr>
        <w:rFonts w:cs="Times New Roman"/>
      </w:rPr>
    </w:lvl>
    <w:lvl w:ilvl="5">
      <w:start w:val="1"/>
      <w:numFmt w:val="lowerLetter"/>
      <w:lvlText w:val="(%2.%4.%5.%6)"/>
      <w:lvlJc w:val="left"/>
      <w:pPr>
        <w:tabs>
          <w:tab w:val="num" w:pos="0"/>
        </w:tabs>
        <w:ind w:left="2976" w:hanging="708"/>
      </w:pPr>
      <w:rPr>
        <w:rFonts w:cs="Times New Roman"/>
      </w:rPr>
    </w:lvl>
    <w:lvl w:ilvl="6">
      <w:start w:val="1"/>
      <w:numFmt w:val="lowerRoman"/>
      <w:lvlText w:val="(%2.%4.%5.%6.%7)"/>
      <w:lvlJc w:val="left"/>
      <w:pPr>
        <w:tabs>
          <w:tab w:val="num" w:pos="0"/>
        </w:tabs>
        <w:ind w:left="3684" w:hanging="708"/>
      </w:pPr>
      <w:rPr>
        <w:rFonts w:cs="Times New Roman"/>
      </w:rPr>
    </w:lvl>
    <w:lvl w:ilvl="7">
      <w:start w:val="1"/>
      <w:numFmt w:val="lowerLetter"/>
      <w:lvlText w:val="(%2.%4.%5.%6.%7.%8)"/>
      <w:lvlJc w:val="left"/>
      <w:pPr>
        <w:tabs>
          <w:tab w:val="num" w:pos="0"/>
        </w:tabs>
        <w:ind w:left="4392" w:hanging="708"/>
      </w:pPr>
      <w:rPr>
        <w:rFonts w:cs="Times New Roman"/>
      </w:rPr>
    </w:lvl>
    <w:lvl w:ilvl="8">
      <w:start w:val="1"/>
      <w:numFmt w:val="lowerRoman"/>
      <w:lvlText w:val="(%2.%4.%5.%6.%7.%8.%9)"/>
      <w:lvlJc w:val="left"/>
      <w:pPr>
        <w:tabs>
          <w:tab w:val="num" w:pos="0"/>
        </w:tabs>
        <w:ind w:left="5100" w:hanging="708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cs="Times New Roman"/>
      </w:r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cs="Times New Roman"/>
        <w:sz w:val="16"/>
        <w:szCs w:val="16"/>
      </w:rPr>
    </w:lvl>
    <w:lvl w:ilvl="3">
      <w:start w:val="1"/>
      <w:numFmt w:val="lowerLetter"/>
      <w:lvlText w:val="%2.%4)"/>
      <w:lvlJc w:val="left"/>
      <w:pPr>
        <w:tabs>
          <w:tab w:val="num" w:pos="0"/>
        </w:tabs>
        <w:ind w:left="1560" w:hanging="708"/>
      </w:pPr>
      <w:rPr>
        <w:rFonts w:cs="Times New Roman"/>
      </w:rPr>
    </w:lvl>
    <w:lvl w:ilvl="4">
      <w:start w:val="1"/>
      <w:numFmt w:val="decimal"/>
      <w:lvlText w:val="(%2.%4.%5)"/>
      <w:lvlJc w:val="left"/>
      <w:pPr>
        <w:tabs>
          <w:tab w:val="num" w:pos="0"/>
        </w:tabs>
        <w:ind w:left="2268" w:hanging="708"/>
      </w:pPr>
      <w:rPr>
        <w:rFonts w:cs="Times New Roman"/>
      </w:rPr>
    </w:lvl>
    <w:lvl w:ilvl="5">
      <w:start w:val="1"/>
      <w:numFmt w:val="lowerLetter"/>
      <w:lvlText w:val="(%2.%4.%5.%6)"/>
      <w:lvlJc w:val="left"/>
      <w:pPr>
        <w:tabs>
          <w:tab w:val="num" w:pos="0"/>
        </w:tabs>
        <w:ind w:left="2976" w:hanging="708"/>
      </w:pPr>
      <w:rPr>
        <w:rFonts w:cs="Times New Roman"/>
      </w:rPr>
    </w:lvl>
    <w:lvl w:ilvl="6">
      <w:start w:val="1"/>
      <w:numFmt w:val="lowerRoman"/>
      <w:lvlText w:val="(%2.%4.%5.%6.%7)"/>
      <w:lvlJc w:val="left"/>
      <w:pPr>
        <w:tabs>
          <w:tab w:val="num" w:pos="0"/>
        </w:tabs>
        <w:ind w:left="3684" w:hanging="708"/>
      </w:pPr>
      <w:rPr>
        <w:rFonts w:cs="Times New Roman"/>
      </w:rPr>
    </w:lvl>
    <w:lvl w:ilvl="7">
      <w:start w:val="1"/>
      <w:numFmt w:val="lowerLetter"/>
      <w:lvlText w:val="(%2.%4.%5.%6.%7.%8)"/>
      <w:lvlJc w:val="left"/>
      <w:pPr>
        <w:tabs>
          <w:tab w:val="num" w:pos="0"/>
        </w:tabs>
        <w:ind w:left="4392" w:hanging="708"/>
      </w:pPr>
      <w:rPr>
        <w:rFonts w:cs="Times New Roman"/>
      </w:rPr>
    </w:lvl>
    <w:lvl w:ilvl="8">
      <w:start w:val="1"/>
      <w:numFmt w:val="lowerRoman"/>
      <w:lvlText w:val="(%2.%4.%5.%6.%7.%8.%9)"/>
      <w:lvlJc w:val="left"/>
      <w:pPr>
        <w:tabs>
          <w:tab w:val="num" w:pos="0"/>
        </w:tabs>
        <w:ind w:left="5100" w:hanging="708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cs="Times New Roman"/>
      </w:r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cs="Times New Roman"/>
        <w:sz w:val="16"/>
        <w:szCs w:val="16"/>
      </w:rPr>
    </w:lvl>
    <w:lvl w:ilvl="3">
      <w:start w:val="1"/>
      <w:numFmt w:val="lowerLetter"/>
      <w:lvlText w:val="%2.%4)"/>
      <w:lvlJc w:val="left"/>
      <w:pPr>
        <w:tabs>
          <w:tab w:val="num" w:pos="0"/>
        </w:tabs>
        <w:ind w:left="1560" w:hanging="708"/>
      </w:pPr>
      <w:rPr>
        <w:rFonts w:cs="Times New Roman"/>
      </w:rPr>
    </w:lvl>
    <w:lvl w:ilvl="4">
      <w:start w:val="1"/>
      <w:numFmt w:val="decimal"/>
      <w:lvlText w:val="(%2.%4.%5)"/>
      <w:lvlJc w:val="left"/>
      <w:pPr>
        <w:tabs>
          <w:tab w:val="num" w:pos="0"/>
        </w:tabs>
        <w:ind w:left="2268" w:hanging="708"/>
      </w:pPr>
      <w:rPr>
        <w:rFonts w:cs="Times New Roman"/>
      </w:rPr>
    </w:lvl>
    <w:lvl w:ilvl="5">
      <w:start w:val="1"/>
      <w:numFmt w:val="lowerLetter"/>
      <w:lvlText w:val="(%2.%4.%5.%6)"/>
      <w:lvlJc w:val="left"/>
      <w:pPr>
        <w:tabs>
          <w:tab w:val="num" w:pos="0"/>
        </w:tabs>
        <w:ind w:left="2976" w:hanging="708"/>
      </w:pPr>
      <w:rPr>
        <w:rFonts w:cs="Times New Roman"/>
      </w:rPr>
    </w:lvl>
    <w:lvl w:ilvl="6">
      <w:start w:val="1"/>
      <w:numFmt w:val="lowerRoman"/>
      <w:lvlText w:val="(%2.%4.%5.%6.%7)"/>
      <w:lvlJc w:val="left"/>
      <w:pPr>
        <w:tabs>
          <w:tab w:val="num" w:pos="0"/>
        </w:tabs>
        <w:ind w:left="3684" w:hanging="708"/>
      </w:pPr>
      <w:rPr>
        <w:rFonts w:cs="Times New Roman"/>
      </w:rPr>
    </w:lvl>
    <w:lvl w:ilvl="7">
      <w:start w:val="1"/>
      <w:numFmt w:val="lowerLetter"/>
      <w:lvlText w:val="(%2.%4.%5.%6.%7.%8)"/>
      <w:lvlJc w:val="left"/>
      <w:pPr>
        <w:tabs>
          <w:tab w:val="num" w:pos="0"/>
        </w:tabs>
        <w:ind w:left="4392" w:hanging="708"/>
      </w:pPr>
      <w:rPr>
        <w:rFonts w:cs="Times New Roman"/>
      </w:rPr>
    </w:lvl>
    <w:lvl w:ilvl="8">
      <w:start w:val="1"/>
      <w:numFmt w:val="lowerRoman"/>
      <w:lvlText w:val="(%2.%4.%5.%6.%7.%8.%9)"/>
      <w:lvlJc w:val="left"/>
      <w:pPr>
        <w:tabs>
          <w:tab w:val="num" w:pos="0"/>
        </w:tabs>
        <w:ind w:left="5100" w:hanging="708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cs="Times New Roman"/>
      </w:r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cs="Times New Roman"/>
        <w:sz w:val="16"/>
        <w:szCs w:val="16"/>
      </w:rPr>
    </w:lvl>
    <w:lvl w:ilvl="3">
      <w:start w:val="1"/>
      <w:numFmt w:val="lowerLetter"/>
      <w:lvlText w:val="%2.%4)"/>
      <w:lvlJc w:val="left"/>
      <w:pPr>
        <w:tabs>
          <w:tab w:val="num" w:pos="0"/>
        </w:tabs>
        <w:ind w:left="1560" w:hanging="708"/>
      </w:pPr>
      <w:rPr>
        <w:rFonts w:cs="Times New Roman"/>
      </w:rPr>
    </w:lvl>
    <w:lvl w:ilvl="4">
      <w:start w:val="1"/>
      <w:numFmt w:val="decimal"/>
      <w:lvlText w:val="(%2.%4.%5)"/>
      <w:lvlJc w:val="left"/>
      <w:pPr>
        <w:tabs>
          <w:tab w:val="num" w:pos="0"/>
        </w:tabs>
        <w:ind w:left="2268" w:hanging="708"/>
      </w:pPr>
      <w:rPr>
        <w:rFonts w:cs="Times New Roman"/>
      </w:rPr>
    </w:lvl>
    <w:lvl w:ilvl="5">
      <w:start w:val="1"/>
      <w:numFmt w:val="lowerLetter"/>
      <w:lvlText w:val="(%2.%4.%5.%6)"/>
      <w:lvlJc w:val="left"/>
      <w:pPr>
        <w:tabs>
          <w:tab w:val="num" w:pos="0"/>
        </w:tabs>
        <w:ind w:left="2976" w:hanging="708"/>
      </w:pPr>
      <w:rPr>
        <w:rFonts w:cs="Times New Roman"/>
      </w:rPr>
    </w:lvl>
    <w:lvl w:ilvl="6">
      <w:start w:val="1"/>
      <w:numFmt w:val="lowerRoman"/>
      <w:lvlText w:val="(%2.%4.%5.%6.%7)"/>
      <w:lvlJc w:val="left"/>
      <w:pPr>
        <w:tabs>
          <w:tab w:val="num" w:pos="0"/>
        </w:tabs>
        <w:ind w:left="3684" w:hanging="708"/>
      </w:pPr>
      <w:rPr>
        <w:rFonts w:cs="Times New Roman"/>
      </w:rPr>
    </w:lvl>
    <w:lvl w:ilvl="7">
      <w:start w:val="1"/>
      <w:numFmt w:val="lowerLetter"/>
      <w:lvlText w:val="(%2.%4.%5.%6.%7.%8)"/>
      <w:lvlJc w:val="left"/>
      <w:pPr>
        <w:tabs>
          <w:tab w:val="num" w:pos="0"/>
        </w:tabs>
        <w:ind w:left="4392" w:hanging="708"/>
      </w:pPr>
      <w:rPr>
        <w:rFonts w:cs="Times New Roman"/>
      </w:rPr>
    </w:lvl>
    <w:lvl w:ilvl="8">
      <w:start w:val="1"/>
      <w:numFmt w:val="lowerRoman"/>
      <w:lvlText w:val="(%2.%4.%5.%6.%7.%8.%9)"/>
      <w:lvlJc w:val="left"/>
      <w:pPr>
        <w:tabs>
          <w:tab w:val="num" w:pos="0"/>
        </w:tabs>
        <w:ind w:left="5100" w:hanging="708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cs="Times New Roman"/>
      </w:r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cs="Times New Roman"/>
        <w:sz w:val="16"/>
        <w:szCs w:val="16"/>
      </w:rPr>
    </w:lvl>
    <w:lvl w:ilvl="3">
      <w:start w:val="1"/>
      <w:numFmt w:val="lowerLetter"/>
      <w:lvlText w:val="%2.%4)"/>
      <w:lvlJc w:val="left"/>
      <w:pPr>
        <w:tabs>
          <w:tab w:val="num" w:pos="0"/>
        </w:tabs>
        <w:ind w:left="1560" w:hanging="708"/>
      </w:pPr>
      <w:rPr>
        <w:rFonts w:cs="Times New Roman"/>
      </w:rPr>
    </w:lvl>
    <w:lvl w:ilvl="4">
      <w:start w:val="1"/>
      <w:numFmt w:val="decimal"/>
      <w:lvlText w:val="(%2.%4.%5)"/>
      <w:lvlJc w:val="left"/>
      <w:pPr>
        <w:tabs>
          <w:tab w:val="num" w:pos="0"/>
        </w:tabs>
        <w:ind w:left="2268" w:hanging="708"/>
      </w:pPr>
      <w:rPr>
        <w:rFonts w:cs="Times New Roman"/>
      </w:rPr>
    </w:lvl>
    <w:lvl w:ilvl="5">
      <w:start w:val="1"/>
      <w:numFmt w:val="lowerLetter"/>
      <w:lvlText w:val="(%2.%4.%5.%6)"/>
      <w:lvlJc w:val="left"/>
      <w:pPr>
        <w:tabs>
          <w:tab w:val="num" w:pos="0"/>
        </w:tabs>
        <w:ind w:left="2976" w:hanging="708"/>
      </w:pPr>
      <w:rPr>
        <w:rFonts w:cs="Times New Roman"/>
      </w:rPr>
    </w:lvl>
    <w:lvl w:ilvl="6">
      <w:start w:val="1"/>
      <w:numFmt w:val="lowerRoman"/>
      <w:lvlText w:val="(%2.%4.%5.%6.%7)"/>
      <w:lvlJc w:val="left"/>
      <w:pPr>
        <w:tabs>
          <w:tab w:val="num" w:pos="0"/>
        </w:tabs>
        <w:ind w:left="3684" w:hanging="708"/>
      </w:pPr>
      <w:rPr>
        <w:rFonts w:cs="Times New Roman"/>
      </w:rPr>
    </w:lvl>
    <w:lvl w:ilvl="7">
      <w:start w:val="1"/>
      <w:numFmt w:val="lowerLetter"/>
      <w:lvlText w:val="(%2.%4.%5.%6.%7.%8)"/>
      <w:lvlJc w:val="left"/>
      <w:pPr>
        <w:tabs>
          <w:tab w:val="num" w:pos="0"/>
        </w:tabs>
        <w:ind w:left="4392" w:hanging="708"/>
      </w:pPr>
      <w:rPr>
        <w:rFonts w:cs="Times New Roman"/>
      </w:rPr>
    </w:lvl>
    <w:lvl w:ilvl="8">
      <w:start w:val="1"/>
      <w:numFmt w:val="lowerRoman"/>
      <w:lvlText w:val="(%2.%4.%5.%6.%7.%8.%9)"/>
      <w:lvlJc w:val="left"/>
      <w:pPr>
        <w:tabs>
          <w:tab w:val="num" w:pos="0"/>
        </w:tabs>
        <w:ind w:left="5100" w:hanging="708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F68AAA74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ahoma" w:hAnsi="Tahoma" w:cs="Times New Roman"/>
        <w:kern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cs="Times New Roman"/>
      </w:r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cs="Times New Roman"/>
        <w:sz w:val="16"/>
        <w:szCs w:val="16"/>
      </w:rPr>
    </w:lvl>
    <w:lvl w:ilvl="3">
      <w:start w:val="1"/>
      <w:numFmt w:val="lowerLetter"/>
      <w:lvlText w:val="%2.%4)"/>
      <w:lvlJc w:val="left"/>
      <w:pPr>
        <w:tabs>
          <w:tab w:val="num" w:pos="0"/>
        </w:tabs>
        <w:ind w:left="1560" w:hanging="708"/>
      </w:pPr>
      <w:rPr>
        <w:rFonts w:cs="Times New Roman"/>
      </w:rPr>
    </w:lvl>
    <w:lvl w:ilvl="4">
      <w:start w:val="1"/>
      <w:numFmt w:val="decimal"/>
      <w:lvlText w:val="(%2.%4.%5)"/>
      <w:lvlJc w:val="left"/>
      <w:pPr>
        <w:tabs>
          <w:tab w:val="num" w:pos="0"/>
        </w:tabs>
        <w:ind w:left="2268" w:hanging="708"/>
      </w:pPr>
      <w:rPr>
        <w:rFonts w:cs="Times New Roman"/>
      </w:rPr>
    </w:lvl>
    <w:lvl w:ilvl="5">
      <w:start w:val="1"/>
      <w:numFmt w:val="lowerLetter"/>
      <w:lvlText w:val="(%2.%4.%5.%6)"/>
      <w:lvlJc w:val="left"/>
      <w:pPr>
        <w:tabs>
          <w:tab w:val="num" w:pos="0"/>
        </w:tabs>
        <w:ind w:left="2976" w:hanging="708"/>
      </w:pPr>
      <w:rPr>
        <w:rFonts w:cs="Times New Roman"/>
      </w:rPr>
    </w:lvl>
    <w:lvl w:ilvl="6">
      <w:start w:val="1"/>
      <w:numFmt w:val="lowerRoman"/>
      <w:lvlText w:val="(%2.%4.%5.%6.%7)"/>
      <w:lvlJc w:val="left"/>
      <w:pPr>
        <w:tabs>
          <w:tab w:val="num" w:pos="0"/>
        </w:tabs>
        <w:ind w:left="3684" w:hanging="708"/>
      </w:pPr>
      <w:rPr>
        <w:rFonts w:cs="Times New Roman"/>
      </w:rPr>
    </w:lvl>
    <w:lvl w:ilvl="7">
      <w:start w:val="1"/>
      <w:numFmt w:val="lowerLetter"/>
      <w:lvlText w:val="(%2.%4.%5.%6.%7.%8)"/>
      <w:lvlJc w:val="left"/>
      <w:pPr>
        <w:tabs>
          <w:tab w:val="num" w:pos="0"/>
        </w:tabs>
        <w:ind w:left="4392" w:hanging="708"/>
      </w:pPr>
      <w:rPr>
        <w:rFonts w:cs="Times New Roman"/>
      </w:rPr>
    </w:lvl>
    <w:lvl w:ilvl="8">
      <w:start w:val="1"/>
      <w:numFmt w:val="lowerRoman"/>
      <w:lvlText w:val="(%2.%4.%5.%6.%7.%8.%9)"/>
      <w:lvlJc w:val="left"/>
      <w:pPr>
        <w:tabs>
          <w:tab w:val="num" w:pos="0"/>
        </w:tabs>
        <w:ind w:left="5100" w:hanging="708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cs="Times New Roman"/>
      </w:r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cs="Times New Roman"/>
        <w:sz w:val="16"/>
        <w:szCs w:val="16"/>
      </w:rPr>
    </w:lvl>
    <w:lvl w:ilvl="3">
      <w:start w:val="1"/>
      <w:numFmt w:val="lowerLetter"/>
      <w:lvlText w:val="%2.%4)"/>
      <w:lvlJc w:val="left"/>
      <w:pPr>
        <w:tabs>
          <w:tab w:val="num" w:pos="0"/>
        </w:tabs>
        <w:ind w:left="1560" w:hanging="708"/>
      </w:pPr>
      <w:rPr>
        <w:rFonts w:cs="Times New Roman"/>
      </w:rPr>
    </w:lvl>
    <w:lvl w:ilvl="4">
      <w:start w:val="1"/>
      <w:numFmt w:val="decimal"/>
      <w:lvlText w:val="(%2.%4.%5)"/>
      <w:lvlJc w:val="left"/>
      <w:pPr>
        <w:tabs>
          <w:tab w:val="num" w:pos="0"/>
        </w:tabs>
        <w:ind w:left="2268" w:hanging="708"/>
      </w:pPr>
      <w:rPr>
        <w:rFonts w:cs="Times New Roman"/>
      </w:rPr>
    </w:lvl>
    <w:lvl w:ilvl="5">
      <w:start w:val="1"/>
      <w:numFmt w:val="lowerLetter"/>
      <w:lvlText w:val="(%2.%4.%5.%6)"/>
      <w:lvlJc w:val="left"/>
      <w:pPr>
        <w:tabs>
          <w:tab w:val="num" w:pos="0"/>
        </w:tabs>
        <w:ind w:left="2976" w:hanging="708"/>
      </w:pPr>
      <w:rPr>
        <w:rFonts w:cs="Times New Roman"/>
      </w:rPr>
    </w:lvl>
    <w:lvl w:ilvl="6">
      <w:start w:val="1"/>
      <w:numFmt w:val="lowerRoman"/>
      <w:lvlText w:val="(%2.%4.%5.%6.%7)"/>
      <w:lvlJc w:val="left"/>
      <w:pPr>
        <w:tabs>
          <w:tab w:val="num" w:pos="-2693"/>
        </w:tabs>
        <w:ind w:left="991" w:hanging="708"/>
      </w:pPr>
      <w:rPr>
        <w:rFonts w:cs="Times New Roman"/>
      </w:rPr>
    </w:lvl>
    <w:lvl w:ilvl="7">
      <w:start w:val="1"/>
      <w:numFmt w:val="lowerLetter"/>
      <w:lvlText w:val="(%2.%4.%5.%6.%7.%8)"/>
      <w:lvlJc w:val="left"/>
      <w:pPr>
        <w:tabs>
          <w:tab w:val="num" w:pos="0"/>
        </w:tabs>
        <w:ind w:left="4392" w:hanging="708"/>
      </w:pPr>
      <w:rPr>
        <w:rFonts w:cs="Times New Roman"/>
      </w:rPr>
    </w:lvl>
    <w:lvl w:ilvl="8">
      <w:start w:val="1"/>
      <w:numFmt w:val="lowerRoman"/>
      <w:lvlText w:val="(%2.%4.%5.%6.%7.%8.%9)"/>
      <w:lvlJc w:val="left"/>
      <w:pPr>
        <w:tabs>
          <w:tab w:val="num" w:pos="0"/>
        </w:tabs>
        <w:ind w:left="5100" w:hanging="708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Num30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Num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53E4B9E"/>
    <w:multiLevelType w:val="multilevel"/>
    <w:tmpl w:val="6682123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bullet"/>
      <w:lvlText w:val="‐"/>
      <w:lvlJc w:val="left"/>
      <w:pPr>
        <w:tabs>
          <w:tab w:val="num" w:pos="680"/>
        </w:tabs>
        <w:ind w:left="680" w:hanging="283"/>
      </w:pPr>
      <w:rPr>
        <w:rFonts w:ascii="Trebuchet MS" w:hAnsi="Trebuchet MS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07E17DDD"/>
    <w:multiLevelType w:val="hybridMultilevel"/>
    <w:tmpl w:val="78C45ECC"/>
    <w:lvl w:ilvl="0" w:tplc="51465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205219"/>
    <w:multiLevelType w:val="multilevel"/>
    <w:tmpl w:val="03CCFA2E"/>
    <w:lvl w:ilvl="0">
      <w:start w:val="1"/>
      <w:numFmt w:val="decimal"/>
      <w:pStyle w:val="rove1lnek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rove2Odd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lowerRoman"/>
      <w:pStyle w:val="rove3Pododdl"/>
      <w:lvlText w:val="%3"/>
      <w:lvlJc w:val="left"/>
      <w:pPr>
        <w:tabs>
          <w:tab w:val="num" w:pos="720"/>
        </w:tabs>
        <w:ind w:left="288" w:hanging="28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10BE010C"/>
    <w:multiLevelType w:val="hybridMultilevel"/>
    <w:tmpl w:val="CD70CD1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135C70C1"/>
    <w:multiLevelType w:val="multilevel"/>
    <w:tmpl w:val="D41E3AE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81A4952"/>
    <w:multiLevelType w:val="hybridMultilevel"/>
    <w:tmpl w:val="1BCCDC5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kern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9F7E2A"/>
    <w:multiLevelType w:val="multilevel"/>
    <w:tmpl w:val="3F6A153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</w:rPr>
    </w:lvl>
    <w:lvl w:ilvl="1">
      <w:start w:val="1"/>
      <w:numFmt w:val="bullet"/>
      <w:lvlText w:val="‐"/>
      <w:lvlJc w:val="left"/>
      <w:pPr>
        <w:tabs>
          <w:tab w:val="num" w:pos="680"/>
        </w:tabs>
        <w:ind w:left="680" w:hanging="283"/>
      </w:pPr>
      <w:rPr>
        <w:rFonts w:ascii="Trebuchet MS" w:hAnsi="Trebuchet MS" w:hint="default"/>
      </w:rPr>
    </w:lvl>
    <w:lvl w:ilvl="2">
      <w:start w:val="1"/>
      <w:numFmt w:val="decimal"/>
      <w:lvlText w:val="5.8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20725B1A"/>
    <w:multiLevelType w:val="hybridMultilevel"/>
    <w:tmpl w:val="72245086"/>
    <w:lvl w:ilvl="0" w:tplc="27568B2C">
      <w:start w:val="1"/>
      <w:numFmt w:val="upperRoman"/>
      <w:lvlText w:val="%1."/>
      <w:lvlJc w:val="left"/>
      <w:pPr>
        <w:ind w:left="1428" w:hanging="72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502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8C74C276">
      <w:start w:val="1"/>
      <w:numFmt w:val="decimal"/>
      <w:lvlText w:val="%7."/>
      <w:lvlJc w:val="left"/>
      <w:pPr>
        <w:ind w:left="1919" w:hanging="360"/>
      </w:pPr>
      <w:rPr>
        <w:rFonts w:ascii="Tahoma" w:eastAsia="Times New Roman" w:hAnsi="Tahoma" w:cs="Tahoma"/>
      </w:r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7D021D8"/>
    <w:multiLevelType w:val="hybridMultilevel"/>
    <w:tmpl w:val="362EF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1E46D3"/>
    <w:multiLevelType w:val="hybridMultilevel"/>
    <w:tmpl w:val="8AF0955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2BAC259E"/>
    <w:multiLevelType w:val="hybridMultilevel"/>
    <w:tmpl w:val="8CAE9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583528"/>
    <w:multiLevelType w:val="hybridMultilevel"/>
    <w:tmpl w:val="E826B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C1245D"/>
    <w:multiLevelType w:val="hybridMultilevel"/>
    <w:tmpl w:val="F1F621D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D26502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3A353880"/>
    <w:multiLevelType w:val="hybridMultilevel"/>
    <w:tmpl w:val="A4FC08DC"/>
    <w:lvl w:ilvl="0" w:tplc="D176471E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146D4C"/>
    <w:multiLevelType w:val="hybridMultilevel"/>
    <w:tmpl w:val="9834844E"/>
    <w:lvl w:ilvl="0" w:tplc="71729D1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36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5907FE"/>
    <w:multiLevelType w:val="hybridMultilevel"/>
    <w:tmpl w:val="64242466"/>
    <w:lvl w:ilvl="0" w:tplc="71729D18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38B68E2"/>
    <w:multiLevelType w:val="hybridMultilevel"/>
    <w:tmpl w:val="011CCFBC"/>
    <w:lvl w:ilvl="0" w:tplc="71729D1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36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C106B1"/>
    <w:multiLevelType w:val="hybridMultilevel"/>
    <w:tmpl w:val="E78C6A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85644E1"/>
    <w:multiLevelType w:val="hybridMultilevel"/>
    <w:tmpl w:val="5C0E15A4"/>
    <w:lvl w:ilvl="0" w:tplc="71729D18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8FC3B21"/>
    <w:multiLevelType w:val="multilevel"/>
    <w:tmpl w:val="385A262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bullet"/>
      <w:lvlText w:val="‐"/>
      <w:lvlJc w:val="left"/>
      <w:pPr>
        <w:tabs>
          <w:tab w:val="num" w:pos="680"/>
        </w:tabs>
        <w:ind w:left="680" w:hanging="283"/>
      </w:pPr>
      <w:rPr>
        <w:rFonts w:ascii="Trebuchet MS" w:hAnsi="Trebuchet MS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49A576BA"/>
    <w:multiLevelType w:val="hybridMultilevel"/>
    <w:tmpl w:val="FB323B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6287FCD"/>
    <w:multiLevelType w:val="hybridMultilevel"/>
    <w:tmpl w:val="68F28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1966DE"/>
    <w:multiLevelType w:val="multilevel"/>
    <w:tmpl w:val="3C82B36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bullet"/>
      <w:lvlText w:val="‐"/>
      <w:lvlJc w:val="left"/>
      <w:pPr>
        <w:tabs>
          <w:tab w:val="num" w:pos="680"/>
        </w:tabs>
        <w:ind w:left="680" w:hanging="283"/>
      </w:pPr>
      <w:rPr>
        <w:rFonts w:ascii="Trebuchet MS" w:hAnsi="Trebuchet MS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0335C22"/>
    <w:multiLevelType w:val="hybridMultilevel"/>
    <w:tmpl w:val="A2DEA0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02010"/>
    <w:multiLevelType w:val="hybridMultilevel"/>
    <w:tmpl w:val="FF96BE3A"/>
    <w:lvl w:ilvl="0" w:tplc="27568B2C">
      <w:start w:val="1"/>
      <w:numFmt w:val="upperRoman"/>
      <w:lvlText w:val="%1."/>
      <w:lvlJc w:val="left"/>
      <w:pPr>
        <w:ind w:left="1428" w:hanging="72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60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8BA6C682">
      <w:start w:val="2"/>
      <w:numFmt w:val="bullet"/>
      <w:lvlText w:val="•"/>
      <w:lvlJc w:val="left"/>
      <w:pPr>
        <w:ind w:left="4848" w:hanging="360"/>
      </w:pPr>
      <w:rPr>
        <w:rFonts w:ascii="Tahoma" w:eastAsia="Times New Roman" w:hAnsi="Tahoma" w:cs="Tahoma" w:hint="default"/>
      </w:rPr>
    </w:lvl>
    <w:lvl w:ilvl="6" w:tplc="8C74C276">
      <w:start w:val="1"/>
      <w:numFmt w:val="decimal"/>
      <w:lvlText w:val="%7."/>
      <w:lvlJc w:val="left"/>
      <w:pPr>
        <w:ind w:left="360" w:hanging="360"/>
      </w:pPr>
      <w:rPr>
        <w:rFonts w:ascii="Tahoma" w:eastAsia="Times New Roman" w:hAnsi="Tahoma" w:cs="Tahoma"/>
      </w:r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A690311"/>
    <w:multiLevelType w:val="hybridMultilevel"/>
    <w:tmpl w:val="6424246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EF43EB"/>
    <w:multiLevelType w:val="hybridMultilevel"/>
    <w:tmpl w:val="B588D8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62C535A"/>
    <w:multiLevelType w:val="hybridMultilevel"/>
    <w:tmpl w:val="71BC92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8050E0"/>
    <w:multiLevelType w:val="hybridMultilevel"/>
    <w:tmpl w:val="24FAD5A8"/>
    <w:lvl w:ilvl="0" w:tplc="001A62D6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7B523F8A"/>
    <w:multiLevelType w:val="hybridMultilevel"/>
    <w:tmpl w:val="660A0BD2"/>
    <w:lvl w:ilvl="0" w:tplc="C51A0846">
      <w:start w:val="1"/>
      <w:numFmt w:val="decimal"/>
      <w:lvlText w:val="%1."/>
      <w:lvlJc w:val="left"/>
      <w:pPr>
        <w:ind w:left="720" w:hanging="360"/>
      </w:pPr>
      <w:rPr>
        <w:b w:val="0"/>
        <w:kern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503908"/>
    <w:multiLevelType w:val="hybridMultilevel"/>
    <w:tmpl w:val="3F480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B764E0"/>
    <w:multiLevelType w:val="hybridMultilevel"/>
    <w:tmpl w:val="7520BEAC"/>
    <w:lvl w:ilvl="0" w:tplc="021EA68E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5"/>
  </w:num>
  <w:num w:numId="5">
    <w:abstractNumId w:val="43"/>
  </w:num>
  <w:num w:numId="6">
    <w:abstractNumId w:val="25"/>
  </w:num>
  <w:num w:numId="7">
    <w:abstractNumId w:val="45"/>
  </w:num>
  <w:num w:numId="8">
    <w:abstractNumId w:val="3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1"/>
    <w:lvlOverride w:ilvl="0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4"/>
  </w:num>
  <w:num w:numId="17">
    <w:abstractNumId w:val="23"/>
  </w:num>
  <w:num w:numId="18">
    <w:abstractNumId w:val="44"/>
  </w:num>
  <w:num w:numId="19">
    <w:abstractNumId w:val="42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22"/>
  </w:num>
  <w:num w:numId="23">
    <w:abstractNumId w:val="29"/>
  </w:num>
  <w:num w:numId="24">
    <w:abstractNumId w:val="31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5"/>
  </w:num>
  <w:num w:numId="33">
    <w:abstractNumId w:val="20"/>
  </w:num>
  <w:num w:numId="34">
    <w:abstractNumId w:val="16"/>
  </w:num>
  <w:num w:numId="35">
    <w:abstractNumId w:val="17"/>
  </w:num>
  <w:num w:numId="36">
    <w:abstractNumId w:val="41"/>
  </w:num>
  <w:num w:numId="37">
    <w:abstractNumId w:val="19"/>
  </w:num>
  <w:num w:numId="38">
    <w:abstractNumId w:val="13"/>
  </w:num>
  <w:num w:numId="39">
    <w:abstractNumId w:val="33"/>
  </w:num>
  <w:num w:numId="40">
    <w:abstractNumId w:val="36"/>
  </w:num>
  <w:num w:numId="41">
    <w:abstractNumId w:val="18"/>
  </w:num>
  <w:num w:numId="42">
    <w:abstractNumId w:val="28"/>
  </w:num>
  <w:num w:numId="43">
    <w:abstractNumId w:val="39"/>
  </w:num>
  <w:num w:numId="44">
    <w:abstractNumId w:val="3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EC"/>
    <w:rsid w:val="000016B9"/>
    <w:rsid w:val="00001755"/>
    <w:rsid w:val="000045AC"/>
    <w:rsid w:val="0000499D"/>
    <w:rsid w:val="00004D30"/>
    <w:rsid w:val="00006DE2"/>
    <w:rsid w:val="00011824"/>
    <w:rsid w:val="00013B10"/>
    <w:rsid w:val="00014004"/>
    <w:rsid w:val="00014C0F"/>
    <w:rsid w:val="000158A5"/>
    <w:rsid w:val="00023D17"/>
    <w:rsid w:val="00025B51"/>
    <w:rsid w:val="00026E4C"/>
    <w:rsid w:val="00031317"/>
    <w:rsid w:val="000316A6"/>
    <w:rsid w:val="00033E71"/>
    <w:rsid w:val="000360F6"/>
    <w:rsid w:val="00036317"/>
    <w:rsid w:val="00036B07"/>
    <w:rsid w:val="00043DB3"/>
    <w:rsid w:val="00045805"/>
    <w:rsid w:val="00047EE0"/>
    <w:rsid w:val="00047F06"/>
    <w:rsid w:val="000509C0"/>
    <w:rsid w:val="00051F4A"/>
    <w:rsid w:val="000541EC"/>
    <w:rsid w:val="00054587"/>
    <w:rsid w:val="00054980"/>
    <w:rsid w:val="00056C39"/>
    <w:rsid w:val="000577D3"/>
    <w:rsid w:val="0006199B"/>
    <w:rsid w:val="000621C7"/>
    <w:rsid w:val="000637F9"/>
    <w:rsid w:val="00064F0F"/>
    <w:rsid w:val="00071297"/>
    <w:rsid w:val="00071777"/>
    <w:rsid w:val="00072052"/>
    <w:rsid w:val="00073831"/>
    <w:rsid w:val="000758D9"/>
    <w:rsid w:val="00075F9A"/>
    <w:rsid w:val="00076768"/>
    <w:rsid w:val="00077C56"/>
    <w:rsid w:val="000802D1"/>
    <w:rsid w:val="00082227"/>
    <w:rsid w:val="0009284A"/>
    <w:rsid w:val="00094203"/>
    <w:rsid w:val="00095058"/>
    <w:rsid w:val="00096118"/>
    <w:rsid w:val="000A0421"/>
    <w:rsid w:val="000A1028"/>
    <w:rsid w:val="000A3C20"/>
    <w:rsid w:val="000B1F15"/>
    <w:rsid w:val="000B2253"/>
    <w:rsid w:val="000B65BA"/>
    <w:rsid w:val="000C00D2"/>
    <w:rsid w:val="000C21F3"/>
    <w:rsid w:val="000C2425"/>
    <w:rsid w:val="000C4379"/>
    <w:rsid w:val="000C5924"/>
    <w:rsid w:val="000C616D"/>
    <w:rsid w:val="000C77E4"/>
    <w:rsid w:val="000D0EFD"/>
    <w:rsid w:val="000D1E0C"/>
    <w:rsid w:val="000D573F"/>
    <w:rsid w:val="000E1932"/>
    <w:rsid w:val="000E3B43"/>
    <w:rsid w:val="000E445D"/>
    <w:rsid w:val="000E7CEE"/>
    <w:rsid w:val="000F0967"/>
    <w:rsid w:val="000F59B3"/>
    <w:rsid w:val="000F5C24"/>
    <w:rsid w:val="000F66A2"/>
    <w:rsid w:val="00101820"/>
    <w:rsid w:val="001106AE"/>
    <w:rsid w:val="00111E2A"/>
    <w:rsid w:val="001144CE"/>
    <w:rsid w:val="001157AB"/>
    <w:rsid w:val="00117673"/>
    <w:rsid w:val="00120969"/>
    <w:rsid w:val="0012222C"/>
    <w:rsid w:val="00124225"/>
    <w:rsid w:val="00124482"/>
    <w:rsid w:val="001255A8"/>
    <w:rsid w:val="00127424"/>
    <w:rsid w:val="00131A41"/>
    <w:rsid w:val="001320B6"/>
    <w:rsid w:val="001321DA"/>
    <w:rsid w:val="001324BA"/>
    <w:rsid w:val="0013250E"/>
    <w:rsid w:val="00132524"/>
    <w:rsid w:val="00136EA3"/>
    <w:rsid w:val="00143E2D"/>
    <w:rsid w:val="001444EB"/>
    <w:rsid w:val="00145F5E"/>
    <w:rsid w:val="001467BE"/>
    <w:rsid w:val="001473C5"/>
    <w:rsid w:val="00147FE0"/>
    <w:rsid w:val="0015008B"/>
    <w:rsid w:val="00151888"/>
    <w:rsid w:val="0015206C"/>
    <w:rsid w:val="001522DD"/>
    <w:rsid w:val="00152414"/>
    <w:rsid w:val="001541CA"/>
    <w:rsid w:val="001561BE"/>
    <w:rsid w:val="00161279"/>
    <w:rsid w:val="00164E2F"/>
    <w:rsid w:val="00167CC3"/>
    <w:rsid w:val="001708BF"/>
    <w:rsid w:val="00172667"/>
    <w:rsid w:val="00173156"/>
    <w:rsid w:val="00173CA0"/>
    <w:rsid w:val="00177E3A"/>
    <w:rsid w:val="00184B06"/>
    <w:rsid w:val="00184F28"/>
    <w:rsid w:val="00185184"/>
    <w:rsid w:val="00194E12"/>
    <w:rsid w:val="00195A0E"/>
    <w:rsid w:val="001A08BA"/>
    <w:rsid w:val="001A1787"/>
    <w:rsid w:val="001A1F9E"/>
    <w:rsid w:val="001A5730"/>
    <w:rsid w:val="001B1128"/>
    <w:rsid w:val="001B1FB9"/>
    <w:rsid w:val="001B5CE0"/>
    <w:rsid w:val="001C0533"/>
    <w:rsid w:val="001C1032"/>
    <w:rsid w:val="001C30D0"/>
    <w:rsid w:val="001C6B26"/>
    <w:rsid w:val="001C6F51"/>
    <w:rsid w:val="001C6F5F"/>
    <w:rsid w:val="001C7B11"/>
    <w:rsid w:val="001D0AF0"/>
    <w:rsid w:val="001D32C5"/>
    <w:rsid w:val="001D3506"/>
    <w:rsid w:val="001D5A8F"/>
    <w:rsid w:val="001E0B7A"/>
    <w:rsid w:val="001E0BD3"/>
    <w:rsid w:val="001E1569"/>
    <w:rsid w:val="001E4E31"/>
    <w:rsid w:val="001E6F0F"/>
    <w:rsid w:val="001F3D48"/>
    <w:rsid w:val="001F40A0"/>
    <w:rsid w:val="001F50B9"/>
    <w:rsid w:val="001F50F5"/>
    <w:rsid w:val="001F6AA1"/>
    <w:rsid w:val="001F7CB8"/>
    <w:rsid w:val="00202928"/>
    <w:rsid w:val="00204314"/>
    <w:rsid w:val="002045AE"/>
    <w:rsid w:val="00204E73"/>
    <w:rsid w:val="00205397"/>
    <w:rsid w:val="0020603B"/>
    <w:rsid w:val="00215DE6"/>
    <w:rsid w:val="00216A4A"/>
    <w:rsid w:val="00220F24"/>
    <w:rsid w:val="002212DD"/>
    <w:rsid w:val="0023066D"/>
    <w:rsid w:val="00232851"/>
    <w:rsid w:val="00235204"/>
    <w:rsid w:val="002375B8"/>
    <w:rsid w:val="00240DE7"/>
    <w:rsid w:val="00241EE4"/>
    <w:rsid w:val="00246E65"/>
    <w:rsid w:val="00247FD3"/>
    <w:rsid w:val="0025540C"/>
    <w:rsid w:val="002561C0"/>
    <w:rsid w:val="0025621C"/>
    <w:rsid w:val="00257FB9"/>
    <w:rsid w:val="002641CE"/>
    <w:rsid w:val="002650B8"/>
    <w:rsid w:val="00267512"/>
    <w:rsid w:val="00270618"/>
    <w:rsid w:val="00274361"/>
    <w:rsid w:val="002811AC"/>
    <w:rsid w:val="0028579D"/>
    <w:rsid w:val="00286BF4"/>
    <w:rsid w:val="00287AE6"/>
    <w:rsid w:val="002904A4"/>
    <w:rsid w:val="00292304"/>
    <w:rsid w:val="0029345F"/>
    <w:rsid w:val="00293A1C"/>
    <w:rsid w:val="002973B3"/>
    <w:rsid w:val="002A0EC6"/>
    <w:rsid w:val="002A146C"/>
    <w:rsid w:val="002A372C"/>
    <w:rsid w:val="002B0B63"/>
    <w:rsid w:val="002B0C3A"/>
    <w:rsid w:val="002B1E32"/>
    <w:rsid w:val="002B3872"/>
    <w:rsid w:val="002B5571"/>
    <w:rsid w:val="002C014D"/>
    <w:rsid w:val="002C4876"/>
    <w:rsid w:val="002C6232"/>
    <w:rsid w:val="002C6D66"/>
    <w:rsid w:val="002D4AA0"/>
    <w:rsid w:val="002E0437"/>
    <w:rsid w:val="002F11C4"/>
    <w:rsid w:val="002F22BC"/>
    <w:rsid w:val="002F73A3"/>
    <w:rsid w:val="00300204"/>
    <w:rsid w:val="0030035B"/>
    <w:rsid w:val="0030111C"/>
    <w:rsid w:val="00302E9A"/>
    <w:rsid w:val="003030A6"/>
    <w:rsid w:val="00312C6D"/>
    <w:rsid w:val="00312EFC"/>
    <w:rsid w:val="0031416F"/>
    <w:rsid w:val="0031630A"/>
    <w:rsid w:val="003174B9"/>
    <w:rsid w:val="00317D0D"/>
    <w:rsid w:val="00322E47"/>
    <w:rsid w:val="00324729"/>
    <w:rsid w:val="0032638F"/>
    <w:rsid w:val="00327B97"/>
    <w:rsid w:val="003319DA"/>
    <w:rsid w:val="00332086"/>
    <w:rsid w:val="00332CCC"/>
    <w:rsid w:val="00335B87"/>
    <w:rsid w:val="003426C2"/>
    <w:rsid w:val="00344A33"/>
    <w:rsid w:val="00345679"/>
    <w:rsid w:val="0034595B"/>
    <w:rsid w:val="00347157"/>
    <w:rsid w:val="00350BDE"/>
    <w:rsid w:val="00352D0A"/>
    <w:rsid w:val="00355DD6"/>
    <w:rsid w:val="00361B68"/>
    <w:rsid w:val="00366C0A"/>
    <w:rsid w:val="00367E39"/>
    <w:rsid w:val="00372856"/>
    <w:rsid w:val="0037730E"/>
    <w:rsid w:val="00381437"/>
    <w:rsid w:val="00382A77"/>
    <w:rsid w:val="00384F57"/>
    <w:rsid w:val="00390F68"/>
    <w:rsid w:val="00391F2C"/>
    <w:rsid w:val="003973BD"/>
    <w:rsid w:val="003A1619"/>
    <w:rsid w:val="003A3B9E"/>
    <w:rsid w:val="003A6A11"/>
    <w:rsid w:val="003A6DE6"/>
    <w:rsid w:val="003B53B5"/>
    <w:rsid w:val="003B66E6"/>
    <w:rsid w:val="003C28A6"/>
    <w:rsid w:val="003C3D5B"/>
    <w:rsid w:val="003C3F9F"/>
    <w:rsid w:val="003C57A0"/>
    <w:rsid w:val="003D0471"/>
    <w:rsid w:val="003D04DF"/>
    <w:rsid w:val="003D1704"/>
    <w:rsid w:val="003D20C0"/>
    <w:rsid w:val="003D423A"/>
    <w:rsid w:val="003D6D31"/>
    <w:rsid w:val="003E2CD5"/>
    <w:rsid w:val="003E3927"/>
    <w:rsid w:val="003E6AB1"/>
    <w:rsid w:val="003E795E"/>
    <w:rsid w:val="003E7E40"/>
    <w:rsid w:val="003F229D"/>
    <w:rsid w:val="003F649D"/>
    <w:rsid w:val="003F69E0"/>
    <w:rsid w:val="003F7981"/>
    <w:rsid w:val="00400C1E"/>
    <w:rsid w:val="00402C98"/>
    <w:rsid w:val="00404216"/>
    <w:rsid w:val="004055D7"/>
    <w:rsid w:val="00405D89"/>
    <w:rsid w:val="004070B8"/>
    <w:rsid w:val="00410FB0"/>
    <w:rsid w:val="004127DF"/>
    <w:rsid w:val="00413BCD"/>
    <w:rsid w:val="00414DE3"/>
    <w:rsid w:val="00416017"/>
    <w:rsid w:val="00416BCA"/>
    <w:rsid w:val="004209B6"/>
    <w:rsid w:val="004212CB"/>
    <w:rsid w:val="0042164B"/>
    <w:rsid w:val="00422C94"/>
    <w:rsid w:val="00423B69"/>
    <w:rsid w:val="004271F8"/>
    <w:rsid w:val="00427293"/>
    <w:rsid w:val="0042749C"/>
    <w:rsid w:val="00430A71"/>
    <w:rsid w:val="00431FE1"/>
    <w:rsid w:val="00435294"/>
    <w:rsid w:val="00436340"/>
    <w:rsid w:val="004407A4"/>
    <w:rsid w:val="00444FD2"/>
    <w:rsid w:val="00447C09"/>
    <w:rsid w:val="00454AAA"/>
    <w:rsid w:val="00454C55"/>
    <w:rsid w:val="00455FD1"/>
    <w:rsid w:val="004609AD"/>
    <w:rsid w:val="00463010"/>
    <w:rsid w:val="00467725"/>
    <w:rsid w:val="00475863"/>
    <w:rsid w:val="00476ECB"/>
    <w:rsid w:val="0048242B"/>
    <w:rsid w:val="004824FF"/>
    <w:rsid w:val="00482CD1"/>
    <w:rsid w:val="00485A77"/>
    <w:rsid w:val="00493271"/>
    <w:rsid w:val="004941FB"/>
    <w:rsid w:val="00495518"/>
    <w:rsid w:val="00496257"/>
    <w:rsid w:val="0049698A"/>
    <w:rsid w:val="00497C8C"/>
    <w:rsid w:val="004A0754"/>
    <w:rsid w:val="004A13DB"/>
    <w:rsid w:val="004A1974"/>
    <w:rsid w:val="004A2765"/>
    <w:rsid w:val="004A354C"/>
    <w:rsid w:val="004A50FC"/>
    <w:rsid w:val="004A64B0"/>
    <w:rsid w:val="004B112C"/>
    <w:rsid w:val="004B1C32"/>
    <w:rsid w:val="004B4B3F"/>
    <w:rsid w:val="004B7463"/>
    <w:rsid w:val="004C08B4"/>
    <w:rsid w:val="004C3F05"/>
    <w:rsid w:val="004C55A9"/>
    <w:rsid w:val="004C6515"/>
    <w:rsid w:val="004D04C3"/>
    <w:rsid w:val="004D156C"/>
    <w:rsid w:val="004D3FDE"/>
    <w:rsid w:val="004D4C2F"/>
    <w:rsid w:val="004D68A5"/>
    <w:rsid w:val="004D7042"/>
    <w:rsid w:val="004E0DB6"/>
    <w:rsid w:val="004E32D9"/>
    <w:rsid w:val="004E4258"/>
    <w:rsid w:val="004E55FF"/>
    <w:rsid w:val="004E5F7C"/>
    <w:rsid w:val="004E7201"/>
    <w:rsid w:val="004F035A"/>
    <w:rsid w:val="004F5845"/>
    <w:rsid w:val="004F5BFB"/>
    <w:rsid w:val="00500DEC"/>
    <w:rsid w:val="005016B0"/>
    <w:rsid w:val="0050201F"/>
    <w:rsid w:val="00503F54"/>
    <w:rsid w:val="00503FA5"/>
    <w:rsid w:val="00505EC3"/>
    <w:rsid w:val="00506550"/>
    <w:rsid w:val="0051117A"/>
    <w:rsid w:val="00513B98"/>
    <w:rsid w:val="00513D4F"/>
    <w:rsid w:val="005218A0"/>
    <w:rsid w:val="00524212"/>
    <w:rsid w:val="005242B4"/>
    <w:rsid w:val="00525981"/>
    <w:rsid w:val="00530D67"/>
    <w:rsid w:val="005369C9"/>
    <w:rsid w:val="00536B83"/>
    <w:rsid w:val="00540AD1"/>
    <w:rsid w:val="00540DD1"/>
    <w:rsid w:val="00541D93"/>
    <w:rsid w:val="00543FD3"/>
    <w:rsid w:val="0054564E"/>
    <w:rsid w:val="005501CE"/>
    <w:rsid w:val="00550633"/>
    <w:rsid w:val="00550F5F"/>
    <w:rsid w:val="00551487"/>
    <w:rsid w:val="005523B9"/>
    <w:rsid w:val="0055549C"/>
    <w:rsid w:val="0055570B"/>
    <w:rsid w:val="00560B13"/>
    <w:rsid w:val="00560B9C"/>
    <w:rsid w:val="005636E8"/>
    <w:rsid w:val="00570F52"/>
    <w:rsid w:val="0057353A"/>
    <w:rsid w:val="005820E3"/>
    <w:rsid w:val="005825C3"/>
    <w:rsid w:val="00583973"/>
    <w:rsid w:val="005853A9"/>
    <w:rsid w:val="00586921"/>
    <w:rsid w:val="00587811"/>
    <w:rsid w:val="00587CB5"/>
    <w:rsid w:val="00592309"/>
    <w:rsid w:val="00596888"/>
    <w:rsid w:val="005A0C0B"/>
    <w:rsid w:val="005A37DA"/>
    <w:rsid w:val="005A3DB2"/>
    <w:rsid w:val="005A6230"/>
    <w:rsid w:val="005A7BD3"/>
    <w:rsid w:val="005B2D21"/>
    <w:rsid w:val="005B618D"/>
    <w:rsid w:val="005C07A2"/>
    <w:rsid w:val="005C0BE3"/>
    <w:rsid w:val="005C1916"/>
    <w:rsid w:val="005C40FF"/>
    <w:rsid w:val="005C66B1"/>
    <w:rsid w:val="005D0AD1"/>
    <w:rsid w:val="005D0E17"/>
    <w:rsid w:val="005D38FD"/>
    <w:rsid w:val="005D3CC4"/>
    <w:rsid w:val="005D7E41"/>
    <w:rsid w:val="005E0977"/>
    <w:rsid w:val="005E199E"/>
    <w:rsid w:val="005E73D7"/>
    <w:rsid w:val="005F20E2"/>
    <w:rsid w:val="005F690C"/>
    <w:rsid w:val="005F7122"/>
    <w:rsid w:val="006005D6"/>
    <w:rsid w:val="0060129C"/>
    <w:rsid w:val="00601DEC"/>
    <w:rsid w:val="0060728E"/>
    <w:rsid w:val="0060746B"/>
    <w:rsid w:val="0061124B"/>
    <w:rsid w:val="006137D5"/>
    <w:rsid w:val="00614CEE"/>
    <w:rsid w:val="006211B2"/>
    <w:rsid w:val="006214B5"/>
    <w:rsid w:val="006216A3"/>
    <w:rsid w:val="006219E0"/>
    <w:rsid w:val="00622B7F"/>
    <w:rsid w:val="00622F09"/>
    <w:rsid w:val="00623B7D"/>
    <w:rsid w:val="006265CB"/>
    <w:rsid w:val="0062760D"/>
    <w:rsid w:val="00627BAB"/>
    <w:rsid w:val="00630781"/>
    <w:rsid w:val="00632977"/>
    <w:rsid w:val="00632C7C"/>
    <w:rsid w:val="0063336A"/>
    <w:rsid w:val="0063451A"/>
    <w:rsid w:val="0063737F"/>
    <w:rsid w:val="00640A64"/>
    <w:rsid w:val="00642D8B"/>
    <w:rsid w:val="0064486B"/>
    <w:rsid w:val="006463C3"/>
    <w:rsid w:val="006475A6"/>
    <w:rsid w:val="00650712"/>
    <w:rsid w:val="0065227F"/>
    <w:rsid w:val="00652B04"/>
    <w:rsid w:val="006533CA"/>
    <w:rsid w:val="00663E2A"/>
    <w:rsid w:val="00673934"/>
    <w:rsid w:val="00675CFA"/>
    <w:rsid w:val="006810B2"/>
    <w:rsid w:val="00682011"/>
    <w:rsid w:val="00690571"/>
    <w:rsid w:val="0069224E"/>
    <w:rsid w:val="00694DCC"/>
    <w:rsid w:val="00696E90"/>
    <w:rsid w:val="006A0B9C"/>
    <w:rsid w:val="006A1CD5"/>
    <w:rsid w:val="006A3465"/>
    <w:rsid w:val="006A36CE"/>
    <w:rsid w:val="006A4B22"/>
    <w:rsid w:val="006A549A"/>
    <w:rsid w:val="006A7F79"/>
    <w:rsid w:val="006B244E"/>
    <w:rsid w:val="006B369D"/>
    <w:rsid w:val="006B5866"/>
    <w:rsid w:val="006B78BA"/>
    <w:rsid w:val="006C1E5D"/>
    <w:rsid w:val="006C3C69"/>
    <w:rsid w:val="006C61DB"/>
    <w:rsid w:val="006C6584"/>
    <w:rsid w:val="006C67ED"/>
    <w:rsid w:val="006D217F"/>
    <w:rsid w:val="006D750B"/>
    <w:rsid w:val="006D7C30"/>
    <w:rsid w:val="006E1537"/>
    <w:rsid w:val="006E1BB2"/>
    <w:rsid w:val="006E269F"/>
    <w:rsid w:val="006E7413"/>
    <w:rsid w:val="006F07C1"/>
    <w:rsid w:val="006F1DEC"/>
    <w:rsid w:val="006F1E00"/>
    <w:rsid w:val="006F711E"/>
    <w:rsid w:val="00702468"/>
    <w:rsid w:val="00703536"/>
    <w:rsid w:val="00703931"/>
    <w:rsid w:val="00707851"/>
    <w:rsid w:val="00707BC2"/>
    <w:rsid w:val="007110E3"/>
    <w:rsid w:val="00711BC5"/>
    <w:rsid w:val="00711D96"/>
    <w:rsid w:val="00715AEA"/>
    <w:rsid w:val="00720350"/>
    <w:rsid w:val="00722190"/>
    <w:rsid w:val="007253D3"/>
    <w:rsid w:val="00730415"/>
    <w:rsid w:val="00731210"/>
    <w:rsid w:val="00733828"/>
    <w:rsid w:val="0073390C"/>
    <w:rsid w:val="00734927"/>
    <w:rsid w:val="00734B05"/>
    <w:rsid w:val="00735318"/>
    <w:rsid w:val="00735D0B"/>
    <w:rsid w:val="0074047A"/>
    <w:rsid w:val="00740669"/>
    <w:rsid w:val="00742ECE"/>
    <w:rsid w:val="00746A8B"/>
    <w:rsid w:val="0075247D"/>
    <w:rsid w:val="00753CA5"/>
    <w:rsid w:val="00754948"/>
    <w:rsid w:val="00755902"/>
    <w:rsid w:val="00760266"/>
    <w:rsid w:val="00761B8E"/>
    <w:rsid w:val="007625CC"/>
    <w:rsid w:val="00763032"/>
    <w:rsid w:val="00764619"/>
    <w:rsid w:val="00764C6E"/>
    <w:rsid w:val="00765ADC"/>
    <w:rsid w:val="007710B0"/>
    <w:rsid w:val="007722B0"/>
    <w:rsid w:val="00775BAB"/>
    <w:rsid w:val="007806B4"/>
    <w:rsid w:val="007821F7"/>
    <w:rsid w:val="007824B8"/>
    <w:rsid w:val="00783B25"/>
    <w:rsid w:val="00784373"/>
    <w:rsid w:val="00784681"/>
    <w:rsid w:val="00785501"/>
    <w:rsid w:val="00786BA9"/>
    <w:rsid w:val="00787C4D"/>
    <w:rsid w:val="00790366"/>
    <w:rsid w:val="00793D66"/>
    <w:rsid w:val="00793D74"/>
    <w:rsid w:val="007948FB"/>
    <w:rsid w:val="007953C7"/>
    <w:rsid w:val="007A07D2"/>
    <w:rsid w:val="007A14A5"/>
    <w:rsid w:val="007A3338"/>
    <w:rsid w:val="007A3C8B"/>
    <w:rsid w:val="007A7B38"/>
    <w:rsid w:val="007B1953"/>
    <w:rsid w:val="007B38EB"/>
    <w:rsid w:val="007B5DFD"/>
    <w:rsid w:val="007C009B"/>
    <w:rsid w:val="007C5028"/>
    <w:rsid w:val="007C555C"/>
    <w:rsid w:val="007D0F4D"/>
    <w:rsid w:val="007D1E7C"/>
    <w:rsid w:val="007D6272"/>
    <w:rsid w:val="007E2432"/>
    <w:rsid w:val="007E4F25"/>
    <w:rsid w:val="007E59E0"/>
    <w:rsid w:val="007E674B"/>
    <w:rsid w:val="007F1B61"/>
    <w:rsid w:val="007F222F"/>
    <w:rsid w:val="007F2825"/>
    <w:rsid w:val="007F2E6C"/>
    <w:rsid w:val="007F3766"/>
    <w:rsid w:val="007F48EE"/>
    <w:rsid w:val="007F4D6A"/>
    <w:rsid w:val="007F76F9"/>
    <w:rsid w:val="00800210"/>
    <w:rsid w:val="00801781"/>
    <w:rsid w:val="0080231E"/>
    <w:rsid w:val="0080274D"/>
    <w:rsid w:val="0080350F"/>
    <w:rsid w:val="00805847"/>
    <w:rsid w:val="00805DB4"/>
    <w:rsid w:val="008068AC"/>
    <w:rsid w:val="00807C05"/>
    <w:rsid w:val="0081245D"/>
    <w:rsid w:val="008141D7"/>
    <w:rsid w:val="00814968"/>
    <w:rsid w:val="00814F86"/>
    <w:rsid w:val="00815147"/>
    <w:rsid w:val="0081701F"/>
    <w:rsid w:val="00817EB7"/>
    <w:rsid w:val="00823889"/>
    <w:rsid w:val="008254B1"/>
    <w:rsid w:val="00831ED2"/>
    <w:rsid w:val="00832078"/>
    <w:rsid w:val="00836114"/>
    <w:rsid w:val="0083728A"/>
    <w:rsid w:val="00841D66"/>
    <w:rsid w:val="00843BB1"/>
    <w:rsid w:val="0085206E"/>
    <w:rsid w:val="00852BCA"/>
    <w:rsid w:val="00853FAE"/>
    <w:rsid w:val="00861E0A"/>
    <w:rsid w:val="00862582"/>
    <w:rsid w:val="00864488"/>
    <w:rsid w:val="00874E9E"/>
    <w:rsid w:val="00877ECC"/>
    <w:rsid w:val="00880DA3"/>
    <w:rsid w:val="008812C2"/>
    <w:rsid w:val="008813E0"/>
    <w:rsid w:val="00881D8D"/>
    <w:rsid w:val="00893423"/>
    <w:rsid w:val="008A10E1"/>
    <w:rsid w:val="008A25CA"/>
    <w:rsid w:val="008A2939"/>
    <w:rsid w:val="008A3286"/>
    <w:rsid w:val="008A3B67"/>
    <w:rsid w:val="008A7C93"/>
    <w:rsid w:val="008B2491"/>
    <w:rsid w:val="008B3FCA"/>
    <w:rsid w:val="008B73B0"/>
    <w:rsid w:val="008B76D4"/>
    <w:rsid w:val="008D1282"/>
    <w:rsid w:val="008D2993"/>
    <w:rsid w:val="008D2A80"/>
    <w:rsid w:val="008D3244"/>
    <w:rsid w:val="008D44C1"/>
    <w:rsid w:val="008D4D37"/>
    <w:rsid w:val="008D5975"/>
    <w:rsid w:val="008D6E13"/>
    <w:rsid w:val="008D78AB"/>
    <w:rsid w:val="008E436F"/>
    <w:rsid w:val="008E46A9"/>
    <w:rsid w:val="008E630B"/>
    <w:rsid w:val="008E732D"/>
    <w:rsid w:val="008E7754"/>
    <w:rsid w:val="008E7E22"/>
    <w:rsid w:val="008F3CDC"/>
    <w:rsid w:val="008F4E4D"/>
    <w:rsid w:val="00900244"/>
    <w:rsid w:val="009049D6"/>
    <w:rsid w:val="00905F36"/>
    <w:rsid w:val="00907FF0"/>
    <w:rsid w:val="00914575"/>
    <w:rsid w:val="00915A20"/>
    <w:rsid w:val="00920C57"/>
    <w:rsid w:val="00920C87"/>
    <w:rsid w:val="00923718"/>
    <w:rsid w:val="00925FA5"/>
    <w:rsid w:val="009266A1"/>
    <w:rsid w:val="009275B5"/>
    <w:rsid w:val="00931B06"/>
    <w:rsid w:val="0093346F"/>
    <w:rsid w:val="009360E1"/>
    <w:rsid w:val="0094027B"/>
    <w:rsid w:val="009404E0"/>
    <w:rsid w:val="00940925"/>
    <w:rsid w:val="00942A2E"/>
    <w:rsid w:val="0094785A"/>
    <w:rsid w:val="00950DAB"/>
    <w:rsid w:val="00953D8B"/>
    <w:rsid w:val="00953DB1"/>
    <w:rsid w:val="00953F09"/>
    <w:rsid w:val="00954DA1"/>
    <w:rsid w:val="00957551"/>
    <w:rsid w:val="009615BD"/>
    <w:rsid w:val="00964B3C"/>
    <w:rsid w:val="00967DDF"/>
    <w:rsid w:val="00971500"/>
    <w:rsid w:val="00974C86"/>
    <w:rsid w:val="00980EDC"/>
    <w:rsid w:val="00982692"/>
    <w:rsid w:val="00986252"/>
    <w:rsid w:val="009862B3"/>
    <w:rsid w:val="00986A3C"/>
    <w:rsid w:val="00986B9C"/>
    <w:rsid w:val="00990DD7"/>
    <w:rsid w:val="00990E40"/>
    <w:rsid w:val="00992EC0"/>
    <w:rsid w:val="009A2F96"/>
    <w:rsid w:val="009A7792"/>
    <w:rsid w:val="009B4AB2"/>
    <w:rsid w:val="009C1FAE"/>
    <w:rsid w:val="009C294F"/>
    <w:rsid w:val="009D2170"/>
    <w:rsid w:val="009D6900"/>
    <w:rsid w:val="009E0CBD"/>
    <w:rsid w:val="009E348B"/>
    <w:rsid w:val="009E4D3D"/>
    <w:rsid w:val="009E56ED"/>
    <w:rsid w:val="009E5747"/>
    <w:rsid w:val="009F2A85"/>
    <w:rsid w:val="009F3E4D"/>
    <w:rsid w:val="009F4BB8"/>
    <w:rsid w:val="009F4FB0"/>
    <w:rsid w:val="00A03AE9"/>
    <w:rsid w:val="00A04682"/>
    <w:rsid w:val="00A04CCF"/>
    <w:rsid w:val="00A050EE"/>
    <w:rsid w:val="00A05F1E"/>
    <w:rsid w:val="00A06472"/>
    <w:rsid w:val="00A07684"/>
    <w:rsid w:val="00A10593"/>
    <w:rsid w:val="00A107C8"/>
    <w:rsid w:val="00A11EF7"/>
    <w:rsid w:val="00A14C12"/>
    <w:rsid w:val="00A14FC9"/>
    <w:rsid w:val="00A15AB7"/>
    <w:rsid w:val="00A17175"/>
    <w:rsid w:val="00A20E30"/>
    <w:rsid w:val="00A26AD4"/>
    <w:rsid w:val="00A27024"/>
    <w:rsid w:val="00A27A64"/>
    <w:rsid w:val="00A3148A"/>
    <w:rsid w:val="00A31EAC"/>
    <w:rsid w:val="00A34322"/>
    <w:rsid w:val="00A35DC4"/>
    <w:rsid w:val="00A3718A"/>
    <w:rsid w:val="00A42CF7"/>
    <w:rsid w:val="00A451A0"/>
    <w:rsid w:val="00A45F63"/>
    <w:rsid w:val="00A4632A"/>
    <w:rsid w:val="00A503E5"/>
    <w:rsid w:val="00A53336"/>
    <w:rsid w:val="00A53CC4"/>
    <w:rsid w:val="00A5414C"/>
    <w:rsid w:val="00A54C20"/>
    <w:rsid w:val="00A608F6"/>
    <w:rsid w:val="00A61B6B"/>
    <w:rsid w:val="00A62F8C"/>
    <w:rsid w:val="00A644CA"/>
    <w:rsid w:val="00A67B37"/>
    <w:rsid w:val="00A74ADD"/>
    <w:rsid w:val="00A769AC"/>
    <w:rsid w:val="00A80C7F"/>
    <w:rsid w:val="00A81524"/>
    <w:rsid w:val="00A850F2"/>
    <w:rsid w:val="00A85DEA"/>
    <w:rsid w:val="00A870EA"/>
    <w:rsid w:val="00A87268"/>
    <w:rsid w:val="00A87408"/>
    <w:rsid w:val="00A876D1"/>
    <w:rsid w:val="00A90731"/>
    <w:rsid w:val="00A9120A"/>
    <w:rsid w:val="00A913D2"/>
    <w:rsid w:val="00A920EE"/>
    <w:rsid w:val="00A95254"/>
    <w:rsid w:val="00A96667"/>
    <w:rsid w:val="00AA03B1"/>
    <w:rsid w:val="00AA0F1A"/>
    <w:rsid w:val="00AA13B9"/>
    <w:rsid w:val="00AA1C9A"/>
    <w:rsid w:val="00AA3883"/>
    <w:rsid w:val="00AA45D9"/>
    <w:rsid w:val="00AB12BA"/>
    <w:rsid w:val="00AB13DC"/>
    <w:rsid w:val="00AB14B8"/>
    <w:rsid w:val="00AB15EC"/>
    <w:rsid w:val="00AB1F7E"/>
    <w:rsid w:val="00AB2104"/>
    <w:rsid w:val="00AB3C13"/>
    <w:rsid w:val="00AB7892"/>
    <w:rsid w:val="00AC1340"/>
    <w:rsid w:val="00AC2D0D"/>
    <w:rsid w:val="00AC5DD3"/>
    <w:rsid w:val="00AD48BF"/>
    <w:rsid w:val="00AD69A3"/>
    <w:rsid w:val="00AE02D2"/>
    <w:rsid w:val="00AE0EDD"/>
    <w:rsid w:val="00AE1335"/>
    <w:rsid w:val="00B01E75"/>
    <w:rsid w:val="00B023A0"/>
    <w:rsid w:val="00B043D4"/>
    <w:rsid w:val="00B0723B"/>
    <w:rsid w:val="00B10E2E"/>
    <w:rsid w:val="00B142A5"/>
    <w:rsid w:val="00B1769E"/>
    <w:rsid w:val="00B22830"/>
    <w:rsid w:val="00B22E68"/>
    <w:rsid w:val="00B23F27"/>
    <w:rsid w:val="00B24C4A"/>
    <w:rsid w:val="00B25911"/>
    <w:rsid w:val="00B30314"/>
    <w:rsid w:val="00B32B2F"/>
    <w:rsid w:val="00B32C18"/>
    <w:rsid w:val="00B33D90"/>
    <w:rsid w:val="00B34E9A"/>
    <w:rsid w:val="00B35341"/>
    <w:rsid w:val="00B35A19"/>
    <w:rsid w:val="00B36FD4"/>
    <w:rsid w:val="00B37A6F"/>
    <w:rsid w:val="00B41D69"/>
    <w:rsid w:val="00B423F3"/>
    <w:rsid w:val="00B44B35"/>
    <w:rsid w:val="00B44F3E"/>
    <w:rsid w:val="00B471BE"/>
    <w:rsid w:val="00B510C5"/>
    <w:rsid w:val="00B5324E"/>
    <w:rsid w:val="00B539F2"/>
    <w:rsid w:val="00B54594"/>
    <w:rsid w:val="00B55FBE"/>
    <w:rsid w:val="00B56C29"/>
    <w:rsid w:val="00B63523"/>
    <w:rsid w:val="00B647C6"/>
    <w:rsid w:val="00B64F48"/>
    <w:rsid w:val="00B66C49"/>
    <w:rsid w:val="00B679EB"/>
    <w:rsid w:val="00B7073D"/>
    <w:rsid w:val="00B73D31"/>
    <w:rsid w:val="00B7581F"/>
    <w:rsid w:val="00B761BB"/>
    <w:rsid w:val="00B87073"/>
    <w:rsid w:val="00B95C77"/>
    <w:rsid w:val="00B97AC9"/>
    <w:rsid w:val="00BA57AD"/>
    <w:rsid w:val="00BA691A"/>
    <w:rsid w:val="00BB1A86"/>
    <w:rsid w:val="00BB1ED0"/>
    <w:rsid w:val="00BB259B"/>
    <w:rsid w:val="00BB32B2"/>
    <w:rsid w:val="00BB4F27"/>
    <w:rsid w:val="00BB5110"/>
    <w:rsid w:val="00BB54AB"/>
    <w:rsid w:val="00BB6720"/>
    <w:rsid w:val="00BB7281"/>
    <w:rsid w:val="00BC3254"/>
    <w:rsid w:val="00BC4091"/>
    <w:rsid w:val="00BC52E3"/>
    <w:rsid w:val="00BC57DB"/>
    <w:rsid w:val="00BD0641"/>
    <w:rsid w:val="00BD0956"/>
    <w:rsid w:val="00BD2147"/>
    <w:rsid w:val="00BD47E0"/>
    <w:rsid w:val="00BD748E"/>
    <w:rsid w:val="00BE08D8"/>
    <w:rsid w:val="00BE12CB"/>
    <w:rsid w:val="00BE26DE"/>
    <w:rsid w:val="00BE2EC6"/>
    <w:rsid w:val="00BE48C0"/>
    <w:rsid w:val="00BE48E7"/>
    <w:rsid w:val="00BE5008"/>
    <w:rsid w:val="00BF055B"/>
    <w:rsid w:val="00BF0A45"/>
    <w:rsid w:val="00BF2513"/>
    <w:rsid w:val="00BF4BB1"/>
    <w:rsid w:val="00BF513E"/>
    <w:rsid w:val="00C004A1"/>
    <w:rsid w:val="00C0068C"/>
    <w:rsid w:val="00C053F9"/>
    <w:rsid w:val="00C05C4C"/>
    <w:rsid w:val="00C07258"/>
    <w:rsid w:val="00C074BD"/>
    <w:rsid w:val="00C10435"/>
    <w:rsid w:val="00C1067D"/>
    <w:rsid w:val="00C11B27"/>
    <w:rsid w:val="00C1468F"/>
    <w:rsid w:val="00C1740B"/>
    <w:rsid w:val="00C2078F"/>
    <w:rsid w:val="00C2361B"/>
    <w:rsid w:val="00C238DC"/>
    <w:rsid w:val="00C25534"/>
    <w:rsid w:val="00C272E5"/>
    <w:rsid w:val="00C27D01"/>
    <w:rsid w:val="00C27DEA"/>
    <w:rsid w:val="00C32BC1"/>
    <w:rsid w:val="00C33D01"/>
    <w:rsid w:val="00C34BB7"/>
    <w:rsid w:val="00C36403"/>
    <w:rsid w:val="00C4447F"/>
    <w:rsid w:val="00C4566E"/>
    <w:rsid w:val="00C45E90"/>
    <w:rsid w:val="00C4689D"/>
    <w:rsid w:val="00C478F6"/>
    <w:rsid w:val="00C47C57"/>
    <w:rsid w:val="00C5384D"/>
    <w:rsid w:val="00C53C43"/>
    <w:rsid w:val="00C57FC0"/>
    <w:rsid w:val="00C719E6"/>
    <w:rsid w:val="00C74858"/>
    <w:rsid w:val="00C7559D"/>
    <w:rsid w:val="00C762C9"/>
    <w:rsid w:val="00C80303"/>
    <w:rsid w:val="00C81929"/>
    <w:rsid w:val="00C8288B"/>
    <w:rsid w:val="00C85369"/>
    <w:rsid w:val="00C9070D"/>
    <w:rsid w:val="00C91EA9"/>
    <w:rsid w:val="00C9288B"/>
    <w:rsid w:val="00C932AC"/>
    <w:rsid w:val="00C95B84"/>
    <w:rsid w:val="00C96541"/>
    <w:rsid w:val="00C97AEC"/>
    <w:rsid w:val="00CA1853"/>
    <w:rsid w:val="00CA2638"/>
    <w:rsid w:val="00CA378E"/>
    <w:rsid w:val="00CA5846"/>
    <w:rsid w:val="00CA6D19"/>
    <w:rsid w:val="00CA7C94"/>
    <w:rsid w:val="00CB46E9"/>
    <w:rsid w:val="00CB6671"/>
    <w:rsid w:val="00CB73E5"/>
    <w:rsid w:val="00CC15CC"/>
    <w:rsid w:val="00CC5C92"/>
    <w:rsid w:val="00CC6634"/>
    <w:rsid w:val="00CC68F7"/>
    <w:rsid w:val="00CD2231"/>
    <w:rsid w:val="00CD7C14"/>
    <w:rsid w:val="00CE19A2"/>
    <w:rsid w:val="00CE27A3"/>
    <w:rsid w:val="00CE3CC3"/>
    <w:rsid w:val="00CE3D28"/>
    <w:rsid w:val="00CE5659"/>
    <w:rsid w:val="00CE5721"/>
    <w:rsid w:val="00CE5A3B"/>
    <w:rsid w:val="00CF13EF"/>
    <w:rsid w:val="00CF5CFF"/>
    <w:rsid w:val="00CF7567"/>
    <w:rsid w:val="00CF7927"/>
    <w:rsid w:val="00D02773"/>
    <w:rsid w:val="00D03EC4"/>
    <w:rsid w:val="00D07AEB"/>
    <w:rsid w:val="00D07EB5"/>
    <w:rsid w:val="00D14AB5"/>
    <w:rsid w:val="00D14D80"/>
    <w:rsid w:val="00D16B57"/>
    <w:rsid w:val="00D207B9"/>
    <w:rsid w:val="00D22DCF"/>
    <w:rsid w:val="00D24BF3"/>
    <w:rsid w:val="00D30CBF"/>
    <w:rsid w:val="00D32938"/>
    <w:rsid w:val="00D41D42"/>
    <w:rsid w:val="00D5188B"/>
    <w:rsid w:val="00D51A3E"/>
    <w:rsid w:val="00D51FBD"/>
    <w:rsid w:val="00D52DF9"/>
    <w:rsid w:val="00D57EC4"/>
    <w:rsid w:val="00D6023E"/>
    <w:rsid w:val="00D62B15"/>
    <w:rsid w:val="00D62B9D"/>
    <w:rsid w:val="00D63688"/>
    <w:rsid w:val="00D64336"/>
    <w:rsid w:val="00D64BCA"/>
    <w:rsid w:val="00D66371"/>
    <w:rsid w:val="00D66F90"/>
    <w:rsid w:val="00D70A08"/>
    <w:rsid w:val="00D750CD"/>
    <w:rsid w:val="00D752FF"/>
    <w:rsid w:val="00D756BD"/>
    <w:rsid w:val="00D771FD"/>
    <w:rsid w:val="00D86168"/>
    <w:rsid w:val="00D8669B"/>
    <w:rsid w:val="00D87FD2"/>
    <w:rsid w:val="00D913D9"/>
    <w:rsid w:val="00D91748"/>
    <w:rsid w:val="00D91AAE"/>
    <w:rsid w:val="00D921CC"/>
    <w:rsid w:val="00D941EC"/>
    <w:rsid w:val="00D95180"/>
    <w:rsid w:val="00D97745"/>
    <w:rsid w:val="00D97C75"/>
    <w:rsid w:val="00DA6025"/>
    <w:rsid w:val="00DA711F"/>
    <w:rsid w:val="00DA765F"/>
    <w:rsid w:val="00DB0D57"/>
    <w:rsid w:val="00DB15BC"/>
    <w:rsid w:val="00DB2F70"/>
    <w:rsid w:val="00DB36E0"/>
    <w:rsid w:val="00DB7550"/>
    <w:rsid w:val="00DB7940"/>
    <w:rsid w:val="00DC0CDA"/>
    <w:rsid w:val="00DC224D"/>
    <w:rsid w:val="00DC454C"/>
    <w:rsid w:val="00DC590D"/>
    <w:rsid w:val="00DC6FE1"/>
    <w:rsid w:val="00DC71FC"/>
    <w:rsid w:val="00DD421C"/>
    <w:rsid w:val="00DD65DF"/>
    <w:rsid w:val="00DD7C9B"/>
    <w:rsid w:val="00DD7E03"/>
    <w:rsid w:val="00DE110E"/>
    <w:rsid w:val="00DE208D"/>
    <w:rsid w:val="00DE2A07"/>
    <w:rsid w:val="00DE5965"/>
    <w:rsid w:val="00DE6A48"/>
    <w:rsid w:val="00DE73CD"/>
    <w:rsid w:val="00DF23CC"/>
    <w:rsid w:val="00DF30D3"/>
    <w:rsid w:val="00DF4BE4"/>
    <w:rsid w:val="00E018F6"/>
    <w:rsid w:val="00E04C9D"/>
    <w:rsid w:val="00E07055"/>
    <w:rsid w:val="00E10F26"/>
    <w:rsid w:val="00E11FA5"/>
    <w:rsid w:val="00E1203A"/>
    <w:rsid w:val="00E123A3"/>
    <w:rsid w:val="00E17C1F"/>
    <w:rsid w:val="00E203EF"/>
    <w:rsid w:val="00E210FD"/>
    <w:rsid w:val="00E24197"/>
    <w:rsid w:val="00E2706F"/>
    <w:rsid w:val="00E27278"/>
    <w:rsid w:val="00E30EDF"/>
    <w:rsid w:val="00E31D40"/>
    <w:rsid w:val="00E505B8"/>
    <w:rsid w:val="00E51B7A"/>
    <w:rsid w:val="00E528B2"/>
    <w:rsid w:val="00E532B3"/>
    <w:rsid w:val="00E53389"/>
    <w:rsid w:val="00E60503"/>
    <w:rsid w:val="00E63619"/>
    <w:rsid w:val="00E67D13"/>
    <w:rsid w:val="00E705A1"/>
    <w:rsid w:val="00E75A8F"/>
    <w:rsid w:val="00E82E79"/>
    <w:rsid w:val="00E869E8"/>
    <w:rsid w:val="00E901AB"/>
    <w:rsid w:val="00E912DE"/>
    <w:rsid w:val="00E92D54"/>
    <w:rsid w:val="00E92D96"/>
    <w:rsid w:val="00EA0EF4"/>
    <w:rsid w:val="00EA775D"/>
    <w:rsid w:val="00EB1E9F"/>
    <w:rsid w:val="00EB275B"/>
    <w:rsid w:val="00EB3362"/>
    <w:rsid w:val="00EB39AF"/>
    <w:rsid w:val="00EB5826"/>
    <w:rsid w:val="00EB785A"/>
    <w:rsid w:val="00EC0869"/>
    <w:rsid w:val="00EC158B"/>
    <w:rsid w:val="00EC1D98"/>
    <w:rsid w:val="00EC2920"/>
    <w:rsid w:val="00EC3393"/>
    <w:rsid w:val="00EC37AD"/>
    <w:rsid w:val="00EC40EC"/>
    <w:rsid w:val="00ED03AE"/>
    <w:rsid w:val="00ED23AD"/>
    <w:rsid w:val="00ED3EF4"/>
    <w:rsid w:val="00ED4C40"/>
    <w:rsid w:val="00ED4FAA"/>
    <w:rsid w:val="00ED7980"/>
    <w:rsid w:val="00EE0DD7"/>
    <w:rsid w:val="00EE0F2E"/>
    <w:rsid w:val="00EE61AF"/>
    <w:rsid w:val="00EF156F"/>
    <w:rsid w:val="00EF4ACF"/>
    <w:rsid w:val="00EF72D9"/>
    <w:rsid w:val="00EF7B0C"/>
    <w:rsid w:val="00F02458"/>
    <w:rsid w:val="00F03E31"/>
    <w:rsid w:val="00F03E5D"/>
    <w:rsid w:val="00F03F7B"/>
    <w:rsid w:val="00F0481F"/>
    <w:rsid w:val="00F0507F"/>
    <w:rsid w:val="00F06397"/>
    <w:rsid w:val="00F06717"/>
    <w:rsid w:val="00F072A4"/>
    <w:rsid w:val="00F10BC6"/>
    <w:rsid w:val="00F168F7"/>
    <w:rsid w:val="00F17EAB"/>
    <w:rsid w:val="00F27EC1"/>
    <w:rsid w:val="00F30162"/>
    <w:rsid w:val="00F30F76"/>
    <w:rsid w:val="00F36D55"/>
    <w:rsid w:val="00F37B23"/>
    <w:rsid w:val="00F43000"/>
    <w:rsid w:val="00F4432F"/>
    <w:rsid w:val="00F44D89"/>
    <w:rsid w:val="00F50124"/>
    <w:rsid w:val="00F50550"/>
    <w:rsid w:val="00F5220E"/>
    <w:rsid w:val="00F52B58"/>
    <w:rsid w:val="00F5390E"/>
    <w:rsid w:val="00F53CCB"/>
    <w:rsid w:val="00F54C25"/>
    <w:rsid w:val="00F54E2E"/>
    <w:rsid w:val="00F558DE"/>
    <w:rsid w:val="00F55E1C"/>
    <w:rsid w:val="00F60F89"/>
    <w:rsid w:val="00F639AD"/>
    <w:rsid w:val="00F6488A"/>
    <w:rsid w:val="00F66185"/>
    <w:rsid w:val="00F678AC"/>
    <w:rsid w:val="00F71306"/>
    <w:rsid w:val="00F7393F"/>
    <w:rsid w:val="00F74355"/>
    <w:rsid w:val="00F7530B"/>
    <w:rsid w:val="00F75F68"/>
    <w:rsid w:val="00F77DEF"/>
    <w:rsid w:val="00F82088"/>
    <w:rsid w:val="00F82B8B"/>
    <w:rsid w:val="00F8461F"/>
    <w:rsid w:val="00F8465D"/>
    <w:rsid w:val="00F856AC"/>
    <w:rsid w:val="00F8698E"/>
    <w:rsid w:val="00F9193B"/>
    <w:rsid w:val="00F96D97"/>
    <w:rsid w:val="00F97739"/>
    <w:rsid w:val="00FA182A"/>
    <w:rsid w:val="00FA2E05"/>
    <w:rsid w:val="00FA33E7"/>
    <w:rsid w:val="00FA5269"/>
    <w:rsid w:val="00FA5311"/>
    <w:rsid w:val="00FA77D4"/>
    <w:rsid w:val="00FB1587"/>
    <w:rsid w:val="00FB15DC"/>
    <w:rsid w:val="00FC16C4"/>
    <w:rsid w:val="00FC1AB0"/>
    <w:rsid w:val="00FC4620"/>
    <w:rsid w:val="00FC571E"/>
    <w:rsid w:val="00FC684D"/>
    <w:rsid w:val="00FD0832"/>
    <w:rsid w:val="00FD3C30"/>
    <w:rsid w:val="00FD516A"/>
    <w:rsid w:val="00FD550B"/>
    <w:rsid w:val="00FE02E9"/>
    <w:rsid w:val="00FE3476"/>
    <w:rsid w:val="00FE3A5E"/>
    <w:rsid w:val="00FF0813"/>
    <w:rsid w:val="00FF1583"/>
    <w:rsid w:val="00FF6FB7"/>
    <w:rsid w:val="1719934E"/>
    <w:rsid w:val="178C5D6C"/>
    <w:rsid w:val="1C173FF8"/>
    <w:rsid w:val="44D5F799"/>
    <w:rsid w:val="61C8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4B73BA"/>
  <w15:chartTrackingRefBased/>
  <w15:docId w15:val="{5427903A-BEFE-4906-83CF-6B2E9766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Zkladntext"/>
    <w:qFormat/>
    <w:pPr>
      <w:keepNext/>
      <w:spacing w:before="240" w:after="60"/>
      <w:outlineLvl w:val="0"/>
    </w:pPr>
    <w:rPr>
      <w:rFonts w:ascii="Arial" w:hAnsi="Arial" w:cs="Arial"/>
      <w:b/>
      <w:bCs/>
      <w:sz w:val="28"/>
      <w:szCs w:val="28"/>
    </w:rPr>
  </w:style>
  <w:style w:type="paragraph" w:styleId="Nadpis4">
    <w:name w:val="heading 4"/>
    <w:basedOn w:val="Normln"/>
    <w:next w:val="Zkladntext"/>
    <w:qFormat/>
    <w:pPr>
      <w:keepNext/>
      <w:numPr>
        <w:numId w:val="1"/>
      </w:numPr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Arial" w:hAnsi="Arial" w:cs="Arial"/>
      <w:b/>
      <w:bCs/>
      <w:kern w:val="1"/>
      <w:sz w:val="28"/>
      <w:szCs w:val="28"/>
    </w:rPr>
  </w:style>
  <w:style w:type="character" w:customStyle="1" w:styleId="Nadpis4Char">
    <w:name w:val="Nadpis 4 Char"/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rPr>
      <w:rFonts w:ascii="Times New Roman" w:hAnsi="Times New Roman" w:cs="Times New Roman"/>
      <w:sz w:val="20"/>
      <w:szCs w:val="20"/>
    </w:rPr>
  </w:style>
  <w:style w:type="character" w:customStyle="1" w:styleId="Zvraznn">
    <w:name w:val="Zvýraznění"/>
    <w:qFormat/>
    <w:rPr>
      <w:rFonts w:cs="Times New Roman"/>
      <w:i/>
      <w:iCs/>
    </w:rPr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Odkaznakoment1">
    <w:name w:val="Odkaz na komentář1"/>
    <w:rPr>
      <w:rFonts w:cs="Times New Roman"/>
      <w:sz w:val="16"/>
    </w:rPr>
  </w:style>
  <w:style w:type="character" w:customStyle="1" w:styleId="TextkomenteChar">
    <w:name w:val="Text komentáře Char"/>
    <w:uiPriority w:val="99"/>
    <w:rPr>
      <w:rFonts w:ascii="Calibri" w:hAnsi="Calibri" w:cs="Times New Roman"/>
      <w:sz w:val="20"/>
      <w:szCs w:val="20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rPr>
      <w:rFonts w:ascii="Times New Roman" w:hAnsi="Times New Roman" w:cs="Times New Roman"/>
      <w:sz w:val="20"/>
      <w:szCs w:val="20"/>
    </w:rPr>
  </w:style>
  <w:style w:type="character" w:customStyle="1" w:styleId="PedmtkomenteChar">
    <w:name w:val="Předmět komentáře Char"/>
    <w:rPr>
      <w:rFonts w:ascii="Times New Roman" w:hAnsi="Times New Roman" w:cs="Times New Roman"/>
      <w:b/>
      <w:bCs/>
      <w:sz w:val="20"/>
      <w:szCs w:val="20"/>
    </w:rPr>
  </w:style>
  <w:style w:type="character" w:customStyle="1" w:styleId="ZpatChar">
    <w:name w:val="Zápatí Char"/>
    <w:uiPriority w:val="99"/>
    <w:rPr>
      <w:rFonts w:ascii="Times New Roman" w:hAnsi="Times New Roman" w:cs="Times New Roman"/>
      <w:sz w:val="20"/>
      <w:szCs w:val="20"/>
    </w:rPr>
  </w:style>
  <w:style w:type="character" w:customStyle="1" w:styleId="slostrnky1">
    <w:name w:val="Číslo stránky1"/>
    <w:rPr>
      <w:rFonts w:cs="Times New Roman"/>
    </w:rPr>
  </w:style>
  <w:style w:type="character" w:customStyle="1" w:styleId="TextpoznpodarouChar">
    <w:name w:val="Text pozn. pod čarou Char"/>
    <w:rPr>
      <w:rFonts w:ascii="Times New Roman" w:hAnsi="Times New Roman" w:cs="Times New Roman"/>
      <w:sz w:val="20"/>
      <w:szCs w:val="2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sz w:val="16"/>
      <w:szCs w:val="16"/>
    </w:rPr>
  </w:style>
  <w:style w:type="character" w:customStyle="1" w:styleId="ListLabel3">
    <w:name w:val="ListLabel 3"/>
    <w:rPr>
      <w:rFonts w:eastAsia="Times New Roman"/>
    </w:rPr>
  </w:style>
  <w:style w:type="character" w:customStyle="1" w:styleId="ListLabel4">
    <w:name w:val="ListLabel 4"/>
    <w:rPr>
      <w:b w:val="0"/>
      <w:bCs w:val="0"/>
      <w:i w:val="0"/>
      <w:caps w:val="0"/>
      <w:smallCaps w:val="0"/>
      <w:dstrike/>
      <w:vanish w:val="0"/>
      <w:color w:val="000000"/>
      <w:spacing w:val="0"/>
      <w:kern w:val="1"/>
      <w:position w:val="0"/>
      <w:sz w:val="2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rPr>
      <w:b/>
      <w:bCs w:val="0"/>
      <w:i w:val="0"/>
      <w:caps w:val="0"/>
      <w:smallCaps w:val="0"/>
      <w:dstrike/>
      <w:vanish w:val="0"/>
      <w:color w:val="000000"/>
      <w:spacing w:val="0"/>
      <w:kern w:val="1"/>
      <w:position w:val="0"/>
      <w:sz w:val="2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">
    <w:name w:val="ListLabel 6"/>
    <w:rPr>
      <w:rFonts w:cs="Times New Roman"/>
      <w:b/>
    </w:rPr>
  </w:style>
  <w:style w:type="character" w:customStyle="1" w:styleId="ListLabel7">
    <w:name w:val="ListLabel 7"/>
    <w:rPr>
      <w:rFonts w:cs="Times New Roman"/>
      <w:b/>
      <w:color w:val="00000A"/>
    </w:rPr>
  </w:style>
  <w:style w:type="character" w:customStyle="1" w:styleId="ListLabel8">
    <w:name w:val="ListLabel 8"/>
    <w:rPr>
      <w:color w:val="00000A"/>
    </w:rPr>
  </w:style>
  <w:style w:type="character" w:customStyle="1" w:styleId="ListLabel9">
    <w:name w:val="ListLabel 9"/>
    <w:rPr>
      <w:rFonts w:cs="Tunga"/>
      <w:b w:val="0"/>
      <w:i w:val="0"/>
      <w:sz w:val="24"/>
      <w:szCs w:val="24"/>
      <w:u w:val="none"/>
    </w:rPr>
  </w:style>
  <w:style w:type="character" w:customStyle="1" w:styleId="ListLabel10">
    <w:name w:val="ListLabel 10"/>
    <w:rPr>
      <w:rFonts w:cs="Times New Roman"/>
      <w:color w:val="00000A"/>
    </w:rPr>
  </w:style>
  <w:style w:type="character" w:customStyle="1" w:styleId="ListLabel11">
    <w:name w:val="ListLabel 11"/>
    <w:rPr>
      <w:rFonts w:cs="Times New Roman"/>
      <w:i w:val="0"/>
    </w:rPr>
  </w:style>
  <w:style w:type="character" w:customStyle="1" w:styleId="ListLabel12">
    <w:name w:val="ListLabel 12"/>
    <w:rPr>
      <w:rFonts w:eastAsia="MS Mincho"/>
    </w:rPr>
  </w:style>
  <w:style w:type="character" w:customStyle="1" w:styleId="ListLabel13">
    <w:name w:val="ListLabel 13"/>
    <w:rPr>
      <w:rFonts w:cs="Courier New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SSNzev1">
    <w:name w:val="SS_Název 1"/>
    <w:basedOn w:val="Normln"/>
    <w:pPr>
      <w:jc w:val="center"/>
    </w:pPr>
    <w:rPr>
      <w:rFonts w:ascii="Verdana" w:eastAsia="Calibri" w:hAnsi="Verdana"/>
      <w:b/>
      <w:caps/>
      <w:sz w:val="32"/>
      <w:szCs w:val="32"/>
    </w:rPr>
  </w:style>
  <w:style w:type="paragraph" w:customStyle="1" w:styleId="SSNzev2">
    <w:name w:val="SS_Název 2"/>
    <w:basedOn w:val="Normln"/>
    <w:pPr>
      <w:spacing w:before="120" w:after="120"/>
      <w:jc w:val="center"/>
    </w:pPr>
    <w:rPr>
      <w:rFonts w:ascii="Verdana" w:eastAsia="Calibri" w:hAnsi="Verdana"/>
      <w:b/>
      <w:bCs/>
      <w:caps/>
      <w:sz w:val="22"/>
      <w:szCs w:val="22"/>
    </w:rPr>
  </w:style>
  <w:style w:type="paragraph" w:customStyle="1" w:styleId="Odstavecseseznamem1">
    <w:name w:val="Odstavec se seznamem1"/>
    <w:basedOn w:val="Normln"/>
    <w:pPr>
      <w:spacing w:after="120"/>
      <w:ind w:left="708"/>
      <w:jc w:val="both"/>
    </w:pPr>
    <w:rPr>
      <w:sz w:val="24"/>
    </w:rPr>
  </w:style>
  <w:style w:type="paragraph" w:customStyle="1" w:styleId="SSlnek">
    <w:name w:val="SS_Článek"/>
    <w:basedOn w:val="Normln"/>
    <w:pPr>
      <w:keepNext/>
      <w:tabs>
        <w:tab w:val="num" w:pos="0"/>
      </w:tabs>
      <w:spacing w:before="360"/>
      <w:ind w:left="5322" w:hanging="360"/>
      <w:jc w:val="center"/>
      <w:outlineLvl w:val="0"/>
    </w:pPr>
    <w:rPr>
      <w:rFonts w:ascii="Verdana" w:eastAsia="Calibri" w:hAnsi="Verdana"/>
      <w:b/>
      <w:sz w:val="28"/>
      <w:szCs w:val="28"/>
    </w:rPr>
  </w:style>
  <w:style w:type="paragraph" w:customStyle="1" w:styleId="SSlnek-zkladntext">
    <w:name w:val="SS_Článek - základní text"/>
    <w:basedOn w:val="Normln"/>
    <w:pPr>
      <w:keepNext/>
      <w:spacing w:before="20"/>
      <w:jc w:val="center"/>
    </w:pPr>
    <w:rPr>
      <w:rFonts w:ascii="Verdana" w:eastAsia="Calibri" w:hAnsi="Verdana"/>
      <w:b/>
      <w:sz w:val="24"/>
      <w:szCs w:val="24"/>
    </w:rPr>
  </w:style>
  <w:style w:type="paragraph" w:customStyle="1" w:styleId="SSOdstavec">
    <w:name w:val="SS_Odstavec"/>
    <w:basedOn w:val="Normln"/>
    <w:pPr>
      <w:tabs>
        <w:tab w:val="left" w:pos="426"/>
      </w:tabs>
      <w:spacing w:before="120"/>
      <w:jc w:val="both"/>
    </w:pPr>
    <w:rPr>
      <w:rFonts w:ascii="Verdana" w:eastAsia="Calibri" w:hAnsi="Verdana"/>
    </w:rPr>
  </w:style>
  <w:style w:type="paragraph" w:customStyle="1" w:styleId="SSBod">
    <w:name w:val="SS_Bod"/>
    <w:basedOn w:val="Normln"/>
    <w:pPr>
      <w:keepLines/>
      <w:numPr>
        <w:ilvl w:val="2"/>
        <w:numId w:val="1"/>
      </w:numPr>
      <w:tabs>
        <w:tab w:val="left" w:pos="851"/>
      </w:tabs>
      <w:spacing w:before="120"/>
      <w:jc w:val="both"/>
      <w:outlineLvl w:val="2"/>
    </w:pPr>
    <w:rPr>
      <w:rFonts w:ascii="Verdana" w:eastAsia="Calibri" w:hAnsi="Verdana"/>
      <w:szCs w:val="22"/>
    </w:rPr>
  </w:style>
  <w:style w:type="paragraph" w:customStyle="1" w:styleId="SSPsmeno">
    <w:name w:val="SS_Písmeno"/>
    <w:basedOn w:val="Normln"/>
    <w:pPr>
      <w:numPr>
        <w:ilvl w:val="3"/>
        <w:numId w:val="1"/>
      </w:numPr>
      <w:tabs>
        <w:tab w:val="left" w:pos="1134"/>
      </w:tabs>
      <w:spacing w:before="60"/>
      <w:jc w:val="both"/>
      <w:outlineLvl w:val="3"/>
    </w:pPr>
    <w:rPr>
      <w:rFonts w:ascii="Verdana" w:eastAsia="Calibri" w:hAnsi="Verdana"/>
      <w:szCs w:val="22"/>
    </w:rPr>
  </w:style>
  <w:style w:type="paragraph" w:customStyle="1" w:styleId="Textkomente1">
    <w:name w:val="Text komentáře1"/>
    <w:basedOn w:val="Normln"/>
    <w:pPr>
      <w:jc w:val="both"/>
    </w:pPr>
    <w:rPr>
      <w:rFonts w:ascii="Calibri" w:eastAsia="Calibri" w:hAnsi="Calibri"/>
    </w:rPr>
  </w:style>
  <w:style w:type="paragraph" w:customStyle="1" w:styleId="slovanodstavec">
    <w:name w:val="Číslovaný odstavec"/>
    <w:basedOn w:val="Normln"/>
    <w:pPr>
      <w:jc w:val="both"/>
    </w:pPr>
    <w:rPr>
      <w:i/>
      <w:sz w:val="22"/>
      <w:szCs w:val="22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SSZhlav">
    <w:name w:val="SS_Záhlaví"/>
    <w:basedOn w:val="SSlnek"/>
    <w:pPr>
      <w:keepNext w:val="0"/>
      <w:tabs>
        <w:tab w:val="clear" w:pos="0"/>
        <w:tab w:val="center" w:pos="-75"/>
        <w:tab w:val="right" w:pos="8647"/>
      </w:tabs>
      <w:spacing w:before="0"/>
      <w:ind w:left="0" w:firstLine="0"/>
      <w:jc w:val="both"/>
    </w:pPr>
    <w:rPr>
      <w:b w:val="0"/>
      <w:sz w:val="20"/>
      <w:szCs w:val="22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Pedmtkomente1">
    <w:name w:val="Předmět komentáře1"/>
    <w:basedOn w:val="Textkomente1"/>
    <w:pPr>
      <w:jc w:val="left"/>
    </w:pPr>
    <w:rPr>
      <w:rFonts w:ascii="Times New Roman" w:eastAsia="Times New Roman" w:hAnsi="Times New Roman"/>
      <w:b/>
      <w:bCs/>
    </w:rPr>
  </w:style>
  <w:style w:type="paragraph" w:styleId="Zpat">
    <w:name w:val="footer"/>
    <w:basedOn w:val="Normln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extpoznpodarou1">
    <w:name w:val="Text pozn. pod čarou1"/>
    <w:basedOn w:val="Normln"/>
    <w:pPr>
      <w:spacing w:after="120"/>
      <w:jc w:val="both"/>
    </w:pPr>
  </w:style>
  <w:style w:type="paragraph" w:styleId="Textbubliny">
    <w:name w:val="Balloon Text"/>
    <w:basedOn w:val="Normln"/>
    <w:semiHidden/>
    <w:rsid w:val="00EC40E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BF2513"/>
    <w:rPr>
      <w:sz w:val="16"/>
      <w:szCs w:val="16"/>
    </w:rPr>
  </w:style>
  <w:style w:type="paragraph" w:styleId="Textkomente">
    <w:name w:val="annotation text"/>
    <w:basedOn w:val="Normln"/>
    <w:link w:val="TextkomenteChar1"/>
    <w:rsid w:val="00BF2513"/>
    <w:rPr>
      <w:lang w:val="x-none"/>
    </w:rPr>
  </w:style>
  <w:style w:type="character" w:customStyle="1" w:styleId="TextkomenteChar1">
    <w:name w:val="Text komentáře Char1"/>
    <w:link w:val="Textkomente"/>
    <w:rsid w:val="00BF2513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rsid w:val="00BF2513"/>
    <w:rPr>
      <w:b/>
      <w:bCs/>
    </w:rPr>
  </w:style>
  <w:style w:type="character" w:customStyle="1" w:styleId="PedmtkomenteChar1">
    <w:name w:val="Předmět komentáře Char1"/>
    <w:link w:val="Pedmtkomente"/>
    <w:rsid w:val="00BF2513"/>
    <w:rPr>
      <w:b/>
      <w:bCs/>
      <w:kern w:val="1"/>
      <w:lang w:eastAsia="ar-SA"/>
    </w:rPr>
  </w:style>
  <w:style w:type="paragraph" w:styleId="Bezmezer">
    <w:name w:val="No Spacing"/>
    <w:uiPriority w:val="99"/>
    <w:qFormat/>
    <w:rsid w:val="008D2993"/>
    <w:rPr>
      <w:rFonts w:ascii="Segoe UI" w:hAnsi="Segoe UI"/>
    </w:rPr>
  </w:style>
  <w:style w:type="paragraph" w:customStyle="1" w:styleId="rove2Oddl">
    <w:name w:val="Úroveň 2: Oddíl"/>
    <w:basedOn w:val="Normln"/>
    <w:link w:val="rove2OddlCharChar"/>
    <w:autoRedefine/>
    <w:uiPriority w:val="99"/>
    <w:rsid w:val="00EB785A"/>
    <w:pPr>
      <w:numPr>
        <w:ilvl w:val="1"/>
        <w:numId w:val="4"/>
      </w:numPr>
      <w:suppressAutoHyphens w:val="0"/>
      <w:spacing w:before="360" w:after="120"/>
      <w:jc w:val="both"/>
    </w:pPr>
    <w:rPr>
      <w:rFonts w:ascii="Arial" w:hAnsi="Arial"/>
      <w:kern w:val="0"/>
      <w:sz w:val="24"/>
      <w:lang w:val="x-none" w:eastAsia="en-US"/>
    </w:rPr>
  </w:style>
  <w:style w:type="paragraph" w:customStyle="1" w:styleId="rove1lnek">
    <w:name w:val="Úroveň 1: Článek"/>
    <w:basedOn w:val="Normln"/>
    <w:next w:val="rove2Oddl"/>
    <w:autoRedefine/>
    <w:uiPriority w:val="99"/>
    <w:rsid w:val="00EB785A"/>
    <w:pPr>
      <w:numPr>
        <w:numId w:val="4"/>
      </w:numPr>
      <w:suppressAutoHyphens w:val="0"/>
      <w:spacing w:before="480" w:after="240"/>
    </w:pPr>
    <w:rPr>
      <w:rFonts w:ascii="Arial" w:hAnsi="Arial"/>
      <w:b/>
      <w:kern w:val="0"/>
      <w:sz w:val="24"/>
      <w:lang w:eastAsia="en-US"/>
    </w:rPr>
  </w:style>
  <w:style w:type="character" w:customStyle="1" w:styleId="rove2OddlCharChar">
    <w:name w:val="Úroveň 2: Oddíl Char Char"/>
    <w:link w:val="rove2Oddl"/>
    <w:uiPriority w:val="99"/>
    <w:locked/>
    <w:rsid w:val="00EB785A"/>
    <w:rPr>
      <w:rFonts w:ascii="Arial" w:hAnsi="Arial"/>
      <w:sz w:val="24"/>
      <w:lang w:val="x-none" w:eastAsia="en-US"/>
    </w:rPr>
  </w:style>
  <w:style w:type="paragraph" w:customStyle="1" w:styleId="rove3Pododdl">
    <w:name w:val="Úroveň 3: Pododdíl"/>
    <w:basedOn w:val="Normln"/>
    <w:autoRedefine/>
    <w:uiPriority w:val="99"/>
    <w:rsid w:val="00EB785A"/>
    <w:pPr>
      <w:numPr>
        <w:ilvl w:val="2"/>
        <w:numId w:val="4"/>
      </w:numPr>
      <w:tabs>
        <w:tab w:val="left" w:pos="1008"/>
      </w:tabs>
      <w:suppressAutoHyphens w:val="0"/>
      <w:spacing w:before="240" w:after="120"/>
      <w:ind w:left="576"/>
    </w:pPr>
    <w:rPr>
      <w:rFonts w:ascii="Arial" w:hAnsi="Arial"/>
      <w:kern w:val="0"/>
      <w:sz w:val="24"/>
      <w:lang w:eastAsia="en-US"/>
    </w:rPr>
  </w:style>
  <w:style w:type="paragraph" w:styleId="Odstavecseseznamem">
    <w:name w:val="List Paragraph"/>
    <w:aliases w:val="Nad,Odstavec cíl se seznamem,Odstavec se seznamem5,Odstavec_muj,Odstavec se seznamem1,Reference List,Odstavec se seznamem a odrážkou,1 úroveň Odstavec se seznamem,List Paragraph (Czech Tourism),Odstavec,A-Odrážky1,A-Odrážky,Odrážky"/>
    <w:basedOn w:val="Normln"/>
    <w:link w:val="OdstavecseseznamemChar"/>
    <w:uiPriority w:val="34"/>
    <w:qFormat/>
    <w:rsid w:val="00B41D69"/>
    <w:pPr>
      <w:ind w:left="708"/>
    </w:pPr>
  </w:style>
  <w:style w:type="paragraph" w:customStyle="1" w:styleId="tabulka-zahlavi">
    <w:name w:val="tabulka - zahlavi"/>
    <w:basedOn w:val="Normln"/>
    <w:link w:val="tabulka-zahlaviChar"/>
    <w:qFormat/>
    <w:rsid w:val="00D64BCA"/>
    <w:pPr>
      <w:suppressAutoHyphens w:val="0"/>
      <w:spacing w:line="259" w:lineRule="auto"/>
    </w:pPr>
    <w:rPr>
      <w:rFonts w:eastAsia="Calibri" w:cs="Calibri"/>
      <w:b/>
      <w:bCs/>
      <w:color w:val="FFFFFF"/>
      <w:kern w:val="0"/>
      <w:sz w:val="18"/>
      <w:szCs w:val="18"/>
      <w:lang w:eastAsia="en-US"/>
    </w:rPr>
  </w:style>
  <w:style w:type="character" w:customStyle="1" w:styleId="tabulka-zahlaviChar">
    <w:name w:val="tabulka - zahlavi Char"/>
    <w:link w:val="tabulka-zahlavi"/>
    <w:rsid w:val="00D64BCA"/>
    <w:rPr>
      <w:rFonts w:eastAsia="Calibri" w:cs="Calibri"/>
      <w:b/>
      <w:bCs/>
      <w:color w:val="FFFFFF"/>
      <w:sz w:val="18"/>
      <w:szCs w:val="18"/>
      <w:lang w:eastAsia="en-US"/>
    </w:rPr>
  </w:style>
  <w:style w:type="paragraph" w:customStyle="1" w:styleId="texttabulka">
    <w:name w:val="text tabulka"/>
    <w:basedOn w:val="Normln"/>
    <w:link w:val="texttabulkaChar"/>
    <w:qFormat/>
    <w:rsid w:val="00D64BCA"/>
    <w:pPr>
      <w:suppressAutoHyphens w:val="0"/>
    </w:pPr>
    <w:rPr>
      <w:rFonts w:ascii="Calibri" w:hAnsi="Calibri" w:cs="Calibri"/>
      <w:color w:val="000000"/>
      <w:kern w:val="0"/>
      <w:szCs w:val="18"/>
      <w:lang w:eastAsia="cs-CZ"/>
    </w:rPr>
  </w:style>
  <w:style w:type="character" w:customStyle="1" w:styleId="texttabulkaChar">
    <w:name w:val="text tabulka Char"/>
    <w:link w:val="texttabulka"/>
    <w:rsid w:val="00D64BCA"/>
    <w:rPr>
      <w:rFonts w:ascii="Calibri" w:hAnsi="Calibri" w:cs="Calibri"/>
      <w:color w:val="000000"/>
      <w:szCs w:val="18"/>
    </w:rPr>
  </w:style>
  <w:style w:type="character" w:styleId="Zmnka">
    <w:name w:val="Mention"/>
    <w:uiPriority w:val="99"/>
    <w:semiHidden/>
    <w:unhideWhenUsed/>
    <w:rsid w:val="00011824"/>
    <w:rPr>
      <w:color w:val="2B579A"/>
      <w:shd w:val="clear" w:color="auto" w:fill="E6E6E6"/>
    </w:rPr>
  </w:style>
  <w:style w:type="character" w:customStyle="1" w:styleId="OdstavecseseznamemChar">
    <w:name w:val="Odstavec se seznamem Char"/>
    <w:aliases w:val="Nad Char,Odstavec cíl se seznamem Char,Odstavec se seznamem5 Char,Odstavec_muj Char,Odstavec se seznamem1 Char,Reference List Char,Odstavec se seznamem a odrážkou Char,1 úroveň Odstavec se seznamem Char,Odstavec Char"/>
    <w:link w:val="Odstavecseseznamem"/>
    <w:uiPriority w:val="34"/>
    <w:qFormat/>
    <w:locked/>
    <w:rsid w:val="00B24C4A"/>
    <w:rPr>
      <w:kern w:val="1"/>
      <w:lang w:eastAsia="ar-SA"/>
    </w:rPr>
  </w:style>
  <w:style w:type="character" w:customStyle="1" w:styleId="normaltextrun">
    <w:name w:val="normaltextrun"/>
    <w:rsid w:val="00B24C4A"/>
  </w:style>
  <w:style w:type="character" w:customStyle="1" w:styleId="eop">
    <w:name w:val="eop"/>
    <w:rsid w:val="00B24C4A"/>
  </w:style>
  <w:style w:type="paragraph" w:customStyle="1" w:styleId="9en">
    <w:name w:val="9 en"/>
    <w:basedOn w:val="Normln"/>
    <w:qFormat/>
    <w:rsid w:val="001106AE"/>
    <w:pPr>
      <w:widowControl w:val="0"/>
      <w:tabs>
        <w:tab w:val="left" w:pos="2835"/>
      </w:tabs>
      <w:spacing w:before="57"/>
      <w:ind w:left="567" w:hanging="567"/>
    </w:pPr>
    <w:rPr>
      <w:rFonts w:ascii="Arial MT" w:eastAsia="HG Mincho Light J" w:hAnsi="Arial MT"/>
      <w:i/>
      <w:color w:val="000000"/>
      <w:kern w:val="0"/>
      <w:sz w:val="18"/>
      <w:szCs w:val="24"/>
      <w:lang w:val="en-GB" w:eastAsia="cs-CZ"/>
    </w:rPr>
  </w:style>
  <w:style w:type="paragraph" w:customStyle="1" w:styleId="10czbcap">
    <w:name w:val="10 cz b cap"/>
    <w:basedOn w:val="Normln"/>
    <w:rsid w:val="001106AE"/>
    <w:pPr>
      <w:widowControl w:val="0"/>
      <w:tabs>
        <w:tab w:val="num" w:pos="0"/>
      </w:tabs>
      <w:spacing w:before="113"/>
      <w:ind w:left="567" w:hanging="567"/>
      <w:outlineLvl w:val="0"/>
    </w:pPr>
    <w:rPr>
      <w:rFonts w:ascii="Arial MT" w:eastAsia="HG Mincho Light J" w:hAnsi="Arial MT"/>
      <w:b/>
      <w:color w:val="000000"/>
      <w:kern w:val="0"/>
      <w:szCs w:val="24"/>
      <w:lang w:eastAsia="cs-CZ"/>
    </w:rPr>
  </w:style>
  <w:style w:type="paragraph" w:styleId="Revize">
    <w:name w:val="Revision"/>
    <w:hidden/>
    <w:uiPriority w:val="99"/>
    <w:semiHidden/>
    <w:rsid w:val="006219E0"/>
    <w:rPr>
      <w:kern w:val="1"/>
      <w:lang w:eastAsia="ar-SA"/>
    </w:rPr>
  </w:style>
  <w:style w:type="paragraph" w:customStyle="1" w:styleId="paragraph">
    <w:name w:val="paragraph"/>
    <w:basedOn w:val="Normln"/>
    <w:rsid w:val="001D32C5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cs-CZ"/>
    </w:rPr>
  </w:style>
  <w:style w:type="paragraph" w:customStyle="1" w:styleId="Default">
    <w:name w:val="Default"/>
    <w:rsid w:val="00632C7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2F22BC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unhideWhenUsed/>
    <w:rsid w:val="00051F4A"/>
    <w:pPr>
      <w:suppressAutoHyphens w:val="0"/>
    </w:pPr>
    <w:rPr>
      <w:rFonts w:ascii="Courier New" w:hAnsi="Courier New"/>
      <w:kern w:val="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051F4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4" Type="http://schemas.openxmlformats.org/officeDocument/2006/relationships/header" Target="header2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4F22917744CA940A87941E60F036DA6" ma:contentTypeVersion="20" ma:contentTypeDescription="Create a new document." ma:contentTypeScope="" ma:versionID="4e1eea168555176b37b9197545708b8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03890562bc793cfd34b529063f4da4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421-308/308-25_RS.docx</ZkracenyRetezec>
    <Smazat xmlns="acca34e4-9ecd-41c8-99eb-d6aa654aaa55">&lt;a href="/sites/evidencesmluv/_layouts/15/IniWrkflIP.aspx?List=%7b45688869-8B73-4574-991F-DA277FEECC6D%7d&amp;amp;ID=1012&amp;amp;ItemGuid=%7bDDDB0A46-7056-41E9-AC8D-CE5D01D4AC93%7d&amp;amp;TemplateID=%7bd3f8102e-f4a5-4901-b93c-fb146a9d820d%7d"&gt;&lt;img src="/SiteAssets/Pictogram/Pripominkovani/delete16red.png" /&gt;&lt;/a&gt;</Smazat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302F4-4BC8-442E-9BFA-17CCB65F3A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97927C-19FB-437A-BC2F-2A0C8CE2B1E6}"/>
</file>

<file path=customXml/itemProps3.xml><?xml version="1.0" encoding="utf-8"?>
<ds:datastoreItem xmlns:ds="http://schemas.openxmlformats.org/officeDocument/2006/customXml" ds:itemID="{917F410A-20DD-483C-9900-FFBE1D38AD7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e62e060-e4df-48a7-a9f4-f192c9c6f413"/>
    <ds:schemaRef ds:uri="http://purl.org/dc/terms/"/>
    <ds:schemaRef ds:uri="c9180ec9-f266-4235-bfb6-a326cc7ac18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A477A4-A4BF-49F4-A9AF-A0E1C39A689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23DC939-98FE-40D4-82A1-C4A9FBEB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2814</Words>
  <Characters>16607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SLUŽEB ÚDRŽBY, PODPORY</vt:lpstr>
    </vt:vector>
  </TitlesOfParts>
  <Company>vfn</Company>
  <LinksUpToDate>false</LinksUpToDate>
  <CharactersWithSpaces>19383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 ÚDRŽBY, PODPORY</dc:title>
  <dc:subject/>
  <dc:creator>15042</dc:creator>
  <cp:keywords/>
  <cp:lastModifiedBy>Kotusová Zuzana, Ing. DiS.</cp:lastModifiedBy>
  <cp:revision>2</cp:revision>
  <cp:lastPrinted>2025-04-10T10:11:00Z</cp:lastPrinted>
  <dcterms:created xsi:type="dcterms:W3CDTF">2025-05-15T08:52:00Z</dcterms:created>
  <dcterms:modified xsi:type="dcterms:W3CDTF">2025-05-15T08:52:00Z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VFN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2063cd7f-2d21-486a-9f29-9c1683fdd175_Enabled">
    <vt:lpwstr>true</vt:lpwstr>
  </property>
  <property fmtid="{D5CDD505-2E9C-101B-9397-08002B2CF9AE}" pid="10" name="MSIP_Label_2063cd7f-2d21-486a-9f29-9c1683fdd175_SetDate">
    <vt:lpwstr>2021-07-09T06:40:04Z</vt:lpwstr>
  </property>
  <property fmtid="{D5CDD505-2E9C-101B-9397-08002B2CF9AE}" pid="11" name="MSIP_Label_2063cd7f-2d21-486a-9f29-9c1683fdd175_Method">
    <vt:lpwstr>Standard</vt:lpwstr>
  </property>
  <property fmtid="{D5CDD505-2E9C-101B-9397-08002B2CF9AE}" pid="12" name="MSIP_Label_2063cd7f-2d21-486a-9f29-9c1683fdd175_Name">
    <vt:lpwstr>2063cd7f-2d21-486a-9f29-9c1683fdd175</vt:lpwstr>
  </property>
  <property fmtid="{D5CDD505-2E9C-101B-9397-08002B2CF9AE}" pid="13" name="MSIP_Label_2063cd7f-2d21-486a-9f29-9c1683fdd175_SiteId">
    <vt:lpwstr>0f277086-d4e0-4971-bc1a-bbc5df0eb246</vt:lpwstr>
  </property>
  <property fmtid="{D5CDD505-2E9C-101B-9397-08002B2CF9AE}" pid="14" name="MSIP_Label_2063cd7f-2d21-486a-9f29-9c1683fdd175_ContentBits">
    <vt:lpwstr>0</vt:lpwstr>
  </property>
  <property fmtid="{D5CDD505-2E9C-101B-9397-08002B2CF9AE}" pid="15" name="ContentTypeId">
    <vt:lpwstr>0x010100EFF427952D4E634383E9B8E9D938055A0064F22917744CA940A87941E60F036DA6</vt:lpwstr>
  </property>
  <property fmtid="{D5CDD505-2E9C-101B-9397-08002B2CF9AE}" pid="16" name="_dlc_DocIdItemGuid">
    <vt:lpwstr>7c642b16-10e1-46d3-9888-6842f8005e08</vt:lpwstr>
  </property>
  <property fmtid="{D5CDD505-2E9C-101B-9397-08002B2CF9AE}" pid="17" name="MediaServiceImageTags">
    <vt:lpwstr/>
  </property>
  <property fmtid="{D5CDD505-2E9C-101B-9397-08002B2CF9AE}" pid="18" name="WorkflowChangePath">
    <vt:lpwstr>b654cfb1-c231-499f-9b0a-28e4e36f65bc,2;b654cfb1-c231-499f-9b0a-28e4e36f65bc,2;b654cfb1-c231-499f-9b0a-28e4e36f65bc,2;</vt:lpwstr>
  </property>
</Properties>
</file>