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7308" w14:textId="77777777" w:rsidR="00072922" w:rsidRDefault="00000000">
      <w:pPr>
        <w:spacing w:after="58" w:line="259" w:lineRule="auto"/>
        <w:ind w:left="0" w:firstLine="0"/>
        <w:jc w:val="center"/>
      </w:pPr>
      <w:r>
        <w:rPr>
          <w:rFonts w:ascii="Calibri" w:eastAsia="Calibri" w:hAnsi="Calibri" w:cs="Calibri"/>
          <w:sz w:val="28"/>
        </w:rPr>
        <w:t>Smlouva</w:t>
      </w:r>
      <w:r>
        <w:rPr>
          <w:sz w:val="28"/>
        </w:rPr>
        <w:t xml:space="preserve"> </w:t>
      </w:r>
      <w:r>
        <w:rPr>
          <w:rFonts w:ascii="Calibri" w:eastAsia="Calibri" w:hAnsi="Calibri" w:cs="Calibri"/>
          <w:sz w:val="28"/>
        </w:rPr>
        <w:t>o</w:t>
      </w:r>
      <w:r>
        <w:rPr>
          <w:sz w:val="28"/>
        </w:rPr>
        <w:t xml:space="preserve"> </w:t>
      </w:r>
      <w:r>
        <w:rPr>
          <w:rFonts w:ascii="Calibri" w:eastAsia="Calibri" w:hAnsi="Calibri" w:cs="Calibri"/>
          <w:sz w:val="28"/>
        </w:rPr>
        <w:t>ubytování</w:t>
      </w:r>
      <w:r>
        <w:rPr>
          <w:sz w:val="28"/>
        </w:rPr>
        <w:t xml:space="preserve"> </w:t>
      </w:r>
      <w:r>
        <w:rPr>
          <w:rFonts w:ascii="Calibri" w:eastAsia="Calibri" w:hAnsi="Calibri" w:cs="Calibri"/>
          <w:sz w:val="28"/>
        </w:rPr>
        <w:t>v HORSKÉM</w:t>
      </w:r>
      <w:r>
        <w:rPr>
          <w:sz w:val="28"/>
        </w:rPr>
        <w:t xml:space="preserve"> </w:t>
      </w:r>
      <w:r>
        <w:rPr>
          <w:rFonts w:ascii="Calibri" w:eastAsia="Calibri" w:hAnsi="Calibri" w:cs="Calibri"/>
          <w:sz w:val="28"/>
        </w:rPr>
        <w:t>PENZIONU</w:t>
      </w:r>
      <w:r>
        <w:rPr>
          <w:sz w:val="28"/>
        </w:rPr>
        <w:t xml:space="preserve"> </w:t>
      </w:r>
      <w:r>
        <w:rPr>
          <w:rFonts w:ascii="Calibri" w:eastAsia="Calibri" w:hAnsi="Calibri" w:cs="Calibri"/>
          <w:sz w:val="28"/>
        </w:rPr>
        <w:t>JAVOR</w:t>
      </w:r>
      <w:r>
        <w:rPr>
          <w:sz w:val="28"/>
        </w:rPr>
        <w:t xml:space="preserve"> </w:t>
      </w:r>
    </w:p>
    <w:p w14:paraId="0878E223" w14:textId="77777777" w:rsidR="00072922" w:rsidRDefault="00000000">
      <w:pPr>
        <w:spacing w:after="170" w:line="259" w:lineRule="auto"/>
        <w:ind w:left="0" w:firstLine="0"/>
        <w:jc w:val="center"/>
      </w:pPr>
      <w:r>
        <w:t xml:space="preserve">uzavřená dle ustan. § 2326 a násl. zákona č. 89/2012 Sb., občanský zákoník </w:t>
      </w:r>
    </w:p>
    <w:p w14:paraId="2087FF3B" w14:textId="77777777" w:rsidR="00072922" w:rsidRDefault="00000000">
      <w:pPr>
        <w:spacing w:after="0" w:line="259" w:lineRule="auto"/>
        <w:ind w:left="0" w:firstLine="0"/>
        <w:jc w:val="left"/>
      </w:pPr>
      <w:r>
        <w:t xml:space="preserve"> </w:t>
      </w:r>
    </w:p>
    <w:tbl>
      <w:tblPr>
        <w:tblStyle w:val="TableGrid"/>
        <w:tblW w:w="9360" w:type="dxa"/>
        <w:tblInd w:w="-7" w:type="dxa"/>
        <w:tblCellMar>
          <w:top w:w="17" w:type="dxa"/>
          <w:left w:w="112" w:type="dxa"/>
          <w:right w:w="51" w:type="dxa"/>
        </w:tblCellMar>
        <w:tblLook w:val="04A0" w:firstRow="1" w:lastRow="0" w:firstColumn="1" w:lastColumn="0" w:noHBand="0" w:noVBand="1"/>
      </w:tblPr>
      <w:tblGrid>
        <w:gridCol w:w="4680"/>
        <w:gridCol w:w="4680"/>
      </w:tblGrid>
      <w:tr w:rsidR="00072922" w14:paraId="7091F9F2" w14:textId="77777777">
        <w:trPr>
          <w:trHeight w:val="3460"/>
        </w:trPr>
        <w:tc>
          <w:tcPr>
            <w:tcW w:w="4680" w:type="dxa"/>
            <w:tcBorders>
              <w:top w:val="single" w:sz="8" w:space="0" w:color="000000"/>
              <w:left w:val="single" w:sz="8" w:space="0" w:color="000000"/>
              <w:bottom w:val="single" w:sz="8" w:space="0" w:color="000000"/>
              <w:right w:val="single" w:sz="8" w:space="0" w:color="000000"/>
            </w:tcBorders>
          </w:tcPr>
          <w:p w14:paraId="1C573BD9" w14:textId="77777777" w:rsidR="00072922" w:rsidRDefault="00000000">
            <w:pPr>
              <w:spacing w:after="0" w:line="259" w:lineRule="auto"/>
              <w:ind w:left="0" w:firstLine="0"/>
              <w:jc w:val="left"/>
            </w:pPr>
            <w:r>
              <w:rPr>
                <w:rFonts w:ascii="Calibri" w:eastAsia="Calibri" w:hAnsi="Calibri" w:cs="Calibri"/>
              </w:rPr>
              <w:t>Ubytovatel:</w:t>
            </w:r>
            <w:r>
              <w:t xml:space="preserve"> </w:t>
            </w:r>
          </w:p>
          <w:p w14:paraId="599FBD43" w14:textId="77777777" w:rsidR="00072922" w:rsidRDefault="00000000">
            <w:pPr>
              <w:spacing w:after="0" w:line="259" w:lineRule="auto"/>
              <w:ind w:left="0" w:firstLine="0"/>
              <w:jc w:val="left"/>
            </w:pPr>
            <w:r>
              <w:t xml:space="preserve"> </w:t>
            </w:r>
          </w:p>
          <w:p w14:paraId="602C8D7A" w14:textId="77777777" w:rsidR="00072922" w:rsidRDefault="00000000">
            <w:pPr>
              <w:spacing w:after="0" w:line="259" w:lineRule="auto"/>
              <w:ind w:left="0" w:firstLine="0"/>
              <w:jc w:val="left"/>
            </w:pPr>
            <w:r>
              <w:rPr>
                <w:rFonts w:ascii="Calibri" w:eastAsia="Calibri" w:hAnsi="Calibri" w:cs="Calibri"/>
              </w:rPr>
              <w:t>PETR´S</w:t>
            </w:r>
            <w:r>
              <w:t xml:space="preserve">  </w:t>
            </w:r>
            <w:r>
              <w:rPr>
                <w:rFonts w:ascii="Calibri" w:eastAsia="Calibri" w:hAnsi="Calibri" w:cs="Calibri"/>
              </w:rPr>
              <w:t>HOTELS</w:t>
            </w:r>
            <w:r>
              <w:t xml:space="preserve"> </w:t>
            </w:r>
            <w:r>
              <w:rPr>
                <w:rFonts w:ascii="Calibri" w:eastAsia="Calibri" w:hAnsi="Calibri" w:cs="Calibri"/>
              </w:rPr>
              <w:t>s.r.o.</w:t>
            </w:r>
            <w:r>
              <w:t xml:space="preserve">  </w:t>
            </w:r>
          </w:p>
          <w:p w14:paraId="283C6EDE" w14:textId="77777777" w:rsidR="00072922" w:rsidRDefault="00000000">
            <w:pPr>
              <w:spacing w:after="0" w:line="259" w:lineRule="auto"/>
              <w:ind w:left="0" w:firstLine="0"/>
              <w:jc w:val="left"/>
            </w:pPr>
            <w:r>
              <w:t xml:space="preserve"> </w:t>
            </w:r>
          </w:p>
          <w:p w14:paraId="3176038E" w14:textId="7F44C073" w:rsidR="00072922" w:rsidRDefault="00000000">
            <w:pPr>
              <w:spacing w:after="0" w:line="250" w:lineRule="auto"/>
              <w:ind w:left="0" w:right="3067" w:firstLine="0"/>
              <w:jc w:val="left"/>
            </w:pPr>
            <w:r>
              <w:t>IČ 02326388</w:t>
            </w:r>
            <w:r w:rsidR="006333EC">
              <w:t xml:space="preserve">   </w:t>
            </w:r>
            <w:r>
              <w:t xml:space="preserve">DIČ:CZ02326388 </w:t>
            </w:r>
          </w:p>
          <w:p w14:paraId="17732E50" w14:textId="77777777" w:rsidR="00072922" w:rsidRDefault="00000000">
            <w:pPr>
              <w:spacing w:after="0" w:line="250" w:lineRule="auto"/>
              <w:ind w:left="0" w:right="50" w:firstLine="0"/>
            </w:pPr>
            <w:r>
              <w:t>se sídlem: Lazecká 365/121a, Hejčín, 779 00</w:t>
            </w:r>
            <w:r>
              <w:rPr>
                <w:color w:val="333333"/>
              </w:rPr>
              <w:t xml:space="preserve"> Olomouc zapsaná v obchodním rejstříku vedeném u Krajského soudu v Ostravě pod C 57610  </w:t>
            </w:r>
          </w:p>
          <w:p w14:paraId="38C470BB" w14:textId="77777777" w:rsidR="00072922" w:rsidRDefault="00000000">
            <w:pPr>
              <w:spacing w:after="0" w:line="259" w:lineRule="auto"/>
              <w:ind w:left="0" w:firstLine="0"/>
              <w:jc w:val="left"/>
            </w:pPr>
            <w:r>
              <w:rPr>
                <w:color w:val="333333"/>
              </w:rPr>
              <w:t xml:space="preserve"> </w:t>
            </w:r>
          </w:p>
          <w:p w14:paraId="63257C37" w14:textId="77777777" w:rsidR="00072922" w:rsidRDefault="00000000">
            <w:pPr>
              <w:spacing w:after="0" w:line="250" w:lineRule="auto"/>
              <w:ind w:left="0" w:right="566" w:firstLine="0"/>
              <w:jc w:val="left"/>
            </w:pPr>
            <w:r>
              <w:t xml:space="preserve">zastoupen: Jiřím Wintrem, ředitelem penzionu tel: +420 608 680 770 </w:t>
            </w:r>
          </w:p>
          <w:p w14:paraId="301B325B" w14:textId="77777777" w:rsidR="00072922" w:rsidRDefault="00000000">
            <w:pPr>
              <w:spacing w:after="0" w:line="259" w:lineRule="auto"/>
              <w:ind w:left="0" w:firstLine="0"/>
              <w:jc w:val="left"/>
            </w:pPr>
            <w:r>
              <w:t xml:space="preserve">e-mail: recepce@penzionjavor.com </w:t>
            </w:r>
          </w:p>
          <w:p w14:paraId="1E67A7E0" w14:textId="77777777" w:rsidR="00072922" w:rsidRDefault="00000000">
            <w:pPr>
              <w:spacing w:after="0" w:line="259" w:lineRule="auto"/>
              <w:ind w:left="0" w:firstLine="0"/>
              <w:jc w:val="left"/>
            </w:pPr>
            <w:r>
              <w:t xml:space="preserve"> </w:t>
            </w:r>
          </w:p>
          <w:p w14:paraId="099FF58D" w14:textId="77777777" w:rsidR="00072922" w:rsidRDefault="00000000">
            <w:pPr>
              <w:spacing w:after="0" w:line="259" w:lineRule="auto"/>
              <w:ind w:left="0" w:firstLine="0"/>
              <w:jc w:val="left"/>
            </w:pPr>
            <w:r>
              <w:t xml:space="preserve">č. účtu: 107-6075310297/0100 </w:t>
            </w:r>
          </w:p>
          <w:p w14:paraId="589BC60A" w14:textId="77777777" w:rsidR="00072922" w:rsidRDefault="00000000">
            <w:pPr>
              <w:spacing w:after="0" w:line="259" w:lineRule="auto"/>
              <w:ind w:left="0" w:firstLine="0"/>
              <w:jc w:val="left"/>
            </w:pPr>
            <w:r>
              <w:t xml:space="preserve"> </w:t>
            </w:r>
          </w:p>
        </w:tc>
        <w:tc>
          <w:tcPr>
            <w:tcW w:w="4680" w:type="dxa"/>
            <w:tcBorders>
              <w:top w:val="single" w:sz="8" w:space="0" w:color="000000"/>
              <w:left w:val="single" w:sz="8" w:space="0" w:color="000000"/>
              <w:bottom w:val="single" w:sz="8" w:space="0" w:color="000000"/>
              <w:right w:val="single" w:sz="8" w:space="0" w:color="000000"/>
            </w:tcBorders>
          </w:tcPr>
          <w:p w14:paraId="6B0940BA" w14:textId="77777777" w:rsidR="00072922" w:rsidRDefault="00000000">
            <w:pPr>
              <w:spacing w:after="0" w:line="259" w:lineRule="auto"/>
              <w:ind w:left="0" w:firstLine="0"/>
              <w:jc w:val="left"/>
            </w:pPr>
            <w:r>
              <w:rPr>
                <w:rFonts w:ascii="Calibri" w:eastAsia="Calibri" w:hAnsi="Calibri" w:cs="Calibri"/>
              </w:rPr>
              <w:t>Objednatel:</w:t>
            </w:r>
            <w:r>
              <w:t xml:space="preserve">  </w:t>
            </w:r>
          </w:p>
          <w:p w14:paraId="5D050A44" w14:textId="77777777" w:rsidR="00072922" w:rsidRDefault="00000000">
            <w:pPr>
              <w:spacing w:after="0" w:line="259" w:lineRule="auto"/>
              <w:ind w:left="0" w:firstLine="0"/>
              <w:jc w:val="left"/>
            </w:pPr>
            <w:r>
              <w:t xml:space="preserve"> </w:t>
            </w:r>
          </w:p>
          <w:p w14:paraId="2567C5B8" w14:textId="77777777" w:rsidR="00072922" w:rsidRDefault="00000000">
            <w:pPr>
              <w:spacing w:after="12" w:line="259" w:lineRule="auto"/>
              <w:ind w:left="0" w:firstLine="0"/>
              <w:jc w:val="left"/>
            </w:pPr>
            <w:r>
              <w:rPr>
                <w:rFonts w:ascii="Calibri" w:eastAsia="Calibri" w:hAnsi="Calibri" w:cs="Calibri"/>
                <w:color w:val="333333"/>
              </w:rPr>
              <w:t>Základní</w:t>
            </w:r>
            <w:r>
              <w:rPr>
                <w:color w:val="333333"/>
              </w:rPr>
              <w:t xml:space="preserve"> </w:t>
            </w:r>
            <w:r>
              <w:rPr>
                <w:rFonts w:ascii="Calibri" w:eastAsia="Calibri" w:hAnsi="Calibri" w:cs="Calibri"/>
                <w:color w:val="333333"/>
              </w:rPr>
              <w:t>škola</w:t>
            </w:r>
            <w:r>
              <w:rPr>
                <w:color w:val="333333"/>
              </w:rPr>
              <w:t xml:space="preserve"> </w:t>
            </w:r>
            <w:r>
              <w:rPr>
                <w:rFonts w:ascii="Calibri" w:eastAsia="Calibri" w:hAnsi="Calibri" w:cs="Calibri"/>
                <w:color w:val="333333"/>
              </w:rPr>
              <w:t>Pardubice</w:t>
            </w:r>
            <w:r>
              <w:rPr>
                <w:color w:val="333333"/>
              </w:rPr>
              <w:t xml:space="preserve"> </w:t>
            </w:r>
            <w:r>
              <w:rPr>
                <w:rFonts w:ascii="Calibri" w:eastAsia="Calibri" w:hAnsi="Calibri" w:cs="Calibri"/>
                <w:color w:val="333333"/>
              </w:rPr>
              <w:t>-</w:t>
            </w:r>
            <w:r>
              <w:rPr>
                <w:color w:val="333333"/>
              </w:rPr>
              <w:t xml:space="preserve"> </w:t>
            </w:r>
            <w:r>
              <w:rPr>
                <w:rFonts w:ascii="Calibri" w:eastAsia="Calibri" w:hAnsi="Calibri" w:cs="Calibri"/>
                <w:color w:val="333333"/>
              </w:rPr>
              <w:t>Studánka</w:t>
            </w:r>
            <w:r>
              <w:rPr>
                <w:color w:val="333333"/>
              </w:rPr>
              <w:t xml:space="preserve"> </w:t>
            </w:r>
          </w:p>
          <w:p w14:paraId="1918F6B8" w14:textId="77777777" w:rsidR="00072922" w:rsidRDefault="00000000">
            <w:pPr>
              <w:spacing w:after="0" w:line="259" w:lineRule="auto"/>
              <w:ind w:left="0" w:firstLine="0"/>
              <w:jc w:val="left"/>
            </w:pPr>
            <w:r>
              <w:t xml:space="preserve"> </w:t>
            </w:r>
          </w:p>
          <w:p w14:paraId="6DBDA045" w14:textId="77777777" w:rsidR="00072922" w:rsidRDefault="00000000">
            <w:pPr>
              <w:spacing w:after="0" w:line="250" w:lineRule="auto"/>
              <w:ind w:left="0" w:right="2706" w:firstLine="0"/>
              <w:jc w:val="left"/>
            </w:pPr>
            <w:r>
              <w:t xml:space="preserve">IČ: 48161276 neplátce DPH </w:t>
            </w:r>
          </w:p>
          <w:p w14:paraId="1EBA7672" w14:textId="77777777" w:rsidR="00072922" w:rsidRDefault="00000000">
            <w:pPr>
              <w:spacing w:after="0" w:line="259" w:lineRule="auto"/>
              <w:ind w:left="0" w:firstLine="0"/>
              <w:jc w:val="left"/>
            </w:pPr>
            <w:r>
              <w:t xml:space="preserve">se sídlem: Pod Zahradami 317, 530 03 Pardubice </w:t>
            </w:r>
          </w:p>
          <w:p w14:paraId="725EC528" w14:textId="77777777" w:rsidR="00072922" w:rsidRDefault="00000000">
            <w:pPr>
              <w:spacing w:after="0" w:line="259" w:lineRule="auto"/>
              <w:ind w:left="0" w:firstLine="0"/>
              <w:jc w:val="left"/>
            </w:pPr>
            <w:r>
              <w:t xml:space="preserve"> </w:t>
            </w:r>
          </w:p>
          <w:p w14:paraId="38BE9641" w14:textId="77777777" w:rsidR="00072922" w:rsidRDefault="00000000">
            <w:pPr>
              <w:spacing w:after="0" w:line="250" w:lineRule="auto"/>
              <w:ind w:left="0" w:right="2124" w:firstLine="0"/>
              <w:jc w:val="left"/>
            </w:pPr>
            <w:r>
              <w:t xml:space="preserve">zastoupená: Filip Patlevič   tel: +420 603 203 593 e-mail: skola@zs-studanka.cz </w:t>
            </w:r>
          </w:p>
          <w:p w14:paraId="029705DF" w14:textId="77777777" w:rsidR="00072922" w:rsidRDefault="00000000">
            <w:pPr>
              <w:spacing w:after="0" w:line="259" w:lineRule="auto"/>
              <w:ind w:left="0" w:firstLine="0"/>
              <w:jc w:val="left"/>
            </w:pPr>
            <w:r>
              <w:t xml:space="preserve"> </w:t>
            </w:r>
          </w:p>
          <w:p w14:paraId="76C8EFB6" w14:textId="77777777" w:rsidR="00072922" w:rsidRDefault="00000000">
            <w:pPr>
              <w:spacing w:after="0" w:line="250" w:lineRule="auto"/>
              <w:ind w:left="0" w:right="825" w:firstLine="0"/>
              <w:jc w:val="left"/>
            </w:pPr>
            <w:r>
              <w:t xml:space="preserve">odpovědný vyučující po dobu pobytu: Kateřina Petrusová </w:t>
            </w:r>
          </w:p>
          <w:p w14:paraId="15A0FFB3" w14:textId="77777777" w:rsidR="00072922" w:rsidRDefault="00000000">
            <w:pPr>
              <w:spacing w:after="0" w:line="259" w:lineRule="auto"/>
              <w:ind w:left="0" w:firstLine="0"/>
              <w:jc w:val="left"/>
            </w:pPr>
            <w:r>
              <w:t xml:space="preserve">katerina.petrusova@zs-studanka.cz </w:t>
            </w:r>
          </w:p>
          <w:p w14:paraId="5C7E33B1" w14:textId="77777777" w:rsidR="00072922" w:rsidRDefault="00000000">
            <w:pPr>
              <w:spacing w:after="0" w:line="259" w:lineRule="auto"/>
              <w:ind w:left="0" w:firstLine="0"/>
              <w:jc w:val="left"/>
            </w:pPr>
            <w:r>
              <w:t xml:space="preserve"> </w:t>
            </w:r>
          </w:p>
        </w:tc>
      </w:tr>
    </w:tbl>
    <w:p w14:paraId="2B2EA14A" w14:textId="77777777" w:rsidR="00072922" w:rsidRDefault="00000000">
      <w:pPr>
        <w:spacing w:after="177" w:line="259" w:lineRule="auto"/>
        <w:ind w:left="0" w:firstLine="0"/>
        <w:jc w:val="left"/>
      </w:pPr>
      <w:r>
        <w:t xml:space="preserve"> </w:t>
      </w:r>
    </w:p>
    <w:p w14:paraId="36EE6EC6" w14:textId="77777777" w:rsidR="00072922" w:rsidRDefault="00000000">
      <w:pPr>
        <w:spacing w:after="154" w:line="264" w:lineRule="auto"/>
        <w:ind w:left="590" w:right="580"/>
        <w:jc w:val="center"/>
      </w:pPr>
      <w:r>
        <w:rPr>
          <w:rFonts w:ascii="Calibri" w:eastAsia="Calibri" w:hAnsi="Calibri" w:cs="Calibri"/>
        </w:rPr>
        <w:t>I.</w:t>
      </w:r>
      <w:r>
        <w:t xml:space="preserve"> </w:t>
      </w:r>
      <w:r>
        <w:rPr>
          <w:rFonts w:ascii="Calibri" w:eastAsia="Calibri" w:hAnsi="Calibri" w:cs="Calibri"/>
        </w:rPr>
        <w:t>předmět</w:t>
      </w:r>
      <w:r>
        <w:t xml:space="preserve"> </w:t>
      </w:r>
      <w:r>
        <w:rPr>
          <w:rFonts w:ascii="Calibri" w:eastAsia="Calibri" w:hAnsi="Calibri" w:cs="Calibri"/>
        </w:rPr>
        <w:t>smlouvy</w:t>
      </w:r>
      <w:r>
        <w:t xml:space="preserve">  </w:t>
      </w:r>
    </w:p>
    <w:p w14:paraId="741C6211" w14:textId="77777777" w:rsidR="00072922" w:rsidRDefault="00000000">
      <w:pPr>
        <w:numPr>
          <w:ilvl w:val="0"/>
          <w:numId w:val="1"/>
        </w:numPr>
        <w:ind w:right="14" w:hanging="360"/>
      </w:pPr>
      <w:r>
        <w:t xml:space="preserve">Ubytovatel jako provozovatel ubytovacího zařízení Horský penzion Javor, na adrese Malá Úpa 128, poskytuje ubytování v jednotlivých pokojích svého ubytovacího zařízení.  </w:t>
      </w:r>
    </w:p>
    <w:p w14:paraId="7FEB1298" w14:textId="77777777" w:rsidR="00072922" w:rsidRDefault="00000000">
      <w:pPr>
        <w:numPr>
          <w:ilvl w:val="0"/>
          <w:numId w:val="1"/>
        </w:numPr>
        <w:ind w:right="14" w:hanging="360"/>
      </w:pPr>
      <w:r>
        <w:t xml:space="preserve">Objednatel organizuje skupinový pobyt a potřebuje zajistit ubytování osob (dále též jen „ubytování“, „ubytované osoby“).  </w:t>
      </w:r>
    </w:p>
    <w:p w14:paraId="78354B20" w14:textId="77777777" w:rsidR="00072922" w:rsidRDefault="00000000">
      <w:pPr>
        <w:numPr>
          <w:ilvl w:val="0"/>
          <w:numId w:val="1"/>
        </w:numPr>
        <w:ind w:right="14" w:hanging="360"/>
      </w:pPr>
      <w:r>
        <w:t xml:space="preserve">Smlouvou o ubytování se ubytovatel zavazuje poskytnout objednateli přechodně ubytování v Horském penzionu Javor, na adrese Malá Úpa 128, na sjednanou dobu a objednatel se zavazuje ubytovateli za ubytování a za služby s ním spojené zaplatit sjednanou cenu. </w:t>
      </w:r>
    </w:p>
    <w:p w14:paraId="2F8FF8D9" w14:textId="77777777" w:rsidR="00072922" w:rsidRDefault="00000000">
      <w:pPr>
        <w:numPr>
          <w:ilvl w:val="0"/>
          <w:numId w:val="1"/>
        </w:numPr>
        <w:spacing w:after="11" w:line="250" w:lineRule="auto"/>
        <w:ind w:right="14" w:hanging="360"/>
      </w:pPr>
      <w:r>
        <w:rPr>
          <w:rFonts w:ascii="Calibri" w:eastAsia="Calibri" w:hAnsi="Calibri" w:cs="Calibri"/>
        </w:rPr>
        <w:t>Termín</w:t>
      </w:r>
      <w:r>
        <w:t xml:space="preserve"> </w:t>
      </w:r>
      <w:r>
        <w:rPr>
          <w:rFonts w:ascii="Calibri" w:eastAsia="Calibri" w:hAnsi="Calibri" w:cs="Calibri"/>
        </w:rPr>
        <w:t>ubytování:</w:t>
      </w:r>
      <w:r>
        <w:t xml:space="preserve"> </w:t>
      </w:r>
      <w:r>
        <w:rPr>
          <w:rFonts w:ascii="Calibri" w:eastAsia="Calibri" w:hAnsi="Calibri" w:cs="Calibri"/>
        </w:rPr>
        <w:t>2.6.</w:t>
      </w:r>
      <w:r>
        <w:t xml:space="preserve"> </w:t>
      </w:r>
      <w:r>
        <w:rPr>
          <w:rFonts w:ascii="Calibri" w:eastAsia="Calibri" w:hAnsi="Calibri" w:cs="Calibri"/>
        </w:rPr>
        <w:t>-</w:t>
      </w:r>
      <w:r>
        <w:t xml:space="preserve"> </w:t>
      </w:r>
      <w:r>
        <w:rPr>
          <w:rFonts w:ascii="Calibri" w:eastAsia="Calibri" w:hAnsi="Calibri" w:cs="Calibri"/>
        </w:rPr>
        <w:t>6.6.</w:t>
      </w:r>
      <w:r>
        <w:t xml:space="preserve"> </w:t>
      </w:r>
      <w:r>
        <w:rPr>
          <w:rFonts w:ascii="Calibri" w:eastAsia="Calibri" w:hAnsi="Calibri" w:cs="Calibri"/>
        </w:rPr>
        <w:t>2025</w:t>
      </w:r>
      <w:r>
        <w:t xml:space="preserve"> </w:t>
      </w:r>
      <w:r>
        <w:rPr>
          <w:rFonts w:ascii="Calibri" w:eastAsia="Calibri" w:hAnsi="Calibri" w:cs="Calibri"/>
        </w:rPr>
        <w:t>(5</w:t>
      </w:r>
      <w:r>
        <w:t xml:space="preserve"> </w:t>
      </w:r>
      <w:r>
        <w:rPr>
          <w:rFonts w:ascii="Calibri" w:eastAsia="Calibri" w:hAnsi="Calibri" w:cs="Calibri"/>
        </w:rPr>
        <w:t>dní,</w:t>
      </w:r>
      <w:r>
        <w:t xml:space="preserve"> </w:t>
      </w:r>
      <w:r>
        <w:rPr>
          <w:rFonts w:ascii="Calibri" w:eastAsia="Calibri" w:hAnsi="Calibri" w:cs="Calibri"/>
        </w:rPr>
        <w:t>4</w:t>
      </w:r>
      <w:r>
        <w:t xml:space="preserve"> </w:t>
      </w:r>
      <w:r>
        <w:rPr>
          <w:rFonts w:ascii="Calibri" w:eastAsia="Calibri" w:hAnsi="Calibri" w:cs="Calibri"/>
        </w:rPr>
        <w:t>noci)</w:t>
      </w:r>
      <w:r>
        <w:t xml:space="preserve"> </w:t>
      </w:r>
    </w:p>
    <w:p w14:paraId="414A57CD" w14:textId="77777777" w:rsidR="00072922" w:rsidRDefault="00000000">
      <w:pPr>
        <w:numPr>
          <w:ilvl w:val="0"/>
          <w:numId w:val="1"/>
        </w:numPr>
        <w:spacing w:after="34" w:line="250" w:lineRule="auto"/>
        <w:ind w:right="14" w:hanging="360"/>
      </w:pPr>
      <w:r>
        <w:rPr>
          <w:rFonts w:ascii="Calibri" w:eastAsia="Calibri" w:hAnsi="Calibri" w:cs="Calibri"/>
        </w:rPr>
        <w:t>Počet</w:t>
      </w:r>
      <w:r>
        <w:t xml:space="preserve"> </w:t>
      </w:r>
      <w:r>
        <w:rPr>
          <w:rFonts w:ascii="Calibri" w:eastAsia="Calibri" w:hAnsi="Calibri" w:cs="Calibri"/>
        </w:rPr>
        <w:t>ubytovaných</w:t>
      </w:r>
      <w:r>
        <w:t xml:space="preserve"> </w:t>
      </w:r>
      <w:r>
        <w:rPr>
          <w:rFonts w:ascii="Calibri" w:eastAsia="Calibri" w:hAnsi="Calibri" w:cs="Calibri"/>
        </w:rPr>
        <w:t>osob:</w:t>
      </w:r>
      <w:r>
        <w:t xml:space="preserve"> </w:t>
      </w:r>
      <w:r>
        <w:rPr>
          <w:rFonts w:ascii="Calibri" w:eastAsia="Calibri" w:hAnsi="Calibri" w:cs="Calibri"/>
        </w:rPr>
        <w:t>dětí</w:t>
      </w:r>
      <w:r>
        <w:t xml:space="preserve"> </w:t>
      </w:r>
      <w:r>
        <w:rPr>
          <w:rFonts w:ascii="Calibri" w:eastAsia="Calibri" w:hAnsi="Calibri" w:cs="Calibri"/>
        </w:rPr>
        <w:t>50,</w:t>
      </w:r>
      <w:r>
        <w:t xml:space="preserve"> </w:t>
      </w:r>
      <w:r>
        <w:rPr>
          <w:rFonts w:ascii="Calibri" w:eastAsia="Calibri" w:hAnsi="Calibri" w:cs="Calibri"/>
        </w:rPr>
        <w:t>doprovod</w:t>
      </w:r>
      <w:r>
        <w:t xml:space="preserve"> </w:t>
      </w:r>
      <w:r>
        <w:rPr>
          <w:rFonts w:ascii="Calibri" w:eastAsia="Calibri" w:hAnsi="Calibri" w:cs="Calibri"/>
        </w:rPr>
        <w:t>5</w:t>
      </w:r>
      <w:r>
        <w:t xml:space="preserve"> </w:t>
      </w:r>
    </w:p>
    <w:p w14:paraId="5C172B70" w14:textId="77777777" w:rsidR="00072922" w:rsidRDefault="00000000">
      <w:pPr>
        <w:numPr>
          <w:ilvl w:val="0"/>
          <w:numId w:val="1"/>
        </w:numPr>
        <w:spacing w:after="11" w:line="250" w:lineRule="auto"/>
        <w:ind w:right="14" w:hanging="360"/>
      </w:pPr>
      <w:r>
        <w:t xml:space="preserve">Ubytování bude poskytnuto v 2-6 lůžkových pokojích, a to s </w:t>
      </w:r>
      <w:r>
        <w:rPr>
          <w:rFonts w:ascii="Calibri" w:eastAsia="Calibri" w:hAnsi="Calibri" w:cs="Calibri"/>
        </w:rPr>
        <w:t>plnou</w:t>
      </w:r>
      <w:r>
        <w:t xml:space="preserve"> </w:t>
      </w:r>
      <w:r>
        <w:rPr>
          <w:rFonts w:ascii="Calibri" w:eastAsia="Calibri" w:hAnsi="Calibri" w:cs="Calibri"/>
        </w:rPr>
        <w:t>penzí</w:t>
      </w:r>
      <w:r>
        <w:t xml:space="preserve"> </w:t>
      </w:r>
      <w:r>
        <w:rPr>
          <w:rFonts w:ascii="Calibri" w:eastAsia="Calibri" w:hAnsi="Calibri" w:cs="Calibri"/>
        </w:rPr>
        <w:t>vč.</w:t>
      </w:r>
      <w:r>
        <w:t xml:space="preserve"> </w:t>
      </w:r>
      <w:r>
        <w:rPr>
          <w:rFonts w:ascii="Calibri" w:eastAsia="Calibri" w:hAnsi="Calibri" w:cs="Calibri"/>
        </w:rPr>
        <w:t>nápojů</w:t>
      </w:r>
      <w:r>
        <w:t xml:space="preserve"> </w:t>
      </w:r>
      <w:r>
        <w:rPr>
          <w:rFonts w:ascii="Calibri" w:eastAsia="Calibri" w:hAnsi="Calibri" w:cs="Calibri"/>
        </w:rPr>
        <w:t>(tj.</w:t>
      </w:r>
      <w:r>
        <w:t xml:space="preserve"> </w:t>
      </w:r>
      <w:r>
        <w:rPr>
          <w:rFonts w:ascii="Calibri" w:eastAsia="Calibri" w:hAnsi="Calibri" w:cs="Calibri"/>
        </w:rPr>
        <w:t>snídaně</w:t>
      </w:r>
      <w:r>
        <w:t xml:space="preserve"> </w:t>
      </w:r>
      <w:r>
        <w:rPr>
          <w:rFonts w:ascii="Calibri" w:eastAsia="Calibri" w:hAnsi="Calibri" w:cs="Calibri"/>
        </w:rPr>
        <w:t>formou</w:t>
      </w:r>
      <w:r>
        <w:t xml:space="preserve"> </w:t>
      </w:r>
      <w:r>
        <w:rPr>
          <w:rFonts w:ascii="Calibri" w:eastAsia="Calibri" w:hAnsi="Calibri" w:cs="Calibri"/>
        </w:rPr>
        <w:t>bufetu,</w:t>
      </w:r>
      <w:r>
        <w:t xml:space="preserve"> </w:t>
      </w:r>
      <w:r>
        <w:rPr>
          <w:rFonts w:ascii="Calibri" w:eastAsia="Calibri" w:hAnsi="Calibri" w:cs="Calibri"/>
        </w:rPr>
        <w:t>vč.</w:t>
      </w:r>
      <w:r>
        <w:t xml:space="preserve"> </w:t>
      </w:r>
      <w:r>
        <w:rPr>
          <w:rFonts w:ascii="Calibri" w:eastAsia="Calibri" w:hAnsi="Calibri" w:cs="Calibri"/>
        </w:rPr>
        <w:t>možnosti</w:t>
      </w:r>
      <w:r>
        <w:t xml:space="preserve"> </w:t>
      </w:r>
      <w:r>
        <w:rPr>
          <w:rFonts w:ascii="Calibri" w:eastAsia="Calibri" w:hAnsi="Calibri" w:cs="Calibri"/>
        </w:rPr>
        <w:t>teplých</w:t>
      </w:r>
      <w:r>
        <w:t xml:space="preserve"> </w:t>
      </w:r>
      <w:r>
        <w:rPr>
          <w:rFonts w:ascii="Calibri" w:eastAsia="Calibri" w:hAnsi="Calibri" w:cs="Calibri"/>
        </w:rPr>
        <w:t>nápojů,</w:t>
      </w:r>
      <w:r>
        <w:t xml:space="preserve"> </w:t>
      </w:r>
      <w:r>
        <w:rPr>
          <w:rFonts w:ascii="Calibri" w:eastAsia="Calibri" w:hAnsi="Calibri" w:cs="Calibri"/>
        </w:rPr>
        <w:t>svačina,</w:t>
      </w:r>
      <w:r>
        <w:t xml:space="preserve"> </w:t>
      </w:r>
      <w:r>
        <w:rPr>
          <w:rFonts w:ascii="Calibri" w:eastAsia="Calibri" w:hAnsi="Calibri" w:cs="Calibri"/>
        </w:rPr>
        <w:t>oběd</w:t>
      </w:r>
      <w:r>
        <w:t xml:space="preserve"> </w:t>
      </w:r>
      <w:r>
        <w:rPr>
          <w:rFonts w:ascii="Calibri" w:eastAsia="Calibri" w:hAnsi="Calibri" w:cs="Calibri"/>
        </w:rPr>
        <w:t>–</w:t>
      </w:r>
      <w:r>
        <w:t xml:space="preserve"> </w:t>
      </w:r>
      <w:r>
        <w:rPr>
          <w:rFonts w:ascii="Calibri" w:eastAsia="Calibri" w:hAnsi="Calibri" w:cs="Calibri"/>
        </w:rPr>
        <w:t>polévka</w:t>
      </w:r>
      <w:r>
        <w:t xml:space="preserve"> </w:t>
      </w:r>
      <w:r>
        <w:rPr>
          <w:rFonts w:ascii="Calibri" w:eastAsia="Calibri" w:hAnsi="Calibri" w:cs="Calibri"/>
        </w:rPr>
        <w:t>+</w:t>
      </w:r>
      <w:r>
        <w:t xml:space="preserve"> </w:t>
      </w:r>
      <w:r>
        <w:rPr>
          <w:rFonts w:ascii="Calibri" w:eastAsia="Calibri" w:hAnsi="Calibri" w:cs="Calibri"/>
        </w:rPr>
        <w:t>hlavní</w:t>
      </w:r>
      <w:r>
        <w:t xml:space="preserve"> </w:t>
      </w:r>
      <w:r>
        <w:rPr>
          <w:rFonts w:ascii="Calibri" w:eastAsia="Calibri" w:hAnsi="Calibri" w:cs="Calibri"/>
        </w:rPr>
        <w:t>jídlo,</w:t>
      </w:r>
      <w:r>
        <w:t xml:space="preserve"> </w:t>
      </w:r>
      <w:r>
        <w:rPr>
          <w:rFonts w:ascii="Calibri" w:eastAsia="Calibri" w:hAnsi="Calibri" w:cs="Calibri"/>
        </w:rPr>
        <w:t>svačina,</w:t>
      </w:r>
      <w:r>
        <w:t xml:space="preserve"> </w:t>
      </w:r>
      <w:r>
        <w:rPr>
          <w:rFonts w:ascii="Calibri" w:eastAsia="Calibri" w:hAnsi="Calibri" w:cs="Calibri"/>
        </w:rPr>
        <w:t>večeře</w:t>
      </w:r>
      <w:r>
        <w:t xml:space="preserve"> </w:t>
      </w:r>
      <w:r>
        <w:rPr>
          <w:rFonts w:ascii="Calibri" w:eastAsia="Calibri" w:hAnsi="Calibri" w:cs="Calibri"/>
        </w:rPr>
        <w:t>–</w:t>
      </w:r>
      <w:r>
        <w:t xml:space="preserve"> </w:t>
      </w:r>
      <w:r>
        <w:rPr>
          <w:rFonts w:ascii="Calibri" w:eastAsia="Calibri" w:hAnsi="Calibri" w:cs="Calibri"/>
        </w:rPr>
        <w:t>hlavní</w:t>
      </w:r>
      <w:r>
        <w:t xml:space="preserve"> </w:t>
      </w:r>
      <w:r>
        <w:rPr>
          <w:rFonts w:ascii="Calibri" w:eastAsia="Calibri" w:hAnsi="Calibri" w:cs="Calibri"/>
        </w:rPr>
        <w:t>jídlo</w:t>
      </w:r>
      <w:r>
        <w:t xml:space="preserve"> </w:t>
      </w:r>
      <w:r>
        <w:rPr>
          <w:rFonts w:ascii="Calibri" w:eastAsia="Calibri" w:hAnsi="Calibri" w:cs="Calibri"/>
        </w:rPr>
        <w:t>bez</w:t>
      </w:r>
      <w:r>
        <w:t xml:space="preserve"> </w:t>
      </w:r>
      <w:r>
        <w:rPr>
          <w:rFonts w:ascii="Calibri" w:eastAsia="Calibri" w:hAnsi="Calibri" w:cs="Calibri"/>
        </w:rPr>
        <w:t>polévky</w:t>
      </w:r>
      <w:r>
        <w:t xml:space="preserve"> </w:t>
      </w:r>
      <w:r>
        <w:rPr>
          <w:rFonts w:ascii="Calibri" w:eastAsia="Calibri" w:hAnsi="Calibri" w:cs="Calibri"/>
        </w:rPr>
        <w:t>–</w:t>
      </w:r>
      <w:r>
        <w:t xml:space="preserve"> </w:t>
      </w:r>
      <w:r>
        <w:rPr>
          <w:rFonts w:ascii="Calibri" w:eastAsia="Calibri" w:hAnsi="Calibri" w:cs="Calibri"/>
        </w:rPr>
        <w:t>může</w:t>
      </w:r>
      <w:r>
        <w:t xml:space="preserve"> </w:t>
      </w:r>
      <w:r>
        <w:rPr>
          <w:rFonts w:ascii="Calibri" w:eastAsia="Calibri" w:hAnsi="Calibri" w:cs="Calibri"/>
        </w:rPr>
        <w:t>být</w:t>
      </w:r>
      <w:r>
        <w:t xml:space="preserve"> </w:t>
      </w:r>
      <w:r>
        <w:rPr>
          <w:rFonts w:ascii="Calibri" w:eastAsia="Calibri" w:hAnsi="Calibri" w:cs="Calibri"/>
        </w:rPr>
        <w:t>podáváno</w:t>
      </w:r>
      <w:r>
        <w:t xml:space="preserve"> </w:t>
      </w:r>
      <w:r>
        <w:rPr>
          <w:rFonts w:ascii="Calibri" w:eastAsia="Calibri" w:hAnsi="Calibri" w:cs="Calibri"/>
        </w:rPr>
        <w:t>i</w:t>
      </w:r>
      <w:r>
        <w:t xml:space="preserve"> </w:t>
      </w:r>
      <w:r>
        <w:rPr>
          <w:rFonts w:ascii="Calibri" w:eastAsia="Calibri" w:hAnsi="Calibri" w:cs="Calibri"/>
        </w:rPr>
        <w:t>formou</w:t>
      </w:r>
      <w:r>
        <w:t xml:space="preserve"> </w:t>
      </w:r>
      <w:r>
        <w:rPr>
          <w:rFonts w:ascii="Calibri" w:eastAsia="Calibri" w:hAnsi="Calibri" w:cs="Calibri"/>
        </w:rPr>
        <w:t>studeného</w:t>
      </w:r>
      <w:r>
        <w:t xml:space="preserve"> </w:t>
      </w:r>
      <w:r>
        <w:rPr>
          <w:rFonts w:ascii="Calibri" w:eastAsia="Calibri" w:hAnsi="Calibri" w:cs="Calibri"/>
        </w:rPr>
        <w:t>bufetu)</w:t>
      </w:r>
      <w:r>
        <w:t xml:space="preserve">. Stravování začíná obědem v první den pobytu a končí snídaní v poslední den pobytu, případně obědem na objednávku. Nebo dle domluvy. </w:t>
      </w:r>
    </w:p>
    <w:p w14:paraId="7FEA4AF7" w14:textId="77777777" w:rsidR="00072922" w:rsidRDefault="00000000">
      <w:pPr>
        <w:numPr>
          <w:ilvl w:val="0"/>
          <w:numId w:val="1"/>
        </w:numPr>
        <w:ind w:right="14" w:hanging="360"/>
      </w:pPr>
      <w:r>
        <w:t xml:space="preserve">Ubytování v nástupní den je možné od 13 hod., uvolnění pokojů v den odjezdu do 10.00 hod., nedohodnou-li se smluvní strany jinak. Ubytovatel odevzdá ubytovanému ubytovací prostor (pokoje penzionu) v nástupní den nejdříve od 12:30 hod ve stavu způsobilém pro řádné užívání a zajistí mu nerušený výkon jeho práv spojených s přechodným ubytováním.  </w:t>
      </w:r>
    </w:p>
    <w:p w14:paraId="5A4AD96B" w14:textId="77777777" w:rsidR="00072922" w:rsidRDefault="00000000">
      <w:pPr>
        <w:numPr>
          <w:ilvl w:val="0"/>
          <w:numId w:val="1"/>
        </w:numPr>
        <w:spacing w:after="11" w:line="250" w:lineRule="auto"/>
        <w:ind w:right="14" w:hanging="360"/>
      </w:pPr>
      <w:r>
        <w:rPr>
          <w:rFonts w:ascii="Calibri" w:eastAsia="Calibri" w:hAnsi="Calibri" w:cs="Calibri"/>
        </w:rPr>
        <w:t>Strany</w:t>
      </w:r>
      <w:r>
        <w:t xml:space="preserve"> </w:t>
      </w:r>
      <w:r>
        <w:rPr>
          <w:rFonts w:ascii="Calibri" w:eastAsia="Calibri" w:hAnsi="Calibri" w:cs="Calibri"/>
        </w:rPr>
        <w:t>se</w:t>
      </w:r>
      <w:r>
        <w:t xml:space="preserve"> </w:t>
      </w:r>
      <w:r>
        <w:rPr>
          <w:rFonts w:ascii="Calibri" w:eastAsia="Calibri" w:hAnsi="Calibri" w:cs="Calibri"/>
        </w:rPr>
        <w:t>dohodly</w:t>
      </w:r>
      <w:r>
        <w:t xml:space="preserve"> </w:t>
      </w:r>
      <w:r>
        <w:rPr>
          <w:rFonts w:ascii="Calibri" w:eastAsia="Calibri" w:hAnsi="Calibri" w:cs="Calibri"/>
        </w:rPr>
        <w:t>na</w:t>
      </w:r>
      <w:r>
        <w:t xml:space="preserve"> </w:t>
      </w:r>
      <w:r>
        <w:rPr>
          <w:rFonts w:ascii="Calibri" w:eastAsia="Calibri" w:hAnsi="Calibri" w:cs="Calibri"/>
        </w:rPr>
        <w:t>ceně</w:t>
      </w:r>
      <w:r>
        <w:t xml:space="preserve"> </w:t>
      </w:r>
      <w:r>
        <w:rPr>
          <w:rFonts w:ascii="Calibri" w:eastAsia="Calibri" w:hAnsi="Calibri" w:cs="Calibri"/>
        </w:rPr>
        <w:t>dle</w:t>
      </w:r>
      <w:r>
        <w:t xml:space="preserve"> </w:t>
      </w:r>
      <w:r>
        <w:rPr>
          <w:rFonts w:ascii="Calibri" w:eastAsia="Calibri" w:hAnsi="Calibri" w:cs="Calibri"/>
        </w:rPr>
        <w:t>cenové</w:t>
      </w:r>
      <w:r>
        <w:t xml:space="preserve"> </w:t>
      </w:r>
      <w:r>
        <w:rPr>
          <w:rFonts w:ascii="Calibri" w:eastAsia="Calibri" w:hAnsi="Calibri" w:cs="Calibri"/>
        </w:rPr>
        <w:t>nabídky:</w:t>
      </w:r>
      <w:r>
        <w:t xml:space="preserve"> </w:t>
      </w:r>
    </w:p>
    <w:p w14:paraId="0483C919" w14:textId="77777777" w:rsidR="00072922" w:rsidRDefault="00000000">
      <w:pPr>
        <w:numPr>
          <w:ilvl w:val="0"/>
          <w:numId w:val="1"/>
        </w:numPr>
        <w:spacing w:after="11" w:line="250" w:lineRule="auto"/>
        <w:ind w:right="14" w:hanging="360"/>
      </w:pPr>
      <w:r>
        <w:rPr>
          <w:rFonts w:ascii="Calibri" w:eastAsia="Calibri" w:hAnsi="Calibri" w:cs="Calibri"/>
        </w:rPr>
        <w:t>Ceny</w:t>
      </w:r>
      <w:r>
        <w:t xml:space="preserve"> </w:t>
      </w:r>
      <w:r>
        <w:rPr>
          <w:rFonts w:ascii="Calibri" w:eastAsia="Calibri" w:hAnsi="Calibri" w:cs="Calibri"/>
        </w:rPr>
        <w:t>na</w:t>
      </w:r>
      <w:r>
        <w:t xml:space="preserve"> </w:t>
      </w:r>
      <w:r>
        <w:rPr>
          <w:rFonts w:ascii="Calibri" w:eastAsia="Calibri" w:hAnsi="Calibri" w:cs="Calibri"/>
        </w:rPr>
        <w:t>osobu</w:t>
      </w:r>
      <w:r>
        <w:t xml:space="preserve"> </w:t>
      </w:r>
      <w:r>
        <w:rPr>
          <w:rFonts w:ascii="Calibri" w:eastAsia="Calibri" w:hAnsi="Calibri" w:cs="Calibri"/>
        </w:rPr>
        <w:t>a</w:t>
      </w:r>
      <w:r>
        <w:t xml:space="preserve"> </w:t>
      </w:r>
      <w:r>
        <w:rPr>
          <w:rFonts w:ascii="Calibri" w:eastAsia="Calibri" w:hAnsi="Calibri" w:cs="Calibri"/>
        </w:rPr>
        <w:t>noc:</w:t>
      </w:r>
      <w:r>
        <w:t xml:space="preserve">  </w:t>
      </w:r>
    </w:p>
    <w:p w14:paraId="4EC674C9" w14:textId="77777777" w:rsidR="00072922" w:rsidRDefault="00000000">
      <w:pPr>
        <w:spacing w:after="15" w:line="259" w:lineRule="auto"/>
        <w:ind w:left="720" w:firstLine="0"/>
        <w:jc w:val="left"/>
      </w:pPr>
      <w:r>
        <w:t xml:space="preserve"> </w:t>
      </w:r>
    </w:p>
    <w:p w14:paraId="2E7B1F68" w14:textId="77777777" w:rsidR="00072922" w:rsidRDefault="00000000">
      <w:pPr>
        <w:spacing w:after="3" w:line="264" w:lineRule="auto"/>
        <w:ind w:left="590" w:right="240"/>
        <w:jc w:val="center"/>
      </w:pPr>
      <w:r>
        <w:rPr>
          <w:rFonts w:ascii="Calibri" w:eastAsia="Calibri" w:hAnsi="Calibri" w:cs="Calibri"/>
        </w:rPr>
        <w:t>žák</w:t>
      </w:r>
      <w:r>
        <w:t xml:space="preserve"> </w:t>
      </w:r>
      <w:r>
        <w:rPr>
          <w:rFonts w:ascii="Calibri" w:eastAsia="Calibri" w:hAnsi="Calibri" w:cs="Calibri"/>
        </w:rPr>
        <w:t>1.-4.</w:t>
      </w:r>
      <w:r>
        <w:t xml:space="preserve"> </w:t>
      </w:r>
      <w:r>
        <w:rPr>
          <w:rFonts w:ascii="Calibri" w:eastAsia="Calibri" w:hAnsi="Calibri" w:cs="Calibri"/>
        </w:rPr>
        <w:t>třída:</w:t>
      </w:r>
      <w:r>
        <w:t xml:space="preserve"> </w:t>
      </w:r>
      <w:r>
        <w:rPr>
          <w:rFonts w:ascii="Calibri" w:eastAsia="Calibri" w:hAnsi="Calibri" w:cs="Calibri"/>
        </w:rPr>
        <w:t>810</w:t>
      </w:r>
      <w:r>
        <w:t xml:space="preserve"> </w:t>
      </w:r>
      <w:r>
        <w:rPr>
          <w:rFonts w:ascii="Calibri" w:eastAsia="Calibri" w:hAnsi="Calibri" w:cs="Calibri"/>
        </w:rPr>
        <w:t>Kč</w:t>
      </w:r>
      <w:r>
        <w:t xml:space="preserve"> </w:t>
      </w:r>
      <w:r>
        <w:tab/>
      </w:r>
      <w:r>
        <w:rPr>
          <w:rFonts w:ascii="Calibri" w:eastAsia="Calibri" w:hAnsi="Calibri" w:cs="Calibri"/>
        </w:rPr>
        <w:t>žák</w:t>
      </w:r>
      <w:r>
        <w:t xml:space="preserve"> </w:t>
      </w:r>
      <w:r>
        <w:rPr>
          <w:rFonts w:ascii="Calibri" w:eastAsia="Calibri" w:hAnsi="Calibri" w:cs="Calibri"/>
        </w:rPr>
        <w:t>celkem:</w:t>
      </w:r>
      <w:r>
        <w:t xml:space="preserve"> </w:t>
      </w:r>
      <w:r>
        <w:rPr>
          <w:rFonts w:ascii="Calibri" w:eastAsia="Calibri" w:hAnsi="Calibri" w:cs="Calibri"/>
        </w:rPr>
        <w:t>3240</w:t>
      </w:r>
      <w:r>
        <w:t xml:space="preserve"> </w:t>
      </w:r>
      <w:r>
        <w:rPr>
          <w:rFonts w:ascii="Calibri" w:eastAsia="Calibri" w:hAnsi="Calibri" w:cs="Calibri"/>
        </w:rPr>
        <w:t>Kč</w:t>
      </w:r>
      <w:r>
        <w:t xml:space="preserve"> </w:t>
      </w:r>
      <w:r>
        <w:rPr>
          <w:rFonts w:ascii="Calibri" w:eastAsia="Calibri" w:hAnsi="Calibri" w:cs="Calibri"/>
        </w:rPr>
        <w:t>+</w:t>
      </w:r>
      <w:r>
        <w:t xml:space="preserve"> </w:t>
      </w:r>
      <w:r>
        <w:rPr>
          <w:rFonts w:ascii="Calibri" w:eastAsia="Calibri" w:hAnsi="Calibri" w:cs="Calibri"/>
        </w:rPr>
        <w:t>55</w:t>
      </w:r>
      <w:r>
        <w:t xml:space="preserve"> </w:t>
      </w:r>
      <w:r>
        <w:rPr>
          <w:rFonts w:ascii="Calibri" w:eastAsia="Calibri" w:hAnsi="Calibri" w:cs="Calibri"/>
        </w:rPr>
        <w:t>Kč</w:t>
      </w:r>
      <w:r>
        <w:t xml:space="preserve"> </w:t>
      </w:r>
      <w:r>
        <w:rPr>
          <w:rFonts w:ascii="Calibri" w:eastAsia="Calibri" w:hAnsi="Calibri" w:cs="Calibri"/>
        </w:rPr>
        <w:t>sv.</w:t>
      </w:r>
      <w:r>
        <w:t xml:space="preserve"> </w:t>
      </w:r>
      <w:r>
        <w:rPr>
          <w:rFonts w:ascii="Calibri" w:eastAsia="Calibri" w:hAnsi="Calibri" w:cs="Calibri"/>
        </w:rPr>
        <w:t>balíček</w:t>
      </w:r>
      <w:r>
        <w:t xml:space="preserve"> </w:t>
      </w:r>
      <w:r>
        <w:tab/>
      </w:r>
      <w:r>
        <w:rPr>
          <w:rFonts w:ascii="Calibri" w:eastAsia="Calibri" w:hAnsi="Calibri" w:cs="Calibri"/>
        </w:rPr>
        <w:t>26</w:t>
      </w:r>
      <w:r>
        <w:t xml:space="preserve"> </w:t>
      </w:r>
      <w:r>
        <w:rPr>
          <w:rFonts w:ascii="Calibri" w:eastAsia="Calibri" w:hAnsi="Calibri" w:cs="Calibri"/>
        </w:rPr>
        <w:t>žáků</w:t>
      </w:r>
      <w:r>
        <w:t xml:space="preserve"> </w:t>
      </w:r>
      <w:r>
        <w:rPr>
          <w:rFonts w:ascii="Calibri" w:eastAsia="Calibri" w:hAnsi="Calibri" w:cs="Calibri"/>
        </w:rPr>
        <w:t>celkem:</w:t>
      </w:r>
      <w:r>
        <w:t xml:space="preserve"> </w:t>
      </w:r>
      <w:r>
        <w:rPr>
          <w:rFonts w:ascii="Calibri" w:eastAsia="Calibri" w:hAnsi="Calibri" w:cs="Calibri"/>
        </w:rPr>
        <w:t>85</w:t>
      </w:r>
      <w:r>
        <w:t xml:space="preserve"> </w:t>
      </w:r>
      <w:r>
        <w:rPr>
          <w:rFonts w:ascii="Calibri" w:eastAsia="Calibri" w:hAnsi="Calibri" w:cs="Calibri"/>
        </w:rPr>
        <w:t>670</w:t>
      </w:r>
      <w:r>
        <w:t xml:space="preserve"> </w:t>
      </w:r>
      <w:r>
        <w:rPr>
          <w:rFonts w:ascii="Calibri" w:eastAsia="Calibri" w:hAnsi="Calibri" w:cs="Calibri"/>
        </w:rPr>
        <w:t>Kč</w:t>
      </w:r>
      <w:r>
        <w:t xml:space="preserve"> </w:t>
      </w:r>
      <w:r>
        <w:rPr>
          <w:rFonts w:ascii="Calibri" w:eastAsia="Calibri" w:hAnsi="Calibri" w:cs="Calibri"/>
        </w:rPr>
        <w:t>žák</w:t>
      </w:r>
      <w:r>
        <w:t xml:space="preserve"> </w:t>
      </w:r>
      <w:r>
        <w:rPr>
          <w:rFonts w:ascii="Calibri" w:eastAsia="Calibri" w:hAnsi="Calibri" w:cs="Calibri"/>
        </w:rPr>
        <w:t>5.-7.</w:t>
      </w:r>
      <w:r>
        <w:t xml:space="preserve"> </w:t>
      </w:r>
      <w:r>
        <w:rPr>
          <w:rFonts w:ascii="Calibri" w:eastAsia="Calibri" w:hAnsi="Calibri" w:cs="Calibri"/>
        </w:rPr>
        <w:t>třída:</w:t>
      </w:r>
      <w:r>
        <w:t xml:space="preserve"> </w:t>
      </w:r>
      <w:r>
        <w:rPr>
          <w:rFonts w:ascii="Calibri" w:eastAsia="Calibri" w:hAnsi="Calibri" w:cs="Calibri"/>
        </w:rPr>
        <w:t>860</w:t>
      </w:r>
      <w:r>
        <w:t xml:space="preserve"> </w:t>
      </w:r>
      <w:r>
        <w:rPr>
          <w:rFonts w:ascii="Calibri" w:eastAsia="Calibri" w:hAnsi="Calibri" w:cs="Calibri"/>
        </w:rPr>
        <w:t>Kč</w:t>
      </w:r>
      <w:r>
        <w:t xml:space="preserve"> </w:t>
      </w:r>
      <w:r>
        <w:tab/>
      </w:r>
      <w:r>
        <w:rPr>
          <w:rFonts w:ascii="Calibri" w:eastAsia="Calibri" w:hAnsi="Calibri" w:cs="Calibri"/>
        </w:rPr>
        <w:t>žák</w:t>
      </w:r>
      <w:r>
        <w:t xml:space="preserve"> </w:t>
      </w:r>
      <w:r>
        <w:rPr>
          <w:rFonts w:ascii="Calibri" w:eastAsia="Calibri" w:hAnsi="Calibri" w:cs="Calibri"/>
        </w:rPr>
        <w:t>celkem:</w:t>
      </w:r>
      <w:r>
        <w:t xml:space="preserve"> </w:t>
      </w:r>
      <w:r>
        <w:rPr>
          <w:rFonts w:ascii="Calibri" w:eastAsia="Calibri" w:hAnsi="Calibri" w:cs="Calibri"/>
        </w:rPr>
        <w:t>3440</w:t>
      </w:r>
      <w:r>
        <w:t xml:space="preserve"> </w:t>
      </w:r>
      <w:r>
        <w:rPr>
          <w:rFonts w:ascii="Calibri" w:eastAsia="Calibri" w:hAnsi="Calibri" w:cs="Calibri"/>
        </w:rPr>
        <w:t>Kč</w:t>
      </w:r>
      <w:r>
        <w:t xml:space="preserve"> </w:t>
      </w:r>
      <w:r>
        <w:rPr>
          <w:rFonts w:ascii="Calibri" w:eastAsia="Calibri" w:hAnsi="Calibri" w:cs="Calibri"/>
        </w:rPr>
        <w:t>+</w:t>
      </w:r>
      <w:r>
        <w:t xml:space="preserve"> </w:t>
      </w:r>
      <w:r>
        <w:rPr>
          <w:rFonts w:ascii="Calibri" w:eastAsia="Calibri" w:hAnsi="Calibri" w:cs="Calibri"/>
        </w:rPr>
        <w:t>55</w:t>
      </w:r>
      <w:r>
        <w:t xml:space="preserve"> </w:t>
      </w:r>
      <w:r>
        <w:rPr>
          <w:rFonts w:ascii="Calibri" w:eastAsia="Calibri" w:hAnsi="Calibri" w:cs="Calibri"/>
        </w:rPr>
        <w:t>Kč</w:t>
      </w:r>
      <w:r>
        <w:t xml:space="preserve"> </w:t>
      </w:r>
      <w:r>
        <w:rPr>
          <w:rFonts w:ascii="Calibri" w:eastAsia="Calibri" w:hAnsi="Calibri" w:cs="Calibri"/>
        </w:rPr>
        <w:t>sv.</w:t>
      </w:r>
      <w:r>
        <w:t xml:space="preserve"> </w:t>
      </w:r>
      <w:r>
        <w:rPr>
          <w:rFonts w:ascii="Calibri" w:eastAsia="Calibri" w:hAnsi="Calibri" w:cs="Calibri"/>
        </w:rPr>
        <w:t>balíček</w:t>
      </w:r>
      <w:r>
        <w:t xml:space="preserve"> </w:t>
      </w:r>
      <w:r>
        <w:tab/>
      </w:r>
      <w:r>
        <w:rPr>
          <w:rFonts w:ascii="Calibri" w:eastAsia="Calibri" w:hAnsi="Calibri" w:cs="Calibri"/>
        </w:rPr>
        <w:t>24</w:t>
      </w:r>
      <w:r>
        <w:t xml:space="preserve"> </w:t>
      </w:r>
      <w:r>
        <w:rPr>
          <w:rFonts w:ascii="Calibri" w:eastAsia="Calibri" w:hAnsi="Calibri" w:cs="Calibri"/>
        </w:rPr>
        <w:t>žáků</w:t>
      </w:r>
      <w:r>
        <w:t xml:space="preserve"> </w:t>
      </w:r>
      <w:r>
        <w:rPr>
          <w:rFonts w:ascii="Calibri" w:eastAsia="Calibri" w:hAnsi="Calibri" w:cs="Calibri"/>
        </w:rPr>
        <w:t>celkem:</w:t>
      </w:r>
      <w:r>
        <w:t xml:space="preserve"> </w:t>
      </w:r>
      <w:r>
        <w:rPr>
          <w:rFonts w:ascii="Calibri" w:eastAsia="Calibri" w:hAnsi="Calibri" w:cs="Calibri"/>
        </w:rPr>
        <w:t>83</w:t>
      </w:r>
      <w:r>
        <w:t xml:space="preserve"> </w:t>
      </w:r>
      <w:r>
        <w:rPr>
          <w:rFonts w:ascii="Calibri" w:eastAsia="Calibri" w:hAnsi="Calibri" w:cs="Calibri"/>
        </w:rPr>
        <w:t>880</w:t>
      </w:r>
      <w:r>
        <w:t xml:space="preserve"> </w:t>
      </w:r>
      <w:r>
        <w:rPr>
          <w:rFonts w:ascii="Calibri" w:eastAsia="Calibri" w:hAnsi="Calibri" w:cs="Calibri"/>
        </w:rPr>
        <w:t>Kč</w:t>
      </w:r>
      <w:r>
        <w:t xml:space="preserve"> </w:t>
      </w:r>
    </w:p>
    <w:p w14:paraId="4470B132" w14:textId="77777777" w:rsidR="00072922" w:rsidRDefault="00000000">
      <w:pPr>
        <w:spacing w:after="16" w:line="259" w:lineRule="auto"/>
        <w:ind w:left="3600" w:firstLine="0"/>
        <w:jc w:val="left"/>
      </w:pPr>
      <w:r>
        <w:t xml:space="preserve"> </w:t>
      </w:r>
    </w:p>
    <w:p w14:paraId="324AB1E4" w14:textId="77777777" w:rsidR="00072922" w:rsidRDefault="00000000">
      <w:pPr>
        <w:tabs>
          <w:tab w:val="center" w:pos="3550"/>
          <w:tab w:val="center" w:pos="5040"/>
          <w:tab w:val="center" w:pos="5760"/>
          <w:tab w:val="center" w:pos="7455"/>
        </w:tabs>
        <w:spacing w:after="11" w:line="250" w:lineRule="auto"/>
        <w:ind w:left="0" w:firstLine="0"/>
        <w:jc w:val="left"/>
      </w:pPr>
      <w:r>
        <w:rPr>
          <w:rFonts w:ascii="Calibri" w:eastAsia="Calibri" w:hAnsi="Calibri" w:cs="Calibri"/>
          <w:sz w:val="22"/>
        </w:rPr>
        <w:tab/>
      </w:r>
      <w:r>
        <w:rPr>
          <w:rFonts w:ascii="Calibri" w:eastAsia="Calibri" w:hAnsi="Calibri" w:cs="Calibri"/>
        </w:rPr>
        <w:t>Celkem:</w:t>
      </w:r>
      <w:r>
        <w:t xml:space="preserve"> </w:t>
      </w:r>
      <w:r>
        <w:rPr>
          <w:rFonts w:ascii="Calibri" w:eastAsia="Calibri" w:hAnsi="Calibri" w:cs="Calibri"/>
        </w:rPr>
        <w:t>50</w:t>
      </w:r>
      <w:r>
        <w:t xml:space="preserve"> </w:t>
      </w:r>
      <w:r>
        <w:rPr>
          <w:rFonts w:ascii="Calibri" w:eastAsia="Calibri" w:hAnsi="Calibri" w:cs="Calibri"/>
        </w:rPr>
        <w:t>žáků</w:t>
      </w:r>
      <w:r>
        <w:t xml:space="preserve">  </w:t>
      </w:r>
      <w:r>
        <w:tab/>
        <w:t xml:space="preserve"> </w:t>
      </w:r>
      <w:r>
        <w:tab/>
        <w:t xml:space="preserve"> </w:t>
      </w:r>
      <w:r>
        <w:tab/>
      </w:r>
      <w:r>
        <w:rPr>
          <w:rFonts w:ascii="Calibri" w:eastAsia="Calibri" w:hAnsi="Calibri" w:cs="Calibri"/>
        </w:rPr>
        <w:t>žáci</w:t>
      </w:r>
      <w:r>
        <w:t xml:space="preserve"> </w:t>
      </w:r>
      <w:r>
        <w:rPr>
          <w:rFonts w:ascii="Calibri" w:eastAsia="Calibri" w:hAnsi="Calibri" w:cs="Calibri"/>
        </w:rPr>
        <w:t>celkem:</w:t>
      </w:r>
      <w:r>
        <w:t xml:space="preserve"> </w:t>
      </w:r>
      <w:r>
        <w:rPr>
          <w:rFonts w:ascii="Calibri" w:eastAsia="Calibri" w:hAnsi="Calibri" w:cs="Calibri"/>
        </w:rPr>
        <w:t>169</w:t>
      </w:r>
      <w:r>
        <w:t xml:space="preserve"> </w:t>
      </w:r>
      <w:r>
        <w:rPr>
          <w:rFonts w:ascii="Calibri" w:eastAsia="Calibri" w:hAnsi="Calibri" w:cs="Calibri"/>
        </w:rPr>
        <w:t>550</w:t>
      </w:r>
      <w:r>
        <w:t xml:space="preserve"> </w:t>
      </w:r>
      <w:r>
        <w:rPr>
          <w:rFonts w:ascii="Calibri" w:eastAsia="Calibri" w:hAnsi="Calibri" w:cs="Calibri"/>
        </w:rPr>
        <w:t>Kč</w:t>
      </w:r>
      <w:r>
        <w:t xml:space="preserve"> </w:t>
      </w:r>
    </w:p>
    <w:p w14:paraId="769752CA" w14:textId="77777777" w:rsidR="00072922" w:rsidRDefault="00000000">
      <w:pPr>
        <w:spacing w:after="19" w:line="259" w:lineRule="auto"/>
        <w:ind w:left="2880" w:firstLine="0"/>
        <w:jc w:val="left"/>
      </w:pPr>
      <w:r>
        <w:t xml:space="preserve"> </w:t>
      </w:r>
    </w:p>
    <w:p w14:paraId="264FFCDB" w14:textId="77777777" w:rsidR="00072922" w:rsidRDefault="00000000">
      <w:pPr>
        <w:ind w:left="730" w:right="14"/>
      </w:pPr>
      <w:r>
        <w:t xml:space="preserve">               </w:t>
      </w:r>
      <w:r>
        <w:rPr>
          <w:rFonts w:ascii="Calibri" w:eastAsia="Calibri" w:hAnsi="Calibri" w:cs="Calibri"/>
        </w:rPr>
        <w:t>5</w:t>
      </w:r>
      <w:r>
        <w:t xml:space="preserve"> </w:t>
      </w:r>
      <w:r>
        <w:rPr>
          <w:rFonts w:ascii="Calibri" w:eastAsia="Calibri" w:hAnsi="Calibri" w:cs="Calibri"/>
        </w:rPr>
        <w:t>osob</w:t>
      </w:r>
      <w:r>
        <w:t xml:space="preserve"> </w:t>
      </w:r>
      <w:r>
        <w:rPr>
          <w:rFonts w:ascii="Calibri" w:eastAsia="Calibri" w:hAnsi="Calibri" w:cs="Calibri"/>
        </w:rPr>
        <w:t>doprovod:</w:t>
      </w:r>
      <w:r>
        <w:t xml:space="preserve"> </w:t>
      </w:r>
      <w:r>
        <w:rPr>
          <w:rFonts w:ascii="Calibri" w:eastAsia="Calibri" w:hAnsi="Calibri" w:cs="Calibri"/>
        </w:rPr>
        <w:t>zdarma</w:t>
      </w:r>
      <w:r>
        <w:t xml:space="preserve">  </w:t>
      </w:r>
      <w:r>
        <w:rPr>
          <w:rFonts w:ascii="Calibri" w:eastAsia="Calibri" w:hAnsi="Calibri" w:cs="Calibri"/>
        </w:rPr>
        <w:t>(na</w:t>
      </w:r>
      <w:r>
        <w:t xml:space="preserve"> </w:t>
      </w:r>
      <w:r>
        <w:rPr>
          <w:rFonts w:ascii="Calibri" w:eastAsia="Calibri" w:hAnsi="Calibri" w:cs="Calibri"/>
        </w:rPr>
        <w:t>10</w:t>
      </w:r>
      <w:r>
        <w:t xml:space="preserve"> </w:t>
      </w:r>
      <w:r>
        <w:rPr>
          <w:rFonts w:ascii="Calibri" w:eastAsia="Calibri" w:hAnsi="Calibri" w:cs="Calibri"/>
        </w:rPr>
        <w:t>žáků</w:t>
      </w:r>
      <w:r>
        <w:t xml:space="preserve"> </w:t>
      </w:r>
      <w:r>
        <w:rPr>
          <w:rFonts w:ascii="Calibri" w:eastAsia="Calibri" w:hAnsi="Calibri" w:cs="Calibri"/>
        </w:rPr>
        <w:t>1</w:t>
      </w:r>
      <w:r>
        <w:t xml:space="preserve"> </w:t>
      </w:r>
      <w:r>
        <w:rPr>
          <w:rFonts w:ascii="Calibri" w:eastAsia="Calibri" w:hAnsi="Calibri" w:cs="Calibri"/>
        </w:rPr>
        <w:t>doprovod</w:t>
      </w:r>
      <w:r>
        <w:t xml:space="preserve"> </w:t>
      </w:r>
      <w:r>
        <w:rPr>
          <w:rFonts w:ascii="Calibri" w:eastAsia="Calibri" w:hAnsi="Calibri" w:cs="Calibri"/>
        </w:rPr>
        <w:t>zdarma)</w:t>
      </w:r>
      <w:r>
        <w:t xml:space="preserve">  </w:t>
      </w:r>
      <w:r>
        <w:tab/>
        <w:t xml:space="preserve">případný doprovod navíc: 920 Kč  celkem: 3680 Kč/osoba/pobyt  (platba na místě v hotovosti) </w:t>
      </w:r>
    </w:p>
    <w:p w14:paraId="65A41F92" w14:textId="77777777" w:rsidR="00072922" w:rsidRDefault="00000000">
      <w:pPr>
        <w:spacing w:after="13" w:line="259" w:lineRule="auto"/>
        <w:ind w:left="720" w:firstLine="0"/>
        <w:jc w:val="left"/>
      </w:pPr>
      <w:r>
        <w:t xml:space="preserve"> </w:t>
      </w:r>
    </w:p>
    <w:p w14:paraId="645BFEDA" w14:textId="77777777" w:rsidR="00072922" w:rsidRDefault="00000000">
      <w:pPr>
        <w:spacing w:after="11" w:line="250" w:lineRule="auto"/>
        <w:ind w:left="730"/>
      </w:pPr>
      <w:r>
        <w:rPr>
          <w:rFonts w:ascii="Calibri" w:eastAsia="Calibri" w:hAnsi="Calibri" w:cs="Calibri"/>
        </w:rPr>
        <w:t>Začátek</w:t>
      </w:r>
      <w:r>
        <w:t xml:space="preserve"> </w:t>
      </w:r>
      <w:r>
        <w:rPr>
          <w:rFonts w:ascii="Calibri" w:eastAsia="Calibri" w:hAnsi="Calibri" w:cs="Calibri"/>
        </w:rPr>
        <w:t>turnusu</w:t>
      </w:r>
      <w:r>
        <w:t xml:space="preserve"> </w:t>
      </w:r>
      <w:r>
        <w:rPr>
          <w:rFonts w:ascii="Calibri" w:eastAsia="Calibri" w:hAnsi="Calibri" w:cs="Calibri"/>
        </w:rPr>
        <w:t>obědem,</w:t>
      </w:r>
      <w:r>
        <w:t xml:space="preserve"> </w:t>
      </w:r>
      <w:r>
        <w:rPr>
          <w:rFonts w:ascii="Calibri" w:eastAsia="Calibri" w:hAnsi="Calibri" w:cs="Calibri"/>
        </w:rPr>
        <w:t>konec</w:t>
      </w:r>
      <w:r>
        <w:t xml:space="preserve"> </w:t>
      </w:r>
      <w:r>
        <w:rPr>
          <w:rFonts w:ascii="Calibri" w:eastAsia="Calibri" w:hAnsi="Calibri" w:cs="Calibri"/>
        </w:rPr>
        <w:t>turnusu</w:t>
      </w:r>
      <w:r>
        <w:t xml:space="preserve"> </w:t>
      </w:r>
      <w:r>
        <w:rPr>
          <w:rFonts w:ascii="Calibri" w:eastAsia="Calibri" w:hAnsi="Calibri" w:cs="Calibri"/>
        </w:rPr>
        <w:t>snídaní</w:t>
      </w:r>
      <w:r>
        <w:t xml:space="preserve"> </w:t>
      </w:r>
      <w:r>
        <w:rPr>
          <w:rFonts w:ascii="Calibri" w:eastAsia="Calibri" w:hAnsi="Calibri" w:cs="Calibri"/>
        </w:rPr>
        <w:t>+</w:t>
      </w:r>
      <w:r>
        <w:t xml:space="preserve"> </w:t>
      </w:r>
      <w:r>
        <w:rPr>
          <w:rFonts w:ascii="Calibri" w:eastAsia="Calibri" w:hAnsi="Calibri" w:cs="Calibri"/>
        </w:rPr>
        <w:t>svačinový</w:t>
      </w:r>
      <w:r>
        <w:t xml:space="preserve"> </w:t>
      </w:r>
      <w:r>
        <w:rPr>
          <w:rFonts w:ascii="Calibri" w:eastAsia="Calibri" w:hAnsi="Calibri" w:cs="Calibri"/>
        </w:rPr>
        <w:t>balíček</w:t>
      </w:r>
      <w:r>
        <w:t xml:space="preserve"> </w:t>
      </w:r>
      <w:r>
        <w:rPr>
          <w:rFonts w:ascii="Calibri" w:eastAsia="Calibri" w:hAnsi="Calibri" w:cs="Calibri"/>
        </w:rPr>
        <w:t>55</w:t>
      </w:r>
      <w:r>
        <w:t xml:space="preserve"> </w:t>
      </w:r>
      <w:r>
        <w:rPr>
          <w:rFonts w:ascii="Calibri" w:eastAsia="Calibri" w:hAnsi="Calibri" w:cs="Calibri"/>
        </w:rPr>
        <w:t>Kč</w:t>
      </w:r>
      <w:r>
        <w:t xml:space="preserve"> </w:t>
      </w:r>
      <w:r>
        <w:rPr>
          <w:rFonts w:ascii="Calibri" w:eastAsia="Calibri" w:hAnsi="Calibri" w:cs="Calibri"/>
        </w:rPr>
        <w:t>(sušenka</w:t>
      </w:r>
      <w:r>
        <w:t xml:space="preserve"> </w:t>
      </w:r>
      <w:r>
        <w:rPr>
          <w:rFonts w:ascii="Calibri" w:eastAsia="Calibri" w:hAnsi="Calibri" w:cs="Calibri"/>
        </w:rPr>
        <w:t>+</w:t>
      </w:r>
      <w:r>
        <w:t xml:space="preserve"> </w:t>
      </w:r>
      <w:r>
        <w:rPr>
          <w:rFonts w:ascii="Calibri" w:eastAsia="Calibri" w:hAnsi="Calibri" w:cs="Calibri"/>
        </w:rPr>
        <w:t>ovoce)</w:t>
      </w:r>
      <w:r>
        <w:t xml:space="preserve"> </w:t>
      </w:r>
    </w:p>
    <w:p w14:paraId="384CD0BB" w14:textId="77777777" w:rsidR="00072922" w:rsidRDefault="00000000">
      <w:pPr>
        <w:spacing w:after="21" w:line="259" w:lineRule="auto"/>
        <w:ind w:left="720" w:firstLine="0"/>
        <w:jc w:val="left"/>
      </w:pPr>
      <w:r>
        <w:t xml:space="preserve">                                                          </w:t>
      </w:r>
    </w:p>
    <w:p w14:paraId="75F0601C" w14:textId="77777777" w:rsidR="00072922" w:rsidRDefault="00000000">
      <w:pPr>
        <w:spacing w:after="163" w:line="250" w:lineRule="auto"/>
      </w:pPr>
      <w:r>
        <w:t xml:space="preserve">              </w:t>
      </w:r>
      <w:r>
        <w:rPr>
          <w:rFonts w:ascii="Calibri" w:eastAsia="Calibri" w:hAnsi="Calibri" w:cs="Calibri"/>
        </w:rPr>
        <w:t>Cena</w:t>
      </w:r>
      <w:r>
        <w:t xml:space="preserve"> </w:t>
      </w:r>
      <w:r>
        <w:rPr>
          <w:rFonts w:ascii="Calibri" w:eastAsia="Calibri" w:hAnsi="Calibri" w:cs="Calibri"/>
        </w:rPr>
        <w:t>celkem</w:t>
      </w:r>
      <w:r>
        <w:t xml:space="preserve"> </w:t>
      </w:r>
      <w:r>
        <w:rPr>
          <w:rFonts w:ascii="Calibri" w:eastAsia="Calibri" w:hAnsi="Calibri" w:cs="Calibri"/>
        </w:rPr>
        <w:t>vč.</w:t>
      </w:r>
      <w:r>
        <w:t xml:space="preserve"> </w:t>
      </w:r>
      <w:r>
        <w:rPr>
          <w:rFonts w:ascii="Calibri" w:eastAsia="Calibri" w:hAnsi="Calibri" w:cs="Calibri"/>
        </w:rPr>
        <w:t>DPH.</w:t>
      </w:r>
      <w:r>
        <w:t xml:space="preserve">  </w:t>
      </w:r>
      <w:r>
        <w:rPr>
          <w:rFonts w:ascii="Calibri" w:eastAsia="Calibri" w:hAnsi="Calibri" w:cs="Calibri"/>
        </w:rPr>
        <w:t>169</w:t>
      </w:r>
      <w:r>
        <w:t xml:space="preserve"> </w:t>
      </w:r>
      <w:r>
        <w:rPr>
          <w:rFonts w:ascii="Calibri" w:eastAsia="Calibri" w:hAnsi="Calibri" w:cs="Calibri"/>
        </w:rPr>
        <w:t>550</w:t>
      </w:r>
      <w:r>
        <w:t xml:space="preserve"> </w:t>
      </w:r>
      <w:r>
        <w:rPr>
          <w:rFonts w:ascii="Calibri" w:eastAsia="Calibri" w:hAnsi="Calibri" w:cs="Calibri"/>
        </w:rPr>
        <w:t>Kč</w:t>
      </w:r>
      <w:r>
        <w:t xml:space="preserve"> </w:t>
      </w:r>
    </w:p>
    <w:p w14:paraId="21A40BA2" w14:textId="77777777" w:rsidR="00072922" w:rsidRDefault="00000000">
      <w:pPr>
        <w:spacing w:after="170" w:line="259" w:lineRule="auto"/>
        <w:ind w:left="0" w:firstLine="0"/>
        <w:jc w:val="left"/>
      </w:pPr>
      <w:r>
        <w:t xml:space="preserve"> </w:t>
      </w:r>
    </w:p>
    <w:p w14:paraId="2D5F0A43" w14:textId="77777777" w:rsidR="00072922" w:rsidRDefault="00000000">
      <w:pPr>
        <w:numPr>
          <w:ilvl w:val="0"/>
          <w:numId w:val="1"/>
        </w:numPr>
        <w:ind w:right="14" w:hanging="360"/>
      </w:pPr>
      <w:r>
        <w:t xml:space="preserve">V ceně je zahrnuta DPH i místní daň (dle aktuální obecně závazné vyhlášky obce Malá Úpa). </w:t>
      </w:r>
    </w:p>
    <w:p w14:paraId="32197FF6" w14:textId="77777777" w:rsidR="00072922" w:rsidRDefault="00000000">
      <w:pPr>
        <w:numPr>
          <w:ilvl w:val="0"/>
          <w:numId w:val="1"/>
        </w:numPr>
        <w:ind w:right="14" w:hanging="360"/>
      </w:pPr>
      <w:r>
        <w:t xml:space="preserve">V ceně nejsou zahrnuty ručníky, tyto si zajišťují ubytované osoby samy.  </w:t>
      </w:r>
    </w:p>
    <w:p w14:paraId="174ECF1F" w14:textId="77777777" w:rsidR="00072922" w:rsidRDefault="00000000">
      <w:pPr>
        <w:spacing w:after="173" w:line="259" w:lineRule="auto"/>
        <w:ind w:left="720" w:firstLine="0"/>
        <w:jc w:val="left"/>
      </w:pPr>
      <w:r>
        <w:lastRenderedPageBreak/>
        <w:t xml:space="preserve"> </w:t>
      </w:r>
    </w:p>
    <w:p w14:paraId="456C8811" w14:textId="77777777" w:rsidR="00072922" w:rsidRDefault="00000000">
      <w:pPr>
        <w:spacing w:after="154" w:line="264" w:lineRule="auto"/>
        <w:ind w:left="590" w:right="580"/>
        <w:jc w:val="center"/>
      </w:pPr>
      <w:r>
        <w:rPr>
          <w:rFonts w:ascii="Calibri" w:eastAsia="Calibri" w:hAnsi="Calibri" w:cs="Calibri"/>
        </w:rPr>
        <w:t>II.</w:t>
      </w:r>
      <w:r>
        <w:t xml:space="preserve"> </w:t>
      </w:r>
      <w:r>
        <w:rPr>
          <w:rFonts w:ascii="Calibri" w:eastAsia="Calibri" w:hAnsi="Calibri" w:cs="Calibri"/>
        </w:rPr>
        <w:t>platební</w:t>
      </w:r>
      <w:r>
        <w:t xml:space="preserve"> </w:t>
      </w:r>
      <w:r>
        <w:rPr>
          <w:rFonts w:ascii="Calibri" w:eastAsia="Calibri" w:hAnsi="Calibri" w:cs="Calibri"/>
        </w:rPr>
        <w:t>podmínky</w:t>
      </w:r>
      <w:r>
        <w:t xml:space="preserve"> </w:t>
      </w:r>
    </w:p>
    <w:p w14:paraId="6FACC9AB" w14:textId="77777777" w:rsidR="00072922" w:rsidRDefault="00000000">
      <w:pPr>
        <w:numPr>
          <w:ilvl w:val="0"/>
          <w:numId w:val="2"/>
        </w:numPr>
        <w:ind w:right="14" w:hanging="360"/>
      </w:pPr>
      <w:r>
        <w:t xml:space="preserve">Objednatel se zavazuje uhradit ubytovateli zálohu za pobyt ve výši 50% z ceny pobytu shora. Záloha je splatná na účet ubytovatele do 14 dnů od uzavření této smlouvy. Uhrazením v uvedené lhůtě smlouva zaniká, nedohodnou-li se strany jinak.  </w:t>
      </w:r>
    </w:p>
    <w:p w14:paraId="52C188A0" w14:textId="77777777" w:rsidR="00072922" w:rsidRDefault="00000000">
      <w:pPr>
        <w:numPr>
          <w:ilvl w:val="0"/>
          <w:numId w:val="2"/>
        </w:numPr>
        <w:ind w:right="14" w:hanging="360"/>
      </w:pPr>
      <w:r>
        <w:t xml:space="preserve">Celá částka bude účtována po ukončení pobytu daňovým dokladem se splatností 14 dnů. </w:t>
      </w:r>
    </w:p>
    <w:p w14:paraId="65A3445B" w14:textId="77777777" w:rsidR="00072922" w:rsidRDefault="00000000">
      <w:pPr>
        <w:spacing w:after="174" w:line="259" w:lineRule="auto"/>
        <w:ind w:left="720" w:firstLine="0"/>
        <w:jc w:val="left"/>
      </w:pPr>
      <w:r>
        <w:t xml:space="preserve"> </w:t>
      </w:r>
    </w:p>
    <w:p w14:paraId="438235EB" w14:textId="77777777" w:rsidR="00072922" w:rsidRDefault="00000000">
      <w:pPr>
        <w:spacing w:after="154" w:line="264" w:lineRule="auto"/>
        <w:ind w:left="590" w:right="580"/>
        <w:jc w:val="center"/>
      </w:pPr>
      <w:r>
        <w:rPr>
          <w:rFonts w:ascii="Calibri" w:eastAsia="Calibri" w:hAnsi="Calibri" w:cs="Calibri"/>
        </w:rPr>
        <w:t>III.</w:t>
      </w:r>
      <w:r>
        <w:t xml:space="preserve"> </w:t>
      </w:r>
      <w:r>
        <w:rPr>
          <w:rFonts w:ascii="Calibri" w:eastAsia="Calibri" w:hAnsi="Calibri" w:cs="Calibri"/>
        </w:rPr>
        <w:t>další</w:t>
      </w:r>
      <w:r>
        <w:t xml:space="preserve"> </w:t>
      </w:r>
      <w:r>
        <w:rPr>
          <w:rFonts w:ascii="Calibri" w:eastAsia="Calibri" w:hAnsi="Calibri" w:cs="Calibri"/>
        </w:rPr>
        <w:t>ujednání</w:t>
      </w:r>
      <w:r>
        <w:t xml:space="preserve"> </w:t>
      </w:r>
    </w:p>
    <w:p w14:paraId="755B508F" w14:textId="77777777" w:rsidR="00072922" w:rsidRDefault="00000000">
      <w:pPr>
        <w:numPr>
          <w:ilvl w:val="0"/>
          <w:numId w:val="3"/>
        </w:numPr>
        <w:ind w:right="14" w:hanging="360"/>
      </w:pPr>
      <w:r>
        <w:t xml:space="preserve">Při příjezdu je objednavatel povinen doložit jmenný seznam ubytovaných se základními daty:  Příjmení, jméno, datum narození, bydliště. </w:t>
      </w:r>
    </w:p>
    <w:p w14:paraId="4B2E7622" w14:textId="77777777" w:rsidR="00072922" w:rsidRDefault="00000000">
      <w:pPr>
        <w:numPr>
          <w:ilvl w:val="0"/>
          <w:numId w:val="3"/>
        </w:numPr>
        <w:ind w:right="14" w:hanging="360"/>
      </w:pPr>
      <w:r>
        <w:t xml:space="preserve">Ubytovatel je povinen být po celou dobu trvání této smlouvy pojištěn pro případ škody způsobené objednateli nebo třetí osobě, kterou může způsobit svou činností nebo nečinností v souvislosti plněním předmětu této smlouvy, a to s pojistným plněním min. ve výši 2 000 000,- Kč. Ubytovatel dále prohlašuje, že je pojištěn proti živelným událostem. Provozovatel se zavazuje toto pojištění udržovat v platnosti  a účinnosti po celou dobu trvání této smlouvy. Dále doporučujeme sjednání pojištění proti stornu. </w:t>
      </w:r>
    </w:p>
    <w:p w14:paraId="5076DDAD" w14:textId="77777777" w:rsidR="00072922" w:rsidRDefault="00000000">
      <w:pPr>
        <w:numPr>
          <w:ilvl w:val="0"/>
          <w:numId w:val="3"/>
        </w:numPr>
        <w:ind w:right="14" w:hanging="360"/>
      </w:pPr>
      <w:r>
        <w:t xml:space="preserve">Objednatel se zavazuje zajistit, aby ubytované osoby užívaly prostory vyhrazené k ubytování a spojené s ubytováním řádně a v souladu s vnitřním předpisem penzionu, a to zejména tak, aby na majetku ubytovatele nevznikala škoda a po skončení pobytu byly prostory vyhrazené k ubytování vráceny ubytovateli ve stavu, v jakém je objednatel na začátku převzal s přihlédnutím k obvyklému opotřebení.  Objednavatel se dále zavazuje zajistit, aby ubytované osoby dodržovaly i požární řád. </w:t>
      </w:r>
    </w:p>
    <w:p w14:paraId="7B232231" w14:textId="77777777" w:rsidR="00072922" w:rsidRDefault="00000000">
      <w:pPr>
        <w:numPr>
          <w:ilvl w:val="0"/>
          <w:numId w:val="3"/>
        </w:numPr>
        <w:ind w:right="14" w:hanging="360"/>
      </w:pPr>
      <w:r>
        <w:t xml:space="preserve">Aktivity na penzionu, které obsluhuje personál penzionu (bazén, trampolína, houpačky, hřiště atd.) jsou na vlastní nebezpečí. Za bezpečnost dětí si ručí objednatel (zajišťováno prostřednictvím pedagogického dozoru! Tyto aktivity nespadají do rozsahu pojištění uvedeného v bodě 2. shora (externí pojištění je věcí objednatele či ubytovaných osob).  </w:t>
      </w:r>
    </w:p>
    <w:p w14:paraId="0DE3A4AB" w14:textId="77777777" w:rsidR="00072922" w:rsidRDefault="00000000">
      <w:pPr>
        <w:numPr>
          <w:ilvl w:val="0"/>
          <w:numId w:val="3"/>
        </w:numPr>
        <w:ind w:right="14" w:hanging="360"/>
      </w:pPr>
      <w:r>
        <w:t xml:space="preserve">Objednatel se zavazuje zajistit odborně a zdravotně způsobilý odborný doprovod v dostatečném počtu tak, aby byla zajištěna výchovně vzdělávací činnost, bezpečnost a ochrana zdraví /zejména dle z. 561/2004,Sb., školský zákon, nařízení vlády 108/1994 Sb. a dodrženy požadavky dle vyhl. 106/2001 Sb. </w:t>
      </w:r>
    </w:p>
    <w:p w14:paraId="7130F921" w14:textId="77777777" w:rsidR="00072922" w:rsidRDefault="00000000">
      <w:pPr>
        <w:numPr>
          <w:ilvl w:val="0"/>
          <w:numId w:val="3"/>
        </w:numPr>
        <w:ind w:right="14" w:hanging="360"/>
      </w:pPr>
      <w:r>
        <w:t xml:space="preserve">Ubytovatel prohlašuje, že Horský penzion Javor splňuje požadavky pro ubytování dle vyhlášky č. 106/2001 Sb. </w:t>
      </w:r>
    </w:p>
    <w:p w14:paraId="7ED24BFD" w14:textId="77777777" w:rsidR="00072922" w:rsidRDefault="00000000">
      <w:pPr>
        <w:numPr>
          <w:ilvl w:val="0"/>
          <w:numId w:val="3"/>
        </w:numPr>
        <w:ind w:right="14" w:hanging="360"/>
      </w:pPr>
      <w:r>
        <w:t xml:space="preserve">Ubytovatel odpovídá podle občanského zákoníku za škodu na vnesených věcech ubytovaných, pokud tyto byly ubytovaným uloženy k tomu vyhrazených prostorách. Požádá-li ubytovaný, ubytovatel od něho převezme do úschovy a uloží do trezoru peněžní prostředky, klenoty nebo jiné cennosti, ledaže to jsou věci nebezpečné nebo hodnotou či rozsahem pro ubytovací zařízení neúměrné. Ubytovatel může požadovat, aby mu byly věci předány v uzavřené nebo zapečetěné schránce. Pokud ubytovaný nepožádá ubytovatele o úschovu cenných předmětů a tyto mu předá a ubytovatel je od ubytovaného nepřevezme, ubytovatel neodpovídá ubytovanému za jejich  případnou ztrátu, zničení či poškození či jinou škodu vzniklou ubytovanému na těchto cenostech. Právo na náhradu škody musí být uplatněno objednatelem či ubytovaným u ubytovatele na recepci HORSKÉHO PENZIONU JAVOR bez zbytečného odkladu po zjištění vzniku škody a to vše ještě do skončení pobytu, jinak ubytovatel za škodu neodpovídá. </w:t>
      </w:r>
    </w:p>
    <w:p w14:paraId="64BA236A" w14:textId="77777777" w:rsidR="00072922" w:rsidRDefault="00000000">
      <w:pPr>
        <w:numPr>
          <w:ilvl w:val="0"/>
          <w:numId w:val="3"/>
        </w:numPr>
        <w:ind w:right="14" w:hanging="360"/>
      </w:pPr>
      <w:r>
        <w:t xml:space="preserve">Za škody na majetku ubytovatele (zejména zničení, poškození nebo znečištění prostor vyhrazených  k ubytování nebo jejich vybavení a zařízení) způsobené počínáním ubytovaného odpovídá objednatel,  a nahradí ubytovatel vzniklou škodu v plné výši. Za společné a společenské místnosti HORSKÉHO PENZIONU JAVOR odpovídá vedoucí kurzu.  </w:t>
      </w:r>
    </w:p>
    <w:p w14:paraId="53ED991C" w14:textId="77777777" w:rsidR="00072922" w:rsidRDefault="00000000">
      <w:pPr>
        <w:numPr>
          <w:ilvl w:val="0"/>
          <w:numId w:val="3"/>
        </w:numPr>
        <w:spacing w:after="165"/>
        <w:ind w:right="14" w:hanging="360"/>
      </w:pPr>
      <w:r>
        <w:t xml:space="preserve">Objednatel se zavazuje, že zajistí noční i denní klid na penzionu, v případě potřeby na chodbách noční dozor, zejména pokud jsou na penzionu ubytování i další hosté .  </w:t>
      </w:r>
    </w:p>
    <w:p w14:paraId="5D17ADD2" w14:textId="77777777" w:rsidR="00072922" w:rsidRDefault="00000000">
      <w:pPr>
        <w:spacing w:after="154" w:line="264" w:lineRule="auto"/>
        <w:ind w:left="590" w:right="580"/>
        <w:jc w:val="center"/>
      </w:pPr>
      <w:r>
        <w:rPr>
          <w:rFonts w:ascii="Calibri" w:eastAsia="Calibri" w:hAnsi="Calibri" w:cs="Calibri"/>
        </w:rPr>
        <w:t>IV.</w:t>
      </w:r>
      <w:r>
        <w:t xml:space="preserve"> </w:t>
      </w:r>
      <w:r>
        <w:rPr>
          <w:rFonts w:ascii="Calibri" w:eastAsia="Calibri" w:hAnsi="Calibri" w:cs="Calibri"/>
        </w:rPr>
        <w:t>jiné</w:t>
      </w:r>
      <w:r>
        <w:t xml:space="preserve"> </w:t>
      </w:r>
      <w:r>
        <w:rPr>
          <w:rFonts w:ascii="Calibri" w:eastAsia="Calibri" w:hAnsi="Calibri" w:cs="Calibri"/>
        </w:rPr>
        <w:t>služby</w:t>
      </w:r>
      <w:r>
        <w:t xml:space="preserve"> </w:t>
      </w:r>
      <w:r>
        <w:rPr>
          <w:rFonts w:ascii="Calibri" w:eastAsia="Calibri" w:hAnsi="Calibri" w:cs="Calibri"/>
        </w:rPr>
        <w:t>poskytované</w:t>
      </w:r>
      <w:r>
        <w:t xml:space="preserve"> </w:t>
      </w:r>
      <w:r>
        <w:rPr>
          <w:rFonts w:ascii="Calibri" w:eastAsia="Calibri" w:hAnsi="Calibri" w:cs="Calibri"/>
        </w:rPr>
        <w:t>s ubytováním</w:t>
      </w:r>
      <w:r>
        <w:t xml:space="preserve"> </w:t>
      </w:r>
    </w:p>
    <w:p w14:paraId="70744BA5" w14:textId="77777777" w:rsidR="00072922" w:rsidRDefault="00000000">
      <w:pPr>
        <w:numPr>
          <w:ilvl w:val="0"/>
          <w:numId w:val="4"/>
        </w:numPr>
        <w:ind w:right="14" w:hanging="360"/>
      </w:pPr>
      <w:r>
        <w:t xml:space="preserve">Nabídka doplňkových služeb, jejich cen a podmínek objednání je uvedena v příloze č. 1. této smlouvy. </w:t>
      </w:r>
    </w:p>
    <w:p w14:paraId="3886EA89" w14:textId="77777777" w:rsidR="00072922" w:rsidRDefault="00000000">
      <w:pPr>
        <w:numPr>
          <w:ilvl w:val="0"/>
          <w:numId w:val="4"/>
        </w:numPr>
        <w:ind w:right="14" w:hanging="360"/>
      </w:pPr>
      <w:r>
        <w:t xml:space="preserve">O částku takto při-objednaných služeb bude zvýšena konečná fakturace. </w:t>
      </w:r>
    </w:p>
    <w:p w14:paraId="2AE04B55" w14:textId="77777777" w:rsidR="00072922" w:rsidRDefault="00000000">
      <w:pPr>
        <w:spacing w:after="14" w:line="259" w:lineRule="auto"/>
        <w:ind w:left="720" w:firstLine="0"/>
        <w:jc w:val="left"/>
      </w:pPr>
      <w:r>
        <w:t xml:space="preserve"> </w:t>
      </w:r>
    </w:p>
    <w:p w14:paraId="79B6D33E" w14:textId="77777777" w:rsidR="00072922" w:rsidRDefault="00000000">
      <w:pPr>
        <w:spacing w:after="154" w:line="264" w:lineRule="auto"/>
        <w:ind w:left="590" w:right="580"/>
        <w:jc w:val="center"/>
      </w:pPr>
      <w:r>
        <w:t xml:space="preserve"> </w:t>
      </w:r>
      <w:r>
        <w:rPr>
          <w:rFonts w:ascii="Calibri" w:eastAsia="Calibri" w:hAnsi="Calibri" w:cs="Calibri"/>
        </w:rPr>
        <w:t>V.</w:t>
      </w:r>
      <w:r>
        <w:t xml:space="preserve"> </w:t>
      </w:r>
      <w:r>
        <w:rPr>
          <w:rFonts w:ascii="Calibri" w:eastAsia="Calibri" w:hAnsi="Calibri" w:cs="Calibri"/>
        </w:rPr>
        <w:t>odstoupení</w:t>
      </w:r>
      <w:r>
        <w:t xml:space="preserve"> </w:t>
      </w:r>
      <w:r>
        <w:rPr>
          <w:rFonts w:ascii="Calibri" w:eastAsia="Calibri" w:hAnsi="Calibri" w:cs="Calibri"/>
        </w:rPr>
        <w:t>od</w:t>
      </w:r>
      <w:r>
        <w:t xml:space="preserve"> </w:t>
      </w:r>
      <w:r>
        <w:rPr>
          <w:rFonts w:ascii="Calibri" w:eastAsia="Calibri" w:hAnsi="Calibri" w:cs="Calibri"/>
        </w:rPr>
        <w:t>smlouvy</w:t>
      </w:r>
      <w:r>
        <w:t xml:space="preserve"> </w:t>
      </w:r>
      <w:r>
        <w:rPr>
          <w:rFonts w:ascii="Calibri" w:eastAsia="Calibri" w:hAnsi="Calibri" w:cs="Calibri"/>
        </w:rPr>
        <w:t>a</w:t>
      </w:r>
      <w:r>
        <w:t xml:space="preserve"> </w:t>
      </w:r>
      <w:r>
        <w:rPr>
          <w:rFonts w:ascii="Calibri" w:eastAsia="Calibri" w:hAnsi="Calibri" w:cs="Calibri"/>
        </w:rPr>
        <w:t>storno</w:t>
      </w:r>
      <w:r>
        <w:t xml:space="preserve"> </w:t>
      </w:r>
      <w:r>
        <w:rPr>
          <w:rFonts w:ascii="Calibri" w:eastAsia="Calibri" w:hAnsi="Calibri" w:cs="Calibri"/>
        </w:rPr>
        <w:t>podmínky</w:t>
      </w:r>
      <w:r>
        <w:t xml:space="preserve"> </w:t>
      </w:r>
    </w:p>
    <w:p w14:paraId="75D2E9C8" w14:textId="77777777" w:rsidR="00072922" w:rsidRDefault="00000000">
      <w:pPr>
        <w:numPr>
          <w:ilvl w:val="0"/>
          <w:numId w:val="5"/>
        </w:numPr>
        <w:ind w:right="14" w:hanging="360"/>
      </w:pPr>
      <w:r>
        <w:t xml:space="preserve">Ubytovatel může před uplynutím sjednané doby smlouvu vypovědět bez výpovědní doby, porušuje-li ubytovaný i přes výstrahu hrubě své povinnosti ze smlouvy, nebo dobré mravy. </w:t>
      </w:r>
    </w:p>
    <w:p w14:paraId="375F8C07" w14:textId="77777777" w:rsidR="00072922" w:rsidRDefault="00000000">
      <w:pPr>
        <w:numPr>
          <w:ilvl w:val="0"/>
          <w:numId w:val="5"/>
        </w:numPr>
        <w:ind w:right="14" w:hanging="360"/>
      </w:pPr>
      <w:r>
        <w:t xml:space="preserve">Při požadavku na změnu, kterou se nemění sjednaný předmět smlouvy, např. změna jména ubytovaného, není objednateli účtován žádný poplatek. Za každou další osobu, která se nedostaví k pobytu, ubytovatel </w:t>
      </w:r>
      <w:r>
        <w:lastRenderedPageBreak/>
        <w:t xml:space="preserve">účtuje plnou částku, pokud nebylo dohodnuto jinak. Pokud ubytovaná osoba zkrátí pobyt (dřívější odjezd, nemoc, osobní důvody, zranění) je účtována plná částka za pobyt.  </w:t>
      </w:r>
    </w:p>
    <w:p w14:paraId="678BB172" w14:textId="77777777" w:rsidR="00072922" w:rsidRDefault="00000000">
      <w:pPr>
        <w:numPr>
          <w:ilvl w:val="0"/>
          <w:numId w:val="5"/>
        </w:numPr>
        <w:ind w:right="14" w:hanging="360"/>
      </w:pPr>
      <w:r>
        <w:t xml:space="preserve">Objednatel může před termínem počátku ubytování od této smlouvy odstoupit. Odstoupení od smlouvy lze učinit výhradně písemným oznámením ubytovateli. Účinky odstoupení nastávají dnem doručení písemného oznámení ubytovateli. Pro případ odstoupení od smlouvy se sjednává odstupné dle § 1992 zákona č. 89/2012 Sb., občanský zákoník.  </w:t>
      </w:r>
    </w:p>
    <w:p w14:paraId="75235880" w14:textId="77777777" w:rsidR="00072922" w:rsidRDefault="00000000">
      <w:pPr>
        <w:numPr>
          <w:ilvl w:val="0"/>
          <w:numId w:val="5"/>
        </w:numPr>
        <w:ind w:right="14" w:hanging="360"/>
      </w:pPr>
      <w:r>
        <w:t xml:space="preserve">Výše odstupného je odvislá od délky časového období před termínem počátku ubytování. Storno poplatky účtují za každého účastníka následně: Od uhrazení zálohy do 30 dnů před příjezdem 50% storno poplatek z předpokládané objednané ceny za pobyt, méně než 30 dní před příjezdem 100% storno poplatek z předpokládané objednané ceny za pobyt.  </w:t>
      </w:r>
    </w:p>
    <w:p w14:paraId="68070A87" w14:textId="77777777" w:rsidR="00072922" w:rsidRDefault="00000000">
      <w:pPr>
        <w:numPr>
          <w:ilvl w:val="0"/>
          <w:numId w:val="5"/>
        </w:numPr>
        <w:ind w:right="14" w:hanging="360"/>
      </w:pPr>
      <w:r>
        <w:t xml:space="preserve">Smluvní strany se dohodly, že ubytovatel má právo storno poplatek započíst oproti přijaté záloze složené objednatelem.  </w:t>
      </w:r>
    </w:p>
    <w:p w14:paraId="712BC9C3" w14:textId="77777777" w:rsidR="00072922" w:rsidRDefault="00000000">
      <w:pPr>
        <w:numPr>
          <w:ilvl w:val="0"/>
          <w:numId w:val="5"/>
        </w:numPr>
        <w:ind w:right="14" w:hanging="360"/>
      </w:pPr>
      <w:r>
        <w:t xml:space="preserve">Při předčasném odjezdu, nebo nenastoupení na pobyt, je účtován storno poplatek ve výši 100% ze zbývající ceny ubytování (vč. služeb).  </w:t>
      </w:r>
    </w:p>
    <w:p w14:paraId="37E82D2F" w14:textId="77777777" w:rsidR="00072922" w:rsidRDefault="00000000">
      <w:pPr>
        <w:numPr>
          <w:ilvl w:val="0"/>
          <w:numId w:val="5"/>
        </w:numPr>
        <w:ind w:right="14" w:hanging="360"/>
      </w:pPr>
      <w:r>
        <w:t xml:space="preserve">Odstupné je splatné dnem doručení písemného oznámení o odstoupení od smlouvy.  </w:t>
      </w:r>
    </w:p>
    <w:p w14:paraId="611A3AEA" w14:textId="77777777" w:rsidR="00072922" w:rsidRDefault="00000000">
      <w:pPr>
        <w:numPr>
          <w:ilvl w:val="0"/>
          <w:numId w:val="5"/>
        </w:numPr>
        <w:spacing w:after="39" w:line="250" w:lineRule="auto"/>
        <w:ind w:right="14" w:hanging="360"/>
      </w:pPr>
      <w:r>
        <w:rPr>
          <w:rFonts w:ascii="Calibri" w:eastAsia="Calibri" w:hAnsi="Calibri" w:cs="Calibri"/>
        </w:rPr>
        <w:t>Z</w:t>
      </w:r>
      <w:r>
        <w:t xml:space="preserve"> </w:t>
      </w:r>
      <w:r>
        <w:rPr>
          <w:rFonts w:ascii="Calibri" w:eastAsia="Calibri" w:hAnsi="Calibri" w:cs="Calibri"/>
        </w:rPr>
        <w:t>výše</w:t>
      </w:r>
      <w:r>
        <w:t xml:space="preserve"> </w:t>
      </w:r>
      <w:r>
        <w:rPr>
          <w:rFonts w:ascii="Calibri" w:eastAsia="Calibri" w:hAnsi="Calibri" w:cs="Calibri"/>
        </w:rPr>
        <w:t>uvedených</w:t>
      </w:r>
      <w:r>
        <w:t xml:space="preserve"> </w:t>
      </w:r>
      <w:r>
        <w:rPr>
          <w:rFonts w:ascii="Calibri" w:eastAsia="Calibri" w:hAnsi="Calibri" w:cs="Calibri"/>
        </w:rPr>
        <w:t>storno</w:t>
      </w:r>
      <w:r>
        <w:t xml:space="preserve"> </w:t>
      </w:r>
      <w:r>
        <w:rPr>
          <w:rFonts w:ascii="Calibri" w:eastAsia="Calibri" w:hAnsi="Calibri" w:cs="Calibri"/>
        </w:rPr>
        <w:t>podmínek,</w:t>
      </w:r>
      <w:r>
        <w:t xml:space="preserve"> </w:t>
      </w:r>
      <w:r>
        <w:rPr>
          <w:rFonts w:ascii="Calibri" w:eastAsia="Calibri" w:hAnsi="Calibri" w:cs="Calibri"/>
        </w:rPr>
        <w:t>doporučujeme</w:t>
      </w:r>
      <w:r>
        <w:t xml:space="preserve"> </w:t>
      </w:r>
      <w:r>
        <w:rPr>
          <w:rFonts w:ascii="Calibri" w:eastAsia="Calibri" w:hAnsi="Calibri" w:cs="Calibri"/>
        </w:rPr>
        <w:t>sjednání</w:t>
      </w:r>
      <w:r>
        <w:t xml:space="preserve"> </w:t>
      </w:r>
      <w:r>
        <w:rPr>
          <w:rFonts w:ascii="Calibri" w:eastAsia="Calibri" w:hAnsi="Calibri" w:cs="Calibri"/>
        </w:rPr>
        <w:t>pojištění</w:t>
      </w:r>
      <w:r>
        <w:t xml:space="preserve"> </w:t>
      </w:r>
      <w:r>
        <w:rPr>
          <w:rFonts w:ascii="Calibri" w:eastAsia="Calibri" w:hAnsi="Calibri" w:cs="Calibri"/>
        </w:rPr>
        <w:t>storna</w:t>
      </w:r>
      <w:r>
        <w:t xml:space="preserve"> </w:t>
      </w:r>
      <w:r>
        <w:rPr>
          <w:rFonts w:ascii="Calibri" w:eastAsia="Calibri" w:hAnsi="Calibri" w:cs="Calibri"/>
        </w:rPr>
        <w:t>s</w:t>
      </w:r>
      <w:r>
        <w:t xml:space="preserve"> </w:t>
      </w:r>
      <w:r>
        <w:rPr>
          <w:rFonts w:ascii="Calibri" w:eastAsia="Calibri" w:hAnsi="Calibri" w:cs="Calibri"/>
        </w:rPr>
        <w:t>naším</w:t>
      </w:r>
      <w:r>
        <w:t xml:space="preserve"> </w:t>
      </w:r>
      <w:r>
        <w:rPr>
          <w:rFonts w:ascii="Calibri" w:eastAsia="Calibri" w:hAnsi="Calibri" w:cs="Calibri"/>
        </w:rPr>
        <w:t>partnerem</w:t>
      </w:r>
      <w:r>
        <w:t xml:space="preserve"> </w:t>
      </w:r>
      <w:r>
        <w:rPr>
          <w:rFonts w:ascii="Calibri" w:eastAsia="Calibri" w:hAnsi="Calibri" w:cs="Calibri"/>
        </w:rPr>
        <w:t>ERV</w:t>
      </w:r>
      <w:r>
        <w:t xml:space="preserve"> </w:t>
      </w:r>
      <w:r>
        <w:rPr>
          <w:rFonts w:ascii="Calibri" w:eastAsia="Calibri" w:hAnsi="Calibri" w:cs="Calibri"/>
        </w:rPr>
        <w:t>-</w:t>
      </w:r>
      <w:r>
        <w:t xml:space="preserve"> </w:t>
      </w:r>
    </w:p>
    <w:p w14:paraId="465310DA" w14:textId="77777777" w:rsidR="00072922" w:rsidRDefault="00000000">
      <w:pPr>
        <w:ind w:left="730" w:right="14"/>
      </w:pPr>
      <w:r>
        <w:rPr>
          <w:rFonts w:ascii="Calibri" w:eastAsia="Calibri" w:hAnsi="Calibri" w:cs="Calibri"/>
        </w:rPr>
        <w:t>Evropská</w:t>
      </w:r>
      <w:r>
        <w:t xml:space="preserve"> </w:t>
      </w:r>
      <w:r>
        <w:rPr>
          <w:rFonts w:ascii="Calibri" w:eastAsia="Calibri" w:hAnsi="Calibri" w:cs="Calibri"/>
        </w:rPr>
        <w:t>pojišťovna</w:t>
      </w:r>
      <w:r>
        <w:t xml:space="preserve"> (stačí seznam žáků v excelové tabulce, tři sloupce (jméno, příjmení, datum narození) Cena pojištění optimal (zrušení z důvodu nemoci, poškození zařízení penzionu do 100000 Kč)  je 6 % z ceny jednotlivce. Penzion na základě údajů o dětech pojištění zaplatí a poté bude pojištění přefakturováno na školu. </w:t>
      </w:r>
      <w:hyperlink r:id="rId7">
        <w:r w:rsidR="00072922">
          <w:rPr>
            <w:color w:val="1155CC"/>
            <w:u w:val="single" w:color="1155CC"/>
          </w:rPr>
          <w:t>ERV</w:t>
        </w:r>
      </w:hyperlink>
      <w:hyperlink r:id="rId8">
        <w:r w:rsidR="00072922">
          <w:rPr>
            <w:color w:val="1155CC"/>
            <w:u w:val="single" w:color="1155CC"/>
          </w:rPr>
          <w:t xml:space="preserve"> - </w:t>
        </w:r>
      </w:hyperlink>
      <w:hyperlink r:id="rId9">
        <w:r w:rsidR="00072922">
          <w:rPr>
            <w:color w:val="1155CC"/>
            <w:u w:val="single" w:color="1155CC"/>
          </w:rPr>
          <w:t>Evropská</w:t>
        </w:r>
      </w:hyperlink>
      <w:hyperlink r:id="rId10">
        <w:r w:rsidR="00072922">
          <w:rPr>
            <w:color w:val="1155CC"/>
            <w:u w:val="single" w:color="1155CC"/>
          </w:rPr>
          <w:t xml:space="preserve"> </w:t>
        </w:r>
      </w:hyperlink>
      <w:hyperlink r:id="rId11">
        <w:r w:rsidR="00072922">
          <w:rPr>
            <w:color w:val="1155CC"/>
            <w:u w:val="single" w:color="1155CC"/>
          </w:rPr>
          <w:t>pojišťovna</w:t>
        </w:r>
      </w:hyperlink>
      <w:r>
        <w:t xml:space="preserve"> Přehled všech jednotlivých kategorií: </w:t>
      </w:r>
      <w:hyperlink r:id="rId12">
        <w:r w:rsidR="00072922">
          <w:rPr>
            <w:color w:val="1155CC"/>
            <w:u w:val="single" w:color="1155CC"/>
          </w:rPr>
          <w:t>Info</w:t>
        </w:r>
      </w:hyperlink>
      <w:hyperlink r:id="rId13">
        <w:r w:rsidR="00072922">
          <w:rPr>
            <w:color w:val="1155CC"/>
            <w:u w:val="single" w:color="1155CC"/>
          </w:rPr>
          <w:t xml:space="preserve"> </w:t>
        </w:r>
      </w:hyperlink>
      <w:hyperlink r:id="rId14">
        <w:r w:rsidR="00072922">
          <w:rPr>
            <w:color w:val="1155CC"/>
            <w:u w:val="single" w:color="1155CC"/>
          </w:rPr>
          <w:t>leták</w:t>
        </w:r>
      </w:hyperlink>
      <w:hyperlink r:id="rId15">
        <w:r w:rsidR="00072922">
          <w:rPr>
            <w:color w:val="1155CC"/>
            <w:u w:val="single" w:color="1155CC"/>
          </w:rPr>
          <w:t xml:space="preserve"> </w:t>
        </w:r>
      </w:hyperlink>
      <w:hyperlink r:id="rId16">
        <w:r w:rsidR="00072922">
          <w:rPr>
            <w:color w:val="1155CC"/>
            <w:u w:val="single" w:color="1155CC"/>
          </w:rPr>
          <w:t>ERV</w:t>
        </w:r>
      </w:hyperlink>
      <w:r>
        <w:t xml:space="preserve"> </w:t>
      </w:r>
    </w:p>
    <w:p w14:paraId="7BBA5FF8" w14:textId="77777777" w:rsidR="00072922" w:rsidRDefault="00000000">
      <w:pPr>
        <w:spacing w:after="13" w:line="259" w:lineRule="auto"/>
        <w:ind w:left="720" w:firstLine="0"/>
        <w:jc w:val="left"/>
      </w:pPr>
      <w:r>
        <w:t xml:space="preserve"> </w:t>
      </w:r>
    </w:p>
    <w:p w14:paraId="3800B910" w14:textId="77777777" w:rsidR="00072922" w:rsidRDefault="00000000">
      <w:pPr>
        <w:spacing w:after="154" w:line="264" w:lineRule="auto"/>
        <w:ind w:left="590" w:right="580"/>
        <w:jc w:val="center"/>
      </w:pPr>
      <w:r>
        <w:rPr>
          <w:rFonts w:ascii="Calibri" w:eastAsia="Calibri" w:hAnsi="Calibri" w:cs="Calibri"/>
        </w:rPr>
        <w:t>VI.</w:t>
      </w:r>
      <w:r>
        <w:t xml:space="preserve"> </w:t>
      </w:r>
      <w:r>
        <w:rPr>
          <w:rFonts w:ascii="Calibri" w:eastAsia="Calibri" w:hAnsi="Calibri" w:cs="Calibri"/>
        </w:rPr>
        <w:t>Doložka</w:t>
      </w:r>
      <w:r>
        <w:t xml:space="preserve"> </w:t>
      </w:r>
      <w:r>
        <w:rPr>
          <w:rFonts w:ascii="Calibri" w:eastAsia="Calibri" w:hAnsi="Calibri" w:cs="Calibri"/>
        </w:rPr>
        <w:t>o</w:t>
      </w:r>
      <w:r>
        <w:t xml:space="preserve"> </w:t>
      </w:r>
      <w:r>
        <w:rPr>
          <w:rFonts w:ascii="Calibri" w:eastAsia="Calibri" w:hAnsi="Calibri" w:cs="Calibri"/>
        </w:rPr>
        <w:t>registraci</w:t>
      </w:r>
      <w:r>
        <w:t xml:space="preserve"> </w:t>
      </w:r>
      <w:r>
        <w:rPr>
          <w:rFonts w:ascii="Calibri" w:eastAsia="Calibri" w:hAnsi="Calibri" w:cs="Calibri"/>
        </w:rPr>
        <w:t>smlouvy</w:t>
      </w:r>
      <w:r>
        <w:t xml:space="preserve"> </w:t>
      </w:r>
    </w:p>
    <w:p w14:paraId="0EC859FB" w14:textId="77777777" w:rsidR="00072922" w:rsidRDefault="00000000">
      <w:pPr>
        <w:numPr>
          <w:ilvl w:val="0"/>
          <w:numId w:val="6"/>
        </w:numPr>
        <w:ind w:right="14" w:hanging="360"/>
      </w:pPr>
      <w:r>
        <w:t xml:space="preserve">Smluvní strany berou na vědomí, že tato smlouva ke své účinnosti může být uveřejnění v registru smluv podle zákona č. 340/2015 Sb., zákon o registru smluv a s tímto uveřejněním souhlasí. Zaslání smlouvy do registru smluv zajistí škola (objednatel) neprodleně po podpisu smlouvy. Škola (objednatel) se současně zavazuje informovat provozovatele o provedení registrace tak, že zašle poskytovateli kopii potvrzení správce registru smluv o zveřejnění smlouvy bez zbytečného odkladu poté, kdy sama obdrží potvrzení.  </w:t>
      </w:r>
    </w:p>
    <w:p w14:paraId="3730AA61" w14:textId="77777777" w:rsidR="00072922" w:rsidRDefault="00000000">
      <w:pPr>
        <w:numPr>
          <w:ilvl w:val="0"/>
          <w:numId w:val="6"/>
        </w:numPr>
        <w:ind w:right="14" w:hanging="360"/>
      </w:pPr>
      <w:r>
        <w:t xml:space="preserve">Smluvní strany dále prohlašují, že skutečnosti uvedené v této smlouvě nepovažují za obchodní tajemství ve smyslu příslušných ustanovení právních předpisů a udělují souhlas k jejich užití a zveřejnění bez stanovení dalších podmínek. </w:t>
      </w:r>
    </w:p>
    <w:p w14:paraId="61052DEB" w14:textId="77777777" w:rsidR="00072922" w:rsidRDefault="00000000">
      <w:pPr>
        <w:tabs>
          <w:tab w:val="center" w:pos="720"/>
          <w:tab w:val="center" w:pos="1440"/>
          <w:tab w:val="center" w:pos="2160"/>
          <w:tab w:val="center" w:pos="2880"/>
          <w:tab w:val="center" w:pos="4651"/>
        </w:tabs>
        <w:spacing w:after="186" w:line="250"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r>
      <w:r>
        <w:rPr>
          <w:rFonts w:ascii="Calibri" w:eastAsia="Calibri" w:hAnsi="Calibri" w:cs="Calibri"/>
        </w:rPr>
        <w:t>VII.</w:t>
      </w:r>
      <w:r>
        <w:t xml:space="preserve"> </w:t>
      </w:r>
      <w:r>
        <w:rPr>
          <w:rFonts w:ascii="Calibri" w:eastAsia="Calibri" w:hAnsi="Calibri" w:cs="Calibri"/>
        </w:rPr>
        <w:t>Závěrečná</w:t>
      </w:r>
      <w:r>
        <w:t xml:space="preserve"> </w:t>
      </w:r>
      <w:r>
        <w:rPr>
          <w:rFonts w:ascii="Calibri" w:eastAsia="Calibri" w:hAnsi="Calibri" w:cs="Calibri"/>
        </w:rPr>
        <w:t>ustanovení</w:t>
      </w:r>
      <w:r>
        <w:t xml:space="preserve"> </w:t>
      </w:r>
    </w:p>
    <w:p w14:paraId="1EBF72AE" w14:textId="77777777" w:rsidR="00072922" w:rsidRDefault="00000000">
      <w:pPr>
        <w:numPr>
          <w:ilvl w:val="0"/>
          <w:numId w:val="7"/>
        </w:numPr>
        <w:ind w:right="14" w:hanging="360"/>
      </w:pPr>
      <w:r>
        <w:t xml:space="preserve">Tato smlouva vstupuje v platnost podpisem obou smluvních stran. </w:t>
      </w:r>
    </w:p>
    <w:p w14:paraId="319F3CAD" w14:textId="77777777" w:rsidR="00072922" w:rsidRDefault="00000000">
      <w:pPr>
        <w:numPr>
          <w:ilvl w:val="0"/>
          <w:numId w:val="7"/>
        </w:numPr>
        <w:ind w:right="14" w:hanging="360"/>
      </w:pPr>
      <w:r>
        <w:t xml:space="preserve">Změny a doplňky je možné provést pouze písemnou formou. </w:t>
      </w:r>
    </w:p>
    <w:p w14:paraId="44E78CEB" w14:textId="77777777" w:rsidR="00072922" w:rsidRDefault="00000000">
      <w:pPr>
        <w:numPr>
          <w:ilvl w:val="0"/>
          <w:numId w:val="7"/>
        </w:numPr>
        <w:ind w:right="14" w:hanging="360"/>
      </w:pPr>
      <w:r>
        <w:t xml:space="preserve">Práva a povinnosti z této smlouvy přecházejí na právní nástupce smluvních stran. </w:t>
      </w:r>
    </w:p>
    <w:p w14:paraId="0215E592" w14:textId="77777777" w:rsidR="00072922" w:rsidRDefault="00000000">
      <w:pPr>
        <w:numPr>
          <w:ilvl w:val="0"/>
          <w:numId w:val="7"/>
        </w:numPr>
        <w:ind w:right="14" w:hanging="360"/>
      </w:pPr>
      <w:r>
        <w:t xml:space="preserve">Dojde-li po podpisu této smlouvy ke změně v osobě provozovatele HORSKÉHO PENZIONU JAVOR, odpovídá ubytovatel za převod jeho práv a povinnosti z této smlouvy na nového provozovatele. </w:t>
      </w:r>
    </w:p>
    <w:p w14:paraId="1D14CF7C" w14:textId="77777777" w:rsidR="00072922" w:rsidRDefault="00000000">
      <w:pPr>
        <w:numPr>
          <w:ilvl w:val="0"/>
          <w:numId w:val="7"/>
        </w:numPr>
        <w:ind w:right="14" w:hanging="360"/>
      </w:pPr>
      <w:r>
        <w:t xml:space="preserve">Smluvní strany výslovně prohlašují, že plnění, které je předmětem této smlouvy odpovídá jejich zájmům a že při jednání o uzavření této smlouvy si navzájem sdělili ve smyslu ustanovení § 1728 NOZ všechny skutkové a právní okolnosti, o nichž věděl nebo vědět musel tak, aby se mohli přesvědčit o možnosti platně uzavřít tuto smlouvu. </w:t>
      </w:r>
    </w:p>
    <w:p w14:paraId="4268796D" w14:textId="77777777" w:rsidR="00072922" w:rsidRDefault="00000000">
      <w:pPr>
        <w:spacing w:after="25" w:line="259" w:lineRule="auto"/>
        <w:ind w:left="720" w:firstLine="0"/>
        <w:jc w:val="left"/>
      </w:pPr>
      <w:r>
        <w:t xml:space="preserve"> </w:t>
      </w:r>
    </w:p>
    <w:p w14:paraId="3D072FFA" w14:textId="2334098D" w:rsidR="00072922" w:rsidRDefault="00000000">
      <w:pPr>
        <w:tabs>
          <w:tab w:val="center" w:pos="2880"/>
          <w:tab w:val="center" w:pos="6940"/>
        </w:tabs>
        <w:spacing w:after="151"/>
        <w:ind w:left="0" w:firstLine="0"/>
        <w:jc w:val="left"/>
      </w:pPr>
      <w:r>
        <w:t xml:space="preserve">V Malé Úpě dne   </w:t>
      </w:r>
      <w:r>
        <w:tab/>
        <w:t xml:space="preserve">                                                  </w:t>
      </w:r>
      <w:r>
        <w:tab/>
        <w:t xml:space="preserve">      V ………….. dne………… </w:t>
      </w:r>
    </w:p>
    <w:p w14:paraId="57C85A71" w14:textId="6E184B9C" w:rsidR="00072922" w:rsidRDefault="00000000">
      <w:pPr>
        <w:spacing w:after="170" w:line="259" w:lineRule="auto"/>
        <w:ind w:left="0" w:right="6296" w:firstLine="0"/>
        <w:jc w:val="left"/>
      </w:pPr>
      <w:r>
        <w:t xml:space="preserve"> </w:t>
      </w:r>
    </w:p>
    <w:p w14:paraId="3C428BF9" w14:textId="77777777" w:rsidR="00072922" w:rsidRDefault="00000000">
      <w:pPr>
        <w:spacing w:after="170" w:line="259" w:lineRule="auto"/>
        <w:ind w:left="0" w:right="6296" w:firstLine="0"/>
        <w:jc w:val="left"/>
      </w:pPr>
      <w:r>
        <w:t xml:space="preserve"> </w:t>
      </w:r>
    </w:p>
    <w:p w14:paraId="6000B103" w14:textId="77777777" w:rsidR="00072922" w:rsidRDefault="00000000">
      <w:pPr>
        <w:spacing w:after="170" w:line="259" w:lineRule="auto"/>
        <w:ind w:left="0" w:right="6296" w:firstLine="0"/>
        <w:jc w:val="left"/>
      </w:pPr>
      <w:r>
        <w:t xml:space="preserve"> </w:t>
      </w:r>
    </w:p>
    <w:p w14:paraId="1593ACF7" w14:textId="77777777" w:rsidR="00072922" w:rsidRDefault="00000000">
      <w:pPr>
        <w:spacing w:after="170" w:line="259" w:lineRule="auto"/>
        <w:ind w:left="0" w:right="6296" w:firstLine="0"/>
        <w:jc w:val="left"/>
      </w:pPr>
      <w:r>
        <w:t xml:space="preserve"> </w:t>
      </w:r>
    </w:p>
    <w:p w14:paraId="5D5F3048" w14:textId="77777777" w:rsidR="00072922" w:rsidRDefault="00000000">
      <w:pPr>
        <w:spacing w:after="163"/>
        <w:ind w:right="14"/>
      </w:pPr>
      <w:r>
        <w:t xml:space="preserve">               …………………………….. </w:t>
      </w:r>
    </w:p>
    <w:p w14:paraId="27CC2EF9" w14:textId="77777777" w:rsidR="00072922" w:rsidRDefault="00000000">
      <w:pPr>
        <w:spacing w:after="168" w:line="259" w:lineRule="auto"/>
        <w:ind w:left="0" w:right="6296" w:firstLine="0"/>
        <w:jc w:val="left"/>
      </w:pPr>
      <w:r>
        <w:t xml:space="preserve"> </w:t>
      </w:r>
    </w:p>
    <w:p w14:paraId="5F32C0C0" w14:textId="7AA1A560" w:rsidR="00072922" w:rsidRDefault="00650762">
      <w:pPr>
        <w:tabs>
          <w:tab w:val="center" w:pos="6810"/>
        </w:tabs>
        <w:spacing w:after="167"/>
        <w:ind w:left="0" w:firstLine="0"/>
        <w:jc w:val="left"/>
      </w:pPr>
      <w:r>
        <w:t xml:space="preserve">                         zastoupená  </w:t>
      </w:r>
      <w:r>
        <w:tab/>
        <w:t xml:space="preserve">                zastoupená  </w:t>
      </w:r>
    </w:p>
    <w:p w14:paraId="39196BBA" w14:textId="636EFC46" w:rsidR="00072922" w:rsidRDefault="00650762">
      <w:pPr>
        <w:tabs>
          <w:tab w:val="center" w:pos="1695"/>
          <w:tab w:val="center" w:pos="6810"/>
          <w:tab w:val="center" w:pos="8640"/>
        </w:tabs>
        <w:spacing w:after="151"/>
        <w:ind w:left="0" w:firstLine="0"/>
        <w:jc w:val="left"/>
      </w:pPr>
      <w:r>
        <w:t xml:space="preserve">                   ………………………….</w:t>
      </w:r>
      <w:r>
        <w:tab/>
        <w:t xml:space="preserve">             …………………</w:t>
      </w:r>
      <w:r>
        <w:tab/>
        <w:t xml:space="preserve"> </w:t>
      </w:r>
    </w:p>
    <w:p w14:paraId="1F46A094" w14:textId="77777777" w:rsidR="00072922" w:rsidRDefault="00000000">
      <w:pPr>
        <w:spacing w:after="0" w:line="259" w:lineRule="auto"/>
        <w:ind w:left="0" w:firstLine="0"/>
        <w:jc w:val="left"/>
      </w:pPr>
      <w:r>
        <w:t xml:space="preserve"> </w:t>
      </w:r>
    </w:p>
    <w:p w14:paraId="738B17B8" w14:textId="77777777" w:rsidR="00072922" w:rsidRDefault="00000000">
      <w:pPr>
        <w:spacing w:after="158" w:line="259" w:lineRule="auto"/>
        <w:ind w:left="0" w:firstLine="0"/>
        <w:jc w:val="left"/>
      </w:pPr>
      <w:r>
        <w:lastRenderedPageBreak/>
        <w:t xml:space="preserve"> </w:t>
      </w:r>
      <w:r>
        <w:tab/>
        <w:t xml:space="preserve"> </w:t>
      </w:r>
      <w:r>
        <w:tab/>
        <w:t xml:space="preserve"> </w:t>
      </w:r>
      <w:r>
        <w:tab/>
        <w:t xml:space="preserve"> </w:t>
      </w:r>
    </w:p>
    <w:p w14:paraId="3A19D266" w14:textId="77777777" w:rsidR="00072922" w:rsidRDefault="00000000">
      <w:pPr>
        <w:spacing w:after="152" w:line="259" w:lineRule="auto"/>
        <w:ind w:left="0" w:firstLine="0"/>
        <w:jc w:val="left"/>
      </w:pPr>
      <w:r>
        <w:t xml:space="preserve"> </w:t>
      </w:r>
    </w:p>
    <w:p w14:paraId="0BA963E8" w14:textId="77777777" w:rsidR="00072922" w:rsidRDefault="00000000">
      <w:pPr>
        <w:spacing w:after="165" w:line="259" w:lineRule="auto"/>
        <w:ind w:left="0" w:firstLine="0"/>
        <w:jc w:val="left"/>
      </w:pPr>
      <w:r>
        <w:t xml:space="preserve"> </w:t>
      </w:r>
    </w:p>
    <w:p w14:paraId="7C6A6E61" w14:textId="77777777" w:rsidR="00072922" w:rsidRDefault="00000000">
      <w:pPr>
        <w:spacing w:after="151" w:line="250" w:lineRule="auto"/>
      </w:pPr>
      <w:r>
        <w:rPr>
          <w:rFonts w:ascii="Calibri" w:eastAsia="Calibri" w:hAnsi="Calibri" w:cs="Calibri"/>
        </w:rPr>
        <w:t>Příloha</w:t>
      </w:r>
      <w:r>
        <w:t xml:space="preserve"> </w:t>
      </w:r>
      <w:r>
        <w:rPr>
          <w:rFonts w:ascii="Calibri" w:eastAsia="Calibri" w:hAnsi="Calibri" w:cs="Calibri"/>
        </w:rPr>
        <w:t>č.</w:t>
      </w:r>
      <w:r>
        <w:t xml:space="preserve"> </w:t>
      </w:r>
      <w:r>
        <w:rPr>
          <w:rFonts w:ascii="Calibri" w:eastAsia="Calibri" w:hAnsi="Calibri" w:cs="Calibri"/>
        </w:rPr>
        <w:t>1:</w:t>
      </w:r>
      <w:r>
        <w:t xml:space="preserve"> (ceny uvedeny bez DPH) </w:t>
      </w:r>
      <w:r>
        <w:rPr>
          <w:rFonts w:ascii="Calibri" w:eastAsia="Calibri" w:hAnsi="Calibri" w:cs="Calibri"/>
        </w:rPr>
        <w:t>Nebude-li</w:t>
      </w:r>
      <w:r>
        <w:t xml:space="preserve"> </w:t>
      </w:r>
      <w:r>
        <w:rPr>
          <w:rFonts w:ascii="Calibri" w:eastAsia="Calibri" w:hAnsi="Calibri" w:cs="Calibri"/>
        </w:rPr>
        <w:t>dohodnuto</w:t>
      </w:r>
      <w:r>
        <w:t xml:space="preserve"> </w:t>
      </w:r>
      <w:r>
        <w:rPr>
          <w:rFonts w:ascii="Calibri" w:eastAsia="Calibri" w:hAnsi="Calibri" w:cs="Calibri"/>
        </w:rPr>
        <w:t>jinak,</w:t>
      </w:r>
      <w:r>
        <w:t xml:space="preserve"> </w:t>
      </w:r>
      <w:r>
        <w:rPr>
          <w:rFonts w:ascii="Calibri" w:eastAsia="Calibri" w:hAnsi="Calibri" w:cs="Calibri"/>
        </w:rPr>
        <w:t>všechny</w:t>
      </w:r>
      <w:r>
        <w:t xml:space="preserve"> </w:t>
      </w:r>
      <w:r>
        <w:rPr>
          <w:rFonts w:ascii="Calibri" w:eastAsia="Calibri" w:hAnsi="Calibri" w:cs="Calibri"/>
        </w:rPr>
        <w:t>požadavky</w:t>
      </w:r>
      <w:r>
        <w:t xml:space="preserve"> </w:t>
      </w:r>
      <w:r>
        <w:rPr>
          <w:rFonts w:ascii="Calibri" w:eastAsia="Calibri" w:hAnsi="Calibri" w:cs="Calibri"/>
        </w:rPr>
        <w:t>je</w:t>
      </w:r>
      <w:r>
        <w:t xml:space="preserve"> </w:t>
      </w:r>
      <w:r>
        <w:rPr>
          <w:rFonts w:ascii="Calibri" w:eastAsia="Calibri" w:hAnsi="Calibri" w:cs="Calibri"/>
        </w:rPr>
        <w:t>nutno</w:t>
      </w:r>
      <w:r>
        <w:t xml:space="preserve"> </w:t>
      </w:r>
      <w:r>
        <w:rPr>
          <w:rFonts w:ascii="Calibri" w:eastAsia="Calibri" w:hAnsi="Calibri" w:cs="Calibri"/>
        </w:rPr>
        <w:t>zadat</w:t>
      </w:r>
      <w:r>
        <w:t xml:space="preserve"> </w:t>
      </w:r>
      <w:r>
        <w:rPr>
          <w:rFonts w:ascii="Calibri" w:eastAsia="Calibri" w:hAnsi="Calibri" w:cs="Calibri"/>
        </w:rPr>
        <w:t>s předstihem</w:t>
      </w:r>
      <w:r>
        <w:t xml:space="preserve"> </w:t>
      </w:r>
      <w:r>
        <w:rPr>
          <w:rFonts w:ascii="Calibri" w:eastAsia="Calibri" w:hAnsi="Calibri" w:cs="Calibri"/>
        </w:rPr>
        <w:t>nejméně</w:t>
      </w:r>
      <w:r>
        <w:t xml:space="preserve"> </w:t>
      </w:r>
      <w:r>
        <w:rPr>
          <w:rFonts w:ascii="Calibri" w:eastAsia="Calibri" w:hAnsi="Calibri" w:cs="Calibri"/>
        </w:rPr>
        <w:t>48</w:t>
      </w:r>
      <w:r>
        <w:t xml:space="preserve"> </w:t>
      </w:r>
      <w:r>
        <w:rPr>
          <w:rFonts w:ascii="Calibri" w:eastAsia="Calibri" w:hAnsi="Calibri" w:cs="Calibri"/>
        </w:rPr>
        <w:t>hodin.</w:t>
      </w:r>
      <w:r>
        <w:t xml:space="preserve"> </w:t>
      </w:r>
    </w:p>
    <w:p w14:paraId="1A197ACC" w14:textId="77777777" w:rsidR="00072922" w:rsidRDefault="00000000">
      <w:pPr>
        <w:spacing w:after="179"/>
        <w:ind w:right="14"/>
      </w:pPr>
      <w:r>
        <w:t xml:space="preserve">Nabídka ostatních služeb: </w:t>
      </w:r>
    </w:p>
    <w:p w14:paraId="5E88ABD0" w14:textId="77777777" w:rsidR="00072922" w:rsidRDefault="00000000">
      <w:pPr>
        <w:numPr>
          <w:ilvl w:val="0"/>
          <w:numId w:val="8"/>
        </w:numPr>
        <w:ind w:right="14" w:hanging="570"/>
      </w:pPr>
      <w:r>
        <w:t xml:space="preserve">Převoz věcí rolbou do penzionu z parkoviště  v ceně pobytu </w:t>
      </w:r>
    </w:p>
    <w:p w14:paraId="3C34443F" w14:textId="77777777" w:rsidR="00072922" w:rsidRDefault="00000000">
      <w:pPr>
        <w:ind w:left="580" w:right="14"/>
      </w:pPr>
      <w:r>
        <w:t xml:space="preserve">Ubytovatel je oprávněn požadavek objednatele na přepravu odmítnout v případě nevhodných sněhových  a povětrnostních podmínek nebo z jiných závažných provozních důvodů.  </w:t>
      </w:r>
    </w:p>
    <w:p w14:paraId="3C2AFE20" w14:textId="77777777" w:rsidR="00072922" w:rsidRDefault="00000000">
      <w:pPr>
        <w:numPr>
          <w:ilvl w:val="0"/>
          <w:numId w:val="8"/>
        </w:numPr>
        <w:ind w:right="14" w:hanging="570"/>
      </w:pPr>
      <w:r>
        <w:t xml:space="preserve">Oběd v den odjezdu – u žáků I. stupně ZŠ – 95 Kč/oběd, u žáků II. stupně ZŠ a ostatní 145 Kč/oběd,. </w:t>
      </w:r>
    </w:p>
    <w:p w14:paraId="5863F847" w14:textId="77777777" w:rsidR="00072922" w:rsidRDefault="00000000">
      <w:pPr>
        <w:numPr>
          <w:ilvl w:val="0"/>
          <w:numId w:val="8"/>
        </w:numPr>
        <w:ind w:right="14" w:hanging="570"/>
      </w:pPr>
      <w:r>
        <w:t xml:space="preserve">Výběr ze dvou variant jídel k obědu či večeři – poplatek 30 Kč / strávník a den.  </w:t>
      </w:r>
    </w:p>
    <w:p w14:paraId="0E388FCA" w14:textId="77777777" w:rsidR="00072922" w:rsidRDefault="00000000">
      <w:pPr>
        <w:numPr>
          <w:ilvl w:val="0"/>
          <w:numId w:val="8"/>
        </w:numPr>
        <w:ind w:right="14" w:hanging="570"/>
      </w:pPr>
      <w:r>
        <w:t xml:space="preserve">Zajištění ohně a opékání špekáčků za 50 Kč/osoba. </w:t>
      </w:r>
    </w:p>
    <w:p w14:paraId="2AF1039D" w14:textId="77777777" w:rsidR="00072922" w:rsidRDefault="00000000">
      <w:pPr>
        <w:numPr>
          <w:ilvl w:val="0"/>
          <w:numId w:val="8"/>
        </w:numPr>
        <w:ind w:right="14" w:hanging="570"/>
      </w:pPr>
      <w:r>
        <w:t xml:space="preserve">Veřejný Skibus zdarma (jezdí dle jízdního řádu)  </w:t>
      </w:r>
    </w:p>
    <w:p w14:paraId="7B245F98" w14:textId="77777777" w:rsidR="00072922" w:rsidRDefault="00000000">
      <w:pPr>
        <w:numPr>
          <w:ilvl w:val="0"/>
          <w:numId w:val="8"/>
        </w:numPr>
        <w:ind w:right="14" w:hanging="570"/>
      </w:pPr>
      <w:r>
        <w:t xml:space="preserve">Možnost zajištění hudební zábavy - DJ za poplatek 50 Kč/osoba  </w:t>
      </w:r>
    </w:p>
    <w:p w14:paraId="3D7447F3" w14:textId="77777777" w:rsidR="00072922" w:rsidRDefault="00000000">
      <w:pPr>
        <w:numPr>
          <w:ilvl w:val="0"/>
          <w:numId w:val="8"/>
        </w:numPr>
        <w:ind w:right="14" w:hanging="570"/>
      </w:pPr>
      <w:r>
        <w:t xml:space="preserve">Za příznivých sněhových a provozních podmínek, možnost pronájmu našeho skiparku na výuku (úplných začátečníků) s naším instruktorem – 1500 Kč/h. Možnost využití prostoru i k rozřazení žáků - zdarma, bez poskytnutých služeb (instruktor, poma/provázkový vlek). </w:t>
      </w:r>
    </w:p>
    <w:p w14:paraId="30F90753" w14:textId="77777777" w:rsidR="00072922" w:rsidRDefault="00000000">
      <w:pPr>
        <w:numPr>
          <w:ilvl w:val="0"/>
          <w:numId w:val="8"/>
        </w:numPr>
        <w:ind w:right="14" w:hanging="570"/>
      </w:pPr>
      <w:r>
        <w:t xml:space="preserve">Možnost dovybavení chybějící lyžařské výbavy (lyže, boty, hůlky, helma) 150 Kč/os./set/odlyžovaný den, jednotlivé vybavení 100 Kč/odlyžovaný den. Seznam požadovaného vybavení je nutné dodat  s předstihem. Vybavení, které mít nebudeme, si musí každý zajistit sám. </w:t>
      </w:r>
    </w:p>
    <w:p w14:paraId="5C9AD105" w14:textId="77777777" w:rsidR="00072922" w:rsidRDefault="00000000">
      <w:pPr>
        <w:numPr>
          <w:ilvl w:val="0"/>
          <w:numId w:val="8"/>
        </w:numPr>
        <w:ind w:right="14" w:hanging="570"/>
      </w:pPr>
      <w:r>
        <w:t xml:space="preserve">Možnost zajištění autobusové dopravy do penzionu i zpět, naším přepravním partnerem </w:t>
      </w:r>
    </w:p>
    <w:p w14:paraId="3A518CCD" w14:textId="77777777" w:rsidR="00072922" w:rsidRDefault="00000000">
      <w:pPr>
        <w:numPr>
          <w:ilvl w:val="0"/>
          <w:numId w:val="8"/>
        </w:numPr>
        <w:ind w:right="14" w:hanging="570"/>
      </w:pPr>
      <w:r>
        <w:t xml:space="preserve">Možnost zajištění: lyžařský/snowboardový instruktor - skupina do 12 osob 1500 Kč/hod. za celou skupinu </w:t>
      </w:r>
    </w:p>
    <w:p w14:paraId="65936219" w14:textId="77777777" w:rsidR="00072922" w:rsidRDefault="00000000">
      <w:pPr>
        <w:spacing w:after="170" w:line="259" w:lineRule="auto"/>
        <w:ind w:left="0" w:firstLine="0"/>
        <w:jc w:val="left"/>
      </w:pPr>
      <w:r>
        <w:t xml:space="preserve"> </w:t>
      </w:r>
    </w:p>
    <w:p w14:paraId="622739D0" w14:textId="77777777" w:rsidR="00072922" w:rsidRDefault="00000000">
      <w:pPr>
        <w:spacing w:after="170" w:line="259" w:lineRule="auto"/>
        <w:ind w:left="1440" w:firstLine="0"/>
        <w:jc w:val="left"/>
      </w:pPr>
      <w:r>
        <w:t xml:space="preserve"> </w:t>
      </w:r>
    </w:p>
    <w:p w14:paraId="15E1CD83" w14:textId="77777777" w:rsidR="00072922" w:rsidRDefault="00000000">
      <w:pPr>
        <w:spacing w:after="0" w:line="259" w:lineRule="auto"/>
        <w:ind w:left="1440" w:firstLine="0"/>
        <w:jc w:val="left"/>
      </w:pPr>
      <w:r>
        <w:t xml:space="preserve"> </w:t>
      </w:r>
    </w:p>
    <w:sectPr w:rsidR="00072922">
      <w:footerReference w:type="even" r:id="rId17"/>
      <w:footerReference w:type="default" r:id="rId18"/>
      <w:footerReference w:type="first" r:id="rId19"/>
      <w:pgSz w:w="11920" w:h="16840"/>
      <w:pgMar w:top="1427" w:right="1432" w:bottom="1505" w:left="141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4570" w14:textId="77777777" w:rsidR="00E36A02" w:rsidRDefault="00E36A02">
      <w:pPr>
        <w:spacing w:after="0" w:line="240" w:lineRule="auto"/>
      </w:pPr>
      <w:r>
        <w:separator/>
      </w:r>
    </w:p>
  </w:endnote>
  <w:endnote w:type="continuationSeparator" w:id="0">
    <w:p w14:paraId="4A2EBFBE" w14:textId="77777777" w:rsidR="00E36A02" w:rsidRDefault="00E3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7605" w14:textId="77777777" w:rsidR="00072922" w:rsidRDefault="00000000">
    <w:pPr>
      <w:spacing w:after="0" w:line="259" w:lineRule="auto"/>
      <w:ind w:left="0" w:firstLine="0"/>
      <w:jc w:val="right"/>
    </w:pPr>
    <w:r>
      <w:rPr>
        <w:sz w:val="16"/>
      </w:rPr>
      <w:t xml:space="preserve">Stránka </w:t>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sz w:val="16"/>
      </w:rPr>
      <w:t xml:space="preserve"> z </w:t>
    </w:r>
    <w:fldSimple w:instr=" NUMPAGES   \* MERGEFORMAT ">
      <w:r w:rsidR="00072922">
        <w:rPr>
          <w:rFonts w:ascii="Calibri" w:eastAsia="Calibri" w:hAnsi="Calibri" w:cs="Calibri"/>
          <w:sz w:val="16"/>
        </w:rPr>
        <w:t>4</w:t>
      </w:r>
    </w:fldSimple>
    <w:r>
      <w:rPr>
        <w:sz w:val="16"/>
      </w:rPr>
      <w:t xml:space="preserve"> </w:t>
    </w:r>
  </w:p>
  <w:p w14:paraId="332E4C7F" w14:textId="77777777" w:rsidR="00072922" w:rsidRDefault="00000000">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46C2" w14:textId="77777777" w:rsidR="00072922" w:rsidRDefault="00000000">
    <w:pPr>
      <w:spacing w:after="0" w:line="259" w:lineRule="auto"/>
      <w:ind w:left="0" w:firstLine="0"/>
      <w:jc w:val="right"/>
    </w:pPr>
    <w:r>
      <w:rPr>
        <w:sz w:val="16"/>
      </w:rPr>
      <w:t xml:space="preserve">Stránka </w:t>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sz w:val="16"/>
      </w:rPr>
      <w:t xml:space="preserve"> z </w:t>
    </w:r>
    <w:fldSimple w:instr=" NUMPAGES   \* MERGEFORMAT ">
      <w:r w:rsidR="00072922">
        <w:rPr>
          <w:rFonts w:ascii="Calibri" w:eastAsia="Calibri" w:hAnsi="Calibri" w:cs="Calibri"/>
          <w:sz w:val="16"/>
        </w:rPr>
        <w:t>4</w:t>
      </w:r>
    </w:fldSimple>
    <w:r>
      <w:rPr>
        <w:sz w:val="16"/>
      </w:rPr>
      <w:t xml:space="preserve"> </w:t>
    </w:r>
  </w:p>
  <w:p w14:paraId="37545D17" w14:textId="77777777" w:rsidR="00072922" w:rsidRDefault="00000000">
    <w:pPr>
      <w:spacing w:after="0" w:line="259" w:lineRule="auto"/>
      <w:ind w:lef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916C" w14:textId="77777777" w:rsidR="00072922" w:rsidRDefault="00000000">
    <w:pPr>
      <w:spacing w:after="0" w:line="259" w:lineRule="auto"/>
      <w:ind w:left="0" w:firstLine="0"/>
      <w:jc w:val="right"/>
    </w:pPr>
    <w:r>
      <w:rPr>
        <w:sz w:val="16"/>
      </w:rPr>
      <w:t xml:space="preserve">Stránka </w:t>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sz w:val="16"/>
      </w:rPr>
      <w:t xml:space="preserve"> z </w:t>
    </w:r>
    <w:fldSimple w:instr=" NUMPAGES   \* MERGEFORMAT ">
      <w:r w:rsidR="00072922">
        <w:rPr>
          <w:rFonts w:ascii="Calibri" w:eastAsia="Calibri" w:hAnsi="Calibri" w:cs="Calibri"/>
          <w:sz w:val="16"/>
        </w:rPr>
        <w:t>4</w:t>
      </w:r>
    </w:fldSimple>
    <w:r>
      <w:rPr>
        <w:sz w:val="16"/>
      </w:rPr>
      <w:t xml:space="preserve"> </w:t>
    </w:r>
  </w:p>
  <w:p w14:paraId="082CDEB0" w14:textId="77777777" w:rsidR="00072922" w:rsidRDefault="00000000">
    <w:pPr>
      <w:spacing w:after="0" w:line="259" w:lineRule="auto"/>
      <w:ind w:lef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5E00" w14:textId="77777777" w:rsidR="00E36A02" w:rsidRDefault="00E36A02">
      <w:pPr>
        <w:spacing w:after="0" w:line="240" w:lineRule="auto"/>
      </w:pPr>
      <w:r>
        <w:separator/>
      </w:r>
    </w:p>
  </w:footnote>
  <w:footnote w:type="continuationSeparator" w:id="0">
    <w:p w14:paraId="77B95CD4" w14:textId="77777777" w:rsidR="00E36A02" w:rsidRDefault="00E3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68A"/>
    <w:multiLevelType w:val="hybridMultilevel"/>
    <w:tmpl w:val="D0749876"/>
    <w:lvl w:ilvl="0" w:tplc="53FC84A4">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3EA39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60618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F81D1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30F3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2E60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C6047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B602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A681A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C66677E"/>
    <w:multiLevelType w:val="hybridMultilevel"/>
    <w:tmpl w:val="17903886"/>
    <w:lvl w:ilvl="0" w:tplc="FBE2BBF0">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A6A0B0">
      <w:start w:val="1"/>
      <w:numFmt w:val="lowerLetter"/>
      <w:lvlText w:val="%2"/>
      <w:lvlJc w:val="left"/>
      <w:pPr>
        <w:ind w:left="1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F87EFC">
      <w:start w:val="1"/>
      <w:numFmt w:val="lowerRoman"/>
      <w:lvlText w:val="%3"/>
      <w:lvlJc w:val="left"/>
      <w:pPr>
        <w:ind w:left="20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9472A6">
      <w:start w:val="1"/>
      <w:numFmt w:val="decimal"/>
      <w:lvlText w:val="%4"/>
      <w:lvlJc w:val="left"/>
      <w:pPr>
        <w:ind w:left="2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369A88">
      <w:start w:val="1"/>
      <w:numFmt w:val="lowerLetter"/>
      <w:lvlText w:val="%5"/>
      <w:lvlJc w:val="left"/>
      <w:pPr>
        <w:ind w:left="3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754459C">
      <w:start w:val="1"/>
      <w:numFmt w:val="lowerRoman"/>
      <w:lvlText w:val="%6"/>
      <w:lvlJc w:val="left"/>
      <w:pPr>
        <w:ind w:left="4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C40DC2">
      <w:start w:val="1"/>
      <w:numFmt w:val="decimal"/>
      <w:lvlText w:val="%7"/>
      <w:lvlJc w:val="left"/>
      <w:pPr>
        <w:ind w:left="4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0208BC">
      <w:start w:val="1"/>
      <w:numFmt w:val="lowerLetter"/>
      <w:lvlText w:val="%8"/>
      <w:lvlJc w:val="left"/>
      <w:pPr>
        <w:ind w:left="5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F6A59A">
      <w:start w:val="1"/>
      <w:numFmt w:val="lowerRoman"/>
      <w:lvlText w:val="%9"/>
      <w:lvlJc w:val="left"/>
      <w:pPr>
        <w:ind w:left="6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EC41F1D"/>
    <w:multiLevelType w:val="hybridMultilevel"/>
    <w:tmpl w:val="A5A41364"/>
    <w:lvl w:ilvl="0" w:tplc="2C761B1C">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8C85E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0E06A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6E00A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20A7D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E0EB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26E75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B69F0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28B7B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05658F"/>
    <w:multiLevelType w:val="hybridMultilevel"/>
    <w:tmpl w:val="F0CE94A2"/>
    <w:lvl w:ilvl="0" w:tplc="87846116">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6C1E0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0AAF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88594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04049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2053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FE021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CC7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94A37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46D2CC4"/>
    <w:multiLevelType w:val="hybridMultilevel"/>
    <w:tmpl w:val="3CA8490E"/>
    <w:lvl w:ilvl="0" w:tplc="2DD839CA">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BE227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A6ADD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7C57E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1AB63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2883B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2028B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86D30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EC095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2DD20D3"/>
    <w:multiLevelType w:val="hybridMultilevel"/>
    <w:tmpl w:val="06D211EC"/>
    <w:lvl w:ilvl="0" w:tplc="C718760A">
      <w:start w:val="1"/>
      <w:numFmt w:val="decimal"/>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16678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CE0FD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EAAB8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EA519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2824F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84E60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CEFFE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A4F6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65B3389"/>
    <w:multiLevelType w:val="hybridMultilevel"/>
    <w:tmpl w:val="7D801C20"/>
    <w:lvl w:ilvl="0" w:tplc="813A1150">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4C5F24">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760EC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ECFDD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0C3068">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2651D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FA095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F8D26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D4110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1A942FC"/>
    <w:multiLevelType w:val="hybridMultilevel"/>
    <w:tmpl w:val="190E7926"/>
    <w:lvl w:ilvl="0" w:tplc="172C7C10">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664A8E">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ECC67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ADFF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A40A3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202B4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DE5E0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608B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BE4DC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183318730">
    <w:abstractNumId w:val="6"/>
  </w:num>
  <w:num w:numId="2" w16cid:durableId="1016886198">
    <w:abstractNumId w:val="2"/>
  </w:num>
  <w:num w:numId="3" w16cid:durableId="857044273">
    <w:abstractNumId w:val="3"/>
  </w:num>
  <w:num w:numId="4" w16cid:durableId="1263421183">
    <w:abstractNumId w:val="0"/>
  </w:num>
  <w:num w:numId="5" w16cid:durableId="1989893735">
    <w:abstractNumId w:val="1"/>
  </w:num>
  <w:num w:numId="6" w16cid:durableId="1738933823">
    <w:abstractNumId w:val="7"/>
  </w:num>
  <w:num w:numId="7" w16cid:durableId="1083452576">
    <w:abstractNumId w:val="4"/>
  </w:num>
  <w:num w:numId="8" w16cid:durableId="1789933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22"/>
    <w:rsid w:val="00072922"/>
    <w:rsid w:val="00074F33"/>
    <w:rsid w:val="006333EC"/>
    <w:rsid w:val="00650762"/>
    <w:rsid w:val="00811BAE"/>
    <w:rsid w:val="00A54D2D"/>
    <w:rsid w:val="00C13F07"/>
    <w:rsid w:val="00CC0F79"/>
    <w:rsid w:val="00D70DEC"/>
    <w:rsid w:val="00E36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0C41"/>
  <w15:docId w15:val="{F1DA1BC2-0A4C-46E7-AA7A-D72DF1DA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8" w:lineRule="auto"/>
      <w:ind w:left="10" w:hanging="10"/>
      <w:jc w:val="both"/>
    </w:pPr>
    <w:rPr>
      <w:rFonts w:ascii="Arial" w:eastAsia="Arial" w:hAnsi="Arial" w:cs="Arial"/>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vpojistovna.cz/cs/hotel-storno" TargetMode="External"/><Relationship Id="rId13" Type="http://schemas.openxmlformats.org/officeDocument/2006/relationships/hyperlink" Target="https://www.ervpojistovna.cz/fileadmin/files/downloads/letaky/pojisteni-hotelstorno-letak.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rvpojistovna.cz/cs/hotel-storno" TargetMode="External"/><Relationship Id="rId12" Type="http://schemas.openxmlformats.org/officeDocument/2006/relationships/hyperlink" Target="https://www.ervpojistovna.cz/fileadmin/files/downloads/letaky/pojisteni-hotelstorno-leta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rvpojistovna.cz/fileadmin/files/downloads/letaky/pojisteni-hotelstorno-letak.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vpojistovna.cz/cs/hotel-storno" TargetMode="External"/><Relationship Id="rId5" Type="http://schemas.openxmlformats.org/officeDocument/2006/relationships/footnotes" Target="footnotes.xml"/><Relationship Id="rId15" Type="http://schemas.openxmlformats.org/officeDocument/2006/relationships/hyperlink" Target="https://www.ervpojistovna.cz/fileadmin/files/downloads/letaky/pojisteni-hotelstorno-letak.pdf" TargetMode="External"/><Relationship Id="rId10" Type="http://schemas.openxmlformats.org/officeDocument/2006/relationships/hyperlink" Target="https://www.ervpojistovna.cz/cs/hotel-storn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rvpojistovna.cz/cs/hotel-storno" TargetMode="External"/><Relationship Id="rId14" Type="http://schemas.openxmlformats.org/officeDocument/2006/relationships/hyperlink" Target="https://www.ervpojistovna.cz/fileadmin/files/downloads/letaky/pojisteni-hotelstorno-letak.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1913</Words>
  <Characters>11293</Characters>
  <Application>Microsoft Office Word</Application>
  <DocSecurity>0</DocSecurity>
  <Lines>94</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ZŠ Studánka, Pardubice - smlouva.docx</dc:title>
  <dc:subject/>
  <dc:creator>Ježek Pavel</dc:creator>
  <cp:keywords/>
  <cp:lastModifiedBy>Valentová Petra</cp:lastModifiedBy>
  <cp:revision>6</cp:revision>
  <dcterms:created xsi:type="dcterms:W3CDTF">2025-05-15T12:28:00Z</dcterms:created>
  <dcterms:modified xsi:type="dcterms:W3CDTF">2025-05-15T12:50:00Z</dcterms:modified>
</cp:coreProperties>
</file>