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380"/>
        <w:gridCol w:w="1360"/>
        <w:gridCol w:w="240"/>
        <w:gridCol w:w="1240"/>
        <w:gridCol w:w="3140"/>
      </w:tblGrid>
      <w:tr w:rsidR="002448B5" w:rsidRPr="002448B5" w14:paraId="59D18A43" w14:textId="77777777" w:rsidTr="002448B5">
        <w:trPr>
          <w:trHeight w:val="390"/>
        </w:trPr>
        <w:tc>
          <w:tcPr>
            <w:tcW w:w="6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67E08" w14:textId="77777777" w:rsidR="002448B5" w:rsidRPr="002448B5" w:rsidRDefault="002448B5" w:rsidP="002448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cs-CZ"/>
                <w14:ligatures w14:val="none"/>
              </w:rPr>
              <w:t>ZMĚNOVÝ LIST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DB765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i/>
                <w:iCs/>
                <w:kern w:val="0"/>
                <w:sz w:val="26"/>
                <w:szCs w:val="26"/>
                <w:lang w:eastAsia="cs-CZ"/>
                <w14:ligatures w14:val="none"/>
              </w:rPr>
              <w:t>číslo: 1/2025</w:t>
            </w:r>
          </w:p>
        </w:tc>
      </w:tr>
      <w:tr w:rsidR="002448B5" w:rsidRPr="002448B5" w14:paraId="07C63753" w14:textId="77777777" w:rsidTr="002448B5">
        <w:trPr>
          <w:trHeight w:val="285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B20DBF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Zhotovitel: Podzimek a synové s.r.o., </w:t>
            </w:r>
            <w:proofErr w:type="spellStart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Váňovská</w:t>
            </w:r>
            <w:proofErr w:type="spellEnd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528, 589 01 Třešť</w:t>
            </w:r>
          </w:p>
        </w:tc>
      </w:tr>
      <w:tr w:rsidR="002448B5" w:rsidRPr="002448B5" w14:paraId="525CD485" w14:textId="77777777" w:rsidTr="002448B5">
        <w:trPr>
          <w:trHeight w:val="600"/>
        </w:trPr>
        <w:tc>
          <w:tcPr>
            <w:tcW w:w="6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4523F2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Objednatel: Psychiatrická nemocnice Jihlava, Brněnská 455/54, 586 24 Jihlava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980EEFB" w14:textId="51DFDE4B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20.3.2025</w:t>
            </w:r>
          </w:p>
        </w:tc>
      </w:tr>
      <w:tr w:rsidR="002448B5" w:rsidRPr="002448B5" w14:paraId="3550D257" w14:textId="77777777" w:rsidTr="002448B5">
        <w:trPr>
          <w:trHeight w:val="315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51DB24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Název </w:t>
            </w:r>
            <w:proofErr w:type="gramStart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akce:   </w:t>
            </w:r>
            <w:proofErr w:type="gramEnd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 </w:t>
            </w:r>
            <w:proofErr w:type="gramStart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  „</w:t>
            </w:r>
            <w:proofErr w:type="gramEnd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Rekonstrukce pavilonu 1 na pavilon akutní péče “</w:t>
            </w:r>
            <w:r w:rsidRPr="002448B5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2448B5" w:rsidRPr="002448B5" w14:paraId="7DDC20EE" w14:textId="77777777" w:rsidTr="002448B5">
        <w:trPr>
          <w:trHeight w:val="330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A21A69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Číslo smlouvy: SML - 0025/24</w:t>
            </w:r>
          </w:p>
        </w:tc>
      </w:tr>
      <w:tr w:rsidR="002448B5" w:rsidRPr="002448B5" w14:paraId="29B30DD2" w14:textId="77777777" w:rsidTr="002448B5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85528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odeslání/ předání/datum: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179B66" w14:textId="3B57FBC4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20.3.2025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B176EA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E-</w:t>
            </w:r>
            <w:proofErr w:type="gramStart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mailem- ano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BD2BE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3406D70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448B5" w:rsidRPr="002448B5" w14:paraId="359CC18D" w14:textId="77777777" w:rsidTr="002448B5">
        <w:trPr>
          <w:trHeight w:val="285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60A9A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gramStart"/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Odkazy:   </w:t>
            </w:r>
            <w:proofErr w:type="gramEnd"/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na specifikaci: </w:t>
            </w: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                     na výkresy: </w:t>
            </w: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      na rozpočtové podklady: </w:t>
            </w: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      na jinou část smlouvy:</w:t>
            </w:r>
          </w:p>
        </w:tc>
        <w:tc>
          <w:tcPr>
            <w:tcW w:w="5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71A391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/</w:t>
            </w:r>
          </w:p>
        </w:tc>
      </w:tr>
      <w:tr w:rsidR="002448B5" w:rsidRPr="002448B5" w14:paraId="1862AA37" w14:textId="77777777" w:rsidTr="002448B5">
        <w:trPr>
          <w:trHeight w:val="28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A09D3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17C80E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/</w:t>
            </w:r>
          </w:p>
        </w:tc>
      </w:tr>
      <w:tr w:rsidR="002448B5" w:rsidRPr="002448B5" w14:paraId="474A5398" w14:textId="77777777" w:rsidTr="002448B5">
        <w:trPr>
          <w:trHeight w:val="28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8AD64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08BA6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oceněný soupis víceprací</w:t>
            </w:r>
          </w:p>
        </w:tc>
      </w:tr>
      <w:tr w:rsidR="002448B5" w:rsidRPr="002448B5" w14:paraId="18FED8E7" w14:textId="77777777" w:rsidTr="002448B5">
        <w:trPr>
          <w:trHeight w:val="30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5C477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EBF55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původní </w:t>
            </w:r>
            <w:proofErr w:type="spellStart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SoD</w:t>
            </w:r>
            <w:proofErr w:type="spellEnd"/>
          </w:p>
        </w:tc>
      </w:tr>
      <w:tr w:rsidR="002448B5" w:rsidRPr="002448B5" w14:paraId="70324A3B" w14:textId="77777777" w:rsidTr="002448B5">
        <w:trPr>
          <w:trHeight w:val="7215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D3D22A" w14:textId="39624FB1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změny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Oprava koruny zdiva pod ŽB věncem: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Konstrukce koruny zdiva musela být opravena na základě pokynů projektanta z důvodu špatného stavu (rozpadlé, zvětralé zdivo) před realizací ŽB věnců.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Demontáž I profilů, odstranění bednění stropů, demontáž výztuže zdiva: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Jedná se o práce na konstrukcích, které se objevily v průběhu realizace a pro pokračování bylo nutné je odstranit.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Po demontáži podhledů bylo zjištěno, že původní konstrukce nebyly odbedněny a na ŽB stropu 2.NP zůstalo dřevěné bednění. Na základě pokynů projektanta bylo nutné z důvodu PBŘ bednění odstranit.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Po demontáži střešní konstrukce bylo zjištěno, že stropní konstrukci 3.NP částečně tvoří ocelové nosníky, se kterými projekt neuvažoval a bylo nutné je </w:t>
            </w:r>
            <w:proofErr w:type="spellStart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zdemontovat</w:t>
            </w:r>
            <w:proofErr w:type="spellEnd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Při bourání zděných příček bylo zjištěno vyztužení tohoto zdiva nesystémovou ocelovou konstrukcí, kterou bylo nutno na základě požadavku projektanta demontovat.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Zazdění otvorů: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Jedná se o práce, které nebyly obsaženy v rozpočtu, zejména v nosné zdi ve 3.NP byly otvory po vestavěných skříních, které bylo nutno z hlediska statiky dozdít plnou cihlou, toto bylo  nutné pro další realizaci dle projektové dokumentace.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Bourání příček a výstavba nových: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Jedná se o bourání příček, které nebylo zahrnuto v projektové dokumentaci. Z důvodu špatného stavu příček (příčky z plné cihly v síle 10 cm po oboustranném oklepání původní omítky a odst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anění původních el. rozvodů ztratily svoji pevnost). Na základě pokynů projektanta budou tyto příčky nahrazeny novými ze sádrokartonu. S tím souvisí i záměna dveří, respektive zárubní.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Okna: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Po odkrytí omítek se zjistilo, že okna nejsou v tak dobrém </w:t>
            </w:r>
            <w:proofErr w:type="gramStart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stavu</w:t>
            </w:r>
            <w:proofErr w:type="gramEnd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jak projekt uvažoval (materiál oken je částečně zasažen hnilobou, rolety jsou opotřebovány, nedá se zaručit jejich další dlouhodobější funkčnost). Po dohodě projektanta s objednatelem budou všechna okna včetně rolet vyměněna v celém objektu za nová.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Změna sociálního zařízení: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 důvodu nových požadavků na </w:t>
            </w:r>
            <w:proofErr w:type="spellStart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bezbarierový</w:t>
            </w:r>
            <w:proofErr w:type="spellEnd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přístup se muselo sociální zařízení upravit podle norem pro vozíčkáře.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Změny elektro: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 důsledku zvýšení standardů lékařské péče pro pacienty je žádoucí změnit </w:t>
            </w:r>
            <w:proofErr w:type="gramStart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vnitřní  osvětlení</w:t>
            </w:r>
            <w:proofErr w:type="gramEnd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  prostorách</w:t>
            </w:r>
            <w:proofErr w:type="gramEnd"/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pavilonu (ovládání pohybovými čidly, noční osvětlení chodeb, postupné zhasínání na pokojích, změna nouzového osvětlení). Původní projekt s některými prvky nepočítá, je potřeba změnit celý systém.</w:t>
            </w:r>
          </w:p>
        </w:tc>
      </w:tr>
      <w:tr w:rsidR="002448B5" w:rsidRPr="002448B5" w14:paraId="54EB8B11" w14:textId="77777777" w:rsidTr="002448B5">
        <w:trPr>
          <w:trHeight w:val="111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56A362" w14:textId="77777777" w:rsidR="002448B5" w:rsidRPr="002448B5" w:rsidRDefault="002448B5" w:rsidP="002448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Důvod </w:t>
            </w:r>
            <w:proofErr w:type="gramStart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vícepráce - zadání</w:t>
            </w:r>
            <w:proofErr w:type="gramEnd"/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PNJ na základě nových skutečností</w:t>
            </w:r>
          </w:p>
        </w:tc>
        <w:tc>
          <w:tcPr>
            <w:tcW w:w="5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C6BA73" w14:textId="77777777" w:rsidR="002448B5" w:rsidRPr="002448B5" w:rsidRDefault="002448B5" w:rsidP="002448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Změny, které zadavatel nemohl s náležitou péčí předvídat a které nemění celkovou povahu veřejné zakázky.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Nezbytné změny které, nebyly zahrnuty v původním závazku ze smlouvy na veřejnou zakázku.</w:t>
            </w:r>
          </w:p>
        </w:tc>
      </w:tr>
      <w:tr w:rsidR="002448B5" w:rsidRPr="002448B5" w14:paraId="03B13597" w14:textId="77777777" w:rsidTr="002448B5">
        <w:trPr>
          <w:trHeight w:val="1305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42FB57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díla dle </w:t>
            </w:r>
            <w:proofErr w:type="spellStart"/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SoD</w:t>
            </w:r>
            <w:proofErr w:type="spellEnd"/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                                           135 980 328,89 Kč + DPH                                            Méněpráce                                                           2 089 209,73 Kč + DPH </w:t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Vícepráce dle cenové nabídky                       9 339 809,72 Kč + DPH                                                                Cena celkem (dodatek č.1</w:t>
            </w:r>
            <w:proofErr w:type="gramStart"/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):   </w:t>
            </w:r>
            <w:proofErr w:type="gramEnd"/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                        143 230 928,88 Kč + DPH</w:t>
            </w:r>
          </w:p>
        </w:tc>
      </w:tr>
      <w:tr w:rsidR="002448B5" w:rsidRPr="002448B5" w14:paraId="55D096EC" w14:textId="77777777" w:rsidTr="002448B5">
        <w:trPr>
          <w:trHeight w:val="780"/>
        </w:trPr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61946F" w14:textId="77777777" w:rsidR="002448B5" w:rsidRPr="002448B5" w:rsidRDefault="002448B5" w:rsidP="002448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 xml:space="preserve">Nově navržená změna sjednané ceny díla </w:t>
            </w: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>143 230 928,88 Kč bez DPH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883119" w14:textId="77777777" w:rsidR="002448B5" w:rsidRPr="002448B5" w:rsidRDefault="002448B5" w:rsidP="002448B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Prodloužení lhůty dokončení díla: </w:t>
            </w: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Ne </w:t>
            </w:r>
          </w:p>
        </w:tc>
      </w:tr>
      <w:tr w:rsidR="002448B5" w:rsidRPr="002448B5" w14:paraId="70AD3388" w14:textId="77777777" w:rsidTr="002448B5">
        <w:trPr>
          <w:trHeight w:val="540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ACBE7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Navrhovanou změnou dojde ke změně ceny.</w:t>
            </w:r>
          </w:p>
        </w:tc>
      </w:tr>
      <w:tr w:rsidR="002448B5" w:rsidRPr="002448B5" w14:paraId="4E2BFBF8" w14:textId="77777777" w:rsidTr="002448B5">
        <w:trPr>
          <w:trHeight w:val="1005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9EE7B6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Zástupce zhotovitele:</w:t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</w: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Zhotovitel prohlašuje, že všechny uvedené údaje v tomto změnovém listu jsou pravdivé.</w:t>
            </w:r>
          </w:p>
        </w:tc>
      </w:tr>
      <w:tr w:rsidR="002448B5" w:rsidRPr="002448B5" w14:paraId="09484E1C" w14:textId="77777777" w:rsidTr="002448B5">
        <w:trPr>
          <w:trHeight w:val="1050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E448B" w14:textId="1BE1C24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 Jihlavě   Podpis ..................Datum…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20.3.2025</w:t>
            </w: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................</w:t>
            </w:r>
          </w:p>
        </w:tc>
      </w:tr>
      <w:tr w:rsidR="002448B5" w:rsidRPr="002448B5" w14:paraId="4E2991EB" w14:textId="77777777" w:rsidTr="002448B5">
        <w:trPr>
          <w:trHeight w:val="405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5E931D5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cs-CZ"/>
                <w14:ligatures w14:val="none"/>
              </w:rPr>
              <w:t>PŘIJETÍ ZMĚNY</w:t>
            </w:r>
          </w:p>
        </w:tc>
      </w:tr>
      <w:tr w:rsidR="002448B5" w:rsidRPr="002448B5" w14:paraId="5C1A0B47" w14:textId="77777777" w:rsidTr="002448B5">
        <w:trPr>
          <w:trHeight w:val="300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BCFC089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Investor souhlasí s uvedenými údaji a zdůvodněním k přijetí změny.</w:t>
            </w:r>
          </w:p>
        </w:tc>
      </w:tr>
      <w:tr w:rsidR="002448B5" w:rsidRPr="002448B5" w14:paraId="3295D8F1" w14:textId="77777777" w:rsidTr="002448B5">
        <w:trPr>
          <w:trHeight w:val="735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F95E1" w14:textId="2C267A72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 Jihlavě   Podpis ..................Datum…20.3.2025................</w:t>
            </w:r>
          </w:p>
        </w:tc>
      </w:tr>
      <w:tr w:rsidR="002448B5" w:rsidRPr="002448B5" w14:paraId="3F77AEF8" w14:textId="77777777" w:rsidTr="002448B5">
        <w:trPr>
          <w:trHeight w:val="390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0674C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Technický dozor stavebníka</w:t>
            </w:r>
          </w:p>
        </w:tc>
      </w:tr>
      <w:tr w:rsidR="002448B5" w:rsidRPr="002448B5" w14:paraId="68DFB2A7" w14:textId="77777777" w:rsidTr="002448B5">
        <w:trPr>
          <w:trHeight w:val="735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02A32" w14:textId="260C8D9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 Jihlavě   Podpis ..................Datum…20.3.2025................</w:t>
            </w:r>
          </w:p>
        </w:tc>
      </w:tr>
      <w:tr w:rsidR="002448B5" w:rsidRPr="002448B5" w14:paraId="66544AAF" w14:textId="77777777" w:rsidTr="002448B5">
        <w:trPr>
          <w:trHeight w:val="750"/>
        </w:trPr>
        <w:tc>
          <w:tcPr>
            <w:tcW w:w="9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D59F7C" w14:textId="77777777" w:rsidR="002448B5" w:rsidRPr="002448B5" w:rsidRDefault="002448B5" w:rsidP="002448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Toto </w:t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Přijetí změny 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(dále jen </w:t>
            </w:r>
            <w:r w:rsidRPr="002448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"PZ"</w:t>
            </w:r>
            <w:r w:rsidRPr="002448B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) je dokladem posouzení změny. Zhotovitel předložil doklady potřebné k přijetí návrhu změny a tyto doklady byly posouzeny jako opravňující k provedení změny. </w:t>
            </w:r>
          </w:p>
        </w:tc>
      </w:tr>
    </w:tbl>
    <w:p w14:paraId="442B4212" w14:textId="77777777" w:rsidR="005279A6" w:rsidRDefault="005279A6"/>
    <w:sectPr w:rsidR="0052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B5"/>
    <w:rsid w:val="001550C2"/>
    <w:rsid w:val="002448B5"/>
    <w:rsid w:val="005279A6"/>
    <w:rsid w:val="00C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23ED"/>
  <w15:chartTrackingRefBased/>
  <w15:docId w15:val="{E9E35A67-1049-40E0-89D6-440D543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8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8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8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8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8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8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4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48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48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48B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8B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2025-05-15T12:01:00Z</dcterms:created>
  <dcterms:modified xsi:type="dcterms:W3CDTF">2025-05-15T12:09:00Z</dcterms:modified>
</cp:coreProperties>
</file>