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Title"/>
        <w:spacing w:before="100"/>
        <w:ind w:left="3437" w:right="3436"/>
      </w:pPr>
      <w:r>
        <w:rPr>
          <w:color w:val="808080"/>
        </w:rPr>
        <w:t>Smlouva</w:t>
      </w:r>
      <w:r>
        <w:rPr>
          <w:color w:val="808080"/>
          <w:spacing w:val="-16"/>
        </w:rPr>
        <w:t> </w:t>
      </w:r>
      <w:r>
        <w:rPr>
          <w:color w:val="808080"/>
        </w:rPr>
        <w:t>č.</w:t>
      </w:r>
      <w:r>
        <w:rPr>
          <w:color w:val="808080"/>
          <w:spacing w:val="-13"/>
        </w:rPr>
        <w:t> </w:t>
      </w:r>
      <w:r>
        <w:rPr>
          <w:color w:val="808080"/>
        </w:rPr>
        <w:t>7241100381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 w:right="5322"/>
      </w:pPr>
      <w:r>
        <w:rPr/>
        <w:t>číslo účtu:</w:t>
        <w:tab/>
      </w:r>
      <w:r>
        <w:rPr>
          <w:spacing w:val="-2"/>
        </w:rPr>
        <w:t>70009-9025001/0710 </w:t>
      </w:r>
      <w:r>
        <w:rPr/>
        <w:t>(dále jen 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jc w:val="left"/>
      </w:pPr>
      <w:r>
        <w:rPr/>
        <w:t>AGRO</w:t>
      </w:r>
      <w:r>
        <w:rPr>
          <w:spacing w:val="-3"/>
        </w:rPr>
        <w:t> </w:t>
      </w:r>
      <w:r>
        <w:rPr/>
        <w:t>Jesenice</w:t>
      </w:r>
      <w:r>
        <w:rPr>
          <w:spacing w:val="-5"/>
        </w:rPr>
        <w:t> </w:t>
      </w:r>
      <w:r>
        <w:rPr/>
        <w:t>u</w:t>
      </w:r>
      <w:r>
        <w:rPr>
          <w:spacing w:val="-5"/>
        </w:rPr>
        <w:t> </w:t>
      </w:r>
      <w:r>
        <w:rPr/>
        <w:t>Prahy,</w:t>
      </w:r>
      <w:r>
        <w:rPr>
          <w:spacing w:val="-7"/>
        </w:rPr>
        <w:t> </w:t>
      </w:r>
      <w:r>
        <w:rPr/>
        <w:t>a.</w:t>
      </w:r>
      <w:r>
        <w:rPr>
          <w:spacing w:val="-4"/>
        </w:rPr>
        <w:t> </w:t>
      </w:r>
      <w:r>
        <w:rPr>
          <w:spacing w:val="-5"/>
        </w:rPr>
        <w:t>s.</w:t>
      </w:r>
    </w:p>
    <w:p>
      <w:pPr>
        <w:pStyle w:val="BodyText"/>
        <w:spacing w:before="1"/>
        <w:ind w:left="112" w:right="1824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3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Městským</w:t>
      </w:r>
      <w:r>
        <w:rPr>
          <w:spacing w:val="-5"/>
        </w:rPr>
        <w:t> </w:t>
      </w:r>
      <w:r>
        <w:rPr/>
        <w:t>soudem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Praze, oddíl B, vložka 2176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Vestecká</w:t>
      </w:r>
      <w:r>
        <w:rPr>
          <w:spacing w:val="-8"/>
        </w:rPr>
        <w:t> </w:t>
      </w:r>
      <w:r>
        <w:rPr/>
        <w:t>2,</w:t>
      </w:r>
      <w:r>
        <w:rPr>
          <w:spacing w:val="-8"/>
        </w:rPr>
        <w:t> </w:t>
      </w:r>
      <w:r>
        <w:rPr/>
        <w:t>Hodkovice,</w:t>
      </w:r>
      <w:r>
        <w:rPr>
          <w:spacing w:val="-7"/>
        </w:rPr>
        <w:t> </w:t>
      </w:r>
      <w:r>
        <w:rPr/>
        <w:t>252</w:t>
      </w:r>
      <w:r>
        <w:rPr>
          <w:spacing w:val="-5"/>
        </w:rPr>
        <w:t> </w:t>
      </w:r>
      <w:r>
        <w:rPr/>
        <w:t>41</w:t>
      </w:r>
      <w:r>
        <w:rPr>
          <w:spacing w:val="-7"/>
        </w:rPr>
        <w:t> </w:t>
      </w:r>
      <w:r>
        <w:rPr/>
        <w:t>Zlatníky-</w:t>
      </w:r>
      <w:r>
        <w:rPr>
          <w:spacing w:val="-2"/>
        </w:rPr>
        <w:t>Hodkovice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463</w:t>
      </w:r>
      <w:r>
        <w:rPr>
          <w:spacing w:val="-2"/>
        </w:rPr>
        <w:t> </w:t>
      </w:r>
      <w:r>
        <w:rPr/>
        <w:t>56</w:t>
      </w:r>
      <w:r>
        <w:rPr>
          <w:spacing w:val="-2"/>
        </w:rPr>
        <w:t> </w:t>
      </w:r>
      <w:r>
        <w:rPr>
          <w:spacing w:val="-5"/>
        </w:rPr>
        <w:t>657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Ž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b</w:t>
      </w:r>
      <w:r>
        <w:rPr>
          <w:spacing w:val="-3"/>
        </w:rPr>
        <w:t> </w:t>
      </w:r>
      <w:r>
        <w:rPr/>
        <w:t>r</w:t>
      </w:r>
      <w:r>
        <w:rPr>
          <w:spacing w:val="-4"/>
        </w:rPr>
        <w:t> </w:t>
      </w:r>
      <w:r>
        <w:rPr/>
        <w:t>á</w:t>
      </w:r>
      <w:r>
        <w:rPr>
          <w:spacing w:val="-4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2"/>
        </w:rPr>
        <w:t> </w:t>
      </w:r>
      <w:r>
        <w:rPr/>
        <w:t>místopředsedou</w:t>
      </w:r>
      <w:r>
        <w:rPr>
          <w:spacing w:val="-4"/>
        </w:rPr>
        <w:t> </w:t>
      </w:r>
      <w:r>
        <w:rPr>
          <w:spacing w:val="-2"/>
        </w:rPr>
        <w:t>představenstva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ind w:left="112" w:right="5725"/>
      </w:pPr>
      <w:r>
        <w:rPr/>
        <w:t>číslo účtu:</w:t>
        <w:tab/>
      </w:r>
      <w:r>
        <w:rPr>
          <w:spacing w:val="-2"/>
        </w:rPr>
        <w:t>152106111/0100 </w:t>
      </w:r>
      <w:r>
        <w:rPr/>
        <w:t>(dále jen „příjemce podpory“)</w:t>
      </w:r>
    </w:p>
    <w:p>
      <w:pPr>
        <w:pStyle w:val="BodyText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  <w:spacing w:line="265" w:lineRule="exact"/>
      </w:pPr>
      <w:r>
        <w:rPr>
          <w:spacing w:val="-5"/>
        </w:rPr>
        <w:t>I.</w:t>
      </w:r>
    </w:p>
    <w:p>
      <w:pPr>
        <w:pStyle w:val="Heading2"/>
        <w:spacing w:line="265" w:lineRule="exact"/>
        <w:ind w:left="3435" w:right="343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7241100381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3. 4.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9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345" w:right="1345"/>
      </w:pPr>
      <w:r>
        <w:rPr/>
        <w:t>„FVE</w:t>
      </w:r>
      <w:r>
        <w:rPr>
          <w:spacing w:val="-4"/>
        </w:rPr>
        <w:t> </w:t>
      </w:r>
      <w:r>
        <w:rPr/>
        <w:t>pro</w:t>
      </w:r>
      <w:r>
        <w:rPr>
          <w:spacing w:val="-5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AGRO</w:t>
      </w:r>
      <w:r>
        <w:rPr>
          <w:spacing w:val="-6"/>
        </w:rPr>
        <w:t> </w:t>
      </w:r>
      <w:r>
        <w:rPr/>
        <w:t>Jesenice</w:t>
      </w:r>
      <w:r>
        <w:rPr>
          <w:spacing w:val="-5"/>
        </w:rPr>
        <w:t> </w:t>
      </w:r>
      <w:r>
        <w:rPr/>
        <w:t>u</w:t>
      </w:r>
      <w:r>
        <w:rPr>
          <w:spacing w:val="-5"/>
        </w:rPr>
        <w:t> </w:t>
      </w:r>
      <w:r>
        <w:rPr/>
        <w:t>Prahy</w:t>
      </w:r>
      <w:r>
        <w:rPr>
          <w:spacing w:val="-5"/>
        </w:rPr>
        <w:t> </w:t>
      </w:r>
      <w:r>
        <w:rPr/>
        <w:t>a.s.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VKK</w:t>
      </w:r>
      <w:r>
        <w:rPr>
          <w:spacing w:val="-5"/>
        </w:rPr>
        <w:t> </w:t>
      </w:r>
      <w:r>
        <w:rPr>
          <w:spacing w:val="-4"/>
        </w:rPr>
        <w:t>III“</w:t>
      </w:r>
    </w:p>
    <w:p>
      <w:pPr>
        <w:pStyle w:val="BodyText"/>
        <w:spacing w:before="121"/>
        <w:ind w:left="396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8" w:after="0"/>
        <w:ind w:left="396" w:right="119" w:hanging="28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 se v souladu</w:t>
      </w:r>
      <w:r>
        <w:rPr>
          <w:spacing w:val="64"/>
          <w:sz w:val="20"/>
        </w:rPr>
        <w:t>  </w:t>
      </w:r>
      <w:r>
        <w:rPr>
          <w:sz w:val="20"/>
        </w:rPr>
        <w:t>s</w:t>
      </w:r>
      <w:r>
        <w:rPr>
          <w:spacing w:val="64"/>
          <w:sz w:val="20"/>
        </w:rPr>
        <w:t>  </w:t>
      </w:r>
      <w:r>
        <w:rPr>
          <w:sz w:val="20"/>
        </w:rPr>
        <w:t>články</w:t>
      </w:r>
      <w:r>
        <w:rPr>
          <w:spacing w:val="64"/>
          <w:sz w:val="20"/>
        </w:rPr>
        <w:t>  </w:t>
      </w:r>
      <w:r>
        <w:rPr>
          <w:sz w:val="20"/>
        </w:rPr>
        <w:t>107</w:t>
      </w:r>
      <w:r>
        <w:rPr>
          <w:spacing w:val="64"/>
          <w:sz w:val="20"/>
        </w:rPr>
        <w:t>  </w:t>
      </w:r>
      <w:r>
        <w:rPr>
          <w:sz w:val="20"/>
        </w:rPr>
        <w:t>a</w:t>
      </w:r>
      <w:r>
        <w:rPr>
          <w:spacing w:val="64"/>
          <w:sz w:val="20"/>
        </w:rPr>
        <w:t>  </w:t>
      </w:r>
      <w:r>
        <w:rPr>
          <w:sz w:val="20"/>
        </w:rPr>
        <w:t>108</w:t>
      </w:r>
      <w:r>
        <w:rPr>
          <w:spacing w:val="64"/>
          <w:sz w:val="20"/>
        </w:rPr>
        <w:t>  </w:t>
      </w:r>
      <w:r>
        <w:rPr>
          <w:sz w:val="20"/>
        </w:rPr>
        <w:t>Smlouvy</w:t>
      </w:r>
      <w:r>
        <w:rPr>
          <w:spacing w:val="64"/>
          <w:sz w:val="20"/>
        </w:rPr>
        <w:t>  </w:t>
      </w:r>
      <w:r>
        <w:rPr>
          <w:sz w:val="20"/>
        </w:rPr>
        <w:t>prohlašují</w:t>
      </w:r>
      <w:r>
        <w:rPr>
          <w:spacing w:val="64"/>
          <w:sz w:val="20"/>
        </w:rPr>
        <w:t>  </w:t>
      </w:r>
      <w:r>
        <w:rPr>
          <w:sz w:val="20"/>
        </w:rPr>
        <w:t>určité</w:t>
      </w:r>
      <w:r>
        <w:rPr>
          <w:spacing w:val="64"/>
          <w:sz w:val="20"/>
        </w:rPr>
        <w:t>  </w:t>
      </w:r>
      <w:r>
        <w:rPr>
          <w:sz w:val="20"/>
        </w:rPr>
        <w:t>kategorie</w:t>
      </w:r>
      <w:r>
        <w:rPr>
          <w:spacing w:val="65"/>
          <w:sz w:val="20"/>
        </w:rPr>
        <w:t>  </w:t>
      </w:r>
      <w:r>
        <w:rPr>
          <w:sz w:val="20"/>
        </w:rPr>
        <w:t>podpory</w:t>
      </w:r>
      <w:r>
        <w:rPr>
          <w:spacing w:val="64"/>
          <w:sz w:val="20"/>
        </w:rPr>
        <w:t>  </w:t>
      </w:r>
      <w:r>
        <w:rPr>
          <w:sz w:val="20"/>
        </w:rPr>
        <w:t>za</w:t>
      </w:r>
      <w:r>
        <w:rPr>
          <w:spacing w:val="64"/>
          <w:sz w:val="20"/>
        </w:rPr>
        <w:t>  </w:t>
      </w:r>
      <w:r>
        <w:rPr>
          <w:sz w:val="20"/>
        </w:rPr>
        <w:t>slučitelné s</w:t>
      </w:r>
      <w:r>
        <w:rPr>
          <w:spacing w:val="-1"/>
          <w:sz w:val="20"/>
        </w:rPr>
        <w:t> </w:t>
      </w:r>
      <w:r>
        <w:rPr>
          <w:sz w:val="20"/>
        </w:rPr>
        <w:t>vnitřním</w:t>
      </w:r>
      <w:r>
        <w:rPr>
          <w:spacing w:val="-3"/>
          <w:sz w:val="20"/>
        </w:rPr>
        <w:t> </w:t>
      </w:r>
      <w:r>
        <w:rPr>
          <w:sz w:val="20"/>
        </w:rPr>
        <w:t>trhem</w:t>
      </w:r>
      <w:r>
        <w:rPr>
          <w:spacing w:val="-2"/>
          <w:sz w:val="20"/>
        </w:rPr>
        <w:t> </w:t>
      </w:r>
      <w:r>
        <w:rPr>
          <w:sz w:val="20"/>
        </w:rPr>
        <w:t>(obecné</w:t>
      </w:r>
      <w:r>
        <w:rPr>
          <w:spacing w:val="-2"/>
          <w:sz w:val="20"/>
        </w:rPr>
        <w:t> </w:t>
      </w:r>
      <w:r>
        <w:rPr>
          <w:sz w:val="20"/>
        </w:rPr>
        <w:t>nařízení</w:t>
      </w:r>
      <w:r>
        <w:rPr>
          <w:spacing w:val="-1"/>
          <w:sz w:val="20"/>
        </w:rPr>
        <w:t> </w:t>
      </w:r>
      <w:r>
        <w:rPr>
          <w:sz w:val="20"/>
        </w:rPr>
        <w:t>o blokových</w:t>
      </w:r>
      <w:r>
        <w:rPr>
          <w:spacing w:val="-1"/>
          <w:sz w:val="20"/>
        </w:rPr>
        <w:t> </w:t>
      </w:r>
      <w:r>
        <w:rPr>
          <w:sz w:val="20"/>
        </w:rPr>
        <w:t>výjimkách),</w:t>
      </w:r>
      <w:r>
        <w:rPr>
          <w:spacing w:val="-1"/>
          <w:sz w:val="20"/>
        </w:rPr>
        <w:t> </w:t>
      </w:r>
      <w:r>
        <w:rPr>
          <w:sz w:val="20"/>
        </w:rPr>
        <w:t>zveřejněném</w:t>
      </w:r>
      <w:r>
        <w:rPr>
          <w:spacing w:val="-2"/>
          <w:sz w:val="20"/>
        </w:rPr>
        <w:t> </w:t>
      </w:r>
      <w:r>
        <w:rPr>
          <w:sz w:val="20"/>
        </w:rPr>
        <w:t>v Úředním</w:t>
      </w:r>
      <w:r>
        <w:rPr>
          <w:spacing w:val="-2"/>
          <w:sz w:val="20"/>
        </w:rPr>
        <w:t> </w:t>
      </w:r>
      <w:r>
        <w:rPr>
          <w:sz w:val="20"/>
        </w:rPr>
        <w:t>věstníku</w:t>
      </w:r>
      <w:r>
        <w:rPr>
          <w:spacing w:val="-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26.</w:t>
      </w:r>
      <w:r>
        <w:rPr>
          <w:spacing w:val="-1"/>
          <w:sz w:val="20"/>
        </w:rPr>
        <w:t> </w:t>
      </w:r>
      <w:r>
        <w:rPr>
          <w:sz w:val="20"/>
        </w:rPr>
        <w:t>června 2014 a jejím oznámením SA.109448 (článek 41).</w:t>
      </w:r>
    </w:p>
    <w:p>
      <w:pPr>
        <w:pStyle w:val="BodyText"/>
        <w:spacing w:before="1"/>
      </w:pPr>
    </w:p>
    <w:p>
      <w:pPr>
        <w:pStyle w:val="Heading1"/>
        <w:spacing w:line="265" w:lineRule="exact" w:before="1"/>
        <w:ind w:left="3437" w:right="3081"/>
      </w:pPr>
      <w:r>
        <w:rPr>
          <w:spacing w:val="-5"/>
        </w:rPr>
        <w:t>II.</w:t>
      </w:r>
    </w:p>
    <w:p>
      <w:pPr>
        <w:pStyle w:val="Heading2"/>
        <w:spacing w:line="265" w:lineRule="exact"/>
        <w:ind w:left="3437" w:right="3086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494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227,72 Kč </w:t>
      </w:r>
      <w:r>
        <w:rPr>
          <w:sz w:val="20"/>
        </w:rPr>
        <w:t>(slovy: šest milionů čtyři sta devadesát čtyři tisíc dvě stě dvacet sedm korun českých, sedmdesát dva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123" w:after="0"/>
        <w:ind w:left="396" w:right="11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odpovídá</w:t>
      </w:r>
      <w:r>
        <w:rPr>
          <w:spacing w:val="-4"/>
          <w:sz w:val="20"/>
        </w:rPr>
        <w:t> </w:t>
      </w:r>
      <w:r>
        <w:rPr>
          <w:sz w:val="20"/>
        </w:rPr>
        <w:t>způsobilým</w:t>
      </w:r>
      <w:r>
        <w:rPr>
          <w:spacing w:val="-5"/>
          <w:sz w:val="20"/>
        </w:rPr>
        <w:t> </w:t>
      </w:r>
      <w:r>
        <w:rPr>
          <w:sz w:val="20"/>
        </w:rPr>
        <w:t>výdajům</w:t>
      </w:r>
      <w:r>
        <w:rPr>
          <w:spacing w:val="-5"/>
          <w:sz w:val="20"/>
        </w:rPr>
        <w:t> </w:t>
      </w:r>
      <w:r>
        <w:rPr>
          <w:sz w:val="20"/>
        </w:rPr>
        <w:t>stanoveným 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4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3"/>
          <w:sz w:val="20"/>
        </w:rPr>
        <w:t> </w:t>
      </w:r>
      <w:r>
        <w:rPr>
          <w:sz w:val="20"/>
        </w:rPr>
        <w:t>příloh a činí 24 500 000,00 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2" w:after="0"/>
        <w:ind w:left="396" w:right="113" w:hanging="284"/>
        <w:jc w:val="both"/>
        <w:rPr>
          <w:sz w:val="20"/>
        </w:rPr>
      </w:pPr>
      <w:r>
        <w:rPr>
          <w:sz w:val="20"/>
        </w:rPr>
        <w:t>Míra podpory nesmí přesáhnout 30 % ze způsobilých výdajů projektu a zároveň nesmí překročit 50 % z celkových výdajů na 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15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 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 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4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</w:pPr>
    </w:p>
    <w:p>
      <w:pPr>
        <w:pStyle w:val="Heading1"/>
        <w:ind w:left="3435"/>
      </w:pPr>
      <w:r>
        <w:rPr>
          <w:spacing w:val="-4"/>
        </w:rPr>
        <w:t>III.</w:t>
      </w:r>
    </w:p>
    <w:p>
      <w:pPr>
        <w:pStyle w:val="Heading2"/>
        <w:spacing w:before="1"/>
        <w:ind w:left="3434" w:right="3436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3"/>
          <w:sz w:val="20"/>
        </w:rPr>
        <w:t> </w:t>
      </w:r>
      <w:r>
        <w:rPr>
          <w:sz w:val="20"/>
        </w:rPr>
        <w:t>převodem</w:t>
      </w:r>
      <w:r>
        <w:rPr>
          <w:spacing w:val="-3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7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2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17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6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11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 i</w:t>
      </w:r>
      <w:r>
        <w:rPr>
          <w:spacing w:val="-2"/>
          <w:sz w:val="20"/>
        </w:rPr>
        <w:t> </w:t>
      </w:r>
      <w:r>
        <w:rPr>
          <w:sz w:val="20"/>
        </w:rPr>
        <w:t>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6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5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3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1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7"/>
      </w:pPr>
      <w:r>
        <w:rPr>
          <w:spacing w:val="-5"/>
        </w:rPr>
        <w:t>IV.</w:t>
      </w:r>
    </w:p>
    <w:p>
      <w:pPr>
        <w:pStyle w:val="Heading2"/>
        <w:ind w:left="1344" w:right="135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6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19"/>
          <w:sz w:val="20"/>
        </w:rPr>
        <w:t> </w:t>
      </w:r>
      <w:r>
        <w:rPr>
          <w:sz w:val="20"/>
        </w:rPr>
        <w:t>účel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18"/>
          <w:sz w:val="20"/>
        </w:rPr>
        <w:t> </w:t>
      </w:r>
      <w:r>
        <w:rPr>
          <w:sz w:val="20"/>
        </w:rPr>
        <w:t>„FVE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společnost</w:t>
      </w:r>
      <w:r>
        <w:rPr>
          <w:spacing w:val="21"/>
          <w:sz w:val="20"/>
        </w:rPr>
        <w:t> </w:t>
      </w:r>
      <w:r>
        <w:rPr>
          <w:sz w:val="20"/>
        </w:rPr>
        <w:t>AGRO</w:t>
      </w:r>
      <w:r>
        <w:rPr>
          <w:spacing w:val="20"/>
          <w:sz w:val="20"/>
        </w:rPr>
        <w:t> </w:t>
      </w:r>
      <w:r>
        <w:rPr>
          <w:sz w:val="20"/>
        </w:rPr>
        <w:t>Jesenice</w:t>
      </w:r>
      <w:r>
        <w:rPr>
          <w:spacing w:val="21"/>
          <w:sz w:val="20"/>
        </w:rPr>
        <w:t> </w:t>
      </w:r>
      <w:r>
        <w:rPr>
          <w:sz w:val="20"/>
        </w:rPr>
        <w:t>u</w:t>
      </w:r>
      <w:r>
        <w:rPr>
          <w:spacing w:val="19"/>
          <w:sz w:val="20"/>
        </w:rPr>
        <w:t> </w:t>
      </w:r>
      <w:r>
        <w:rPr>
          <w:sz w:val="20"/>
        </w:rPr>
        <w:t>Prahy</w:t>
      </w:r>
      <w:r>
        <w:rPr>
          <w:spacing w:val="19"/>
          <w:sz w:val="20"/>
        </w:rPr>
        <w:t> </w:t>
      </w:r>
      <w:r>
        <w:rPr>
          <w:sz w:val="20"/>
        </w:rPr>
        <w:t>a.s.</w:t>
      </w:r>
      <w:r>
        <w:rPr>
          <w:spacing w:val="24"/>
          <w:sz w:val="20"/>
        </w:rPr>
        <w:t> </w:t>
      </w:r>
      <w:r>
        <w:rPr>
          <w:sz w:val="20"/>
        </w:rPr>
        <w:t>-</w:t>
      </w:r>
      <w:r>
        <w:rPr>
          <w:spacing w:val="19"/>
          <w:sz w:val="20"/>
        </w:rPr>
        <w:t> </w:t>
      </w:r>
      <w:r>
        <w:rPr>
          <w:sz w:val="20"/>
        </w:rPr>
        <w:t>VKK</w:t>
      </w:r>
      <w:r>
        <w:rPr>
          <w:spacing w:val="19"/>
          <w:sz w:val="20"/>
        </w:rPr>
        <w:t> </w:t>
      </w:r>
      <w:r>
        <w:rPr>
          <w:sz w:val="20"/>
        </w:rPr>
        <w:t>III“</w:t>
      </w:r>
      <w:r>
        <w:rPr>
          <w:spacing w:val="19"/>
          <w:sz w:val="20"/>
        </w:rPr>
        <w:t> </w:t>
      </w:r>
      <w:r>
        <w:rPr>
          <w:sz w:val="20"/>
        </w:rPr>
        <w:t>tím,</w:t>
      </w:r>
      <w:r>
        <w:rPr>
          <w:spacing w:val="22"/>
          <w:sz w:val="20"/>
        </w:rPr>
        <w:t> </w:t>
      </w:r>
      <w:r>
        <w:rPr>
          <w:sz w:val="20"/>
        </w:rPr>
        <w:t>že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18"/>
          <w:sz w:val="20"/>
        </w:rPr>
        <w:t> </w:t>
      </w:r>
      <w:r>
        <w:rPr>
          <w:sz w:val="20"/>
        </w:rPr>
        <w:t>provedena v souladu s 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0" w:after="0"/>
        <w:ind w:left="756" w:right="118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> </w:t>
      </w:r>
      <w:r>
        <w:rPr>
          <w:sz w:val="20"/>
        </w:rPr>
        <w:t>projektu</w:t>
      </w:r>
      <w:r>
        <w:rPr>
          <w:spacing w:val="29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 výstavbě</w:t>
      </w:r>
      <w:r>
        <w:rPr>
          <w:spacing w:val="29"/>
          <w:sz w:val="20"/>
        </w:rPr>
        <w:t> </w:t>
      </w:r>
      <w:r>
        <w:rPr>
          <w:sz w:val="20"/>
        </w:rPr>
        <w:t>nové</w:t>
      </w:r>
      <w:r>
        <w:rPr>
          <w:spacing w:val="29"/>
          <w:sz w:val="20"/>
        </w:rPr>
        <w:t> </w:t>
      </w:r>
      <w:r>
        <w:rPr>
          <w:sz w:val="20"/>
        </w:rPr>
        <w:t>fotovoltaické</w:t>
      </w:r>
      <w:r>
        <w:rPr>
          <w:spacing w:val="29"/>
          <w:sz w:val="20"/>
        </w:rPr>
        <w:t> </w:t>
      </w:r>
      <w:r>
        <w:rPr>
          <w:sz w:val="20"/>
        </w:rPr>
        <w:t>elektrárny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střešní</w:t>
      </w:r>
      <w:r>
        <w:rPr>
          <w:spacing w:val="29"/>
          <w:sz w:val="20"/>
        </w:rPr>
        <w:t> </w:t>
      </w:r>
      <w:r>
        <w:rPr>
          <w:sz w:val="20"/>
        </w:rPr>
        <w:t>instalací</w:t>
      </w:r>
      <w:r>
        <w:rPr>
          <w:spacing w:val="29"/>
          <w:sz w:val="20"/>
        </w:rPr>
        <w:t> </w:t>
      </w:r>
      <w:r>
        <w:rPr>
          <w:sz w:val="20"/>
        </w:rPr>
        <w:t>s</w:t>
      </w:r>
      <w:r>
        <w:rPr>
          <w:spacing w:val="29"/>
          <w:sz w:val="20"/>
        </w:rPr>
        <w:t> </w:t>
      </w:r>
      <w:r>
        <w:rPr>
          <w:sz w:val="20"/>
        </w:rPr>
        <w:t>předpokládaným výkonem 924,3 kWp,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0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924.30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690.93</w:t>
            </w:r>
          </w:p>
        </w:tc>
      </w:tr>
      <w:tr>
        <w:trPr>
          <w:trHeight w:val="533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2088.86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803.40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5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89" w:after="0"/>
        <w:ind w:left="756" w:right="113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</w:t>
      </w:r>
      <w:r>
        <w:rPr>
          <w:spacing w:val="-2"/>
          <w:sz w:val="20"/>
        </w:rPr>
        <w:t> </w:t>
      </w:r>
      <w:r>
        <w:rPr>
          <w:sz w:val="20"/>
        </w:rPr>
        <w:t>již není) vlastníkem</w:t>
      </w:r>
      <w:r>
        <w:rPr>
          <w:spacing w:val="-1"/>
          <w:sz w:val="20"/>
        </w:rPr>
        <w:t> </w:t>
      </w:r>
      <w:r>
        <w:rPr>
          <w:sz w:val="20"/>
        </w:rPr>
        <w:t>předmětu podpory. Pro tento účel se</w:t>
      </w:r>
      <w:r>
        <w:rPr>
          <w:spacing w:val="-1"/>
          <w:sz w:val="20"/>
        </w:rPr>
        <w:t> </w:t>
      </w:r>
      <w:r>
        <w:rPr>
          <w:sz w:val="20"/>
        </w:rPr>
        <w:t>předmětem</w:t>
      </w:r>
      <w:r>
        <w:rPr>
          <w:spacing w:val="-1"/>
          <w:sz w:val="20"/>
        </w:rPr>
        <w:t> </w:t>
      </w:r>
      <w:r>
        <w:rPr>
          <w:sz w:val="20"/>
        </w:rPr>
        <w:t>podpory rozumí věci 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3"/>
          <w:sz w:val="20"/>
        </w:rPr>
        <w:t> </w:t>
      </w:r>
      <w:r>
        <w:rPr>
          <w:sz w:val="20"/>
        </w:rPr>
        <w:t>datum</w:t>
      </w:r>
      <w:r>
        <w:rPr>
          <w:spacing w:val="32"/>
          <w:sz w:val="20"/>
        </w:rPr>
        <w:t> </w:t>
      </w:r>
      <w:r>
        <w:rPr>
          <w:sz w:val="20"/>
        </w:rPr>
        <w:t>předložení</w:t>
      </w:r>
      <w:r>
        <w:rPr>
          <w:spacing w:val="35"/>
          <w:sz w:val="20"/>
        </w:rPr>
        <w:t> </w:t>
      </w:r>
      <w:r>
        <w:rPr>
          <w:sz w:val="20"/>
        </w:rPr>
        <w:t>podkladů</w:t>
      </w:r>
      <w:r>
        <w:rPr>
          <w:spacing w:val="33"/>
          <w:sz w:val="20"/>
        </w:rPr>
        <w:t> </w:t>
      </w:r>
      <w:r>
        <w:rPr>
          <w:sz w:val="20"/>
        </w:rPr>
        <w:t>pro</w:t>
      </w:r>
      <w:r>
        <w:rPr>
          <w:spacing w:val="34"/>
          <w:sz w:val="20"/>
        </w:rPr>
        <w:t> </w:t>
      </w:r>
      <w:r>
        <w:rPr>
          <w:sz w:val="20"/>
        </w:rPr>
        <w:t>ZVA</w:t>
      </w:r>
      <w:r>
        <w:rPr>
          <w:spacing w:val="34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5"/>
          <w:sz w:val="20"/>
        </w:rPr>
        <w:t> </w:t>
      </w:r>
      <w:r>
        <w:rPr>
          <w:sz w:val="20"/>
        </w:rPr>
        <w:t>e).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3"/>
          <w:sz w:val="20"/>
        </w:rPr>
        <w:t> </w:t>
      </w:r>
      <w:r>
        <w:rPr>
          <w:sz w:val="20"/>
        </w:rPr>
        <w:t>skutečnosti</w:t>
      </w:r>
      <w:r>
        <w:rPr>
          <w:spacing w:val="33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39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3"/>
        <w:ind w:left="756" w:right="114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5" w:after="0"/>
        <w:ind w:left="756" w:right="112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 - podle písmene 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1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4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8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 DPH bude</w:t>
      </w:r>
      <w:r>
        <w:rPr>
          <w:spacing w:val="-1"/>
          <w:sz w:val="20"/>
        </w:rPr>
        <w:t> </w:t>
      </w:r>
      <w:r>
        <w:rPr>
          <w:sz w:val="20"/>
        </w:rPr>
        <w:t>u finančního úřadu uplatněna, příjemce</w:t>
      </w:r>
      <w:r>
        <w:rPr>
          <w:spacing w:val="-1"/>
          <w:sz w:val="20"/>
        </w:rPr>
        <w:t> </w:t>
      </w:r>
      <w:r>
        <w:rPr>
          <w:sz w:val="20"/>
        </w:rPr>
        <w:t>podpory je</w:t>
      </w:r>
      <w:r>
        <w:rPr>
          <w:spacing w:val="-1"/>
          <w:sz w:val="20"/>
        </w:rPr>
        <w:t> </w:t>
      </w:r>
      <w:r>
        <w:rPr>
          <w:sz w:val="20"/>
        </w:rPr>
        <w:t>povinen částku DPH vrátit</w:t>
      </w:r>
      <w:r>
        <w:rPr>
          <w:spacing w:val="-1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3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4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12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8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5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2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6"/>
          <w:sz w:val="20"/>
        </w:rPr>
        <w:t> </w:t>
      </w:r>
      <w:r>
        <w:rPr>
          <w:sz w:val="20"/>
        </w:rPr>
        <w:t>uvedenými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11</w:t>
      </w:r>
      <w:r>
        <w:rPr>
          <w:spacing w:val="-5"/>
          <w:sz w:val="20"/>
        </w:rPr>
        <w:t> </w:t>
      </w:r>
      <w:r>
        <w:rPr>
          <w:sz w:val="20"/>
        </w:rPr>
        <w:t>Výzvy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spacing w:line="265" w:lineRule="exact"/>
        <w:ind w:left="3436"/>
      </w:pPr>
      <w:r>
        <w:rPr>
          <w:spacing w:val="-5"/>
        </w:rPr>
        <w:t>V.</w:t>
      </w:r>
    </w:p>
    <w:p>
      <w:pPr>
        <w:pStyle w:val="Heading2"/>
        <w:spacing w:line="265" w:lineRule="exact"/>
        <w:ind w:left="1345" w:right="1351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8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2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0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 bude</w:t>
      </w:r>
      <w:r>
        <w:rPr>
          <w:spacing w:val="-3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0,1 –</w:t>
      </w:r>
      <w:r>
        <w:rPr>
          <w:spacing w:val="-1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1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dojde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37" w:lineRule="auto" w:before="123" w:after="0"/>
        <w:ind w:left="396" w:right="112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left="3436" w:right="3436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 dodatek, kterým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3"/>
          <w:sz w:val="20"/>
        </w:rPr>
        <w:t> </w:t>
      </w:r>
      <w:r>
        <w:rPr>
          <w:sz w:val="20"/>
        </w:rPr>
        <w:t>Směrnicí MŽP.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3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 má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114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4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3"/>
          <w:sz w:val="20"/>
        </w:rPr>
        <w:t> </w:t>
      </w:r>
      <w:r>
        <w:rPr>
          <w:sz w:val="20"/>
        </w:rPr>
        <w:t>tuto</w:t>
      </w:r>
      <w:r>
        <w:rPr>
          <w:spacing w:val="-11"/>
          <w:sz w:val="20"/>
        </w:rPr>
        <w:t> </w:t>
      </w:r>
      <w:r>
        <w:rPr>
          <w:sz w:val="20"/>
        </w:rPr>
        <w:t>Smlouvu</w:t>
      </w:r>
      <w:r>
        <w:rPr>
          <w:spacing w:val="-13"/>
          <w:sz w:val="20"/>
        </w:rPr>
        <w:t> </w:t>
      </w:r>
      <w:r>
        <w:rPr>
          <w:sz w:val="20"/>
        </w:rPr>
        <w:t>vypovědět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3"/>
          <w:sz w:val="20"/>
        </w:rPr>
        <w:t> </w:t>
      </w:r>
      <w:r>
        <w:rPr>
          <w:sz w:val="20"/>
        </w:rPr>
        <w:t>či</w:t>
      </w:r>
      <w:r>
        <w:rPr>
          <w:spacing w:val="-14"/>
          <w:sz w:val="20"/>
        </w:rPr>
        <w:t> </w:t>
      </w:r>
      <w:r>
        <w:rPr>
          <w:sz w:val="20"/>
        </w:rPr>
        <w:t>touto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20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2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7"/>
          <w:sz w:val="20"/>
        </w:rPr>
        <w:t> </w:t>
      </w:r>
      <w:r>
        <w:rPr>
          <w:sz w:val="20"/>
        </w:rPr>
        <w:t>podpory</w:t>
      </w:r>
      <w:r>
        <w:rPr>
          <w:spacing w:val="76"/>
          <w:sz w:val="20"/>
        </w:rPr>
        <w:t> </w:t>
      </w:r>
      <w:r>
        <w:rPr>
          <w:sz w:val="20"/>
        </w:rPr>
        <w:t>souhlasí</w:t>
      </w:r>
      <w:r>
        <w:rPr>
          <w:spacing w:val="76"/>
          <w:sz w:val="20"/>
        </w:rPr>
        <w:t> </w:t>
      </w:r>
      <w:r>
        <w:rPr>
          <w:sz w:val="20"/>
        </w:rPr>
        <w:t>se</w:t>
      </w:r>
      <w:r>
        <w:rPr>
          <w:spacing w:val="75"/>
          <w:sz w:val="20"/>
        </w:rPr>
        <w:t> </w:t>
      </w:r>
      <w:r>
        <w:rPr>
          <w:sz w:val="20"/>
        </w:rPr>
        <w:t>zveřejněním</w:t>
      </w:r>
      <w:r>
        <w:rPr>
          <w:spacing w:val="77"/>
          <w:sz w:val="20"/>
        </w:rPr>
        <w:t> </w:t>
      </w:r>
      <w:r>
        <w:rPr>
          <w:sz w:val="20"/>
        </w:rPr>
        <w:t>celého</w:t>
      </w:r>
      <w:r>
        <w:rPr>
          <w:spacing w:val="80"/>
          <w:sz w:val="20"/>
        </w:rPr>
        <w:t> </w:t>
      </w:r>
      <w:r>
        <w:rPr>
          <w:sz w:val="20"/>
        </w:rPr>
        <w:t>textu</w:t>
      </w:r>
      <w:r>
        <w:rPr>
          <w:spacing w:val="78"/>
          <w:sz w:val="20"/>
        </w:rPr>
        <w:t> </w:t>
      </w:r>
      <w:r>
        <w:rPr>
          <w:sz w:val="20"/>
        </w:rPr>
        <w:t>této</w:t>
      </w:r>
      <w:r>
        <w:rPr>
          <w:spacing w:val="77"/>
          <w:sz w:val="20"/>
        </w:rPr>
        <w:t> </w:t>
      </w:r>
      <w:r>
        <w:rPr>
          <w:sz w:val="20"/>
        </w:rPr>
        <w:t>Smlouvy</w:t>
      </w:r>
      <w:r>
        <w:rPr>
          <w:spacing w:val="76"/>
          <w:sz w:val="20"/>
        </w:rPr>
        <w:t> </w:t>
      </w:r>
      <w:r>
        <w:rPr>
          <w:sz w:val="20"/>
        </w:rPr>
        <w:t>v registru</w:t>
      </w:r>
      <w:r>
        <w:rPr>
          <w:spacing w:val="77"/>
          <w:sz w:val="20"/>
        </w:rPr>
        <w:t> </w:t>
      </w:r>
      <w:r>
        <w:rPr>
          <w:sz w:val="20"/>
        </w:rPr>
        <w:t>smluv</w:t>
      </w:r>
      <w:r>
        <w:rPr>
          <w:spacing w:val="77"/>
          <w:sz w:val="20"/>
        </w:rPr>
        <w:t> </w:t>
      </w:r>
      <w:r>
        <w:rPr>
          <w:sz w:val="20"/>
        </w:rPr>
        <w:t>podle</w:t>
      </w:r>
      <w:r>
        <w:rPr>
          <w:spacing w:val="75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9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</w:t>
      </w:r>
      <w:r>
        <w:rPr>
          <w:spacing w:val="-1"/>
        </w:rPr>
        <w:t> </w:t>
      </w:r>
      <w:r>
        <w:rPr/>
        <w:t>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33"/>
        </w:rPr>
        <w:t> </w:t>
      </w:r>
      <w:r>
        <w:rPr/>
        <w:t>výše</w:t>
      </w:r>
      <w:r>
        <w:rPr>
          <w:spacing w:val="32"/>
        </w:rPr>
        <w:t> </w:t>
      </w:r>
      <w:r>
        <w:rPr/>
        <w:t>odvodů,</w:t>
      </w:r>
      <w:r>
        <w:rPr>
          <w:spacing w:val="33"/>
        </w:rPr>
        <w:t> </w:t>
      </w:r>
      <w:r>
        <w:rPr/>
        <w:t>které</w:t>
      </w:r>
      <w:r>
        <w:rPr>
          <w:spacing w:val="33"/>
        </w:rPr>
        <w:t> </w:t>
      </w:r>
      <w:r>
        <w:rPr/>
        <w:t>se</w:t>
      </w:r>
      <w:r>
        <w:rPr>
          <w:spacing w:val="35"/>
        </w:rPr>
        <w:t> </w:t>
      </w:r>
      <w:r>
        <w:rPr/>
        <w:t>použijí</w:t>
      </w:r>
      <w:r>
        <w:rPr>
          <w:spacing w:val="33"/>
        </w:rPr>
        <w:t> </w:t>
      </w:r>
      <w:r>
        <w:rPr/>
        <w:t>v případě</w:t>
      </w:r>
      <w:r>
        <w:rPr>
          <w:spacing w:val="32"/>
        </w:rPr>
        <w:t> </w:t>
      </w:r>
      <w:r>
        <w:rPr/>
        <w:t>porušení</w:t>
      </w:r>
      <w:r>
        <w:rPr>
          <w:spacing w:val="33"/>
        </w:rPr>
        <w:t> </w:t>
      </w:r>
      <w:r>
        <w:rPr/>
        <w:t>povinností</w:t>
      </w:r>
      <w:r>
        <w:rPr>
          <w:spacing w:val="33"/>
        </w:rPr>
        <w:t> </w:t>
      </w:r>
      <w:r>
        <w:rPr/>
        <w:t>při</w:t>
      </w:r>
      <w:r>
        <w:rPr>
          <w:spacing w:val="33"/>
        </w:rPr>
        <w:t> </w:t>
      </w:r>
      <w:r>
        <w:rPr/>
        <w:t>zadávání</w:t>
      </w:r>
      <w:r>
        <w:rPr>
          <w:spacing w:val="33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4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4"/>
          <w:sz w:val="20"/>
        </w:rPr>
        <w:t> </w:t>
      </w:r>
      <w:r>
        <w:rPr>
          <w:sz w:val="20"/>
        </w:rPr>
        <w:t>v době</w:t>
      </w:r>
      <w:r>
        <w:rPr>
          <w:spacing w:val="-5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4" w:hanging="432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nemohlo</w:t>
      </w:r>
      <w:r>
        <w:rPr>
          <w:spacing w:val="-7"/>
          <w:sz w:val="20"/>
        </w:rPr>
        <w:t> </w:t>
      </w:r>
      <w:r>
        <w:rPr>
          <w:sz w:val="20"/>
        </w:rPr>
        <w:t>mít</w:t>
      </w:r>
      <w:r>
        <w:rPr>
          <w:spacing w:val="-9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potenciální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4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něj</w:t>
      </w:r>
      <w:r>
        <w:rPr>
          <w:spacing w:val="-11"/>
          <w:sz w:val="20"/>
        </w:rPr>
        <w:t> </w:t>
      </w:r>
      <w:r>
        <w:rPr>
          <w:sz w:val="20"/>
        </w:rPr>
        <w:t>žádný </w:t>
      </w:r>
      <w:r>
        <w:rPr>
          <w:spacing w:val="-2"/>
          <w:sz w:val="20"/>
        </w:rPr>
        <w:t>odvod.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6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27"/>
          <w:sz w:val="20"/>
        </w:rPr>
        <w:t> </w:t>
      </w:r>
      <w:r>
        <w:rPr>
          <w:sz w:val="20"/>
        </w:rPr>
        <w:t>odvodu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vypočte</w:t>
      </w:r>
      <w:r>
        <w:rPr>
          <w:spacing w:val="27"/>
          <w:sz w:val="20"/>
        </w:rPr>
        <w:t> </w:t>
      </w:r>
      <w:r>
        <w:rPr>
          <w:sz w:val="20"/>
        </w:rPr>
        <w:t>z</w:t>
      </w:r>
      <w:r>
        <w:rPr>
          <w:spacing w:val="32"/>
          <w:sz w:val="20"/>
        </w:rPr>
        <w:t> </w:t>
      </w:r>
      <w:r>
        <w:rPr>
          <w:sz w:val="20"/>
        </w:rPr>
        <w:t>částky,</w:t>
      </w:r>
      <w:r>
        <w:rPr>
          <w:spacing w:val="30"/>
          <w:sz w:val="20"/>
        </w:rPr>
        <w:t> </w:t>
      </w:r>
      <w:r>
        <w:rPr>
          <w:sz w:val="20"/>
        </w:rPr>
        <w:t>která</w:t>
      </w:r>
      <w:r>
        <w:rPr>
          <w:spacing w:val="28"/>
          <w:sz w:val="20"/>
        </w:rPr>
        <w:t> </w:t>
      </w:r>
      <w:r>
        <w:rPr>
          <w:sz w:val="20"/>
        </w:rPr>
        <w:t>byla</w:t>
      </w:r>
      <w:r>
        <w:rPr>
          <w:spacing w:val="28"/>
          <w:sz w:val="20"/>
        </w:rPr>
        <w:t> </w:t>
      </w:r>
      <w:r>
        <w:rPr>
          <w:sz w:val="20"/>
        </w:rPr>
        <w:t>nebo</w:t>
      </w:r>
      <w:r>
        <w:rPr>
          <w:spacing w:val="29"/>
          <w:sz w:val="20"/>
        </w:rPr>
        <w:t> </w:t>
      </w:r>
      <w:r>
        <w:rPr>
          <w:sz w:val="20"/>
        </w:rPr>
        <w:t>má</w:t>
      </w:r>
      <w:r>
        <w:rPr>
          <w:spacing w:val="28"/>
          <w:sz w:val="20"/>
        </w:rPr>
        <w:t> </w:t>
      </w:r>
      <w:r>
        <w:rPr>
          <w:sz w:val="20"/>
        </w:rPr>
        <w:t>být</w:t>
      </w:r>
      <w:r>
        <w:rPr>
          <w:spacing w:val="28"/>
          <w:sz w:val="20"/>
        </w:rPr>
        <w:t> </w:t>
      </w:r>
      <w:r>
        <w:rPr>
          <w:sz w:val="20"/>
        </w:rPr>
        <w:t>z rozpočtu</w:t>
      </w:r>
      <w:r>
        <w:rPr>
          <w:spacing w:val="28"/>
          <w:sz w:val="20"/>
        </w:rPr>
        <w:t> </w:t>
      </w:r>
      <w:r>
        <w:rPr>
          <w:sz w:val="20"/>
        </w:rPr>
        <w:t>Fondu</w:t>
      </w:r>
      <w:r>
        <w:rPr>
          <w:spacing w:val="29"/>
          <w:sz w:val="20"/>
        </w:rPr>
        <w:t> </w:t>
      </w:r>
      <w:r>
        <w:rPr>
          <w:sz w:val="20"/>
        </w:rPr>
        <w:t>poskytnuta</w:t>
      </w:r>
      <w:r>
        <w:rPr>
          <w:spacing w:val="27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souvislosti</w:t>
      </w:r>
      <w:r>
        <w:rPr>
          <w:spacing w:val="30"/>
          <w:sz w:val="20"/>
        </w:rPr>
        <w:t> </w:t>
      </w:r>
      <w:r>
        <w:rPr>
          <w:sz w:val="20"/>
        </w:rPr>
        <w:t>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114" w:hanging="449"/>
        <w:jc w:val="left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121" w:hanging="55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7"/>
          <w:sz w:val="20"/>
        </w:rPr>
        <w:t> </w:t>
      </w:r>
      <w:r>
        <w:rPr>
          <w:sz w:val="20"/>
        </w:rPr>
        <w:t>že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identifikováno</w:t>
      </w:r>
      <w:r>
        <w:rPr>
          <w:spacing w:val="38"/>
          <w:sz w:val="20"/>
        </w:rPr>
        <w:t> </w:t>
      </w:r>
      <w:r>
        <w:rPr>
          <w:sz w:val="20"/>
        </w:rPr>
        <w:t>porušení,</w:t>
      </w:r>
      <w:r>
        <w:rPr>
          <w:spacing w:val="36"/>
          <w:sz w:val="20"/>
        </w:rPr>
        <w:t> </w:t>
      </w:r>
      <w:r>
        <w:rPr>
          <w:sz w:val="20"/>
        </w:rPr>
        <w:t>které</w:t>
      </w:r>
      <w:r>
        <w:rPr>
          <w:spacing w:val="36"/>
          <w:sz w:val="20"/>
        </w:rPr>
        <w:t> </w:t>
      </w:r>
      <w:r>
        <w:rPr>
          <w:sz w:val="20"/>
        </w:rPr>
        <w:t>nelze</w:t>
      </w:r>
      <w:r>
        <w:rPr>
          <w:spacing w:val="36"/>
          <w:sz w:val="20"/>
        </w:rPr>
        <w:t> </w:t>
      </w:r>
      <w:r>
        <w:rPr>
          <w:sz w:val="20"/>
        </w:rPr>
        <w:t>podřadit</w:t>
      </w:r>
      <w:r>
        <w:rPr>
          <w:spacing w:val="36"/>
          <w:sz w:val="20"/>
        </w:rPr>
        <w:t> </w:t>
      </w:r>
      <w:r>
        <w:rPr>
          <w:sz w:val="20"/>
        </w:rPr>
        <w:t>pod</w:t>
      </w:r>
      <w:r>
        <w:rPr>
          <w:spacing w:val="37"/>
          <w:sz w:val="20"/>
        </w:rPr>
        <w:t> </w:t>
      </w:r>
      <w:r>
        <w:rPr>
          <w:sz w:val="20"/>
        </w:rPr>
        <w:t>konkrétní</w:t>
      </w:r>
      <w:r>
        <w:rPr>
          <w:spacing w:val="39"/>
          <w:sz w:val="20"/>
        </w:rPr>
        <w:t> </w:t>
      </w:r>
      <w:r>
        <w:rPr>
          <w:sz w:val="20"/>
        </w:rPr>
        <w:t>typ</w:t>
      </w:r>
      <w:r>
        <w:rPr>
          <w:spacing w:val="37"/>
          <w:sz w:val="20"/>
        </w:rPr>
        <w:t> </w:t>
      </w: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uvedený v kapitole B. – Typy porušení a sazby odvodů, bude stanoven odvod analogicky a dle zásady přiměřenosti.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before="0"/>
              <w:ind w:left="106" w:right="104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ni tato povinnost 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07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nedosahuje 85 %)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nedosahuje 50 %)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before="0"/>
              <w:ind w:left="106" w:right="396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14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 w:right="143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49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0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5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soutěžního dialogu v rozporu se 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 postup, nebo v 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nebo v soutěžním dialogu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04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4"/>
        </w:rPr>
      </w:pPr>
      <w:r>
        <w:rPr/>
        <w:pict>
          <v:rect style="position:absolute;margin-left:56.639999pt;margin-top:10.86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99" w:after="0"/>
        <w:ind w:left="238" w:right="0" w:hanging="127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37" w:lineRule="auto" w:before="3"/>
              <w:ind w:right="443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 a postupy centrálních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spacing w:before="0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04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37" w:lineRule="auto" w:before="5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 nebyla 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 dodavatelů,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provozovnu atd. z určitého regionu či 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0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 dodavatele a současně účast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0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0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spacing w:before="0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0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0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 nebo hodnocení nabídek dle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spacing w:before="0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 jednal v průběhu hodnocení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0"/>
              <w:ind w:right="525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z důvodu mimořádně 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47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 v případě, kdy zadavatel dodavatele ke zdůvodnění mimořádně nízké nabídkové ceny vyzval, nicméně není 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odpovídajícím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6"/>
        <w:rPr>
          <w:sz w:val="10"/>
        </w:rPr>
      </w:pPr>
      <w:r>
        <w:rPr/>
        <w:pict>
          <v:rect style="position:absolute;margin-left:56.639999pt;margin-top:8.167637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99" w:after="0"/>
        <w:ind w:left="238" w:right="0" w:hanging="127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spacing w:before="0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493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66624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34" w:right="3436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45" w:right="13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2025-05-15T11:18:02Z</dcterms:created>
  <dcterms:modified xsi:type="dcterms:W3CDTF">2025-05-15T11:18:02Z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2025-05-15T00:00:00Z</vt:filetime>
  </property>
</Properties>
</file>