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8C0D" w14:textId="44E1048F" w:rsidR="00A90E04" w:rsidRPr="00774F11" w:rsidRDefault="00BB7D26" w:rsidP="006D41CB">
      <w:pPr>
        <w:spacing w:before="40" w:after="0" w:line="252" w:lineRule="auto"/>
        <w:jc w:val="center"/>
        <w:rPr>
          <w:b/>
          <w:smallCaps/>
          <w:sz w:val="32"/>
        </w:rPr>
      </w:pPr>
      <w:r w:rsidRPr="00774F11">
        <w:rPr>
          <w:b/>
          <w:smallCaps/>
          <w:sz w:val="32"/>
        </w:rPr>
        <w:t xml:space="preserve">Dohoda </w:t>
      </w:r>
      <w:r w:rsidR="00BF4680" w:rsidRPr="00774F11">
        <w:rPr>
          <w:b/>
          <w:smallCaps/>
          <w:sz w:val="32"/>
        </w:rPr>
        <w:t xml:space="preserve">o </w:t>
      </w:r>
      <w:r w:rsidRPr="00774F11">
        <w:rPr>
          <w:b/>
          <w:smallCaps/>
          <w:sz w:val="32"/>
        </w:rPr>
        <w:t xml:space="preserve">vypořádání </w:t>
      </w:r>
      <w:r w:rsidR="008D3B59" w:rsidRPr="00774F11">
        <w:rPr>
          <w:b/>
          <w:smallCaps/>
          <w:sz w:val="32"/>
        </w:rPr>
        <w:t>bezdůvodného obohacení</w:t>
      </w:r>
      <w:r w:rsidR="00A27081" w:rsidRPr="00774F11">
        <w:rPr>
          <w:b/>
          <w:smallCaps/>
          <w:sz w:val="32"/>
        </w:rPr>
        <w:t xml:space="preserve"> </w:t>
      </w:r>
      <w:r w:rsidR="006D41CB" w:rsidRPr="00774F11">
        <w:rPr>
          <w:b/>
          <w:smallCaps/>
          <w:sz w:val="32"/>
        </w:rPr>
        <w:t>a o narovnání</w:t>
      </w:r>
    </w:p>
    <w:p w14:paraId="39B7D9B7" w14:textId="52535B24" w:rsidR="00BB7D26" w:rsidRPr="00774F11" w:rsidRDefault="00BF4680" w:rsidP="00BF4680">
      <w:pPr>
        <w:spacing w:before="120" w:after="0" w:line="252" w:lineRule="auto"/>
        <w:jc w:val="center"/>
        <w:rPr>
          <w:rFonts w:cstheme="minorHAnsi"/>
          <w:color w:val="181818"/>
          <w:w w:val="105"/>
        </w:rPr>
      </w:pPr>
      <w:r w:rsidRPr="00774F11">
        <w:rPr>
          <w:rFonts w:cstheme="minorHAnsi"/>
          <w:color w:val="181818"/>
          <w:w w:val="105"/>
        </w:rPr>
        <w:t xml:space="preserve">uzavřená dle § 1746 odst. 2 </w:t>
      </w:r>
      <w:r w:rsidR="006D41CB" w:rsidRPr="00774F11">
        <w:rPr>
          <w:rFonts w:cstheme="minorHAnsi"/>
          <w:color w:val="181818"/>
          <w:w w:val="105"/>
        </w:rPr>
        <w:t xml:space="preserve">a dle </w:t>
      </w:r>
      <w:r w:rsidR="001E3C40" w:rsidRPr="00774F11">
        <w:rPr>
          <w:rFonts w:cstheme="minorHAnsi"/>
          <w:color w:val="181818"/>
          <w:w w:val="105"/>
        </w:rPr>
        <w:t xml:space="preserve">§§ </w:t>
      </w:r>
      <w:r w:rsidR="006D41CB" w:rsidRPr="00774F11">
        <w:rPr>
          <w:rFonts w:cstheme="minorHAnsi"/>
          <w:color w:val="181818"/>
          <w:w w:val="105"/>
        </w:rPr>
        <w:t xml:space="preserve">1903 a násl. </w:t>
      </w:r>
      <w:r w:rsidRPr="00774F11">
        <w:rPr>
          <w:rFonts w:cstheme="minorHAnsi"/>
          <w:color w:val="181818"/>
          <w:w w:val="105"/>
        </w:rPr>
        <w:t xml:space="preserve">zákona č. 89/2012 Sb., občanský zákoník, ve znění pozdějších předpisů (dále jen </w:t>
      </w:r>
      <w:r w:rsidRPr="00774F11">
        <w:rPr>
          <w:rFonts w:cstheme="minorHAnsi"/>
        </w:rPr>
        <w:t>„občanský zákoník“)</w:t>
      </w:r>
      <w:r w:rsidRPr="00774F11">
        <w:rPr>
          <w:rFonts w:cstheme="minorHAnsi"/>
          <w:color w:val="181818"/>
          <w:w w:val="105"/>
        </w:rPr>
        <w:t>, mezi</w:t>
      </w:r>
      <w:r w:rsidR="001E3C40" w:rsidRPr="00774F11">
        <w:rPr>
          <w:rFonts w:cstheme="minorHAnsi"/>
          <w:color w:val="181818"/>
          <w:w w:val="105"/>
        </w:rPr>
        <w:t xml:space="preserve"> účastníky</w:t>
      </w:r>
      <w:r w:rsidRPr="00774F11">
        <w:rPr>
          <w:rFonts w:cstheme="minorHAnsi"/>
          <w:color w:val="181818"/>
          <w:w w:val="105"/>
        </w:rPr>
        <w:t>:</w:t>
      </w:r>
    </w:p>
    <w:p w14:paraId="13A6175F" w14:textId="77777777" w:rsidR="00BF4680" w:rsidRPr="00774F11" w:rsidRDefault="00BF4680" w:rsidP="00BF4680">
      <w:pPr>
        <w:spacing w:before="120" w:after="0" w:line="252" w:lineRule="auto"/>
        <w:rPr>
          <w:rFonts w:cstheme="minorHAnsi"/>
          <w:color w:val="181818"/>
          <w:w w:val="105"/>
        </w:rPr>
      </w:pPr>
    </w:p>
    <w:p w14:paraId="5D281938" w14:textId="77777777" w:rsidR="00BB7D26" w:rsidRPr="00774F11" w:rsidRDefault="00BB7D26" w:rsidP="008A6DDF">
      <w:pPr>
        <w:spacing w:before="120" w:after="0" w:line="252" w:lineRule="auto"/>
        <w:jc w:val="both"/>
        <w:rPr>
          <w:rFonts w:cstheme="minorHAnsi"/>
          <w:b/>
          <w:color w:val="181818"/>
          <w:w w:val="105"/>
        </w:rPr>
      </w:pPr>
      <w:r w:rsidRPr="00774F11">
        <w:rPr>
          <w:rFonts w:cstheme="minorHAnsi"/>
          <w:b/>
          <w:color w:val="181818"/>
          <w:w w:val="105"/>
        </w:rPr>
        <w:t>Univerzita Karlova</w:t>
      </w:r>
    </w:p>
    <w:p w14:paraId="665C6E14" w14:textId="6B17E151" w:rsidR="00BB7D26" w:rsidRPr="00774F11" w:rsidRDefault="00BB7D26" w:rsidP="00B3026E">
      <w:pPr>
        <w:spacing w:before="40" w:after="0" w:line="252" w:lineRule="auto"/>
        <w:jc w:val="both"/>
        <w:rPr>
          <w:rFonts w:cstheme="minorHAnsi"/>
          <w:color w:val="181818"/>
          <w:w w:val="105"/>
        </w:rPr>
      </w:pPr>
      <w:r w:rsidRPr="00774F11">
        <w:rPr>
          <w:rFonts w:cstheme="minorHAnsi"/>
          <w:color w:val="181818"/>
          <w:w w:val="105"/>
        </w:rPr>
        <w:t>veřejná vysoká škola podle z</w:t>
      </w:r>
      <w:r w:rsidR="00B3026E" w:rsidRPr="00774F11">
        <w:rPr>
          <w:rFonts w:cstheme="minorHAnsi"/>
          <w:color w:val="181818"/>
          <w:w w:val="105"/>
        </w:rPr>
        <w:t xml:space="preserve">ákona </w:t>
      </w:r>
      <w:r w:rsidRPr="00774F11">
        <w:rPr>
          <w:rFonts w:cstheme="minorHAnsi"/>
          <w:color w:val="181818"/>
          <w:w w:val="105"/>
        </w:rPr>
        <w:t>č.</w:t>
      </w:r>
      <w:r w:rsidR="00B3026E" w:rsidRPr="00774F11">
        <w:rPr>
          <w:rFonts w:cstheme="minorHAnsi"/>
          <w:color w:val="181818"/>
          <w:w w:val="105"/>
        </w:rPr>
        <w:t xml:space="preserve"> </w:t>
      </w:r>
      <w:r w:rsidRPr="00774F11">
        <w:rPr>
          <w:rFonts w:cstheme="minorHAnsi"/>
          <w:color w:val="181818"/>
          <w:w w:val="105"/>
        </w:rPr>
        <w:t>111/1998 Sb., o vysokých školách</w:t>
      </w:r>
      <w:r w:rsidR="00B3026E" w:rsidRPr="00774F11">
        <w:rPr>
          <w:rFonts w:cstheme="minorHAnsi"/>
          <w:color w:val="181818"/>
          <w:w w:val="105"/>
        </w:rPr>
        <w:t xml:space="preserve"> a o změně a doplnění dalších zákonů (zákon o vysokých školách)</w:t>
      </w:r>
      <w:r w:rsidRPr="00774F11">
        <w:rPr>
          <w:rFonts w:cstheme="minorHAnsi"/>
          <w:color w:val="181818"/>
          <w:w w:val="105"/>
        </w:rPr>
        <w:t>, v platném znění</w:t>
      </w:r>
    </w:p>
    <w:p w14:paraId="02F7F552" w14:textId="60B6C5CF" w:rsidR="00BB7D26" w:rsidRPr="00774F11" w:rsidRDefault="008D3B59" w:rsidP="008A6DDF">
      <w:pPr>
        <w:spacing w:before="40" w:after="0" w:line="252" w:lineRule="auto"/>
        <w:jc w:val="both"/>
        <w:rPr>
          <w:rFonts w:cstheme="minorHAnsi"/>
          <w:color w:val="181818"/>
          <w:w w:val="105"/>
        </w:rPr>
      </w:pPr>
      <w:r w:rsidRPr="00774F11">
        <w:rPr>
          <w:rFonts w:cstheme="minorHAnsi"/>
          <w:color w:val="181818"/>
          <w:w w:val="105"/>
        </w:rPr>
        <w:t xml:space="preserve">sídlo: </w:t>
      </w:r>
      <w:r w:rsidR="00BB7D26" w:rsidRPr="00774F11">
        <w:rPr>
          <w:rFonts w:cstheme="minorHAnsi"/>
          <w:color w:val="181818"/>
          <w:w w:val="105"/>
        </w:rPr>
        <w:t>Ovocný trh 560/5, 116 36 Praha 1</w:t>
      </w:r>
    </w:p>
    <w:p w14:paraId="7D8B0E85" w14:textId="5ECF7941" w:rsidR="00BB7D26" w:rsidRPr="00774F11" w:rsidRDefault="00BB7D26" w:rsidP="008A6DDF">
      <w:pPr>
        <w:pStyle w:val="Zkladntext"/>
        <w:tabs>
          <w:tab w:val="left" w:pos="1641"/>
        </w:tabs>
        <w:spacing w:before="40" w:line="252" w:lineRule="auto"/>
        <w:jc w:val="both"/>
        <w:rPr>
          <w:rFonts w:asciiTheme="minorHAnsi" w:hAnsiTheme="minorHAnsi" w:cstheme="minorHAnsi"/>
          <w:color w:val="181818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color w:val="181818"/>
          <w:sz w:val="22"/>
          <w:szCs w:val="22"/>
          <w:lang w:val="cs-CZ"/>
        </w:rPr>
        <w:t>IČ</w:t>
      </w:r>
      <w:r w:rsidR="00CB2835" w:rsidRPr="00774F11">
        <w:rPr>
          <w:rFonts w:asciiTheme="minorHAnsi" w:hAnsiTheme="minorHAnsi" w:cstheme="minorHAnsi"/>
          <w:color w:val="181818"/>
          <w:sz w:val="22"/>
          <w:szCs w:val="22"/>
          <w:lang w:val="cs-CZ"/>
        </w:rPr>
        <w:t>O</w:t>
      </w:r>
      <w:r w:rsidRPr="00774F11">
        <w:rPr>
          <w:rFonts w:asciiTheme="minorHAnsi" w:hAnsiTheme="minorHAnsi" w:cstheme="minorHAnsi"/>
          <w:color w:val="181818"/>
          <w:sz w:val="22"/>
          <w:szCs w:val="22"/>
          <w:lang w:val="cs-CZ"/>
        </w:rPr>
        <w:t>: 00216208</w:t>
      </w:r>
    </w:p>
    <w:p w14:paraId="31B5C747" w14:textId="2E47CDCE" w:rsidR="008D3B59" w:rsidRPr="00774F11" w:rsidRDefault="008D3B59" w:rsidP="008D3B59">
      <w:pPr>
        <w:pStyle w:val="Zkladntext"/>
        <w:tabs>
          <w:tab w:val="left" w:pos="1641"/>
        </w:tabs>
        <w:spacing w:before="4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6C5F14" w:rsidRPr="00774F11">
        <w:rPr>
          <w:rFonts w:asciiTheme="minorHAnsi" w:hAnsiTheme="minorHAnsi" w:cstheme="minorHAnsi"/>
          <w:sz w:val="22"/>
          <w:szCs w:val="22"/>
          <w:lang w:val="cs-CZ"/>
        </w:rPr>
        <w:t>dentifikátor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 datové schránky: piyj9b4</w:t>
      </w:r>
    </w:p>
    <w:p w14:paraId="561828EE" w14:textId="3B325431" w:rsidR="005D0C33" w:rsidRPr="00774F11" w:rsidRDefault="00BB7D26" w:rsidP="008A6DDF">
      <w:pPr>
        <w:pStyle w:val="Zkladntext"/>
        <w:tabs>
          <w:tab w:val="left" w:pos="1641"/>
        </w:tabs>
        <w:spacing w:before="40" w:line="252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b/>
          <w:sz w:val="22"/>
          <w:szCs w:val="22"/>
          <w:lang w:val="cs-CZ"/>
        </w:rPr>
        <w:t>ve věci součásti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Pr="00774F11">
        <w:rPr>
          <w:rFonts w:asciiTheme="minorHAnsi" w:hAnsiTheme="minorHAnsi" w:cstheme="minorHAnsi"/>
          <w:b/>
          <w:sz w:val="22"/>
          <w:szCs w:val="22"/>
          <w:lang w:val="cs-CZ"/>
        </w:rPr>
        <w:t>1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Pr="00774F11">
        <w:rPr>
          <w:rFonts w:asciiTheme="minorHAnsi" w:hAnsiTheme="minorHAnsi" w:cstheme="minorHAnsi"/>
          <w:b/>
          <w:sz w:val="22"/>
          <w:szCs w:val="22"/>
          <w:lang w:val="cs-CZ"/>
        </w:rPr>
        <w:t>lékařská fakulta</w:t>
      </w:r>
      <w:r w:rsidR="008D3B59" w:rsidRPr="00774F1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Univerzity Karlovy</w:t>
      </w:r>
    </w:p>
    <w:p w14:paraId="5AB90C50" w14:textId="0B4C1910" w:rsidR="00BB7D26" w:rsidRPr="00774F11" w:rsidRDefault="005D0C33" w:rsidP="008A6DDF">
      <w:pPr>
        <w:pStyle w:val="Zkladntext"/>
        <w:tabs>
          <w:tab w:val="left" w:pos="1641"/>
        </w:tabs>
        <w:spacing w:before="40" w:line="252" w:lineRule="auto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adresa: </w:t>
      </w:r>
      <w:r w:rsidR="00BB7D26" w:rsidRPr="00774F1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Kateřinská </w:t>
      </w:r>
      <w:r w:rsidR="00CB2835" w:rsidRPr="00774F11">
        <w:rPr>
          <w:rFonts w:asciiTheme="minorHAnsi" w:hAnsiTheme="minorHAnsi" w:cstheme="minorHAnsi"/>
          <w:bCs/>
          <w:sz w:val="22"/>
          <w:szCs w:val="22"/>
          <w:lang w:val="cs-CZ"/>
        </w:rPr>
        <w:t>1660/</w:t>
      </w:r>
      <w:r w:rsidR="00BB7D26" w:rsidRPr="00774F11">
        <w:rPr>
          <w:rFonts w:asciiTheme="minorHAnsi" w:hAnsiTheme="minorHAnsi" w:cstheme="minorHAnsi"/>
          <w:bCs/>
          <w:sz w:val="22"/>
          <w:szCs w:val="22"/>
          <w:lang w:val="cs-CZ"/>
        </w:rPr>
        <w:t>32, 121 08 Praha 2</w:t>
      </w:r>
      <w:r w:rsidR="00CB2835" w:rsidRPr="00774F1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– Nové Město</w:t>
      </w:r>
    </w:p>
    <w:p w14:paraId="081A3D8C" w14:textId="351A1FC8" w:rsidR="00BB7D26" w:rsidRPr="00774F11" w:rsidRDefault="00BB7D26" w:rsidP="008A6DDF">
      <w:pPr>
        <w:pStyle w:val="Zkladntext"/>
        <w:spacing w:before="4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zastoupen</w:t>
      </w:r>
      <w:r w:rsidR="009260EB"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í</w:t>
      </w:r>
      <w:r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: </w:t>
      </w:r>
      <w:r w:rsidR="009260EB"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Ing</w:t>
      </w:r>
      <w:r w:rsidR="00ED3DED"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. </w:t>
      </w:r>
      <w:r w:rsidR="009260EB"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Te</w:t>
      </w:r>
      <w:r w:rsidR="00ED3DED"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r</w:t>
      </w:r>
      <w:r w:rsidR="009260EB"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eza </w:t>
      </w:r>
      <w:r w:rsidR="00DE1E23"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Fussgänger</w:t>
      </w:r>
      <w:r w:rsidR="00ED3DED"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, tajemnice 1. lékařské fakulty</w:t>
      </w:r>
      <w:r w:rsidR="008D3B59"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 xml:space="preserve"> Univerzity Karlovy</w:t>
      </w:r>
    </w:p>
    <w:p w14:paraId="71B7C739" w14:textId="3929625C" w:rsidR="00BB7D26" w:rsidRPr="00774F11" w:rsidRDefault="00BB7D26" w:rsidP="008A6DDF">
      <w:pPr>
        <w:pStyle w:val="Zkladntext"/>
        <w:tabs>
          <w:tab w:val="left" w:pos="1641"/>
        </w:tabs>
        <w:spacing w:before="4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color w:val="181818"/>
          <w:sz w:val="22"/>
          <w:szCs w:val="22"/>
          <w:lang w:val="cs-CZ"/>
        </w:rPr>
        <w:t>bank</w:t>
      </w:r>
      <w:r w:rsidR="008D3B59" w:rsidRPr="00774F11">
        <w:rPr>
          <w:rFonts w:asciiTheme="minorHAnsi" w:hAnsiTheme="minorHAnsi" w:cstheme="minorHAnsi"/>
          <w:color w:val="181818"/>
          <w:sz w:val="22"/>
          <w:szCs w:val="22"/>
          <w:lang w:val="cs-CZ"/>
        </w:rPr>
        <w:t xml:space="preserve">. </w:t>
      </w:r>
      <w:r w:rsidRPr="00774F11">
        <w:rPr>
          <w:rFonts w:asciiTheme="minorHAnsi" w:hAnsiTheme="minorHAnsi" w:cstheme="minorHAnsi"/>
          <w:color w:val="181818"/>
          <w:sz w:val="22"/>
          <w:szCs w:val="22"/>
          <w:lang w:val="cs-CZ"/>
        </w:rPr>
        <w:t>spojení: Komerční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 banka, a.s.</w:t>
      </w:r>
      <w:r w:rsidR="008D3B59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>č. účtu: 37434021/0100</w:t>
      </w:r>
    </w:p>
    <w:p w14:paraId="3262CBB8" w14:textId="1900FC76" w:rsidR="00BB7D26" w:rsidRPr="00774F11" w:rsidRDefault="00BB7D26" w:rsidP="008A6DDF">
      <w:pPr>
        <w:pStyle w:val="Zkladntext"/>
        <w:tabs>
          <w:tab w:val="left" w:pos="1641"/>
        </w:tabs>
        <w:spacing w:before="120" w:line="252" w:lineRule="auto"/>
        <w:jc w:val="both"/>
        <w:rPr>
          <w:rFonts w:asciiTheme="minorHAnsi" w:hAnsiTheme="minorHAnsi" w:cstheme="minorHAnsi"/>
          <w:b/>
          <w:color w:val="181818"/>
          <w:w w:val="105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dále jen </w:t>
      </w:r>
      <w:r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"</w:t>
      </w:r>
      <w:r w:rsidR="00FB0B7A" w:rsidRPr="00774F11">
        <w:rPr>
          <w:rFonts w:asciiTheme="minorHAnsi" w:hAnsiTheme="minorHAnsi" w:cstheme="minorHAnsi"/>
          <w:bCs/>
          <w:color w:val="181818"/>
          <w:w w:val="105"/>
          <w:sz w:val="22"/>
          <w:szCs w:val="22"/>
          <w:lang w:val="cs-CZ"/>
        </w:rPr>
        <w:t>objedna</w:t>
      </w:r>
      <w:r w:rsidR="008D3B59" w:rsidRPr="00774F11">
        <w:rPr>
          <w:rFonts w:asciiTheme="minorHAnsi" w:hAnsiTheme="minorHAnsi" w:cstheme="minorHAnsi"/>
          <w:bCs/>
          <w:color w:val="181818"/>
          <w:w w:val="105"/>
          <w:sz w:val="22"/>
          <w:szCs w:val="22"/>
          <w:lang w:val="cs-CZ"/>
        </w:rPr>
        <w:t>tel</w:t>
      </w:r>
      <w:r w:rsidRPr="00774F11">
        <w:rPr>
          <w:rFonts w:asciiTheme="minorHAnsi" w:hAnsiTheme="minorHAnsi" w:cstheme="minorHAnsi"/>
          <w:color w:val="181818"/>
          <w:w w:val="105"/>
          <w:sz w:val="22"/>
          <w:szCs w:val="22"/>
          <w:lang w:val="cs-CZ"/>
        </w:rPr>
        <w:t>"</w:t>
      </w:r>
    </w:p>
    <w:p w14:paraId="132E2EFC" w14:textId="77777777" w:rsidR="00BB7D26" w:rsidRPr="00774F11" w:rsidRDefault="00BB7D26" w:rsidP="008A6DDF">
      <w:pPr>
        <w:spacing w:before="300" w:after="0" w:line="252" w:lineRule="auto"/>
        <w:rPr>
          <w:rFonts w:cstheme="minorHAnsi"/>
        </w:rPr>
      </w:pPr>
      <w:r w:rsidRPr="00774F11">
        <w:rPr>
          <w:rFonts w:cstheme="minorHAnsi"/>
        </w:rPr>
        <w:t>a</w:t>
      </w:r>
    </w:p>
    <w:p w14:paraId="6DCD248E" w14:textId="0A54773F" w:rsidR="00BB7D26" w:rsidRPr="00774F11" w:rsidRDefault="00000000" w:rsidP="008A6DDF">
      <w:pPr>
        <w:pStyle w:val="Zkladntext"/>
        <w:spacing w:before="30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w w:val="110"/>
            <w:sz w:val="22"/>
            <w:szCs w:val="22"/>
            <w:lang w:val="cs-CZ"/>
          </w:rPr>
          <w:id w:val="-1727052613"/>
          <w:placeholder>
            <w:docPart w:val="E3A1172D19B6486D94F314133F02ED6D"/>
          </w:placeholder>
        </w:sdtPr>
        <w:sdtContent>
          <w:r w:rsidR="00450FFD" w:rsidRPr="00774F11">
            <w:rPr>
              <w:rFonts w:asciiTheme="minorHAnsi" w:hAnsiTheme="minorHAnsi" w:cstheme="minorHAnsi"/>
              <w:b/>
              <w:bCs/>
              <w:w w:val="110"/>
              <w:sz w:val="22"/>
              <w:szCs w:val="22"/>
              <w:lang w:val="cs-CZ"/>
            </w:rPr>
            <w:t>AVERS spol</w:t>
          </w:r>
          <w:r w:rsidR="00450FFD"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 xml:space="preserve">. </w:t>
          </w:r>
          <w:r w:rsidR="00450FFD" w:rsidRPr="00774F11">
            <w:rPr>
              <w:rFonts w:asciiTheme="minorHAnsi" w:hAnsiTheme="minorHAnsi" w:cstheme="minorHAnsi"/>
              <w:b/>
              <w:bCs/>
              <w:w w:val="110"/>
              <w:sz w:val="22"/>
              <w:szCs w:val="22"/>
              <w:lang w:val="cs-CZ"/>
            </w:rPr>
            <w:t>s</w:t>
          </w:r>
          <w:r w:rsidR="00450FFD"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 xml:space="preserve"> </w:t>
          </w:r>
          <w:r w:rsidR="00450FFD" w:rsidRPr="00774F11">
            <w:rPr>
              <w:rFonts w:asciiTheme="minorHAnsi" w:hAnsiTheme="minorHAnsi" w:cstheme="minorHAnsi"/>
              <w:b/>
              <w:bCs/>
              <w:w w:val="110"/>
              <w:sz w:val="22"/>
              <w:szCs w:val="22"/>
              <w:lang w:val="cs-CZ"/>
            </w:rPr>
            <w:t>r</w:t>
          </w:r>
          <w:r w:rsidR="00450FFD"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 xml:space="preserve">. </w:t>
          </w:r>
          <w:r w:rsidR="00450FFD" w:rsidRPr="00774F11">
            <w:rPr>
              <w:rFonts w:asciiTheme="minorHAnsi" w:hAnsiTheme="minorHAnsi" w:cstheme="minorHAnsi"/>
              <w:b/>
              <w:bCs/>
              <w:w w:val="110"/>
              <w:sz w:val="22"/>
              <w:szCs w:val="22"/>
              <w:lang w:val="cs-CZ"/>
            </w:rPr>
            <w:t>o</w:t>
          </w:r>
          <w:r w:rsidR="00450FFD"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>.</w:t>
          </w:r>
        </w:sdtContent>
      </w:sdt>
    </w:p>
    <w:p w14:paraId="72003F76" w14:textId="3529F312" w:rsidR="00BB7D26" w:rsidRPr="00774F11" w:rsidRDefault="00124311" w:rsidP="008A6DDF">
      <w:pPr>
        <w:pStyle w:val="Zkladntext"/>
        <w:spacing w:before="4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w w:val="110"/>
          <w:sz w:val="22"/>
          <w:szCs w:val="22"/>
          <w:lang w:val="cs-CZ"/>
        </w:rPr>
        <w:t>IČO</w:t>
      </w:r>
      <w:r w:rsidR="008A6DDF" w:rsidRPr="00774F11">
        <w:rPr>
          <w:rFonts w:asciiTheme="minorHAnsi" w:hAnsiTheme="minorHAnsi" w:cstheme="minorHAnsi"/>
          <w:w w:val="110"/>
          <w:sz w:val="22"/>
          <w:szCs w:val="22"/>
          <w:lang w:val="cs-CZ"/>
        </w:rPr>
        <w:t>:</w:t>
      </w:r>
      <w:r w:rsidR="00BB7D26" w:rsidRPr="00774F11">
        <w:rPr>
          <w:rFonts w:asciiTheme="minorHAnsi" w:hAnsiTheme="minorHAnsi" w:cstheme="minorHAnsi"/>
          <w:w w:val="11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w w:val="110"/>
            <w:sz w:val="22"/>
            <w:szCs w:val="22"/>
            <w:lang w:val="cs-CZ"/>
          </w:rPr>
          <w:id w:val="502636173"/>
          <w:placeholder>
            <w:docPart w:val="CC5453E291784951B8464F31D47F5D5E"/>
          </w:placeholder>
        </w:sdtPr>
        <w:sdtContent>
          <w:r w:rsidR="00450FFD"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>41190840</w:t>
          </w:r>
        </w:sdtContent>
      </w:sdt>
      <w:r w:rsidR="008A6DDF" w:rsidRPr="00774F11">
        <w:rPr>
          <w:rFonts w:asciiTheme="minorHAnsi" w:hAnsiTheme="minorHAnsi" w:cstheme="minorHAnsi"/>
          <w:w w:val="110"/>
          <w:sz w:val="22"/>
          <w:szCs w:val="22"/>
          <w:lang w:val="cs-CZ"/>
        </w:rPr>
        <w:t xml:space="preserve"> </w:t>
      </w:r>
    </w:p>
    <w:p w14:paraId="0E8F9705" w14:textId="1EF6440B" w:rsidR="00BB7D26" w:rsidRPr="00774F11" w:rsidRDefault="00124311" w:rsidP="008A6DDF">
      <w:pPr>
        <w:pStyle w:val="Zkladntext"/>
        <w:spacing w:before="40" w:line="252" w:lineRule="auto"/>
        <w:jc w:val="both"/>
        <w:rPr>
          <w:rFonts w:asciiTheme="minorHAnsi" w:hAnsiTheme="minorHAnsi" w:cstheme="minorHAnsi"/>
          <w:w w:val="110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w w:val="110"/>
          <w:sz w:val="22"/>
          <w:szCs w:val="22"/>
          <w:lang w:val="cs-CZ"/>
        </w:rPr>
        <w:t>sídlo</w:t>
      </w:r>
      <w:r w:rsidR="008A6DDF" w:rsidRPr="00774F11">
        <w:rPr>
          <w:rFonts w:asciiTheme="minorHAnsi" w:hAnsiTheme="minorHAnsi" w:cstheme="minorHAnsi"/>
          <w:w w:val="110"/>
          <w:sz w:val="22"/>
          <w:szCs w:val="22"/>
          <w:lang w:val="cs-CZ"/>
        </w:rPr>
        <w:t>:</w:t>
      </w:r>
      <w:sdt>
        <w:sdtPr>
          <w:rPr>
            <w:rFonts w:asciiTheme="minorHAnsi" w:hAnsiTheme="minorHAnsi" w:cstheme="minorHAnsi"/>
            <w:w w:val="110"/>
            <w:sz w:val="22"/>
            <w:szCs w:val="22"/>
            <w:lang w:val="cs-CZ"/>
          </w:rPr>
          <w:id w:val="366648948"/>
          <w:placeholder>
            <w:docPart w:val="8469A79384A64DDBA99AC1A5D41D656D"/>
          </w:placeholder>
        </w:sdtPr>
        <w:sdtContent>
          <w:r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 xml:space="preserve"> </w:t>
          </w:r>
          <w:r w:rsidR="00E30400"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>Michelská 240/49, 14100 Praha 4 – Michle</w:t>
          </w:r>
        </w:sdtContent>
      </w:sdt>
    </w:p>
    <w:p w14:paraId="61DFB6C3" w14:textId="2BB15D4E" w:rsidR="00124311" w:rsidRPr="00774F11" w:rsidRDefault="00124311" w:rsidP="00124311">
      <w:pPr>
        <w:pStyle w:val="Zkladntext"/>
        <w:spacing w:before="40" w:line="252" w:lineRule="auto"/>
        <w:jc w:val="both"/>
        <w:rPr>
          <w:rFonts w:asciiTheme="minorHAnsi" w:hAnsiTheme="minorHAnsi" w:cstheme="minorHAnsi"/>
          <w:w w:val="110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w w:val="110"/>
          <w:sz w:val="22"/>
          <w:szCs w:val="22"/>
          <w:lang w:val="cs-CZ"/>
        </w:rPr>
        <w:t xml:space="preserve">zastoupení: </w:t>
      </w:r>
      <w:sdt>
        <w:sdtPr>
          <w:rPr>
            <w:rFonts w:asciiTheme="minorHAnsi" w:hAnsiTheme="minorHAnsi" w:cstheme="minorHAnsi"/>
            <w:w w:val="110"/>
            <w:sz w:val="22"/>
            <w:szCs w:val="22"/>
            <w:lang w:val="cs-CZ"/>
          </w:rPr>
          <w:id w:val="-887423888"/>
          <w:placeholder>
            <w:docPart w:val="DC9BE094F60047AEA33FAD3A28FC4434"/>
          </w:placeholder>
        </w:sdtPr>
        <w:sdtContent>
          <w:r w:rsidR="000D5FF7"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>Jan Koška</w:t>
          </w:r>
          <w:r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 xml:space="preserve">, </w:t>
          </w:r>
          <w:r w:rsidR="008E51CD"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>jedn</w:t>
          </w:r>
          <w:r w:rsidR="008D3B59"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>a</w:t>
          </w:r>
          <w:r w:rsidR="008E51CD" w:rsidRPr="00774F11">
            <w:rPr>
              <w:rFonts w:asciiTheme="minorHAnsi" w:hAnsiTheme="minorHAnsi" w:cstheme="minorHAnsi"/>
              <w:w w:val="110"/>
              <w:sz w:val="22"/>
              <w:szCs w:val="22"/>
              <w:lang w:val="cs-CZ"/>
            </w:rPr>
            <w:t>tel</w:t>
          </w:r>
        </w:sdtContent>
      </w:sdt>
    </w:p>
    <w:p w14:paraId="54BE195A" w14:textId="7C3FC5FB" w:rsidR="001E3C40" w:rsidRPr="00774F11" w:rsidRDefault="006C5F14" w:rsidP="00232C62">
      <w:pPr>
        <w:pStyle w:val="Zkladntext"/>
        <w:tabs>
          <w:tab w:val="left" w:pos="1641"/>
        </w:tabs>
        <w:spacing w:before="4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sz w:val="22"/>
          <w:szCs w:val="22"/>
          <w:lang w:val="cs-CZ"/>
        </w:rPr>
        <w:t>Identifikátor</w:t>
      </w:r>
      <w:r w:rsidR="008D3B59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 datové schránky</w:t>
      </w:r>
      <w:r w:rsidR="001E3C40" w:rsidRPr="00774F11"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232C62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>reszr2k</w:t>
      </w:r>
    </w:p>
    <w:p w14:paraId="5B2AFC20" w14:textId="16A797CF" w:rsidR="00A64F62" w:rsidRPr="00774F11" w:rsidRDefault="00A64F62" w:rsidP="00A64F62">
      <w:pPr>
        <w:pStyle w:val="Zkladntext"/>
        <w:tabs>
          <w:tab w:val="left" w:pos="1641"/>
        </w:tabs>
        <w:spacing w:before="4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color w:val="181818"/>
          <w:sz w:val="22"/>
          <w:szCs w:val="22"/>
          <w:lang w:val="cs-CZ"/>
        </w:rPr>
        <w:t xml:space="preserve">bank. spojení: </w:t>
      </w:r>
      <w:r w:rsidR="00650EF9" w:rsidRPr="00774F11">
        <w:rPr>
          <w:rFonts w:asciiTheme="minorHAnsi" w:hAnsiTheme="minorHAnsi" w:cstheme="minorHAnsi"/>
          <w:color w:val="181818"/>
          <w:sz w:val="22"/>
          <w:szCs w:val="22"/>
          <w:lang w:val="cs-CZ"/>
        </w:rPr>
        <w:t>Česká spořitelna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>, a.s., č. účtu: 4</w:t>
      </w:r>
      <w:r w:rsidR="00234C3D" w:rsidRPr="00774F11">
        <w:rPr>
          <w:rFonts w:asciiTheme="minorHAnsi" w:hAnsiTheme="minorHAnsi" w:cstheme="minorHAnsi"/>
          <w:sz w:val="22"/>
          <w:szCs w:val="22"/>
          <w:lang w:val="cs-CZ"/>
        </w:rPr>
        <w:t>01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234C3D" w:rsidRPr="00774F11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>2/0</w:t>
      </w:r>
      <w:r w:rsidR="00234C3D" w:rsidRPr="00774F11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>00</w:t>
      </w:r>
    </w:p>
    <w:p w14:paraId="19ECEBD6" w14:textId="0E4A5610" w:rsidR="00BB7D26" w:rsidRPr="00774F11" w:rsidRDefault="008A6DDF" w:rsidP="008A6DDF">
      <w:pPr>
        <w:pStyle w:val="Zkladntext"/>
        <w:tabs>
          <w:tab w:val="left" w:pos="1641"/>
        </w:tabs>
        <w:spacing w:before="12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>ále jen "</w:t>
      </w:r>
      <w:r w:rsidR="00FB0B7A" w:rsidRPr="00774F11">
        <w:rPr>
          <w:rFonts w:asciiTheme="minorHAnsi" w:hAnsiTheme="minorHAnsi" w:cstheme="minorHAnsi"/>
          <w:bCs/>
          <w:sz w:val="22"/>
          <w:szCs w:val="22"/>
          <w:lang w:val="cs-CZ"/>
        </w:rPr>
        <w:t>zhotovi</w:t>
      </w:r>
      <w:r w:rsidR="00BB7D26" w:rsidRPr="00774F11">
        <w:rPr>
          <w:rFonts w:asciiTheme="minorHAnsi" w:hAnsiTheme="minorHAnsi" w:cstheme="minorHAnsi"/>
          <w:bCs/>
          <w:sz w:val="22"/>
          <w:szCs w:val="22"/>
          <w:lang w:val="cs-CZ"/>
        </w:rPr>
        <w:t>tel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>"</w:t>
      </w:r>
    </w:p>
    <w:p w14:paraId="31202737" w14:textId="77777777" w:rsidR="00BB7D26" w:rsidRPr="00774F11" w:rsidRDefault="00BB7D26" w:rsidP="008A6DDF">
      <w:pPr>
        <w:pStyle w:val="Zkladntext"/>
        <w:tabs>
          <w:tab w:val="left" w:pos="1641"/>
        </w:tabs>
        <w:spacing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98D44D8" w14:textId="0BC84B67" w:rsidR="00BB7D26" w:rsidRPr="00774F11" w:rsidRDefault="00FB0B7A" w:rsidP="008A6DDF">
      <w:pPr>
        <w:pStyle w:val="Zkladntext"/>
        <w:tabs>
          <w:tab w:val="left" w:pos="1641"/>
        </w:tabs>
        <w:spacing w:before="120" w:line="252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Objednatel 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>(dále společně jako „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>trany</w:t>
      </w:r>
      <w:r w:rsidR="00E710F4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 dohody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>“, jednotlivě také jako „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>trana</w:t>
      </w:r>
      <w:r w:rsidR="00E710F4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 dohody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>“) uzavírají</w:t>
      </w:r>
      <w:r w:rsidR="00BF4680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níže uvedeného </w:t>
      </w:r>
      <w:r w:rsidR="00BF4680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dne, měsíce a roku 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tuto Dohodu o vypořádání </w:t>
      </w:r>
      <w:r w:rsidR="008D3B59" w:rsidRPr="00774F11">
        <w:rPr>
          <w:rFonts w:asciiTheme="minorHAnsi" w:hAnsiTheme="minorHAnsi" w:cstheme="minorHAnsi"/>
          <w:sz w:val="22"/>
          <w:szCs w:val="22"/>
          <w:lang w:val="cs-CZ"/>
        </w:rPr>
        <w:t>bezdůvodného obohacení</w:t>
      </w:r>
      <w:r w:rsidR="00124311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="003F26C2" w:rsidRPr="00774F11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8D3B59" w:rsidRPr="00774F11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124311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narovnání 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(dále jen „Dohoda“), která se týká vypořádání bezdůvodného obohacení v důsledku plnění </w:t>
      </w:r>
      <w:r w:rsidR="00BF4680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na základě </w:t>
      </w:r>
      <w:r w:rsidR="005D0EF9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ex lege </w:t>
      </w:r>
      <w:r w:rsidR="005D0C33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neplatného 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právního </w:t>
      </w:r>
      <w:r w:rsidR="005D0C33" w:rsidRPr="00774F11">
        <w:rPr>
          <w:rFonts w:asciiTheme="minorHAnsi" w:hAnsiTheme="minorHAnsi" w:cstheme="minorHAnsi"/>
          <w:sz w:val="22"/>
          <w:szCs w:val="22"/>
          <w:lang w:val="cs-CZ"/>
        </w:rPr>
        <w:t>titulu</w:t>
      </w:r>
      <w:r w:rsidR="008D3B59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5D0EF9" w:rsidRPr="00774F11">
        <w:rPr>
          <w:rFonts w:asciiTheme="minorHAnsi" w:hAnsiTheme="minorHAnsi" w:cstheme="minorHAnsi"/>
          <w:sz w:val="22"/>
          <w:szCs w:val="22"/>
          <w:lang w:val="cs-CZ"/>
        </w:rPr>
        <w:t xml:space="preserve">dále </w:t>
      </w:r>
      <w:r w:rsidR="008D3B59" w:rsidRPr="00774F11">
        <w:rPr>
          <w:rFonts w:asciiTheme="minorHAnsi" w:hAnsiTheme="minorHAnsi" w:cstheme="minorHAnsi"/>
          <w:sz w:val="22"/>
          <w:szCs w:val="22"/>
          <w:lang w:val="cs-CZ"/>
        </w:rPr>
        <w:t>narovnání tohoto stavu</w:t>
      </w:r>
      <w:r w:rsidR="00BB7D26" w:rsidRPr="00774F1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4DE645B" w14:textId="77777777" w:rsidR="00BF4680" w:rsidRPr="00774F11" w:rsidRDefault="00BF4680" w:rsidP="00E710F4">
      <w:pPr>
        <w:spacing w:before="120" w:after="0" w:line="252" w:lineRule="auto"/>
        <w:jc w:val="both"/>
        <w:rPr>
          <w:rFonts w:cstheme="minorHAnsi"/>
        </w:rPr>
      </w:pPr>
    </w:p>
    <w:p w14:paraId="7B25D25E" w14:textId="42E2FA99" w:rsidR="00124311" w:rsidRPr="00774F11" w:rsidRDefault="00641F86" w:rsidP="008A6DDF">
      <w:pPr>
        <w:pStyle w:val="Odstavecseseznamem"/>
        <w:numPr>
          <w:ilvl w:val="0"/>
          <w:numId w:val="1"/>
        </w:numPr>
        <w:spacing w:before="120" w:after="0" w:line="252" w:lineRule="auto"/>
        <w:ind w:left="284" w:hanging="283"/>
        <w:jc w:val="center"/>
        <w:rPr>
          <w:rFonts w:cstheme="minorHAnsi"/>
          <w:b/>
        </w:rPr>
      </w:pPr>
      <w:r w:rsidRPr="00774F11">
        <w:rPr>
          <w:rFonts w:cstheme="minorHAnsi"/>
          <w:b/>
        </w:rPr>
        <w:t>P</w:t>
      </w:r>
      <w:r w:rsidR="00124311" w:rsidRPr="00774F11">
        <w:rPr>
          <w:rFonts w:cstheme="minorHAnsi"/>
          <w:b/>
        </w:rPr>
        <w:t>opis skutkového stavu</w:t>
      </w:r>
    </w:p>
    <w:p w14:paraId="35C56A70" w14:textId="5B285D2B" w:rsidR="00E710F4" w:rsidRPr="00774F11" w:rsidRDefault="00E710F4" w:rsidP="00467864">
      <w:pPr>
        <w:pStyle w:val="Odstavecseseznamem"/>
        <w:numPr>
          <w:ilvl w:val="0"/>
          <w:numId w:val="2"/>
        </w:numPr>
        <w:spacing w:before="20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Strany dohody potvrzují, že </w:t>
      </w:r>
      <w:r w:rsidR="000F4C8F" w:rsidRPr="00774F11">
        <w:rPr>
          <w:rFonts w:cstheme="minorHAnsi"/>
        </w:rPr>
        <w:t xml:space="preserve">mezi </w:t>
      </w:r>
      <w:r w:rsidR="007F557E" w:rsidRPr="00774F11">
        <w:rPr>
          <w:rFonts w:cstheme="minorHAnsi"/>
        </w:rPr>
        <w:t xml:space="preserve">nimi </w:t>
      </w:r>
      <w:r w:rsidR="000F4C8F" w:rsidRPr="00774F11">
        <w:rPr>
          <w:rFonts w:cstheme="minorHAnsi"/>
        </w:rPr>
        <w:t xml:space="preserve">byla </w:t>
      </w:r>
      <w:r w:rsidR="00167C8F" w:rsidRPr="00774F11">
        <w:rPr>
          <w:rFonts w:cstheme="minorHAnsi"/>
        </w:rPr>
        <w:t xml:space="preserve">dne </w:t>
      </w:r>
      <w:r w:rsidR="00603A1E" w:rsidRPr="00774F11">
        <w:rPr>
          <w:rFonts w:cstheme="minorHAnsi"/>
        </w:rPr>
        <w:t>20. 2. 2023</w:t>
      </w:r>
      <w:r w:rsidR="00167C8F" w:rsidRPr="00774F11">
        <w:rPr>
          <w:rFonts w:cstheme="minorHAnsi"/>
        </w:rPr>
        <w:t xml:space="preserve"> uzavřena </w:t>
      </w:r>
      <w:r w:rsidR="00F326D2" w:rsidRPr="00774F11">
        <w:rPr>
          <w:rFonts w:cstheme="minorHAnsi"/>
        </w:rPr>
        <w:t>smlouva o dílo</w:t>
      </w:r>
      <w:r w:rsidR="007F557E" w:rsidRPr="00774F11">
        <w:rPr>
          <w:rFonts w:cstheme="minorHAnsi"/>
        </w:rPr>
        <w:t>, č. smlouvy zhotovitele: 16-I/UK-1.LF-ALBERTOV-PLÁŠŤ/22</w:t>
      </w:r>
      <w:r w:rsidR="00F53557" w:rsidRPr="00774F11">
        <w:rPr>
          <w:rFonts w:cstheme="minorHAnsi"/>
        </w:rPr>
        <w:t xml:space="preserve">, č. </w:t>
      </w:r>
      <w:r w:rsidR="007F557E" w:rsidRPr="00774F11">
        <w:rPr>
          <w:rFonts w:cstheme="minorHAnsi"/>
        </w:rPr>
        <w:t>smlouvy objednatele:</w:t>
      </w:r>
      <w:r w:rsidR="00F53557" w:rsidRPr="00774F11">
        <w:rPr>
          <w:rFonts w:cstheme="minorHAnsi"/>
        </w:rPr>
        <w:t xml:space="preserve"> </w:t>
      </w:r>
      <w:r w:rsidR="007F557E" w:rsidRPr="00774F11">
        <w:rPr>
          <w:rFonts w:cstheme="minorHAnsi"/>
        </w:rPr>
        <w:t>2022L-0026</w:t>
      </w:r>
      <w:r w:rsidR="00501C62" w:rsidRPr="00774F11">
        <w:rPr>
          <w:rFonts w:cstheme="minorHAnsi"/>
        </w:rPr>
        <w:t xml:space="preserve">, ve znění dodatku č. 1 </w:t>
      </w:r>
      <w:r w:rsidR="00535038" w:rsidRPr="00774F11">
        <w:rPr>
          <w:rFonts w:cstheme="minorHAnsi"/>
        </w:rPr>
        <w:t>ze dne 6. 9. 2024 (</w:t>
      </w:r>
      <w:r w:rsidR="00D76E92" w:rsidRPr="00774F11">
        <w:rPr>
          <w:rFonts w:cstheme="minorHAnsi"/>
        </w:rPr>
        <w:t>dále jen „</w:t>
      </w:r>
      <w:r w:rsidR="00467864" w:rsidRPr="00774F11">
        <w:rPr>
          <w:rFonts w:cstheme="minorHAnsi"/>
        </w:rPr>
        <w:t>smlouva o dílo“ nebo „</w:t>
      </w:r>
      <w:proofErr w:type="spellStart"/>
      <w:r w:rsidR="00D76E92" w:rsidRPr="00774F11">
        <w:rPr>
          <w:rFonts w:cstheme="minorHAnsi"/>
        </w:rPr>
        <w:t>SoD</w:t>
      </w:r>
      <w:proofErr w:type="spellEnd"/>
      <w:r w:rsidR="00D76E92" w:rsidRPr="00774F11">
        <w:rPr>
          <w:rFonts w:cstheme="minorHAnsi"/>
        </w:rPr>
        <w:t xml:space="preserve">“), jejímž předmětem je </w:t>
      </w:r>
      <w:r w:rsidR="005843DE" w:rsidRPr="00774F11">
        <w:rPr>
          <w:rFonts w:cstheme="minorHAnsi"/>
        </w:rPr>
        <w:t>provádění stavebních prací spojených s </w:t>
      </w:r>
      <w:r w:rsidR="00D76E92" w:rsidRPr="00774F11">
        <w:rPr>
          <w:rFonts w:cstheme="minorHAnsi"/>
        </w:rPr>
        <w:t>realizac</w:t>
      </w:r>
      <w:r w:rsidR="005843DE" w:rsidRPr="00774F11">
        <w:rPr>
          <w:rFonts w:cstheme="minorHAnsi"/>
        </w:rPr>
        <w:t xml:space="preserve">í </w:t>
      </w:r>
      <w:r w:rsidR="00D76E92" w:rsidRPr="00774F11">
        <w:rPr>
          <w:rFonts w:cstheme="minorHAnsi"/>
        </w:rPr>
        <w:t xml:space="preserve">akce </w:t>
      </w:r>
      <w:r w:rsidR="000C3133" w:rsidRPr="00774F11">
        <w:rPr>
          <w:rFonts w:cstheme="minorHAnsi"/>
        </w:rPr>
        <w:t xml:space="preserve">s názvem: </w:t>
      </w:r>
      <w:r w:rsidR="001726E9" w:rsidRPr="00774F11">
        <w:rPr>
          <w:rFonts w:cstheme="minorHAnsi"/>
        </w:rPr>
        <w:t>„</w:t>
      </w:r>
      <w:r w:rsidR="000C3133" w:rsidRPr="00774F11">
        <w:rPr>
          <w:rFonts w:cstheme="minorHAnsi"/>
        </w:rPr>
        <w:t xml:space="preserve">UK -1.LF </w:t>
      </w:r>
      <w:r w:rsidR="001726E9" w:rsidRPr="00774F11">
        <w:rPr>
          <w:rFonts w:cstheme="minorHAnsi"/>
        </w:rPr>
        <w:t>–</w:t>
      </w:r>
      <w:r w:rsidR="000C3133" w:rsidRPr="00774F11">
        <w:rPr>
          <w:rFonts w:cstheme="minorHAnsi"/>
        </w:rPr>
        <w:t xml:space="preserve"> Revitalizace obvodového pláště, Albertov 4" (dále jen „</w:t>
      </w:r>
      <w:r w:rsidR="005C69EF" w:rsidRPr="00774F11">
        <w:rPr>
          <w:rFonts w:cstheme="minorHAnsi"/>
        </w:rPr>
        <w:t>Dílo</w:t>
      </w:r>
      <w:r w:rsidR="000C3133" w:rsidRPr="00774F11">
        <w:rPr>
          <w:rFonts w:cstheme="minorHAnsi"/>
        </w:rPr>
        <w:t>"</w:t>
      </w:r>
      <w:r w:rsidR="001726E9" w:rsidRPr="00774F11">
        <w:rPr>
          <w:rFonts w:cstheme="minorHAnsi"/>
        </w:rPr>
        <w:t xml:space="preserve"> nebo „Projekt“</w:t>
      </w:r>
      <w:r w:rsidR="000C3133" w:rsidRPr="00774F11">
        <w:rPr>
          <w:rFonts w:cstheme="minorHAnsi"/>
        </w:rPr>
        <w:t>)</w:t>
      </w:r>
      <w:r w:rsidR="005C69EF" w:rsidRPr="00774F11">
        <w:rPr>
          <w:rFonts w:cstheme="minorHAnsi"/>
        </w:rPr>
        <w:t>.</w:t>
      </w:r>
      <w:r w:rsidR="00467864" w:rsidRPr="00774F11">
        <w:rPr>
          <w:rFonts w:cstheme="minorHAnsi"/>
        </w:rPr>
        <w:t xml:space="preserve"> </w:t>
      </w:r>
      <w:r w:rsidR="00C56D18" w:rsidRPr="00774F11">
        <w:rPr>
          <w:rFonts w:cstheme="minorHAnsi"/>
        </w:rPr>
        <w:t xml:space="preserve">Při provádění </w:t>
      </w:r>
      <w:r w:rsidR="005C69EF" w:rsidRPr="00774F11">
        <w:rPr>
          <w:rFonts w:cstheme="minorHAnsi"/>
        </w:rPr>
        <w:t xml:space="preserve">stavebních </w:t>
      </w:r>
      <w:r w:rsidR="00C56D18" w:rsidRPr="00774F11">
        <w:rPr>
          <w:rFonts w:cstheme="minorHAnsi"/>
        </w:rPr>
        <w:t xml:space="preserve">prací </w:t>
      </w:r>
      <w:r w:rsidR="00467864" w:rsidRPr="00774F11">
        <w:rPr>
          <w:rFonts w:cstheme="minorHAnsi"/>
        </w:rPr>
        <w:t xml:space="preserve">na Díle, konkrétně na </w:t>
      </w:r>
      <w:r w:rsidR="00C56D18" w:rsidRPr="00774F11">
        <w:rPr>
          <w:rFonts w:cstheme="minorHAnsi"/>
        </w:rPr>
        <w:t>částech fasády objektu Albertov 4</w:t>
      </w:r>
      <w:r w:rsidR="00467864" w:rsidRPr="00774F11">
        <w:rPr>
          <w:rFonts w:cstheme="minorHAnsi"/>
        </w:rPr>
        <w:t xml:space="preserve">, </w:t>
      </w:r>
      <w:r w:rsidR="00C56D18" w:rsidRPr="00774F11">
        <w:rPr>
          <w:rFonts w:cstheme="minorHAnsi"/>
        </w:rPr>
        <w:t xml:space="preserve">v souladu s časovým harmonogramem akce podle smlouvy o dílo byly postupem </w:t>
      </w:r>
      <w:r w:rsidR="00A30D8F" w:rsidRPr="00774F11">
        <w:rPr>
          <w:rFonts w:cstheme="minorHAnsi"/>
        </w:rPr>
        <w:t xml:space="preserve">určeným </w:t>
      </w:r>
      <w:proofErr w:type="spellStart"/>
      <w:r w:rsidR="00C56D18" w:rsidRPr="00774F11">
        <w:rPr>
          <w:rFonts w:cstheme="minorHAnsi"/>
        </w:rPr>
        <w:t>S</w:t>
      </w:r>
      <w:r w:rsidR="00A30D8F" w:rsidRPr="00774F11">
        <w:rPr>
          <w:rFonts w:cstheme="minorHAnsi"/>
        </w:rPr>
        <w:t>o</w:t>
      </w:r>
      <w:r w:rsidR="00C56D18" w:rsidRPr="00774F11">
        <w:rPr>
          <w:rFonts w:cstheme="minorHAnsi"/>
        </w:rPr>
        <w:t>D</w:t>
      </w:r>
      <w:proofErr w:type="spellEnd"/>
      <w:r w:rsidR="00A30D8F" w:rsidRPr="00774F11">
        <w:rPr>
          <w:rFonts w:cstheme="minorHAnsi"/>
        </w:rPr>
        <w:t xml:space="preserve">, tj. </w:t>
      </w:r>
      <w:r w:rsidR="00C56D18" w:rsidRPr="00774F11">
        <w:rPr>
          <w:rFonts w:cstheme="minorHAnsi"/>
        </w:rPr>
        <w:t xml:space="preserve"> změnovými listy</w:t>
      </w:r>
      <w:r w:rsidR="00A30D8F" w:rsidRPr="00774F11">
        <w:rPr>
          <w:rFonts w:cstheme="minorHAnsi"/>
        </w:rPr>
        <w:t>,</w:t>
      </w:r>
      <w:r w:rsidR="00C56D18" w:rsidRPr="00774F11">
        <w:rPr>
          <w:rFonts w:cstheme="minorHAnsi"/>
        </w:rPr>
        <w:t xml:space="preserve"> řešeny změny předmětu díla (vícepráce a méněpráce), které byly po projednání a schválení dotačním orgánem uvedeny v</w:t>
      </w:r>
      <w:r w:rsidR="00633422" w:rsidRPr="00774F11">
        <w:rPr>
          <w:rFonts w:cstheme="minorHAnsi"/>
        </w:rPr>
        <w:t> </w:t>
      </w:r>
      <w:r w:rsidR="00EF6983" w:rsidRPr="00774F11">
        <w:rPr>
          <w:rFonts w:cstheme="minorHAnsi"/>
        </w:rPr>
        <w:t>d</w:t>
      </w:r>
      <w:r w:rsidR="00C56D18" w:rsidRPr="00774F11">
        <w:rPr>
          <w:rFonts w:cstheme="minorHAnsi"/>
        </w:rPr>
        <w:t xml:space="preserve">odatku č.1 </w:t>
      </w:r>
      <w:proofErr w:type="spellStart"/>
      <w:r w:rsidR="00C56D18" w:rsidRPr="00774F11">
        <w:rPr>
          <w:rFonts w:cstheme="minorHAnsi"/>
        </w:rPr>
        <w:t>S</w:t>
      </w:r>
      <w:r w:rsidR="00EF6983" w:rsidRPr="00774F11">
        <w:rPr>
          <w:rFonts w:cstheme="minorHAnsi"/>
        </w:rPr>
        <w:t>o</w:t>
      </w:r>
      <w:r w:rsidR="00C56D18" w:rsidRPr="00774F11">
        <w:rPr>
          <w:rFonts w:cstheme="minorHAnsi"/>
        </w:rPr>
        <w:t>D</w:t>
      </w:r>
      <w:proofErr w:type="spellEnd"/>
      <w:r w:rsidR="00EF6983" w:rsidRPr="00774F11">
        <w:rPr>
          <w:rFonts w:cstheme="minorHAnsi"/>
        </w:rPr>
        <w:t xml:space="preserve"> (dále jen „Dodatek“)</w:t>
      </w:r>
      <w:r w:rsidR="00C56D18" w:rsidRPr="00774F11">
        <w:rPr>
          <w:rFonts w:cstheme="minorHAnsi"/>
        </w:rPr>
        <w:t xml:space="preserve">. </w:t>
      </w:r>
      <w:r w:rsidR="005867E1" w:rsidRPr="00774F11">
        <w:rPr>
          <w:rFonts w:cstheme="minorHAnsi"/>
        </w:rPr>
        <w:t xml:space="preserve">V předchozí větě popsané </w:t>
      </w:r>
      <w:r w:rsidR="00C56D18" w:rsidRPr="00774F11">
        <w:rPr>
          <w:rFonts w:cstheme="minorHAnsi"/>
        </w:rPr>
        <w:t>práce byly prováděny do předání poslední části fasády dne 10.</w:t>
      </w:r>
      <w:r w:rsidR="005867E1" w:rsidRPr="00774F11">
        <w:rPr>
          <w:rFonts w:cstheme="minorHAnsi"/>
        </w:rPr>
        <w:t xml:space="preserve"> </w:t>
      </w:r>
      <w:r w:rsidR="00C56D18" w:rsidRPr="00774F11">
        <w:rPr>
          <w:rFonts w:cstheme="minorHAnsi"/>
        </w:rPr>
        <w:t>12.</w:t>
      </w:r>
      <w:r w:rsidR="005867E1" w:rsidRPr="00774F11">
        <w:rPr>
          <w:rFonts w:cstheme="minorHAnsi"/>
        </w:rPr>
        <w:t xml:space="preserve"> </w:t>
      </w:r>
      <w:r w:rsidR="00C56D18" w:rsidRPr="00774F11">
        <w:rPr>
          <w:rFonts w:cstheme="minorHAnsi"/>
        </w:rPr>
        <w:t xml:space="preserve">2024. Během období mezi uzavřením Dodatku a dokončením </w:t>
      </w:r>
      <w:r w:rsidR="00633422" w:rsidRPr="00774F11">
        <w:rPr>
          <w:rFonts w:cstheme="minorHAnsi"/>
        </w:rPr>
        <w:t xml:space="preserve">Díla </w:t>
      </w:r>
      <w:r w:rsidR="00C56D18" w:rsidRPr="00774F11">
        <w:rPr>
          <w:rFonts w:cstheme="minorHAnsi"/>
        </w:rPr>
        <w:t xml:space="preserve">podle </w:t>
      </w:r>
      <w:proofErr w:type="spellStart"/>
      <w:r w:rsidR="00C56D18" w:rsidRPr="00774F11">
        <w:rPr>
          <w:rFonts w:cstheme="minorHAnsi"/>
        </w:rPr>
        <w:t>S</w:t>
      </w:r>
      <w:r w:rsidR="00633422" w:rsidRPr="00774F11">
        <w:rPr>
          <w:rFonts w:cstheme="minorHAnsi"/>
        </w:rPr>
        <w:t>o</w:t>
      </w:r>
      <w:r w:rsidR="00C56D18" w:rsidRPr="00774F11">
        <w:rPr>
          <w:rFonts w:cstheme="minorHAnsi"/>
        </w:rPr>
        <w:t>D</w:t>
      </w:r>
      <w:proofErr w:type="spellEnd"/>
      <w:r w:rsidR="00C56D18" w:rsidRPr="00774F11">
        <w:rPr>
          <w:rFonts w:cstheme="minorHAnsi"/>
        </w:rPr>
        <w:t xml:space="preserve"> převzetím poslední části </w:t>
      </w:r>
      <w:r w:rsidR="00633422" w:rsidRPr="00774F11">
        <w:rPr>
          <w:rFonts w:cstheme="minorHAnsi"/>
        </w:rPr>
        <w:t xml:space="preserve">byla </w:t>
      </w:r>
      <w:r w:rsidR="00C56D18" w:rsidRPr="00774F11">
        <w:rPr>
          <w:rFonts w:cstheme="minorHAnsi"/>
        </w:rPr>
        <w:t>při provádění prací zji</w:t>
      </w:r>
      <w:r w:rsidR="00633422" w:rsidRPr="00774F11">
        <w:rPr>
          <w:rFonts w:cstheme="minorHAnsi"/>
        </w:rPr>
        <w:t>š</w:t>
      </w:r>
      <w:r w:rsidR="00C56D18" w:rsidRPr="00774F11">
        <w:rPr>
          <w:rFonts w:cstheme="minorHAnsi"/>
        </w:rPr>
        <w:t>t</w:t>
      </w:r>
      <w:r w:rsidR="00633422" w:rsidRPr="00774F11">
        <w:rPr>
          <w:rFonts w:cstheme="minorHAnsi"/>
        </w:rPr>
        <w:t xml:space="preserve">ěna </w:t>
      </w:r>
      <w:r w:rsidR="00C56D18" w:rsidRPr="00774F11">
        <w:rPr>
          <w:rFonts w:cstheme="minorHAnsi"/>
        </w:rPr>
        <w:t xml:space="preserve">potřeba </w:t>
      </w:r>
      <w:r w:rsidR="00183AF7" w:rsidRPr="00774F11">
        <w:rPr>
          <w:rFonts w:cstheme="minorHAnsi"/>
        </w:rPr>
        <w:t xml:space="preserve">dodatečných, původně </w:t>
      </w:r>
      <w:r w:rsidR="00183AF7" w:rsidRPr="00774F11">
        <w:rPr>
          <w:rFonts w:cstheme="minorHAnsi"/>
        </w:rPr>
        <w:lastRenderedPageBreak/>
        <w:t xml:space="preserve">stranami dohody neplánovaných </w:t>
      </w:r>
      <w:r w:rsidR="00C56D18" w:rsidRPr="00774F11">
        <w:rPr>
          <w:rFonts w:cstheme="minorHAnsi"/>
        </w:rPr>
        <w:t xml:space="preserve">úprav a doplnění klempířských prvků a </w:t>
      </w:r>
      <w:r w:rsidR="00183AF7" w:rsidRPr="00774F11">
        <w:rPr>
          <w:rFonts w:cstheme="minorHAnsi"/>
        </w:rPr>
        <w:t xml:space="preserve">dále také </w:t>
      </w:r>
      <w:r w:rsidR="00C56D18" w:rsidRPr="00774F11">
        <w:rPr>
          <w:rFonts w:cstheme="minorHAnsi"/>
        </w:rPr>
        <w:t>provedení kamenických prací</w:t>
      </w:r>
      <w:r w:rsidR="00141B55" w:rsidRPr="00774F11">
        <w:rPr>
          <w:rFonts w:cstheme="minorHAnsi"/>
        </w:rPr>
        <w:t>, přičemž t</w:t>
      </w:r>
      <w:r w:rsidR="00C56D18" w:rsidRPr="00774F11">
        <w:rPr>
          <w:rFonts w:cstheme="minorHAnsi"/>
        </w:rPr>
        <w:t xml:space="preserve">yto dodatečně zjištěné </w:t>
      </w:r>
      <w:r w:rsidR="00141B55" w:rsidRPr="00774F11">
        <w:rPr>
          <w:rFonts w:cstheme="minorHAnsi"/>
        </w:rPr>
        <w:t xml:space="preserve">nezbytné </w:t>
      </w:r>
      <w:r w:rsidR="00C56D18" w:rsidRPr="00774F11">
        <w:rPr>
          <w:rFonts w:cstheme="minorHAnsi"/>
        </w:rPr>
        <w:t xml:space="preserve">práce byly zjištěny po postavení lešení a zahájení prací na částech fasády prováděných v období září až listopad 2024. Další práce byly zjištěny také v souvislosti s dlouhotrvajícími srážkami, kdy se projevily vady na původních klempířských prvcích </w:t>
      </w:r>
      <w:r w:rsidR="00F31432" w:rsidRPr="00774F11">
        <w:rPr>
          <w:rFonts w:cstheme="minorHAnsi"/>
        </w:rPr>
        <w:t xml:space="preserve">dotčené </w:t>
      </w:r>
      <w:r w:rsidR="00C56D18" w:rsidRPr="00774F11">
        <w:rPr>
          <w:rFonts w:cstheme="minorHAnsi"/>
        </w:rPr>
        <w:t xml:space="preserve">budovy, které dle smluvní dokumentace neměly být součástí </w:t>
      </w:r>
      <w:r w:rsidR="00F31432" w:rsidRPr="00774F11">
        <w:rPr>
          <w:rFonts w:cstheme="minorHAnsi"/>
        </w:rPr>
        <w:t>D</w:t>
      </w:r>
      <w:r w:rsidR="00C56D18" w:rsidRPr="00774F11">
        <w:rPr>
          <w:rFonts w:cstheme="minorHAnsi"/>
        </w:rPr>
        <w:t xml:space="preserve">íla. Zhotovitel </w:t>
      </w:r>
      <w:r w:rsidR="006114B8" w:rsidRPr="00774F11">
        <w:rPr>
          <w:rFonts w:cstheme="minorHAnsi"/>
        </w:rPr>
        <w:t xml:space="preserve">na základě nově zjištěných skutečností </w:t>
      </w:r>
      <w:r w:rsidR="00C56D18" w:rsidRPr="00774F11">
        <w:rPr>
          <w:rFonts w:cstheme="minorHAnsi"/>
        </w:rPr>
        <w:t>zaslal dne 20.</w:t>
      </w:r>
      <w:r w:rsidR="006114B8" w:rsidRPr="00774F11">
        <w:rPr>
          <w:rFonts w:cstheme="minorHAnsi"/>
        </w:rPr>
        <w:t xml:space="preserve"> </w:t>
      </w:r>
      <w:r w:rsidR="00C56D18" w:rsidRPr="00774F11">
        <w:rPr>
          <w:rFonts w:cstheme="minorHAnsi"/>
        </w:rPr>
        <w:t xml:space="preserve">11. </w:t>
      </w:r>
      <w:r w:rsidR="006114B8" w:rsidRPr="00774F11">
        <w:rPr>
          <w:rFonts w:cstheme="minorHAnsi"/>
        </w:rPr>
        <w:t xml:space="preserve">2024 </w:t>
      </w:r>
      <w:r w:rsidR="00E942F9" w:rsidRPr="00774F11">
        <w:rPr>
          <w:rFonts w:cstheme="minorHAnsi"/>
        </w:rPr>
        <w:t xml:space="preserve">(kamenické práce) </w:t>
      </w:r>
      <w:r w:rsidR="00C56D18" w:rsidRPr="00774F11">
        <w:rPr>
          <w:rFonts w:cstheme="minorHAnsi"/>
        </w:rPr>
        <w:t>a 2.</w:t>
      </w:r>
      <w:r w:rsidR="006114B8" w:rsidRPr="00774F11">
        <w:rPr>
          <w:rFonts w:cstheme="minorHAnsi"/>
        </w:rPr>
        <w:t xml:space="preserve"> </w:t>
      </w:r>
      <w:r w:rsidR="00C56D18" w:rsidRPr="00774F11">
        <w:rPr>
          <w:rFonts w:cstheme="minorHAnsi"/>
        </w:rPr>
        <w:t xml:space="preserve">12. 2024 </w:t>
      </w:r>
      <w:r w:rsidR="00E942F9" w:rsidRPr="00774F11">
        <w:rPr>
          <w:rFonts w:cstheme="minorHAnsi"/>
        </w:rPr>
        <w:t xml:space="preserve">(klempířské práce) </w:t>
      </w:r>
      <w:r w:rsidR="00C56D18" w:rsidRPr="00774F11">
        <w:rPr>
          <w:rFonts w:cstheme="minorHAnsi"/>
        </w:rPr>
        <w:t xml:space="preserve">cenovou nabídku na provedení </w:t>
      </w:r>
      <w:r w:rsidR="004346B9" w:rsidRPr="00774F11">
        <w:rPr>
          <w:rFonts w:cstheme="minorHAnsi"/>
        </w:rPr>
        <w:t xml:space="preserve">klempířských a kamenických </w:t>
      </w:r>
      <w:r w:rsidR="00C56D18" w:rsidRPr="00774F11">
        <w:rPr>
          <w:rFonts w:cstheme="minorHAnsi"/>
        </w:rPr>
        <w:t>prací ještě v</w:t>
      </w:r>
      <w:r w:rsidR="004E06D1" w:rsidRPr="00774F11">
        <w:rPr>
          <w:rFonts w:cstheme="minorHAnsi"/>
        </w:rPr>
        <w:t> </w:t>
      </w:r>
      <w:r w:rsidR="00C56D18" w:rsidRPr="00774F11">
        <w:rPr>
          <w:rFonts w:cstheme="minorHAnsi"/>
        </w:rPr>
        <w:t>období roku 2024</w:t>
      </w:r>
      <w:r w:rsidR="00650E40" w:rsidRPr="00774F11">
        <w:rPr>
          <w:rFonts w:cstheme="minorHAnsi"/>
        </w:rPr>
        <w:t xml:space="preserve">. Předmětné cenové nabídky </w:t>
      </w:r>
      <w:proofErr w:type="gramStart"/>
      <w:r w:rsidR="00650E40" w:rsidRPr="00774F11">
        <w:rPr>
          <w:rFonts w:cstheme="minorHAnsi"/>
        </w:rPr>
        <w:t>tvoří</w:t>
      </w:r>
      <w:proofErr w:type="gramEnd"/>
      <w:r w:rsidR="00650E40" w:rsidRPr="00774F11">
        <w:rPr>
          <w:rFonts w:cstheme="minorHAnsi"/>
        </w:rPr>
        <w:t xml:space="preserve"> přílohu této Dohody</w:t>
      </w:r>
      <w:r w:rsidR="00C56D18" w:rsidRPr="00774F11">
        <w:rPr>
          <w:rFonts w:cstheme="minorHAnsi"/>
        </w:rPr>
        <w:t xml:space="preserve">. </w:t>
      </w:r>
      <w:r w:rsidR="002427A9" w:rsidRPr="00774F11">
        <w:rPr>
          <w:rFonts w:cstheme="minorHAnsi"/>
        </w:rPr>
        <w:t>Z</w:t>
      </w:r>
      <w:r w:rsidR="004346B9" w:rsidRPr="00774F11">
        <w:rPr>
          <w:rFonts w:cstheme="minorHAnsi"/>
        </w:rPr>
        <w:t xml:space="preserve">hotovitelem předložené cenové </w:t>
      </w:r>
      <w:r w:rsidR="00C56D18" w:rsidRPr="00774F11">
        <w:rPr>
          <w:rFonts w:cstheme="minorHAnsi"/>
        </w:rPr>
        <w:t>nabídky byly zástupcem objednatele po kontrole TDS akceptovány</w:t>
      </w:r>
      <w:r w:rsidR="00CA530F" w:rsidRPr="00774F11">
        <w:rPr>
          <w:rFonts w:cstheme="minorHAnsi"/>
        </w:rPr>
        <w:t xml:space="preserve"> a klempířské a kamenické práce v rozsahu dle </w:t>
      </w:r>
      <w:r w:rsidR="00EB536B" w:rsidRPr="00774F11">
        <w:rPr>
          <w:rFonts w:cstheme="minorHAnsi"/>
        </w:rPr>
        <w:t xml:space="preserve">cenových nabídek byly </w:t>
      </w:r>
      <w:r w:rsidR="00CA530F" w:rsidRPr="00774F11">
        <w:rPr>
          <w:rFonts w:cstheme="minorHAnsi"/>
        </w:rPr>
        <w:t>zhot</w:t>
      </w:r>
      <w:r w:rsidR="00EB536B" w:rsidRPr="00774F11">
        <w:rPr>
          <w:rFonts w:cstheme="minorHAnsi"/>
        </w:rPr>
        <w:t>o</w:t>
      </w:r>
      <w:r w:rsidR="00CA530F" w:rsidRPr="00774F11">
        <w:rPr>
          <w:rFonts w:cstheme="minorHAnsi"/>
        </w:rPr>
        <w:t>v</w:t>
      </w:r>
      <w:r w:rsidR="00EB536B" w:rsidRPr="00774F11">
        <w:rPr>
          <w:rFonts w:cstheme="minorHAnsi"/>
        </w:rPr>
        <w:t>i</w:t>
      </w:r>
      <w:r w:rsidR="00CA530F" w:rsidRPr="00774F11">
        <w:rPr>
          <w:rFonts w:cstheme="minorHAnsi"/>
        </w:rPr>
        <w:t xml:space="preserve">telem </w:t>
      </w:r>
      <w:r w:rsidR="004E06D1" w:rsidRPr="00774F11">
        <w:rPr>
          <w:rFonts w:cstheme="minorHAnsi"/>
        </w:rPr>
        <w:t xml:space="preserve">řádně </w:t>
      </w:r>
      <w:r w:rsidR="00EB536B" w:rsidRPr="00774F11">
        <w:rPr>
          <w:rFonts w:cstheme="minorHAnsi"/>
        </w:rPr>
        <w:t>provedeny</w:t>
      </w:r>
      <w:r w:rsidRPr="00774F11">
        <w:rPr>
          <w:rFonts w:cstheme="minorHAnsi"/>
        </w:rPr>
        <w:t>.</w:t>
      </w:r>
      <w:r w:rsidR="00CD508F" w:rsidRPr="00774F11">
        <w:rPr>
          <w:rFonts w:cstheme="minorHAnsi"/>
        </w:rPr>
        <w:t xml:space="preserve"> Zhotovitel tak </w:t>
      </w:r>
      <w:r w:rsidR="004750CA" w:rsidRPr="00774F11">
        <w:rPr>
          <w:rFonts w:cstheme="minorHAnsi"/>
        </w:rPr>
        <w:t xml:space="preserve">v dobré víře poskytl objednateli plnění spočívající v provedení klempířských a </w:t>
      </w:r>
      <w:r w:rsidR="00144728" w:rsidRPr="00774F11">
        <w:rPr>
          <w:rFonts w:cstheme="minorHAnsi"/>
        </w:rPr>
        <w:t xml:space="preserve">kamenických </w:t>
      </w:r>
      <w:proofErr w:type="gramStart"/>
      <w:r w:rsidR="00144728" w:rsidRPr="00774F11">
        <w:rPr>
          <w:rFonts w:cstheme="minorHAnsi"/>
        </w:rPr>
        <w:t>prací</w:t>
      </w:r>
      <w:r w:rsidR="001C4BC3" w:rsidRPr="00774F11">
        <w:rPr>
          <w:rFonts w:cstheme="minorHAnsi"/>
        </w:rPr>
        <w:t>(</w:t>
      </w:r>
      <w:proofErr w:type="gramEnd"/>
      <w:r w:rsidR="001C4BC3" w:rsidRPr="00774F11">
        <w:rPr>
          <w:rFonts w:cstheme="minorHAnsi"/>
        </w:rPr>
        <w:t>dále jen „Plnění“)</w:t>
      </w:r>
      <w:r w:rsidR="00EE4277" w:rsidRPr="00774F11">
        <w:rPr>
          <w:rFonts w:cstheme="minorHAnsi"/>
        </w:rPr>
        <w:t xml:space="preserve">, přičemž </w:t>
      </w:r>
      <w:r w:rsidR="001C4BC3" w:rsidRPr="00774F11">
        <w:rPr>
          <w:rFonts w:cstheme="minorHAnsi"/>
        </w:rPr>
        <w:t xml:space="preserve">hodnota zhotovitelem </w:t>
      </w:r>
      <w:r w:rsidR="0010157A" w:rsidRPr="00774F11">
        <w:rPr>
          <w:rFonts w:cstheme="minorHAnsi"/>
        </w:rPr>
        <w:t xml:space="preserve">poskytnutého Plnění objednateli </w:t>
      </w:r>
      <w:r w:rsidR="00585DAC" w:rsidRPr="00774F11">
        <w:rPr>
          <w:rFonts w:cstheme="minorHAnsi"/>
        </w:rPr>
        <w:t xml:space="preserve">činí celkem </w:t>
      </w:r>
      <w:r w:rsidR="00635727" w:rsidRPr="00774F11">
        <w:rPr>
          <w:rFonts w:cstheme="minorHAnsi"/>
        </w:rPr>
        <w:t>513</w:t>
      </w:r>
      <w:r w:rsidR="0056081F" w:rsidRPr="00774F11">
        <w:rPr>
          <w:rFonts w:cstheme="minorHAnsi"/>
        </w:rPr>
        <w:t xml:space="preserve"> 134,73 Kč </w:t>
      </w:r>
      <w:r w:rsidR="001D5D69" w:rsidRPr="00774F11">
        <w:rPr>
          <w:rFonts w:cstheme="minorHAnsi"/>
        </w:rPr>
        <w:t xml:space="preserve">bez </w:t>
      </w:r>
      <w:r w:rsidR="0056081F" w:rsidRPr="00774F11">
        <w:rPr>
          <w:rFonts w:cstheme="minorHAnsi"/>
        </w:rPr>
        <w:t>DPH</w:t>
      </w:r>
      <w:r w:rsidR="0010157A" w:rsidRPr="00774F11">
        <w:rPr>
          <w:rFonts w:cstheme="minorHAnsi"/>
        </w:rPr>
        <w:t xml:space="preserve"> (dále jen „Cena Plnění“)</w:t>
      </w:r>
      <w:r w:rsidR="0056081F" w:rsidRPr="00774F11">
        <w:rPr>
          <w:rFonts w:cstheme="minorHAnsi"/>
        </w:rPr>
        <w:t>.</w:t>
      </w:r>
      <w:r w:rsidR="00A90BE3" w:rsidRPr="00774F11">
        <w:rPr>
          <w:rFonts w:cstheme="minorHAnsi"/>
        </w:rPr>
        <w:t xml:space="preserve"> Plnění bylo </w:t>
      </w:r>
      <w:r w:rsidR="00D71D47" w:rsidRPr="00774F11">
        <w:rPr>
          <w:rFonts w:cstheme="minorHAnsi"/>
        </w:rPr>
        <w:t xml:space="preserve">objednatelem od zhotovitele přijato na základě předávacího protokolu o předání a převzetí díla ze dne </w:t>
      </w:r>
      <w:r w:rsidR="004A2F04" w:rsidRPr="00774F11">
        <w:rPr>
          <w:rFonts w:cstheme="minorHAnsi"/>
        </w:rPr>
        <w:t>19.12.2024</w:t>
      </w:r>
      <w:r w:rsidR="00E01373" w:rsidRPr="00774F11">
        <w:rPr>
          <w:rFonts w:cstheme="minorHAnsi"/>
        </w:rPr>
        <w:t xml:space="preserve"> </w:t>
      </w:r>
      <w:r w:rsidR="00E1192B" w:rsidRPr="00774F11">
        <w:rPr>
          <w:rFonts w:cstheme="minorHAnsi"/>
        </w:rPr>
        <w:t>potvrzeného oběma stranami dohody.</w:t>
      </w:r>
    </w:p>
    <w:p w14:paraId="3E922CE6" w14:textId="1FD32005" w:rsidR="0054347C" w:rsidRPr="00774F11" w:rsidRDefault="00470799" w:rsidP="00401AEC">
      <w:pPr>
        <w:pStyle w:val="Odstavecseseznamem"/>
        <w:numPr>
          <w:ilvl w:val="0"/>
          <w:numId w:val="2"/>
        </w:numPr>
        <w:spacing w:before="120" w:after="0" w:line="252" w:lineRule="auto"/>
        <w:ind w:left="284" w:hanging="284"/>
        <w:contextualSpacing w:val="0"/>
        <w:jc w:val="both"/>
      </w:pPr>
      <w:r w:rsidRPr="00774F11">
        <w:t>Strany dohody jsou si vědomy skutečnosti, že na smlouvy jimi uzavírané se, za podmínek stanovených zákonem č. 340/2015 Sb., o zvláštních podmínkách účinnosti některých smluv, uveřejňování těchto smluv a o registru smluv (zákon o registru smluv), ve znění pozdějších předpisů (dále jen „</w:t>
      </w:r>
      <w:r w:rsidR="00C83378" w:rsidRPr="00774F11">
        <w:t>ZRS</w:t>
      </w:r>
      <w:r w:rsidRPr="00774F11">
        <w:t>“), vztahuje povinnost uveřejnění v registru smluv</w:t>
      </w:r>
      <w:r w:rsidR="007473C5" w:rsidRPr="00774F11">
        <w:t xml:space="preserve">. </w:t>
      </w:r>
      <w:r w:rsidR="007666D5" w:rsidRPr="00774F11">
        <w:t>Smlouva</w:t>
      </w:r>
      <w:r w:rsidR="007C222C">
        <w:t xml:space="preserve">, resp. dodatek </w:t>
      </w:r>
      <w:r w:rsidR="004E6853">
        <w:t>ke smlouvě o dílo</w:t>
      </w:r>
      <w:r w:rsidR="007666D5" w:rsidRPr="00774F11">
        <w:t xml:space="preserve"> na provedení výše popsaných klempířských a kamenických prací však v</w:t>
      </w:r>
      <w:r w:rsidR="00C83378" w:rsidRPr="00774F11">
        <w:t> registru smluv dle ZRS uveřejněna nebyla</w:t>
      </w:r>
      <w:r w:rsidR="00855FA2" w:rsidRPr="00774F11">
        <w:t xml:space="preserve">, ze strany zhotovitele tudíž bylo plněno bez právního titulu a </w:t>
      </w:r>
      <w:r w:rsidR="0055779E" w:rsidRPr="00774F11">
        <w:t>přijet</w:t>
      </w:r>
      <w:r w:rsidR="00855FA2" w:rsidRPr="00774F11">
        <w:t>í</w:t>
      </w:r>
      <w:r w:rsidR="0055779E" w:rsidRPr="00774F11">
        <w:t xml:space="preserve"> </w:t>
      </w:r>
      <w:r w:rsidR="004A3579" w:rsidRPr="00774F11">
        <w:t>P</w:t>
      </w:r>
      <w:r w:rsidR="0055779E" w:rsidRPr="00774F11">
        <w:t>lnění objednatelem tak představuje bezdůvodné obohacení</w:t>
      </w:r>
      <w:r w:rsidR="006408FD" w:rsidRPr="00774F11">
        <w:rPr>
          <w:rFonts w:cstheme="minorHAnsi"/>
        </w:rPr>
        <w:t>.</w:t>
      </w:r>
    </w:p>
    <w:p w14:paraId="0FD83094" w14:textId="555D19C4" w:rsidR="006A4E02" w:rsidRPr="00774F11" w:rsidRDefault="006A4E02" w:rsidP="000349FE">
      <w:pPr>
        <w:pStyle w:val="Odstavecseseznamem"/>
        <w:numPr>
          <w:ilvl w:val="0"/>
          <w:numId w:val="2"/>
        </w:numPr>
        <w:spacing w:before="120" w:after="0" w:line="252" w:lineRule="auto"/>
        <w:ind w:left="284" w:hanging="284"/>
        <w:contextualSpacing w:val="0"/>
        <w:jc w:val="both"/>
      </w:pPr>
      <w:r w:rsidRPr="00774F11">
        <w:rPr>
          <w:rFonts w:cstheme="minorHAnsi"/>
        </w:rPr>
        <w:t xml:space="preserve">Strany </w:t>
      </w:r>
      <w:r w:rsidR="00EB4A37" w:rsidRPr="00774F11">
        <w:rPr>
          <w:rFonts w:cstheme="minorHAnsi"/>
        </w:rPr>
        <w:t xml:space="preserve">dohody </w:t>
      </w:r>
      <w:r w:rsidRPr="00774F11">
        <w:rPr>
          <w:rFonts w:cstheme="minorHAnsi"/>
        </w:rPr>
        <w:t xml:space="preserve">nemají zájem na tom, aby si </w:t>
      </w:r>
      <w:r w:rsidR="00EB4A37" w:rsidRPr="00774F11">
        <w:rPr>
          <w:rFonts w:cstheme="minorHAnsi"/>
        </w:rPr>
        <w:t xml:space="preserve">vzájemně </w:t>
      </w:r>
      <w:r w:rsidRPr="00774F11">
        <w:rPr>
          <w:rFonts w:cstheme="minorHAnsi"/>
        </w:rPr>
        <w:t xml:space="preserve">navrátily </w:t>
      </w:r>
      <w:r w:rsidR="008F72A8" w:rsidRPr="00774F11">
        <w:rPr>
          <w:rFonts w:cstheme="minorHAnsi"/>
        </w:rPr>
        <w:t xml:space="preserve">plnění, které si </w:t>
      </w:r>
      <w:r w:rsidRPr="00774F11">
        <w:rPr>
          <w:rFonts w:cstheme="minorHAnsi"/>
        </w:rPr>
        <w:t>již poskyt</w:t>
      </w:r>
      <w:r w:rsidR="008F72A8" w:rsidRPr="00774F11">
        <w:rPr>
          <w:rFonts w:cstheme="minorHAnsi"/>
        </w:rPr>
        <w:t>ly</w:t>
      </w:r>
      <w:r w:rsidRPr="00774F11">
        <w:rPr>
          <w:rFonts w:cstheme="minorHAnsi"/>
        </w:rPr>
        <w:t>.</w:t>
      </w:r>
      <w:r w:rsidR="008F72A8" w:rsidRPr="00774F11">
        <w:rPr>
          <w:rFonts w:cstheme="minorHAnsi"/>
        </w:rPr>
        <w:t xml:space="preserve"> </w:t>
      </w:r>
      <w:r w:rsidRPr="00774F11">
        <w:rPr>
          <w:rFonts w:cstheme="minorHAnsi"/>
        </w:rPr>
        <w:t>Za účelem řešení výše uvedené situace strany dohod</w:t>
      </w:r>
      <w:r w:rsidR="000349FE" w:rsidRPr="00774F11">
        <w:rPr>
          <w:rFonts w:cstheme="minorHAnsi"/>
        </w:rPr>
        <w:t xml:space="preserve">y ´přistoupily k </w:t>
      </w:r>
      <w:r w:rsidRPr="00774F11">
        <w:rPr>
          <w:rFonts w:cstheme="minorHAnsi"/>
        </w:rPr>
        <w:t>uzavření této Dohody, na jejímž základě dojde k</w:t>
      </w:r>
      <w:r w:rsidR="000349FE" w:rsidRPr="00774F11">
        <w:rPr>
          <w:rFonts w:cstheme="minorHAnsi"/>
        </w:rPr>
        <w:t xml:space="preserve"> narovnání vadného stavu a </w:t>
      </w:r>
      <w:r w:rsidRPr="00774F11">
        <w:rPr>
          <w:rFonts w:cstheme="minorHAnsi"/>
        </w:rPr>
        <w:t xml:space="preserve">vypořádání </w:t>
      </w:r>
      <w:r w:rsidR="000349FE" w:rsidRPr="00774F11">
        <w:rPr>
          <w:rFonts w:cstheme="minorHAnsi"/>
        </w:rPr>
        <w:t>b</w:t>
      </w:r>
      <w:r w:rsidRPr="00774F11">
        <w:rPr>
          <w:rFonts w:cstheme="minorHAnsi"/>
        </w:rPr>
        <w:t>ezdůvodného obohacení.</w:t>
      </w:r>
    </w:p>
    <w:p w14:paraId="039539E5" w14:textId="77777777" w:rsidR="00124311" w:rsidRPr="00774F11" w:rsidRDefault="00124311" w:rsidP="006408FD">
      <w:pPr>
        <w:spacing w:after="0" w:line="252" w:lineRule="auto"/>
        <w:rPr>
          <w:rFonts w:cstheme="minorHAnsi"/>
          <w:bCs/>
        </w:rPr>
      </w:pPr>
    </w:p>
    <w:p w14:paraId="0B11370A" w14:textId="5B150643" w:rsidR="00641F86" w:rsidRPr="00774F11" w:rsidRDefault="00124311" w:rsidP="0093023D">
      <w:pPr>
        <w:pStyle w:val="Odstavecseseznamem"/>
        <w:numPr>
          <w:ilvl w:val="0"/>
          <w:numId w:val="1"/>
        </w:numPr>
        <w:spacing w:before="120" w:after="0" w:line="252" w:lineRule="auto"/>
        <w:ind w:left="284" w:hanging="283"/>
        <w:jc w:val="center"/>
        <w:rPr>
          <w:rFonts w:cstheme="minorHAnsi"/>
          <w:b/>
        </w:rPr>
      </w:pPr>
      <w:r w:rsidRPr="00774F11">
        <w:rPr>
          <w:rFonts w:cstheme="minorHAnsi"/>
          <w:b/>
        </w:rPr>
        <w:t>P</w:t>
      </w:r>
      <w:r w:rsidR="00641F86" w:rsidRPr="00774F11">
        <w:rPr>
          <w:rFonts w:cstheme="minorHAnsi"/>
          <w:b/>
        </w:rPr>
        <w:t>ředmět Dohody</w:t>
      </w:r>
    </w:p>
    <w:p w14:paraId="2E3B0D61" w14:textId="12678B83" w:rsidR="009668E7" w:rsidRPr="00774F11" w:rsidRDefault="0054347C" w:rsidP="0037062C">
      <w:pPr>
        <w:pStyle w:val="Odstavecseseznamem"/>
        <w:numPr>
          <w:ilvl w:val="0"/>
          <w:numId w:val="3"/>
        </w:numPr>
        <w:spacing w:before="20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Strany dohody </w:t>
      </w:r>
      <w:r w:rsidR="009668E7" w:rsidRPr="00774F11">
        <w:rPr>
          <w:rFonts w:cstheme="minorHAnsi"/>
        </w:rPr>
        <w:t xml:space="preserve">prohlašují a považují za nesporné, že </w:t>
      </w:r>
      <w:r w:rsidR="00121D32" w:rsidRPr="00774F11">
        <w:rPr>
          <w:rFonts w:cstheme="minorHAnsi"/>
        </w:rPr>
        <w:t xml:space="preserve">zhotovitel poskytl objednateli </w:t>
      </w:r>
      <w:r w:rsidR="009668E7" w:rsidRPr="00774F11">
        <w:rPr>
          <w:rFonts w:cstheme="minorHAnsi"/>
        </w:rPr>
        <w:t xml:space="preserve">Plnění </w:t>
      </w:r>
      <w:r w:rsidR="00121D32" w:rsidRPr="00774F11">
        <w:rPr>
          <w:rFonts w:cstheme="minorHAnsi"/>
        </w:rPr>
        <w:t xml:space="preserve">popsané </w:t>
      </w:r>
      <w:r w:rsidR="0000526C" w:rsidRPr="00774F11">
        <w:rPr>
          <w:rFonts w:cstheme="minorHAnsi"/>
        </w:rPr>
        <w:t xml:space="preserve">v čl. I této Dohody, byť bez právního titulu, přičemž </w:t>
      </w:r>
      <w:r w:rsidR="008E3258" w:rsidRPr="00774F11">
        <w:rPr>
          <w:rFonts w:cstheme="minorHAnsi"/>
        </w:rPr>
        <w:t>s</w:t>
      </w:r>
      <w:r w:rsidR="009668E7" w:rsidRPr="00774F11">
        <w:rPr>
          <w:rFonts w:cstheme="minorHAnsi"/>
        </w:rPr>
        <w:t>tran</w:t>
      </w:r>
      <w:r w:rsidR="0037062C" w:rsidRPr="00774F11">
        <w:rPr>
          <w:rFonts w:cstheme="minorHAnsi"/>
        </w:rPr>
        <w:t>y</w:t>
      </w:r>
      <w:r w:rsidR="009668E7" w:rsidRPr="00774F11">
        <w:rPr>
          <w:rFonts w:cstheme="minorHAnsi"/>
        </w:rPr>
        <w:t xml:space="preserve"> </w:t>
      </w:r>
      <w:r w:rsidR="0037062C" w:rsidRPr="00774F11">
        <w:rPr>
          <w:rFonts w:cstheme="minorHAnsi"/>
        </w:rPr>
        <w:t xml:space="preserve">dohody jednaly </w:t>
      </w:r>
      <w:r w:rsidR="009668E7" w:rsidRPr="00774F11">
        <w:rPr>
          <w:rFonts w:cstheme="minorHAnsi"/>
        </w:rPr>
        <w:t>v dobré víře a</w:t>
      </w:r>
      <w:r w:rsidR="0037062C" w:rsidRPr="00774F11">
        <w:rPr>
          <w:rFonts w:cstheme="minorHAnsi"/>
        </w:rPr>
        <w:t xml:space="preserve"> žádná ze stran dohody neměla a nemá v úmyslu </w:t>
      </w:r>
      <w:r w:rsidR="009668E7" w:rsidRPr="00774F11">
        <w:rPr>
          <w:rFonts w:cstheme="minorHAnsi"/>
        </w:rPr>
        <w:t>neobohati</w:t>
      </w:r>
      <w:r w:rsidR="00485653" w:rsidRPr="00774F11">
        <w:rPr>
          <w:rFonts w:cstheme="minorHAnsi"/>
        </w:rPr>
        <w:t xml:space="preserve">t </w:t>
      </w:r>
      <w:r w:rsidR="009668E7" w:rsidRPr="00774F11">
        <w:rPr>
          <w:rFonts w:cstheme="minorHAnsi"/>
        </w:rPr>
        <w:t>se na úkor druhé strany</w:t>
      </w:r>
      <w:r w:rsidR="00485653" w:rsidRPr="00774F11">
        <w:rPr>
          <w:rFonts w:cstheme="minorHAnsi"/>
        </w:rPr>
        <w:t xml:space="preserve"> dohody</w:t>
      </w:r>
      <w:r w:rsidR="009668E7" w:rsidRPr="00774F11">
        <w:rPr>
          <w:rFonts w:cstheme="minorHAnsi"/>
        </w:rPr>
        <w:t>.</w:t>
      </w:r>
    </w:p>
    <w:p w14:paraId="2A7D0740" w14:textId="57B87A99" w:rsidR="009668E7" w:rsidRPr="00774F11" w:rsidRDefault="009668E7" w:rsidP="008F0A71">
      <w:pPr>
        <w:pStyle w:val="Odstavecseseznamem"/>
        <w:numPr>
          <w:ilvl w:val="0"/>
          <w:numId w:val="3"/>
        </w:numPr>
        <w:spacing w:before="12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Strany </w:t>
      </w:r>
      <w:r w:rsidR="00485653" w:rsidRPr="00774F11">
        <w:rPr>
          <w:rFonts w:cstheme="minorHAnsi"/>
        </w:rPr>
        <w:t xml:space="preserve">dohody sjednávají, že </w:t>
      </w:r>
      <w:r w:rsidR="009B73F6" w:rsidRPr="00774F11">
        <w:rPr>
          <w:rFonts w:cstheme="minorHAnsi"/>
        </w:rPr>
        <w:t>nedojde k vrácení zhotovitelem objednateli poskytnuté Plnění</w:t>
      </w:r>
      <w:r w:rsidRPr="00774F11">
        <w:rPr>
          <w:rFonts w:cstheme="minorHAnsi"/>
        </w:rPr>
        <w:t>.</w:t>
      </w:r>
    </w:p>
    <w:p w14:paraId="5F7BCB4D" w14:textId="7776D4C8" w:rsidR="00C15FC8" w:rsidRPr="00774F11" w:rsidRDefault="00C15FC8" w:rsidP="008F0A71">
      <w:pPr>
        <w:pStyle w:val="Odstavecseseznamem"/>
        <w:numPr>
          <w:ilvl w:val="0"/>
          <w:numId w:val="3"/>
        </w:numPr>
        <w:spacing w:before="12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Dále strany dohody sjednávají, že objednatel uhradí zhotoviteli </w:t>
      </w:r>
      <w:r w:rsidR="003F487B" w:rsidRPr="00774F11">
        <w:rPr>
          <w:rFonts w:cstheme="minorHAnsi"/>
        </w:rPr>
        <w:t xml:space="preserve">Cenu Plnění, a to na základě zhotovitelem vystavené faktury </w:t>
      </w:r>
      <w:r w:rsidR="00F8306E" w:rsidRPr="00774F11">
        <w:rPr>
          <w:rFonts w:cstheme="minorHAnsi"/>
        </w:rPr>
        <w:t xml:space="preserve">v souladu a za podmínek </w:t>
      </w:r>
      <w:r w:rsidR="008F0A71" w:rsidRPr="00774F11">
        <w:rPr>
          <w:rFonts w:cstheme="minorHAnsi"/>
        </w:rPr>
        <w:t xml:space="preserve">vymezených </w:t>
      </w:r>
      <w:r w:rsidR="00F8306E" w:rsidRPr="00774F11">
        <w:rPr>
          <w:rFonts w:cstheme="minorHAnsi"/>
        </w:rPr>
        <w:t>smlouvou o dílo.</w:t>
      </w:r>
    </w:p>
    <w:p w14:paraId="7CC0AE28" w14:textId="3EEEE7E3" w:rsidR="00470799" w:rsidRPr="00774F11" w:rsidRDefault="009668E7" w:rsidP="00EC73A2">
      <w:pPr>
        <w:pStyle w:val="Odstavecseseznamem"/>
        <w:numPr>
          <w:ilvl w:val="0"/>
          <w:numId w:val="3"/>
        </w:numPr>
        <w:spacing w:before="12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Strany </w:t>
      </w:r>
      <w:r w:rsidR="008F0A71" w:rsidRPr="00774F11">
        <w:rPr>
          <w:rFonts w:cstheme="minorHAnsi"/>
        </w:rPr>
        <w:t xml:space="preserve">dohody </w:t>
      </w:r>
      <w:r w:rsidRPr="00774F11">
        <w:rPr>
          <w:rFonts w:cstheme="minorHAnsi"/>
        </w:rPr>
        <w:t>prohlašují, že po vypořádání vzájemných závazků dle t</w:t>
      </w:r>
      <w:r w:rsidR="008F6B55" w:rsidRPr="00774F11">
        <w:rPr>
          <w:rFonts w:cstheme="minorHAnsi"/>
        </w:rPr>
        <w:t>ét</w:t>
      </w:r>
      <w:r w:rsidRPr="00774F11">
        <w:rPr>
          <w:rFonts w:cstheme="minorHAnsi"/>
        </w:rPr>
        <w:t>o</w:t>
      </w:r>
      <w:r w:rsidR="008F6B55" w:rsidRPr="00774F11">
        <w:rPr>
          <w:rFonts w:cstheme="minorHAnsi"/>
        </w:rPr>
        <w:t xml:space="preserve"> D</w:t>
      </w:r>
      <w:r w:rsidRPr="00774F11">
        <w:rPr>
          <w:rFonts w:cstheme="minorHAnsi"/>
        </w:rPr>
        <w:t>o</w:t>
      </w:r>
      <w:r w:rsidR="008F6B55" w:rsidRPr="00774F11">
        <w:rPr>
          <w:rFonts w:cstheme="minorHAnsi"/>
        </w:rPr>
        <w:t xml:space="preserve">hody </w:t>
      </w:r>
      <w:r w:rsidRPr="00774F11">
        <w:rPr>
          <w:rFonts w:cstheme="minorHAnsi"/>
        </w:rPr>
        <w:t>budou veškeré jejich vzájemné závazky vyplývající z</w:t>
      </w:r>
      <w:r w:rsidR="00CC7659" w:rsidRPr="00774F11">
        <w:rPr>
          <w:rFonts w:cstheme="minorHAnsi"/>
        </w:rPr>
        <w:t xml:space="preserve"> poskytnutého Plnění </w:t>
      </w:r>
      <w:r w:rsidRPr="00774F11">
        <w:rPr>
          <w:rFonts w:cstheme="minorHAnsi"/>
        </w:rPr>
        <w:t>zcela vypořádány a že vůči</w:t>
      </w:r>
      <w:r w:rsidR="00CC7659" w:rsidRPr="00774F11">
        <w:rPr>
          <w:rFonts w:cstheme="minorHAnsi"/>
        </w:rPr>
        <w:t xml:space="preserve"> </w:t>
      </w:r>
      <w:r w:rsidRPr="00774F11">
        <w:rPr>
          <w:rFonts w:cstheme="minorHAnsi"/>
        </w:rPr>
        <w:t>sobě nebudou mít navzájem žádné další nároky, pohledávky nebo dluhy, a jestliže ano, pak</w:t>
      </w:r>
      <w:r w:rsidR="00CC7659" w:rsidRPr="00774F11">
        <w:rPr>
          <w:rFonts w:cstheme="minorHAnsi"/>
        </w:rPr>
        <w:t xml:space="preserve"> </w:t>
      </w:r>
      <w:r w:rsidRPr="00774F11">
        <w:rPr>
          <w:rFonts w:cstheme="minorHAnsi"/>
        </w:rPr>
        <w:t xml:space="preserve">že se každá strana </w:t>
      </w:r>
      <w:r w:rsidR="00CC7659" w:rsidRPr="00774F11">
        <w:rPr>
          <w:rFonts w:cstheme="minorHAnsi"/>
        </w:rPr>
        <w:t xml:space="preserve">dohody </w:t>
      </w:r>
      <w:r w:rsidRPr="00774F11">
        <w:rPr>
          <w:rFonts w:cstheme="minorHAnsi"/>
        </w:rPr>
        <w:t>t</w:t>
      </w:r>
      <w:r w:rsidR="00CC7659" w:rsidRPr="00774F11">
        <w:rPr>
          <w:rFonts w:cstheme="minorHAnsi"/>
        </w:rPr>
        <w:t xml:space="preserve">akovýchto </w:t>
      </w:r>
      <w:r w:rsidRPr="00774F11">
        <w:rPr>
          <w:rFonts w:cstheme="minorHAnsi"/>
        </w:rPr>
        <w:t xml:space="preserve">nároků, pohledávek nebo dluhů vůči druhé straně </w:t>
      </w:r>
      <w:r w:rsidR="00272E25" w:rsidRPr="00774F11">
        <w:rPr>
          <w:rFonts w:cstheme="minorHAnsi"/>
        </w:rPr>
        <w:t xml:space="preserve">dohody </w:t>
      </w:r>
      <w:r w:rsidRPr="00774F11">
        <w:rPr>
          <w:rFonts w:cstheme="minorHAnsi"/>
        </w:rPr>
        <w:t>podpisem této Dohody výslovně vzdává</w:t>
      </w:r>
      <w:r w:rsidR="00355E85" w:rsidRPr="00774F11">
        <w:rPr>
          <w:rFonts w:cstheme="minorHAnsi"/>
        </w:rPr>
        <w:t xml:space="preserve"> a současně že proti sobě nebudou vznášet jakékoli nároky z titulu bezdůvodného obohacení</w:t>
      </w:r>
      <w:r w:rsidR="00C97103" w:rsidRPr="00774F11">
        <w:rPr>
          <w:rFonts w:cstheme="minorHAnsi"/>
        </w:rPr>
        <w:t xml:space="preserve"> souvisejícího s Plněním</w:t>
      </w:r>
      <w:r w:rsidR="00355E85" w:rsidRPr="00774F11">
        <w:rPr>
          <w:rFonts w:cstheme="minorHAnsi"/>
        </w:rPr>
        <w:t>. Veškerá práva a povinnosti stran dohody vzniklá v souvislosti s </w:t>
      </w:r>
      <w:r w:rsidR="001D01E5" w:rsidRPr="00774F11">
        <w:rPr>
          <w:rFonts w:cstheme="minorHAnsi"/>
        </w:rPr>
        <w:t>P</w:t>
      </w:r>
      <w:r w:rsidR="00355E85" w:rsidRPr="00774F11">
        <w:rPr>
          <w:rFonts w:cstheme="minorHAnsi"/>
        </w:rPr>
        <w:t>lněním se uzavřením této dohody považují za narovnaná</w:t>
      </w:r>
      <w:r w:rsidR="00EC73A2" w:rsidRPr="00774F11">
        <w:rPr>
          <w:rFonts w:cstheme="minorHAnsi"/>
        </w:rPr>
        <w:t>.</w:t>
      </w:r>
    </w:p>
    <w:p w14:paraId="7B1B6C22" w14:textId="77777777" w:rsidR="00641F86" w:rsidRPr="00774F11" w:rsidRDefault="00641F86" w:rsidP="008A6DDF">
      <w:pPr>
        <w:spacing w:after="0" w:line="252" w:lineRule="auto"/>
        <w:jc w:val="both"/>
        <w:rPr>
          <w:rFonts w:cstheme="minorHAnsi"/>
        </w:rPr>
      </w:pPr>
    </w:p>
    <w:p w14:paraId="66104544" w14:textId="77777777" w:rsidR="00641F86" w:rsidRPr="00774F11" w:rsidRDefault="00641F86" w:rsidP="008A6DDF">
      <w:pPr>
        <w:pStyle w:val="Odstavecseseznamem"/>
        <w:numPr>
          <w:ilvl w:val="0"/>
          <w:numId w:val="1"/>
        </w:numPr>
        <w:spacing w:before="120" w:after="0" w:line="252" w:lineRule="auto"/>
        <w:ind w:left="284" w:hanging="283"/>
        <w:jc w:val="center"/>
        <w:rPr>
          <w:rFonts w:cstheme="minorHAnsi"/>
          <w:b/>
        </w:rPr>
      </w:pPr>
      <w:r w:rsidRPr="00774F11">
        <w:rPr>
          <w:rFonts w:cstheme="minorHAnsi"/>
          <w:b/>
        </w:rPr>
        <w:t>Závěrečná ustanovení</w:t>
      </w:r>
    </w:p>
    <w:p w14:paraId="193E37B8" w14:textId="170E4378" w:rsidR="00641F86" w:rsidRPr="00774F11" w:rsidRDefault="00641F86" w:rsidP="008A6DDF">
      <w:pPr>
        <w:pStyle w:val="Odstavecseseznamem"/>
        <w:numPr>
          <w:ilvl w:val="0"/>
          <w:numId w:val="5"/>
        </w:numPr>
        <w:spacing w:before="20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Tato </w:t>
      </w:r>
      <w:r w:rsidR="00746519" w:rsidRPr="00774F11">
        <w:rPr>
          <w:rFonts w:cstheme="minorHAnsi"/>
        </w:rPr>
        <w:t>D</w:t>
      </w:r>
      <w:r w:rsidRPr="00774F11">
        <w:rPr>
          <w:rFonts w:cstheme="minorHAnsi"/>
        </w:rPr>
        <w:t>ohoda se řídí a je vykládána v souladu s právním řádem České republiky, zejména občanským zákoníkem.</w:t>
      </w:r>
    </w:p>
    <w:p w14:paraId="3D0E52E7" w14:textId="11F7E296" w:rsidR="00641F86" w:rsidRPr="00774F11" w:rsidRDefault="00641F86" w:rsidP="008A6DDF">
      <w:pPr>
        <w:pStyle w:val="Odstavecseseznamem"/>
        <w:numPr>
          <w:ilvl w:val="0"/>
          <w:numId w:val="5"/>
        </w:numPr>
        <w:spacing w:before="6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lastRenderedPageBreak/>
        <w:t xml:space="preserve">Je-li jakékoliv ustanovení této </w:t>
      </w:r>
      <w:r w:rsidR="00DA0C4F" w:rsidRPr="00774F11">
        <w:rPr>
          <w:rFonts w:cstheme="minorHAnsi"/>
        </w:rPr>
        <w:t>D</w:t>
      </w:r>
      <w:r w:rsidRPr="00774F11">
        <w:rPr>
          <w:rFonts w:cstheme="minorHAnsi"/>
        </w:rPr>
        <w:t>ohody zcela nebo zčásti neplatné,</w:t>
      </w:r>
      <w:r w:rsidR="00F03CB4">
        <w:rPr>
          <w:rFonts w:cstheme="minorHAnsi"/>
        </w:rPr>
        <w:t xml:space="preserve"> </w:t>
      </w:r>
      <w:r w:rsidRPr="00774F11">
        <w:rPr>
          <w:rFonts w:cstheme="minorHAnsi"/>
        </w:rPr>
        <w:t xml:space="preserve">relativně neúčinné nebo nevynutitelné nebo se takovým stane, nebude to mít vliv na platnost a vynutitelnost jejích dalších ustanovení, lze-li toto ustanovení oddělit od této </w:t>
      </w:r>
      <w:r w:rsidR="00DA0C4F" w:rsidRPr="00774F11">
        <w:rPr>
          <w:rFonts w:cstheme="minorHAnsi"/>
        </w:rPr>
        <w:t>D</w:t>
      </w:r>
      <w:r w:rsidRPr="00774F11">
        <w:rPr>
          <w:rFonts w:cstheme="minorHAnsi"/>
        </w:rPr>
        <w:t xml:space="preserve">ohody jako celku. Strany </w:t>
      </w:r>
      <w:r w:rsidR="00616F93" w:rsidRPr="00774F11">
        <w:rPr>
          <w:rFonts w:cstheme="minorHAnsi"/>
        </w:rPr>
        <w:t xml:space="preserve">dohody </w:t>
      </w:r>
      <w:r w:rsidRPr="00774F11">
        <w:rPr>
          <w:rFonts w:cstheme="minorHAnsi"/>
        </w:rPr>
        <w:t>vyvinou veškeré úsilí nahradit takové ustanovení novým, které bude svým obsahem a účinkem co nejvíce podobné neplatnému, relativně neúčinnému nebo nevynutitelnému ustanovení.</w:t>
      </w:r>
    </w:p>
    <w:p w14:paraId="698F298E" w14:textId="024DC622" w:rsidR="00641F86" w:rsidRPr="00774F11" w:rsidRDefault="00616F93" w:rsidP="00616F93">
      <w:pPr>
        <w:pStyle w:val="Odstavecseseznamem"/>
        <w:numPr>
          <w:ilvl w:val="0"/>
          <w:numId w:val="5"/>
        </w:numPr>
        <w:spacing w:before="6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Strany dohody </w:t>
      </w:r>
      <w:r w:rsidR="00641F86" w:rsidRPr="00774F11">
        <w:rPr>
          <w:rFonts w:cstheme="minorHAnsi"/>
        </w:rPr>
        <w:t>prohlašuj</w:t>
      </w:r>
      <w:r w:rsidRPr="00774F11">
        <w:rPr>
          <w:rFonts w:cstheme="minorHAnsi"/>
        </w:rPr>
        <w:t>í</w:t>
      </w:r>
      <w:r w:rsidR="00641F86" w:rsidRPr="00774F11">
        <w:rPr>
          <w:rFonts w:cstheme="minorHAnsi"/>
        </w:rPr>
        <w:t xml:space="preserve">, že žádnou část obsahu této </w:t>
      </w:r>
      <w:r w:rsidR="00DA0C4F" w:rsidRPr="00774F11">
        <w:rPr>
          <w:rFonts w:cstheme="minorHAnsi"/>
        </w:rPr>
        <w:t>D</w:t>
      </w:r>
      <w:r w:rsidR="00641F86" w:rsidRPr="00774F11">
        <w:rPr>
          <w:rFonts w:cstheme="minorHAnsi"/>
        </w:rPr>
        <w:t>ohody nepovažuj</w:t>
      </w:r>
      <w:r w:rsidRPr="00774F11">
        <w:rPr>
          <w:rFonts w:cstheme="minorHAnsi"/>
        </w:rPr>
        <w:t>í</w:t>
      </w:r>
      <w:r w:rsidR="00641F86" w:rsidRPr="00774F11">
        <w:rPr>
          <w:rFonts w:cstheme="minorHAnsi"/>
        </w:rPr>
        <w:t xml:space="preserve"> za své obchodní tajemství či důvěrné informace. </w:t>
      </w:r>
      <w:r w:rsidRPr="00774F11">
        <w:rPr>
          <w:rFonts w:cstheme="minorHAnsi"/>
        </w:rPr>
        <w:t xml:space="preserve">Strany dohody </w:t>
      </w:r>
      <w:r w:rsidR="00641F86" w:rsidRPr="00774F11">
        <w:rPr>
          <w:rFonts w:cstheme="minorHAnsi"/>
        </w:rPr>
        <w:t>ber</w:t>
      </w:r>
      <w:r w:rsidRPr="00774F11">
        <w:rPr>
          <w:rFonts w:cstheme="minorHAnsi"/>
        </w:rPr>
        <w:t>ou</w:t>
      </w:r>
      <w:r w:rsidR="00641F86" w:rsidRPr="00774F11">
        <w:rPr>
          <w:rFonts w:cstheme="minorHAnsi"/>
        </w:rPr>
        <w:t xml:space="preserve"> na </w:t>
      </w:r>
      <w:r w:rsidR="00782C97" w:rsidRPr="00774F11">
        <w:rPr>
          <w:rFonts w:cstheme="minorHAnsi"/>
        </w:rPr>
        <w:t>vědomí, že v </w:t>
      </w:r>
      <w:r w:rsidR="00641F86" w:rsidRPr="00774F11">
        <w:rPr>
          <w:rFonts w:cstheme="minorHAnsi"/>
        </w:rPr>
        <w:t xml:space="preserve">souladu s právními předpisy bude tato </w:t>
      </w:r>
      <w:r w:rsidR="00DA0C4F" w:rsidRPr="00774F11">
        <w:rPr>
          <w:rFonts w:cstheme="minorHAnsi"/>
        </w:rPr>
        <w:t>D</w:t>
      </w:r>
      <w:r w:rsidR="00641F86" w:rsidRPr="00774F11">
        <w:rPr>
          <w:rFonts w:cstheme="minorHAnsi"/>
        </w:rPr>
        <w:t xml:space="preserve">ohoda zveřejněna v registru smluv </w:t>
      </w:r>
      <w:r w:rsidRPr="00774F11">
        <w:rPr>
          <w:rFonts w:cstheme="minorHAnsi"/>
        </w:rPr>
        <w:t>dle ZRS.</w:t>
      </w:r>
      <w:r w:rsidR="00641F86" w:rsidRPr="00774F11">
        <w:rPr>
          <w:rFonts w:cstheme="minorHAnsi"/>
        </w:rPr>
        <w:t xml:space="preserve"> Zveřejnění </w:t>
      </w:r>
      <w:r w:rsidR="00DA0C4F" w:rsidRPr="00774F11">
        <w:rPr>
          <w:rFonts w:cstheme="minorHAnsi"/>
        </w:rPr>
        <w:t>D</w:t>
      </w:r>
      <w:r w:rsidR="00641F86" w:rsidRPr="00774F11">
        <w:rPr>
          <w:rFonts w:cstheme="minorHAnsi"/>
        </w:rPr>
        <w:t xml:space="preserve">ohody v registru smluv </w:t>
      </w:r>
      <w:r w:rsidRPr="00774F11">
        <w:rPr>
          <w:rFonts w:cstheme="minorHAnsi"/>
        </w:rPr>
        <w:t xml:space="preserve">zajistí </w:t>
      </w:r>
      <w:r w:rsidR="00556F9B" w:rsidRPr="00774F11">
        <w:rPr>
          <w:rFonts w:cstheme="minorHAnsi"/>
        </w:rPr>
        <w:t>objednatel</w:t>
      </w:r>
      <w:r w:rsidR="00641F86" w:rsidRPr="00774F11">
        <w:rPr>
          <w:rFonts w:cstheme="minorHAnsi"/>
        </w:rPr>
        <w:t>.</w:t>
      </w:r>
    </w:p>
    <w:p w14:paraId="343A21ED" w14:textId="06C205B0" w:rsidR="00641F86" w:rsidRPr="00774F11" w:rsidRDefault="00641F86" w:rsidP="008A6DDF">
      <w:pPr>
        <w:pStyle w:val="Odstavecseseznamem"/>
        <w:numPr>
          <w:ilvl w:val="0"/>
          <w:numId w:val="5"/>
        </w:numPr>
        <w:spacing w:before="6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Tato </w:t>
      </w:r>
      <w:r w:rsidR="00DA0C4F" w:rsidRPr="00774F11">
        <w:rPr>
          <w:rFonts w:cstheme="minorHAnsi"/>
        </w:rPr>
        <w:t>D</w:t>
      </w:r>
      <w:r w:rsidRPr="00774F11">
        <w:rPr>
          <w:rFonts w:cstheme="minorHAnsi"/>
        </w:rPr>
        <w:t xml:space="preserve">ohoda je vyhotovena ve dvou stejnopisech s platností originálu, z nichž každá </w:t>
      </w:r>
      <w:r w:rsidR="00616F93" w:rsidRPr="00774F11">
        <w:rPr>
          <w:rFonts w:cstheme="minorHAnsi"/>
        </w:rPr>
        <w:t>s</w:t>
      </w:r>
      <w:r w:rsidRPr="00774F11">
        <w:rPr>
          <w:rFonts w:cstheme="minorHAnsi"/>
        </w:rPr>
        <w:t xml:space="preserve">trana </w:t>
      </w:r>
      <w:r w:rsidR="00616F93" w:rsidRPr="00774F11">
        <w:rPr>
          <w:rFonts w:cstheme="minorHAnsi"/>
        </w:rPr>
        <w:t xml:space="preserve">dohody </w:t>
      </w:r>
      <w:proofErr w:type="gramStart"/>
      <w:r w:rsidRPr="00774F11">
        <w:rPr>
          <w:rFonts w:cstheme="minorHAnsi"/>
        </w:rPr>
        <w:t>obdrží</w:t>
      </w:r>
      <w:proofErr w:type="gramEnd"/>
      <w:r w:rsidRPr="00774F11">
        <w:rPr>
          <w:rFonts w:cstheme="minorHAnsi"/>
        </w:rPr>
        <w:t xml:space="preserve"> jedn</w:t>
      </w:r>
      <w:r w:rsidR="0074314E" w:rsidRPr="00774F11">
        <w:rPr>
          <w:rFonts w:cstheme="minorHAnsi"/>
        </w:rPr>
        <w:t>o její vyhotovení</w:t>
      </w:r>
      <w:r w:rsidRPr="00774F11">
        <w:rPr>
          <w:rFonts w:cstheme="minorHAnsi"/>
        </w:rPr>
        <w:t>.</w:t>
      </w:r>
    </w:p>
    <w:p w14:paraId="353445CF" w14:textId="0D2FFC49" w:rsidR="00641F86" w:rsidRPr="00774F11" w:rsidRDefault="00641F86" w:rsidP="008A6DDF">
      <w:pPr>
        <w:pStyle w:val="Odstavecseseznamem"/>
        <w:numPr>
          <w:ilvl w:val="0"/>
          <w:numId w:val="5"/>
        </w:numPr>
        <w:spacing w:before="6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Tato </w:t>
      </w:r>
      <w:r w:rsidR="00DA0C4F" w:rsidRPr="00774F11">
        <w:rPr>
          <w:rFonts w:cstheme="minorHAnsi"/>
        </w:rPr>
        <w:t>D</w:t>
      </w:r>
      <w:r w:rsidRPr="00774F11">
        <w:rPr>
          <w:rFonts w:cstheme="minorHAnsi"/>
        </w:rPr>
        <w:t xml:space="preserve">ohoda je uzavřena dnem podpisu oběma </w:t>
      </w:r>
      <w:r w:rsidR="00616F93" w:rsidRPr="00774F11">
        <w:rPr>
          <w:rFonts w:cstheme="minorHAnsi"/>
        </w:rPr>
        <w:t>s</w:t>
      </w:r>
      <w:r w:rsidRPr="00774F11">
        <w:rPr>
          <w:rFonts w:cstheme="minorHAnsi"/>
        </w:rPr>
        <w:t xml:space="preserve">tranami </w:t>
      </w:r>
      <w:r w:rsidR="00616F93" w:rsidRPr="00774F11">
        <w:rPr>
          <w:rFonts w:cstheme="minorHAnsi"/>
        </w:rPr>
        <w:t xml:space="preserve">dohody </w:t>
      </w:r>
      <w:r w:rsidRPr="00774F11">
        <w:rPr>
          <w:rFonts w:cstheme="minorHAnsi"/>
        </w:rPr>
        <w:t>a účinnosti nabývá dnem jejího zveřejnění v registru smluv</w:t>
      </w:r>
      <w:r w:rsidR="00616F93" w:rsidRPr="00774F11">
        <w:rPr>
          <w:rFonts w:cstheme="minorHAnsi"/>
        </w:rPr>
        <w:t xml:space="preserve"> dle ZRS</w:t>
      </w:r>
    </w:p>
    <w:p w14:paraId="0CF180AA" w14:textId="68E9EC52" w:rsidR="00BF7CC4" w:rsidRPr="00774F11" w:rsidRDefault="00BF7CC4" w:rsidP="008A6DDF">
      <w:pPr>
        <w:pStyle w:val="Odstavecseseznamem"/>
        <w:numPr>
          <w:ilvl w:val="0"/>
          <w:numId w:val="5"/>
        </w:numPr>
        <w:spacing w:before="6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>Nedílnou součástí této Dohody jsou její následující přílohy:</w:t>
      </w:r>
    </w:p>
    <w:p w14:paraId="58363471" w14:textId="69BE0D7B" w:rsidR="00BF7CC4" w:rsidRPr="00774F11" w:rsidRDefault="00880079" w:rsidP="00BF7CC4">
      <w:pPr>
        <w:pStyle w:val="Odstavecseseznamem"/>
        <w:numPr>
          <w:ilvl w:val="0"/>
          <w:numId w:val="7"/>
        </w:numPr>
        <w:spacing w:before="60" w:after="0" w:line="252" w:lineRule="auto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Cenová nabídka zhotovitele: kamenické práce </w:t>
      </w:r>
      <w:r w:rsidR="000154FC" w:rsidRPr="00774F11">
        <w:rPr>
          <w:rFonts w:cstheme="minorHAnsi"/>
        </w:rPr>
        <w:t>–</w:t>
      </w:r>
      <w:r w:rsidRPr="00774F11">
        <w:rPr>
          <w:rFonts w:cstheme="minorHAnsi"/>
        </w:rPr>
        <w:t xml:space="preserve"> </w:t>
      </w:r>
      <w:r w:rsidR="000154FC" w:rsidRPr="00774F11">
        <w:rPr>
          <w:rFonts w:cstheme="minorHAnsi"/>
        </w:rPr>
        <w:t>úprava a doplnění chybějících prvků fasády Albertov 4, ze dne 20. 11. 2024</w:t>
      </w:r>
    </w:p>
    <w:p w14:paraId="7EE908A2" w14:textId="27D4BC62" w:rsidR="000154FC" w:rsidRPr="00774F11" w:rsidRDefault="000154FC" w:rsidP="000154FC">
      <w:pPr>
        <w:pStyle w:val="Odstavecseseznamem"/>
        <w:numPr>
          <w:ilvl w:val="0"/>
          <w:numId w:val="7"/>
        </w:numPr>
        <w:spacing w:before="60" w:after="0" w:line="252" w:lineRule="auto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>Cenová nabídka zhotovitele: k</w:t>
      </w:r>
      <w:r w:rsidR="00276BC2" w:rsidRPr="00774F11">
        <w:rPr>
          <w:rFonts w:cstheme="minorHAnsi"/>
        </w:rPr>
        <w:t>le</w:t>
      </w:r>
      <w:r w:rsidRPr="00774F11">
        <w:rPr>
          <w:rFonts w:cstheme="minorHAnsi"/>
        </w:rPr>
        <w:t>m</w:t>
      </w:r>
      <w:r w:rsidR="00276BC2" w:rsidRPr="00774F11">
        <w:rPr>
          <w:rFonts w:cstheme="minorHAnsi"/>
        </w:rPr>
        <w:t>pířs</w:t>
      </w:r>
      <w:r w:rsidRPr="00774F11">
        <w:rPr>
          <w:rFonts w:cstheme="minorHAnsi"/>
        </w:rPr>
        <w:t>ké práce –</w:t>
      </w:r>
      <w:r w:rsidR="00276BC2" w:rsidRPr="00774F11">
        <w:rPr>
          <w:rFonts w:cstheme="minorHAnsi"/>
        </w:rPr>
        <w:t xml:space="preserve"> </w:t>
      </w:r>
      <w:r w:rsidRPr="00774F11">
        <w:rPr>
          <w:rFonts w:cstheme="minorHAnsi"/>
        </w:rPr>
        <w:t>Albertov 4</w:t>
      </w:r>
      <w:r w:rsidR="00276BC2" w:rsidRPr="00774F11">
        <w:rPr>
          <w:rFonts w:cstheme="minorHAnsi"/>
        </w:rPr>
        <w:t xml:space="preserve"> – úprava původního oplechování</w:t>
      </w:r>
      <w:r w:rsidRPr="00774F11">
        <w:rPr>
          <w:rFonts w:cstheme="minorHAnsi"/>
        </w:rPr>
        <w:t>, ze dne 2. 1</w:t>
      </w:r>
      <w:r w:rsidR="003E0D83" w:rsidRPr="00774F11">
        <w:rPr>
          <w:rFonts w:cstheme="minorHAnsi"/>
        </w:rPr>
        <w:t>2</w:t>
      </w:r>
      <w:r w:rsidRPr="00774F11">
        <w:rPr>
          <w:rFonts w:cstheme="minorHAnsi"/>
        </w:rPr>
        <w:t>. 2024</w:t>
      </w:r>
    </w:p>
    <w:p w14:paraId="6DCABAC5" w14:textId="19A89E98" w:rsidR="00BB5096" w:rsidRPr="00774F11" w:rsidRDefault="00BB5096" w:rsidP="00BF7CC4">
      <w:pPr>
        <w:pStyle w:val="Odstavecseseznamem"/>
        <w:numPr>
          <w:ilvl w:val="0"/>
          <w:numId w:val="7"/>
        </w:numPr>
        <w:spacing w:before="60" w:after="0" w:line="252" w:lineRule="auto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Protokol o předání a převzetí díla ze dne </w:t>
      </w:r>
      <w:r w:rsidR="00056658" w:rsidRPr="00774F11">
        <w:rPr>
          <w:rFonts w:cstheme="minorHAnsi"/>
        </w:rPr>
        <w:t>19.12.2024.</w:t>
      </w:r>
    </w:p>
    <w:p w14:paraId="3166DF55" w14:textId="43428A73" w:rsidR="00782C97" w:rsidRPr="00774F11" w:rsidRDefault="00641F86" w:rsidP="008A6DDF">
      <w:pPr>
        <w:pStyle w:val="Odstavecseseznamem"/>
        <w:numPr>
          <w:ilvl w:val="0"/>
          <w:numId w:val="5"/>
        </w:numPr>
        <w:spacing w:before="60" w:after="0" w:line="252" w:lineRule="auto"/>
        <w:ind w:left="284" w:hanging="284"/>
        <w:contextualSpacing w:val="0"/>
        <w:jc w:val="both"/>
        <w:rPr>
          <w:rFonts w:cstheme="minorHAnsi"/>
        </w:rPr>
      </w:pPr>
      <w:r w:rsidRPr="00774F11">
        <w:rPr>
          <w:rFonts w:cstheme="minorHAnsi"/>
        </w:rPr>
        <w:t xml:space="preserve">Strany </w:t>
      </w:r>
      <w:r w:rsidR="00616F93" w:rsidRPr="00774F11">
        <w:rPr>
          <w:rFonts w:cstheme="minorHAnsi"/>
        </w:rPr>
        <w:t xml:space="preserve">dohody </w:t>
      </w:r>
      <w:r w:rsidRPr="00774F11">
        <w:rPr>
          <w:rFonts w:cstheme="minorHAnsi"/>
        </w:rPr>
        <w:t xml:space="preserve">prohlašují, že tato </w:t>
      </w:r>
      <w:r w:rsidR="00643EDF" w:rsidRPr="00774F11">
        <w:rPr>
          <w:rFonts w:cstheme="minorHAnsi"/>
        </w:rPr>
        <w:t>D</w:t>
      </w:r>
      <w:r w:rsidRPr="00774F11">
        <w:rPr>
          <w:rFonts w:cstheme="minorHAnsi"/>
        </w:rPr>
        <w:t xml:space="preserve">ohoda vyjadřuje jejich úplné a výlučné vzájemné ujednání týkající se daného předmětu této </w:t>
      </w:r>
      <w:r w:rsidR="00643EDF" w:rsidRPr="00774F11">
        <w:rPr>
          <w:rFonts w:cstheme="minorHAnsi"/>
        </w:rPr>
        <w:t>D</w:t>
      </w:r>
      <w:r w:rsidRPr="00774F11">
        <w:rPr>
          <w:rFonts w:cstheme="minorHAnsi"/>
        </w:rPr>
        <w:t xml:space="preserve">ohody. Strany </w:t>
      </w:r>
      <w:r w:rsidR="0000382E" w:rsidRPr="00774F11">
        <w:rPr>
          <w:rFonts w:cstheme="minorHAnsi"/>
        </w:rPr>
        <w:t xml:space="preserve">dohody </w:t>
      </w:r>
      <w:r w:rsidRPr="00774F11">
        <w:rPr>
          <w:rFonts w:cstheme="minorHAnsi"/>
        </w:rPr>
        <w:t xml:space="preserve">prohlašují, že </w:t>
      </w:r>
      <w:r w:rsidR="00643EDF" w:rsidRPr="00774F11">
        <w:rPr>
          <w:rFonts w:cstheme="minorHAnsi"/>
        </w:rPr>
        <w:t>D</w:t>
      </w:r>
      <w:r w:rsidR="0000382E" w:rsidRPr="00774F11">
        <w:rPr>
          <w:rFonts w:cstheme="minorHAnsi"/>
        </w:rPr>
        <w:t xml:space="preserve">ohoda </w:t>
      </w:r>
      <w:r w:rsidRPr="00774F11">
        <w:rPr>
          <w:rFonts w:cstheme="minorHAnsi"/>
        </w:rPr>
        <w:t xml:space="preserve">byla uzavřena po vzájemném projednání, určitě a srozumitelně, na základě jejich pravé, vážně míněné a svobodné vůle. Na důkaz uvedených skutečností připojují </w:t>
      </w:r>
      <w:r w:rsidR="0000382E" w:rsidRPr="00774F11">
        <w:rPr>
          <w:rFonts w:cstheme="minorHAnsi"/>
        </w:rPr>
        <w:t xml:space="preserve">strany dohody </w:t>
      </w:r>
      <w:r w:rsidRPr="00774F11">
        <w:rPr>
          <w:rFonts w:cstheme="minorHAnsi"/>
        </w:rPr>
        <w:t xml:space="preserve">podpisy svých </w:t>
      </w:r>
      <w:r w:rsidR="0000382E" w:rsidRPr="00774F11">
        <w:rPr>
          <w:rFonts w:cstheme="minorHAnsi"/>
        </w:rPr>
        <w:t xml:space="preserve">oprávněných </w:t>
      </w:r>
      <w:r w:rsidRPr="00774F11">
        <w:rPr>
          <w:rFonts w:cstheme="minorHAnsi"/>
        </w:rPr>
        <w:t>zástupců</w:t>
      </w:r>
      <w:r w:rsidR="00782C97" w:rsidRPr="00774F11">
        <w:rPr>
          <w:rFonts w:cstheme="minorHAnsi"/>
        </w:rPr>
        <w:t>.</w:t>
      </w:r>
    </w:p>
    <w:p w14:paraId="58FE291B" w14:textId="77777777" w:rsidR="00782C97" w:rsidRPr="00774F11" w:rsidRDefault="00782C97" w:rsidP="008A6DDF">
      <w:pPr>
        <w:spacing w:after="0" w:line="252" w:lineRule="auto"/>
        <w:jc w:val="both"/>
        <w:rPr>
          <w:rFonts w:cstheme="minorHAnsi"/>
        </w:rPr>
      </w:pPr>
    </w:p>
    <w:p w14:paraId="244F50CC" w14:textId="59F3EAA0" w:rsidR="008D3B59" w:rsidRPr="00774F11" w:rsidRDefault="008D3B59" w:rsidP="007A5B1C">
      <w:pPr>
        <w:spacing w:before="240"/>
        <w:rPr>
          <w:rStyle w:val="platne1"/>
          <w:rFonts w:cstheme="minorHAnsi"/>
        </w:rPr>
      </w:pPr>
      <w:r w:rsidRPr="00774F11">
        <w:rPr>
          <w:rStyle w:val="platne1"/>
          <w:rFonts w:cstheme="minorHAnsi"/>
        </w:rPr>
        <w:t>V </w:t>
      </w:r>
      <w:r w:rsidR="00EA3188" w:rsidRPr="00774F11">
        <w:rPr>
          <w:rStyle w:val="platne1"/>
          <w:rFonts w:cstheme="minorHAnsi"/>
        </w:rPr>
        <w:t>Praze</w:t>
      </w:r>
      <w:r w:rsidRPr="00774F11">
        <w:rPr>
          <w:rStyle w:val="platne1"/>
          <w:rFonts w:cstheme="minorHAnsi"/>
        </w:rPr>
        <w:t xml:space="preserve">, dne </w:t>
      </w:r>
      <w:r w:rsidR="009D49BE">
        <w:rPr>
          <w:rStyle w:val="platne1"/>
          <w:rFonts w:cstheme="minorHAnsi"/>
        </w:rPr>
        <w:t>14.5.2025</w:t>
      </w:r>
      <w:r w:rsidR="007A5B1C" w:rsidRPr="00774F11">
        <w:rPr>
          <w:rStyle w:val="platne1"/>
          <w:rFonts w:cstheme="minorHAnsi"/>
        </w:rPr>
        <w:tab/>
      </w:r>
      <w:r w:rsidR="007A5B1C" w:rsidRPr="00774F11">
        <w:rPr>
          <w:rStyle w:val="platne1"/>
          <w:rFonts w:cstheme="minorHAnsi"/>
        </w:rPr>
        <w:tab/>
      </w:r>
      <w:r w:rsidR="007A5B1C" w:rsidRPr="00774F11">
        <w:rPr>
          <w:rStyle w:val="platne1"/>
          <w:rFonts w:cstheme="minorHAnsi"/>
        </w:rPr>
        <w:tab/>
      </w:r>
      <w:r w:rsidR="007A5B1C" w:rsidRPr="00774F11">
        <w:rPr>
          <w:rStyle w:val="platne1"/>
          <w:rFonts w:cstheme="minorHAnsi"/>
        </w:rPr>
        <w:tab/>
      </w:r>
      <w:r w:rsidR="009D49BE">
        <w:rPr>
          <w:rStyle w:val="platne1"/>
          <w:rFonts w:cstheme="minorHAnsi"/>
        </w:rPr>
        <w:t xml:space="preserve">            </w:t>
      </w:r>
      <w:r w:rsidR="007A5B1C" w:rsidRPr="00774F11">
        <w:rPr>
          <w:rStyle w:val="platne1"/>
          <w:rFonts w:cstheme="minorHAnsi"/>
        </w:rPr>
        <w:t>V Praze, dne</w:t>
      </w:r>
      <w:r w:rsidR="009D49BE">
        <w:rPr>
          <w:rStyle w:val="platne1"/>
          <w:rFonts w:cstheme="minorHAnsi"/>
        </w:rPr>
        <w:t xml:space="preserve"> 14.5.2025</w:t>
      </w:r>
      <w:r w:rsidRPr="00774F11">
        <w:rPr>
          <w:rStyle w:val="platne1"/>
          <w:rFonts w:cstheme="minorHAnsi"/>
        </w:rPr>
        <w:tab/>
      </w:r>
      <w:r w:rsidR="00910954" w:rsidRPr="00774F11">
        <w:rPr>
          <w:rStyle w:val="platne1"/>
          <w:rFonts w:cstheme="minorHAnsi"/>
        </w:rPr>
        <w:tab/>
      </w:r>
    </w:p>
    <w:p w14:paraId="11DB60E7" w14:textId="77777777" w:rsidR="008D3B59" w:rsidRPr="00774F11" w:rsidRDefault="008D3B59" w:rsidP="00EE6651">
      <w:pPr>
        <w:spacing w:after="40"/>
        <w:rPr>
          <w:rStyle w:val="platne1"/>
          <w:rFonts w:cstheme="minorHAnsi"/>
        </w:rPr>
      </w:pPr>
    </w:p>
    <w:p w14:paraId="282139A3" w14:textId="5CC96B1F" w:rsidR="008D3B59" w:rsidRPr="00774F11" w:rsidRDefault="008D3B59" w:rsidP="008D3B59">
      <w:pPr>
        <w:rPr>
          <w:rStyle w:val="platne1"/>
          <w:rFonts w:cstheme="minorHAnsi"/>
        </w:rPr>
      </w:pPr>
      <w:r w:rsidRPr="00774F11">
        <w:rPr>
          <w:rStyle w:val="platne1"/>
          <w:rFonts w:cstheme="minorHAnsi"/>
        </w:rPr>
        <w:t xml:space="preserve">za </w:t>
      </w:r>
      <w:r w:rsidR="00910954" w:rsidRPr="00774F11">
        <w:rPr>
          <w:rStyle w:val="platne1"/>
          <w:rFonts w:cstheme="minorHAnsi"/>
        </w:rPr>
        <w:t>objednatele</w:t>
      </w:r>
      <w:r w:rsidRPr="00774F11">
        <w:rPr>
          <w:rStyle w:val="platne1"/>
          <w:rFonts w:cstheme="minorHAnsi"/>
        </w:rPr>
        <w:tab/>
      </w:r>
      <w:r w:rsidRPr="00774F11">
        <w:rPr>
          <w:rStyle w:val="platne1"/>
          <w:rFonts w:cstheme="minorHAnsi"/>
        </w:rPr>
        <w:tab/>
      </w:r>
      <w:r w:rsidRPr="00774F11">
        <w:rPr>
          <w:rStyle w:val="platne1"/>
          <w:rFonts w:cstheme="minorHAnsi"/>
        </w:rPr>
        <w:tab/>
      </w:r>
      <w:r w:rsidRPr="00774F11">
        <w:rPr>
          <w:rStyle w:val="platne1"/>
          <w:rFonts w:cstheme="minorHAnsi"/>
        </w:rPr>
        <w:tab/>
      </w:r>
      <w:r w:rsidRPr="00774F11">
        <w:rPr>
          <w:rStyle w:val="platne1"/>
          <w:rFonts w:cstheme="minorHAnsi"/>
        </w:rPr>
        <w:tab/>
      </w:r>
      <w:r w:rsidR="00910954" w:rsidRPr="00774F11">
        <w:rPr>
          <w:rStyle w:val="platne1"/>
          <w:rFonts w:cstheme="minorHAnsi"/>
        </w:rPr>
        <w:tab/>
      </w:r>
      <w:r w:rsidRPr="00774F11">
        <w:rPr>
          <w:rStyle w:val="platne1"/>
          <w:rFonts w:cstheme="minorHAnsi"/>
        </w:rPr>
        <w:t xml:space="preserve">za </w:t>
      </w:r>
      <w:r w:rsidR="00910954" w:rsidRPr="00774F11">
        <w:rPr>
          <w:rStyle w:val="platne1"/>
          <w:rFonts w:cstheme="minorHAnsi"/>
        </w:rPr>
        <w:t>zhotovitele</w:t>
      </w:r>
    </w:p>
    <w:p w14:paraId="1DACF324" w14:textId="77777777" w:rsidR="008D3B59" w:rsidRPr="00774F11" w:rsidRDefault="008D3B59" w:rsidP="00EE6651">
      <w:pPr>
        <w:spacing w:after="40"/>
        <w:rPr>
          <w:rStyle w:val="platne1"/>
          <w:rFonts w:cstheme="minorHAnsi"/>
        </w:rPr>
      </w:pPr>
    </w:p>
    <w:p w14:paraId="6A7390E0" w14:textId="77777777" w:rsidR="008D3B59" w:rsidRPr="00774F11" w:rsidRDefault="008D3B59" w:rsidP="00EE6651">
      <w:pPr>
        <w:spacing w:after="40"/>
        <w:rPr>
          <w:rStyle w:val="platne1"/>
          <w:rFonts w:cstheme="minorHAnsi"/>
        </w:rPr>
      </w:pPr>
    </w:p>
    <w:p w14:paraId="6E89CFBE" w14:textId="77777777" w:rsidR="008D3B59" w:rsidRPr="00774F11" w:rsidRDefault="008D3B59" w:rsidP="008D3B59">
      <w:pPr>
        <w:spacing w:after="40"/>
        <w:rPr>
          <w:rStyle w:val="platne1"/>
          <w:rFonts w:cstheme="minorHAnsi"/>
        </w:rPr>
      </w:pPr>
    </w:p>
    <w:p w14:paraId="37F39B38" w14:textId="77777777" w:rsidR="008D3B59" w:rsidRPr="00774F11" w:rsidRDefault="008D3B59" w:rsidP="008D3B59">
      <w:pPr>
        <w:spacing w:after="40"/>
        <w:rPr>
          <w:rStyle w:val="platne1"/>
          <w:rFonts w:cstheme="minorHAnsi"/>
        </w:rPr>
      </w:pPr>
      <w:r w:rsidRPr="00774F11">
        <w:rPr>
          <w:rStyle w:val="platne1"/>
          <w:rFonts w:cstheme="minorHAnsi"/>
        </w:rPr>
        <w:t>____________________________</w:t>
      </w:r>
      <w:r w:rsidRPr="00774F11">
        <w:rPr>
          <w:rStyle w:val="platne1"/>
          <w:rFonts w:cstheme="minorHAnsi"/>
        </w:rPr>
        <w:tab/>
      </w:r>
      <w:r w:rsidRPr="00774F11">
        <w:rPr>
          <w:rStyle w:val="platne1"/>
          <w:rFonts w:cstheme="minorHAnsi"/>
        </w:rPr>
        <w:tab/>
      </w:r>
      <w:r w:rsidRPr="00774F11">
        <w:rPr>
          <w:rStyle w:val="platne1"/>
          <w:rFonts w:cstheme="minorHAnsi"/>
        </w:rPr>
        <w:tab/>
        <w:t>__________________________________</w:t>
      </w:r>
    </w:p>
    <w:p w14:paraId="17967C1A" w14:textId="7FB9FC10" w:rsidR="008D3B59" w:rsidRPr="00774F11" w:rsidRDefault="00910954" w:rsidP="008D3B59">
      <w:pPr>
        <w:spacing w:after="40"/>
        <w:rPr>
          <w:rFonts w:cstheme="minorHAnsi"/>
          <w:b/>
        </w:rPr>
      </w:pPr>
      <w:r w:rsidRPr="00774F11">
        <w:rPr>
          <w:rFonts w:cstheme="minorHAnsi"/>
          <w:b/>
        </w:rPr>
        <w:t>1</w:t>
      </w:r>
      <w:r w:rsidRPr="00774F11">
        <w:rPr>
          <w:rFonts w:cstheme="minorHAnsi"/>
          <w:bCs/>
        </w:rPr>
        <w:t xml:space="preserve">. </w:t>
      </w:r>
      <w:r w:rsidRPr="00774F11">
        <w:rPr>
          <w:rFonts w:cstheme="minorHAnsi"/>
          <w:b/>
        </w:rPr>
        <w:t>lékařská fakulta Univerzity Karlovy</w:t>
      </w:r>
      <w:r w:rsidR="008D3B59" w:rsidRPr="00774F11">
        <w:rPr>
          <w:rFonts w:cstheme="minorHAnsi"/>
          <w:b/>
        </w:rPr>
        <w:tab/>
      </w:r>
      <w:r w:rsidR="008D3B59" w:rsidRPr="00774F11">
        <w:rPr>
          <w:rFonts w:cstheme="minorHAnsi"/>
          <w:b/>
        </w:rPr>
        <w:tab/>
      </w:r>
      <w:r w:rsidR="008D3B59" w:rsidRPr="00774F11">
        <w:rPr>
          <w:rFonts w:cstheme="minorHAnsi"/>
          <w:b/>
        </w:rPr>
        <w:tab/>
      </w:r>
      <w:r w:rsidR="00247F25" w:rsidRPr="00774F11">
        <w:rPr>
          <w:rFonts w:cstheme="minorHAnsi"/>
          <w:b/>
        </w:rPr>
        <w:t>AVERS spol</w:t>
      </w:r>
      <w:r w:rsidR="00247F25" w:rsidRPr="00774F11">
        <w:rPr>
          <w:rFonts w:cstheme="minorHAnsi"/>
          <w:bCs/>
        </w:rPr>
        <w:t xml:space="preserve">. </w:t>
      </w:r>
      <w:r w:rsidR="00247F25" w:rsidRPr="00774F11">
        <w:rPr>
          <w:rFonts w:cstheme="minorHAnsi"/>
          <w:b/>
        </w:rPr>
        <w:t>s</w:t>
      </w:r>
      <w:r w:rsidR="00247F25" w:rsidRPr="00774F11">
        <w:rPr>
          <w:rFonts w:cstheme="minorHAnsi"/>
          <w:bCs/>
        </w:rPr>
        <w:t xml:space="preserve"> </w:t>
      </w:r>
      <w:r w:rsidR="00247F25" w:rsidRPr="00774F11">
        <w:rPr>
          <w:rFonts w:cstheme="minorHAnsi"/>
          <w:b/>
        </w:rPr>
        <w:t>r</w:t>
      </w:r>
      <w:r w:rsidR="00247F25" w:rsidRPr="00774F11">
        <w:rPr>
          <w:rFonts w:cstheme="minorHAnsi"/>
          <w:bCs/>
        </w:rPr>
        <w:t xml:space="preserve">. </w:t>
      </w:r>
      <w:r w:rsidR="00247F25" w:rsidRPr="00774F11">
        <w:rPr>
          <w:rFonts w:cstheme="minorHAnsi"/>
          <w:b/>
        </w:rPr>
        <w:t>o</w:t>
      </w:r>
      <w:r w:rsidR="00247F25" w:rsidRPr="00774F11">
        <w:rPr>
          <w:rFonts w:cstheme="minorHAnsi"/>
          <w:bCs/>
        </w:rPr>
        <w:t>.</w:t>
      </w:r>
      <w:r w:rsidR="008D3B59" w:rsidRPr="00774F11">
        <w:rPr>
          <w:rFonts w:cstheme="minorHAnsi"/>
          <w:b/>
        </w:rPr>
        <w:tab/>
      </w:r>
      <w:r w:rsidR="008D3B59" w:rsidRPr="00774F11">
        <w:rPr>
          <w:rFonts w:cstheme="minorHAnsi"/>
          <w:b/>
        </w:rPr>
        <w:tab/>
      </w:r>
      <w:r w:rsidR="008D3B59" w:rsidRPr="00774F11">
        <w:rPr>
          <w:rFonts w:cstheme="minorHAnsi"/>
          <w:b/>
        </w:rPr>
        <w:tab/>
      </w:r>
    </w:p>
    <w:p w14:paraId="7B640DBC" w14:textId="35BAAEE2" w:rsidR="00782C97" w:rsidRDefault="001E6E7E" w:rsidP="008D3B59">
      <w:pPr>
        <w:spacing w:after="40"/>
        <w:ind w:left="4950" w:hanging="4950"/>
        <w:rPr>
          <w:rFonts w:cstheme="minorHAnsi"/>
        </w:rPr>
      </w:pPr>
      <w:r w:rsidRPr="00774F11">
        <w:rPr>
          <w:rFonts w:cstheme="minorHAnsi"/>
        </w:rPr>
        <w:t xml:space="preserve">Ing. Tereza </w:t>
      </w:r>
      <w:r w:rsidR="00DE1E23" w:rsidRPr="00774F11">
        <w:rPr>
          <w:rFonts w:cstheme="minorHAnsi"/>
        </w:rPr>
        <w:t>Fussgänger</w:t>
      </w:r>
      <w:r w:rsidRPr="00774F11">
        <w:rPr>
          <w:rFonts w:cstheme="minorHAnsi"/>
        </w:rPr>
        <w:t>, tajemnice</w:t>
      </w:r>
      <w:r w:rsidR="008D3B59" w:rsidRPr="00774F11">
        <w:rPr>
          <w:rFonts w:cstheme="minorHAnsi"/>
        </w:rPr>
        <w:tab/>
      </w:r>
      <w:r w:rsidR="002E07B9" w:rsidRPr="00774F11">
        <w:rPr>
          <w:rFonts w:cstheme="minorHAnsi"/>
        </w:rPr>
        <w:t>Jan Koška</w:t>
      </w:r>
      <w:r w:rsidR="00BB5096" w:rsidRPr="00774F11">
        <w:rPr>
          <w:rFonts w:cstheme="minorHAnsi"/>
        </w:rPr>
        <w:t>, jednatel</w:t>
      </w:r>
    </w:p>
    <w:p w14:paraId="2AC11DC1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p w14:paraId="72A7C3B1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p w14:paraId="30D8D499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p w14:paraId="60CAA704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p w14:paraId="289C598F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p w14:paraId="42CB3823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p w14:paraId="5F490A7E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p w14:paraId="6194DA43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p w14:paraId="02584584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p w14:paraId="4351A1D2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p w14:paraId="4A6ECC21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149"/>
        <w:gridCol w:w="1788"/>
        <w:gridCol w:w="286"/>
        <w:gridCol w:w="286"/>
        <w:gridCol w:w="285"/>
        <w:gridCol w:w="2770"/>
        <w:gridCol w:w="279"/>
        <w:gridCol w:w="936"/>
        <w:gridCol w:w="936"/>
        <w:gridCol w:w="144"/>
      </w:tblGrid>
      <w:tr w:rsidR="002B7DB9" w:rsidRPr="002B7DB9" w14:paraId="6C857589" w14:textId="77777777" w:rsidTr="0086672B">
        <w:trPr>
          <w:trHeight w:val="1500"/>
          <w:jc w:val="right"/>
        </w:trPr>
        <w:tc>
          <w:tcPr>
            <w:tcW w:w="46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BD76" w14:textId="45013232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D053422" wp14:editId="233B5A8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133350</wp:posOffset>
                  </wp:positionV>
                  <wp:extent cx="6753225" cy="828675"/>
                  <wp:effectExtent l="0" t="0" r="9525" b="9525"/>
                  <wp:wrapNone/>
                  <wp:docPr id="1065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28BFF4-7F2D-A7BA-E60B-D1400AC976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officeArt object">
                            <a:extLst>
                              <a:ext uri="{FF2B5EF4-FFF2-40B4-BE49-F238E27FC236}">
                                <a16:creationId xmlns:a16="http://schemas.microsoft.com/office/drawing/2014/main" id="{B628BFF4-7F2D-A7BA-E60B-D1400AC976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77" t="7237" r="6139" b="86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8"/>
            </w:tblGrid>
            <w:tr w:rsidR="002B7DB9" w:rsidRPr="002B7DB9" w14:paraId="553E666D" w14:textId="77777777" w:rsidTr="00266CD7">
              <w:trPr>
                <w:trHeight w:val="1500"/>
                <w:tblCellSpacing w:w="0" w:type="dxa"/>
                <w:jc w:val="center"/>
              </w:trPr>
              <w:tc>
                <w:tcPr>
                  <w:tcW w:w="9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4A5227" w14:textId="77777777" w:rsidR="002B7DB9" w:rsidRPr="002B7DB9" w:rsidRDefault="002B7DB9" w:rsidP="00422C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5EC4FA5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5AEF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44489DFB" w14:textId="77777777" w:rsidTr="0086672B">
        <w:trPr>
          <w:trHeight w:val="300"/>
          <w:jc w:val="right"/>
        </w:trPr>
        <w:tc>
          <w:tcPr>
            <w:tcW w:w="46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0C7E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cs-CZ"/>
              </w:rPr>
            </w:pPr>
            <w:r w:rsidRPr="002B7DB9">
              <w:rPr>
                <w:rFonts w:ascii="Arial" w:eastAsia="Times New Roman" w:hAnsi="Arial" w:cs="Arial"/>
                <w:color w:val="404040"/>
                <w:sz w:val="18"/>
                <w:szCs w:val="18"/>
                <w:lang w:eastAsia="cs-CZ"/>
              </w:rPr>
              <w:t>Michelská 240/49, Praha 4, 141 00, tel.: 261 224 033, fax: 261 220 139, e-mail: avers@avers.cz, www.avers.cz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2433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cs-CZ"/>
              </w:rPr>
            </w:pPr>
          </w:p>
        </w:tc>
      </w:tr>
      <w:tr w:rsidR="002B7DB9" w:rsidRPr="002B7DB9" w14:paraId="452CEAA5" w14:textId="77777777" w:rsidTr="0086672B">
        <w:trPr>
          <w:trHeight w:val="630"/>
          <w:jc w:val="right"/>
        </w:trPr>
        <w:tc>
          <w:tcPr>
            <w:tcW w:w="46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7DE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Protokol o předání a převzetí díla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BB79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2B7DB9" w:rsidRPr="002B7DB9" w14:paraId="7EB66481" w14:textId="77777777" w:rsidTr="0086672B">
        <w:trPr>
          <w:trHeight w:val="300"/>
          <w:jc w:val="right"/>
        </w:trPr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A60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3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AF4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Úprava a </w:t>
            </w:r>
            <w:proofErr w:type="gramStart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- kamenické</w:t>
            </w:r>
            <w:proofErr w:type="gramEnd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klempířské práce, Albertov 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912E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7998C320" w14:textId="77777777" w:rsidTr="0086672B">
        <w:trPr>
          <w:trHeight w:val="300"/>
          <w:jc w:val="right"/>
        </w:trPr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9E0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 stavby:</w:t>
            </w:r>
          </w:p>
        </w:tc>
        <w:tc>
          <w:tcPr>
            <w:tcW w:w="3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35D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Albertov 2048/4, Praha 2 (Purkyňův ústav)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A4B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7139771D" w14:textId="77777777" w:rsidTr="0086672B">
        <w:trPr>
          <w:trHeight w:val="2685"/>
          <w:jc w:val="right"/>
        </w:trPr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985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předání:</w:t>
            </w:r>
          </w:p>
        </w:tc>
        <w:tc>
          <w:tcPr>
            <w:tcW w:w="3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02DE" w14:textId="04F417A2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KAMENICKÉ PRÁCE - úprava a doplnění chybějících prvků fasády                                                         1) doplnění mezery mezi okny a původní fasádou - rotunda 2. a 3. NP a sokl </w:t>
            </w:r>
            <w:r w:rsidR="004D20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přízemí                                                    2) náhrada plechového výdechu VZT teracem v ploše                                                                           3) doplnění žuly po odstranění nefunkčních plechových dvířek                                                  KLEMPÍŘSKÉ PRÁCE - </w:t>
            </w:r>
            <w:proofErr w:type="spellStart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doplněmí</w:t>
            </w:r>
            <w:proofErr w:type="spellEnd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původního oplechování                                                                  1) </w:t>
            </w:r>
            <w:proofErr w:type="spellStart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přeplechy</w:t>
            </w:r>
            <w:proofErr w:type="spellEnd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(doplnění a zakrytí spár mezi oplechováním a parapetem)                                                2) neprůchodné ucpané, resp. prasklé okapové svody                                                                        3) rozpojené spoje okapových žlabů                                                                                                 4) chybějící části oplechování  parapetů a říms                                                                                  5) oplechování detailů u nového zábradlí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E095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3C15D084" w14:textId="77777777" w:rsidTr="0086672B">
        <w:trPr>
          <w:trHeight w:val="300"/>
          <w:jc w:val="right"/>
        </w:trPr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7C3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F405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1. lékařská fakulta Univerzity Karlovy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379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2B7DB9" w:rsidRPr="002B7DB9" w14:paraId="015CF6C6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1D5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4DB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981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Kateřinská 1660/32, 121 08 Praha </w:t>
            </w:r>
            <w:proofErr w:type="gramStart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 -</w:t>
            </w:r>
            <w:proofErr w:type="gramEnd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Nové Město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4537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3C6BD39A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A85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54C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DBB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F1F2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00216208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8B1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967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CZ00216208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23A8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634303C3" w14:textId="77777777" w:rsidTr="0086672B">
        <w:trPr>
          <w:trHeight w:val="300"/>
          <w:jc w:val="right"/>
        </w:trPr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802F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3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3842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Avers, spol. s r.o.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3C2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2B7DB9" w:rsidRPr="002B7DB9" w14:paraId="7D49146E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4B53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6FD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756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Michelská 240/49, 141 00 Praha 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A70A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193242BF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AC1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7FA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751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1FD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41190840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5A5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904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CZ41190840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B128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76371B11" w14:textId="77777777" w:rsidTr="0086672B">
        <w:trPr>
          <w:trHeight w:val="300"/>
          <w:jc w:val="right"/>
        </w:trPr>
        <w:tc>
          <w:tcPr>
            <w:tcW w:w="1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4C7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2C9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FDF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D2E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C547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676BC9B0" w14:textId="77777777" w:rsidTr="0086672B">
        <w:trPr>
          <w:trHeight w:val="300"/>
          <w:jc w:val="right"/>
        </w:trPr>
        <w:tc>
          <w:tcPr>
            <w:tcW w:w="20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590E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 předání a převzetí díla byli přítomni: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4DE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166C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1635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DB8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8FA6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0389FF9E" w14:textId="77777777" w:rsidTr="0086672B">
        <w:trPr>
          <w:trHeight w:val="300"/>
          <w:jc w:val="right"/>
        </w:trPr>
        <w:tc>
          <w:tcPr>
            <w:tcW w:w="1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64D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objednatele:</w:t>
            </w:r>
          </w:p>
        </w:tc>
        <w:tc>
          <w:tcPr>
            <w:tcW w:w="22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6845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zhotovitele: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E293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147D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1C2BBCB9" w14:textId="77777777" w:rsidTr="0086672B">
        <w:trPr>
          <w:trHeight w:val="300"/>
          <w:jc w:val="right"/>
        </w:trPr>
        <w:tc>
          <w:tcPr>
            <w:tcW w:w="1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FBC8" w14:textId="221168DA" w:rsidR="002B7DB9" w:rsidRPr="002B7DB9" w:rsidRDefault="00F304D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2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0804" w14:textId="70172397" w:rsidR="002B7DB9" w:rsidRPr="002B7DB9" w:rsidRDefault="00F304D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4B8F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7915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71F2F5B4" w14:textId="77777777" w:rsidTr="0086672B">
        <w:trPr>
          <w:trHeight w:val="300"/>
          <w:jc w:val="right"/>
        </w:trPr>
        <w:tc>
          <w:tcPr>
            <w:tcW w:w="1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D17C" w14:textId="4D493F16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2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5871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………………………………………………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AB1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4223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290A1BC4" w14:textId="77777777" w:rsidTr="0086672B">
        <w:trPr>
          <w:trHeight w:val="300"/>
          <w:jc w:val="right"/>
        </w:trPr>
        <w:tc>
          <w:tcPr>
            <w:tcW w:w="1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F50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Nabídka, SOD, objednávka</w:t>
            </w:r>
          </w:p>
        </w:tc>
        <w:tc>
          <w:tcPr>
            <w:tcW w:w="2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B48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nabídka z 20.11.2024, nabídka z 2.12.2024……………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CA2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1B74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2F5DD7C6" w14:textId="77777777" w:rsidTr="0086672B">
        <w:trPr>
          <w:trHeight w:val="300"/>
          <w:jc w:val="right"/>
        </w:trPr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F3E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Zahájení </w:t>
            </w:r>
            <w:proofErr w:type="gramStart"/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prací :</w:t>
            </w:r>
            <w:proofErr w:type="gramEnd"/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227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B7EC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B545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25.11.2024 a 3.12.2024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FE6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2D5B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4F2F764C" w14:textId="77777777" w:rsidTr="0086672B">
        <w:trPr>
          <w:trHeight w:val="300"/>
          <w:jc w:val="right"/>
        </w:trPr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86FE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Dokončení prací: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A3B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EE2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81B2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19.12.2024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6B98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FA4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3374CABF" w14:textId="77777777" w:rsidTr="0086672B">
        <w:trPr>
          <w:trHeight w:val="435"/>
          <w:jc w:val="right"/>
        </w:trPr>
        <w:tc>
          <w:tcPr>
            <w:tcW w:w="37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14D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Seznam vad a nedodělků: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E7D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Termín odstranění: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9AF1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B7DB9" w:rsidRPr="002B7DB9" w14:paraId="369771CC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C7E5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1)</w:t>
            </w:r>
          </w:p>
        </w:tc>
        <w:tc>
          <w:tcPr>
            <w:tcW w:w="30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731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NEJSOU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C79E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F7E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11392A4C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5D9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2)</w:t>
            </w:r>
          </w:p>
        </w:tc>
        <w:tc>
          <w:tcPr>
            <w:tcW w:w="30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A32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________________________________________________________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F0A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F636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5628CEBA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4D52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3)</w:t>
            </w:r>
          </w:p>
        </w:tc>
        <w:tc>
          <w:tcPr>
            <w:tcW w:w="30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26F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________________________________________________________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CC51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933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308F5DA7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8E0F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4)</w:t>
            </w:r>
          </w:p>
        </w:tc>
        <w:tc>
          <w:tcPr>
            <w:tcW w:w="30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C32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________________________________________________________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394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6D14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5E43F269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8AC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5)</w:t>
            </w:r>
          </w:p>
        </w:tc>
        <w:tc>
          <w:tcPr>
            <w:tcW w:w="30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26E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________________________________________________________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06C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A814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2B266E56" w14:textId="77777777" w:rsidTr="0086672B">
        <w:trPr>
          <w:trHeight w:val="300"/>
          <w:jc w:val="right"/>
        </w:trPr>
        <w:tc>
          <w:tcPr>
            <w:tcW w:w="37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9C9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Dohoda o opatřeních a lhůtách k odstranění vad a nedodělků: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C6D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17F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490E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09CDA15A" w14:textId="77777777" w:rsidTr="0086672B">
        <w:trPr>
          <w:trHeight w:val="300"/>
          <w:jc w:val="right"/>
        </w:trPr>
        <w:tc>
          <w:tcPr>
            <w:tcW w:w="46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A152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BCF4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47128AD2" w14:textId="77777777" w:rsidTr="0086672B">
        <w:trPr>
          <w:trHeight w:val="300"/>
          <w:jc w:val="right"/>
        </w:trPr>
        <w:tc>
          <w:tcPr>
            <w:tcW w:w="46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C2D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___________________________________________________________________________________________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FD47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6AF43E95" w14:textId="77777777" w:rsidTr="0086672B">
        <w:trPr>
          <w:trHeight w:val="300"/>
          <w:jc w:val="right"/>
        </w:trPr>
        <w:tc>
          <w:tcPr>
            <w:tcW w:w="1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883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Předané dokumenty:</w:t>
            </w:r>
          </w:p>
        </w:tc>
        <w:tc>
          <w:tcPr>
            <w:tcW w:w="28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4501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F27B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6F335465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DB88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BE8E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________________________________________________________________________________________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38BC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5456E074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873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8791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________________________________________________________________________________________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AFED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5A067D74" w14:textId="77777777" w:rsidTr="0086672B">
        <w:trPr>
          <w:trHeight w:val="300"/>
          <w:jc w:val="right"/>
        </w:trPr>
        <w:tc>
          <w:tcPr>
            <w:tcW w:w="1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955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úplného vyklizení staveniště:</w:t>
            </w:r>
          </w:p>
        </w:tc>
        <w:tc>
          <w:tcPr>
            <w:tcW w:w="26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E95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20.12.2024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83AD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379D4FD7" w14:textId="77777777" w:rsidTr="0086672B">
        <w:trPr>
          <w:trHeight w:val="300"/>
          <w:jc w:val="right"/>
        </w:trPr>
        <w:tc>
          <w:tcPr>
            <w:tcW w:w="1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C3C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Záruční doba v měsících:</w:t>
            </w:r>
          </w:p>
        </w:tc>
        <w:tc>
          <w:tcPr>
            <w:tcW w:w="26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6DB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6602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2A711A98" w14:textId="77777777" w:rsidTr="0086672B">
        <w:trPr>
          <w:trHeight w:val="300"/>
          <w:jc w:val="right"/>
        </w:trPr>
        <w:tc>
          <w:tcPr>
            <w:tcW w:w="1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C15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Záruční doba na dílo do (den, </w:t>
            </w:r>
            <w:proofErr w:type="spellStart"/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</w:t>
            </w:r>
            <w:proofErr w:type="spellEnd"/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., rok):</w:t>
            </w:r>
          </w:p>
        </w:tc>
        <w:tc>
          <w:tcPr>
            <w:tcW w:w="26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4FC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19.12.2029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FE20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B7DB9" w:rsidRPr="002B7DB9" w14:paraId="50D29706" w14:textId="77777777" w:rsidTr="0086672B">
        <w:trPr>
          <w:trHeight w:val="4035"/>
          <w:jc w:val="right"/>
        </w:trPr>
        <w:tc>
          <w:tcPr>
            <w:tcW w:w="17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148E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ujednání:</w:t>
            </w: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7588" w14:textId="3455AB30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 provádění prací na částech fasády objektu Albertov 4 v rámci </w:t>
            </w:r>
            <w:proofErr w:type="gramStart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akce ,,UK</w:t>
            </w:r>
            <w:proofErr w:type="gramEnd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- 1.LF – Revitalizace obvodového pláště, Albertov 4“ v souladu s časovým harmonogramem akce podle smlouvy o dílo byly postupem podle SOD (změnovými listy) řešeny změny předmětu díla (vícepráce a méněpráce), které byly po projednání a schválení dotačním orgánem uvedeny v Dodatku č.1 SOD, podepsaném 6.9.2024. Výše uvedené práce dle SOD a Dodatku č.1 byly prováděny do předání poslední části fasády dne 10.12.2024. Během období mezi uzavřením Dodatku č.1. a dokončením akce podle SOD převzetím poslední části se při provádění prací zjistila potřeba úprav a doplnění klempířských prvků a provedení kamenických prací. Tyto dodatečně zjištěné práce byly zjištěny po postavení lešení a zahájení prací na částech fasády prováděných až v období září až listopad 2024. Další práce byly zjištěny také v souvislosti s dlouhotrvajícími srážkami, kdy se projevily vady na původních klempířských prvcích budovy, které dle smluvní dokumentace neměly být součástí díla. Zhotovitel kamenických a klempířských prací Avers spol. s r.o. zaslal dne 20.11. a 2.12. 2024 cenovou nabídku na provedení prací ještě v období roku 2024. Tyto nabídky byly zástupcem objednatele po kontrole TDS akceptovány.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DC77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6672B" w:rsidRPr="002B7DB9" w14:paraId="142F0B96" w14:textId="77777777" w:rsidTr="0086672B">
        <w:trPr>
          <w:trHeight w:val="465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9A32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41E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680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B87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9FB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44A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FA0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01A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9ACC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34E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CBD3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369E2A51" w14:textId="77777777" w:rsidTr="0086672B">
        <w:trPr>
          <w:trHeight w:val="795"/>
          <w:jc w:val="right"/>
        </w:trPr>
        <w:tc>
          <w:tcPr>
            <w:tcW w:w="46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3A3A" w14:textId="55952F12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Závěrečné ujednání: </w:t>
            </w: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Níže podepsaní zástupci zhotovitele předávají a zástupci objednatele přejímají výše uvedené dílo na základě ústně akceptované nabídky objednatelem bez výhrad.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C0DF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6672B" w:rsidRPr="002B7DB9" w14:paraId="7D792F85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304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FF3E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B34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AF1E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E358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91D1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D983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6795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95AC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B97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C68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1C6FD116" w14:textId="77777777" w:rsidTr="0086672B">
        <w:trPr>
          <w:trHeight w:val="300"/>
          <w:jc w:val="right"/>
        </w:trPr>
        <w:tc>
          <w:tcPr>
            <w:tcW w:w="20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F4EF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……Praze…</w:t>
            </w:r>
            <w:proofErr w:type="gramStart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…....</w:t>
            </w:r>
            <w:proofErr w:type="gramEnd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 dne………19.12.2024………………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32C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518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F30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0991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D818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7A1F0373" w14:textId="77777777" w:rsidTr="0086672B">
        <w:trPr>
          <w:trHeight w:val="525"/>
          <w:jc w:val="right"/>
        </w:trPr>
        <w:tc>
          <w:tcPr>
            <w:tcW w:w="46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ED98" w14:textId="1639E704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Za objednatele: </w:t>
            </w:r>
            <w:proofErr w:type="spellStart"/>
            <w:proofErr w:type="gramStart"/>
            <w:r w:rsidR="00F304D9" w:rsidRPr="00F304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="00F304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2B7D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1.</w:t>
            </w:r>
            <w:proofErr w:type="gramEnd"/>
            <w:r w:rsidRPr="002B7D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LF UK……...……………………………………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A754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B7DB9" w:rsidRPr="002B7DB9" w14:paraId="3A13CB91" w14:textId="77777777" w:rsidTr="0086672B">
        <w:trPr>
          <w:trHeight w:val="570"/>
          <w:jc w:val="right"/>
        </w:trPr>
        <w:tc>
          <w:tcPr>
            <w:tcW w:w="46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4CFD" w14:textId="61B6E5C1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  <w:r w:rsidR="00F30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="00F304D9" w:rsidRPr="00F304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stavbyvedoucí…………………………………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4346" w14:textId="77777777" w:rsidR="002B7DB9" w:rsidRPr="002B7DB9" w:rsidRDefault="002B7DB9" w:rsidP="002B7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B7DB9" w:rsidRPr="002B7DB9" w14:paraId="2EE6D60B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4C53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CD0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DE03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E9B6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258A3D7B" w14:textId="77777777" w:rsidTr="0086672B">
        <w:trPr>
          <w:trHeight w:val="300"/>
          <w:jc w:val="right"/>
        </w:trPr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1F43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B7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Přílohy :</w:t>
            </w:r>
            <w:proofErr w:type="gramEnd"/>
          </w:p>
        </w:tc>
        <w:tc>
          <w:tcPr>
            <w:tcW w:w="1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412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7D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nabídky zhotovitele 2 x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5482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CE2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85B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243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0353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88B4" w14:textId="77777777" w:rsidR="002B7DB9" w:rsidRPr="002B7DB9" w:rsidRDefault="002B7DB9" w:rsidP="002B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5C8845A4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543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05EC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E1D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A3F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5D1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6D882ADE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81F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BA7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3ED2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E517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854A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078CAB93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6F53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938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5E3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381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4303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673AADE4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E5F1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299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53EE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B5C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E89D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4AD83A5C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0262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B6C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859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AB5F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2EFC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600FE953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B9D4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F52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90CF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3A48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90E7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23C56F64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F535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ED36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0D3B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5765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1B2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62EA7565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0BDE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3ADC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E363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2229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687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7DB9" w:rsidRPr="002B7DB9" w14:paraId="6BE45483" w14:textId="77777777" w:rsidTr="0086672B">
        <w:trPr>
          <w:trHeight w:val="300"/>
          <w:jc w:val="right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810D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B600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F585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A8CA" w14:textId="77777777" w:rsidR="002B7DB9" w:rsidRPr="002B7DB9" w:rsidRDefault="002B7DB9" w:rsidP="0042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0D13" w14:textId="77777777" w:rsidR="002B7DB9" w:rsidRPr="002B7DB9" w:rsidRDefault="002B7DB9" w:rsidP="002B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5570D97" w14:textId="77777777" w:rsidR="002B7DB9" w:rsidRDefault="002B7DB9" w:rsidP="008D3B59">
      <w:pPr>
        <w:spacing w:after="40"/>
        <w:ind w:left="4950" w:hanging="4950"/>
        <w:rPr>
          <w:rFonts w:cstheme="minorHAnsi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940"/>
        <w:gridCol w:w="1284"/>
        <w:gridCol w:w="1280"/>
        <w:gridCol w:w="1820"/>
      </w:tblGrid>
      <w:tr w:rsidR="00787008" w:rsidRPr="00787008" w14:paraId="7654808D" w14:textId="77777777" w:rsidTr="00787008">
        <w:trPr>
          <w:trHeight w:val="27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BD79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Kamenické práce - úprava a doplnění chybějících prvků fasády Albertov 4      1) doplnění mezery mezi okny a původní fasádou - rotunda 2. a 3. NP a sokl přízemí                                                    </w:t>
            </w:r>
            <w:proofErr w:type="gramStart"/>
            <w:r w:rsidRPr="0078700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2)náhrada</w:t>
            </w:r>
            <w:proofErr w:type="gramEnd"/>
            <w:r w:rsidRPr="0078700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plechového výdechu VZT teracem v ploše                                             3)doplnění žuly po odstranění nefunkčních plechových dvířek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B85A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3607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8282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9882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008" w:rsidRPr="00787008" w14:paraId="7E9F1C7A" w14:textId="77777777" w:rsidTr="00787008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8C72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C88E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D2F1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BD9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B491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008" w:rsidRPr="00787008" w14:paraId="15C7F18E" w14:textId="77777777" w:rsidTr="00787008">
        <w:trPr>
          <w:trHeight w:val="45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73A0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700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8BFA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700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E145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700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D9AE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700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B91E0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700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CC</w:t>
            </w:r>
          </w:p>
        </w:tc>
      </w:tr>
      <w:tr w:rsidR="00787008" w:rsidRPr="00787008" w14:paraId="32CCA5CA" w14:textId="77777777" w:rsidTr="00787008">
        <w:trPr>
          <w:trHeight w:val="9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8A63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Doplnění teraca kolem nových </w:t>
            </w:r>
            <w:proofErr w:type="gramStart"/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oken - Obruba</w:t>
            </w:r>
            <w:proofErr w:type="gramEnd"/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oken z přírodního litého teraca šířky do 100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BB7B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040B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1A32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502,00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5E845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170 680,00 Kč</w:t>
            </w:r>
          </w:p>
        </w:tc>
      </w:tr>
      <w:tr w:rsidR="00787008" w:rsidRPr="00787008" w14:paraId="77C88387" w14:textId="77777777" w:rsidTr="00787008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00A2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rotunda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747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585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AA5B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A3322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7008" w:rsidRPr="00787008" w14:paraId="6B8A5DC5" w14:textId="77777777" w:rsidTr="00787008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CCB3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sokl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D634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674D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C9B7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F5C07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7008" w:rsidRPr="00787008" w14:paraId="15C559E8" w14:textId="77777777" w:rsidTr="00787008">
        <w:trPr>
          <w:trHeight w:val="6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379E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Doplnění teraca fasáda 04.3/19 - náhrada mříže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55A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C613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294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7 000,00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68BFD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7 700,00 Kč</w:t>
            </w:r>
          </w:p>
        </w:tc>
      </w:tr>
      <w:tr w:rsidR="00787008" w:rsidRPr="00787008" w14:paraId="501E7CCC" w14:textId="77777777" w:rsidTr="00787008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C976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Doplnění žuly fasáda 04.4/02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85D7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5801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0,42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277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12 800,00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E82D8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5 376,00 Kč</w:t>
            </w:r>
          </w:p>
        </w:tc>
      </w:tr>
      <w:tr w:rsidR="00787008" w:rsidRPr="00787008" w14:paraId="62107795" w14:textId="77777777" w:rsidTr="00787008">
        <w:trPr>
          <w:trHeight w:val="9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8044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Přesun hmot procentní pro obklady kamenné s omezením mechanizace v objektech v do 6 m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898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B87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5 376,00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31DA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1,58%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630B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84,94 Kč</w:t>
            </w:r>
          </w:p>
        </w:tc>
      </w:tr>
      <w:tr w:rsidR="00787008" w:rsidRPr="00787008" w14:paraId="33FA04B1" w14:textId="77777777" w:rsidTr="00787008">
        <w:trPr>
          <w:trHeight w:val="9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801F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Přesun hmot procentní pro podlahy teracové lité ruční v objektech v do 6 m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FBCE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FCF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178 380,00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719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2,63%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1BE30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0000"/>
                <w:lang w:eastAsia="cs-CZ"/>
              </w:rPr>
              <w:t>4 691,39 Kč</w:t>
            </w:r>
          </w:p>
        </w:tc>
      </w:tr>
      <w:tr w:rsidR="00787008" w:rsidRPr="00787008" w14:paraId="358D4E3B" w14:textId="77777777" w:rsidTr="00787008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B832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AFD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7ED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4AC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42F74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</w:tr>
      <w:tr w:rsidR="00787008" w:rsidRPr="00787008" w14:paraId="74632D36" w14:textId="77777777" w:rsidTr="00787008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0627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Celkem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BC0B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BC7B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5CED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9CA50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188 532,33 Kč</w:t>
            </w:r>
          </w:p>
        </w:tc>
      </w:tr>
      <w:tr w:rsidR="00787008" w:rsidRPr="00787008" w14:paraId="585EDD72" w14:textId="77777777" w:rsidTr="00787008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5BC4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3E74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038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4A82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21DD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008" w:rsidRPr="00787008" w14:paraId="6045C7B6" w14:textId="77777777" w:rsidTr="00787008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472A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ED8D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0527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7537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D32" w14:textId="77777777" w:rsidR="00787008" w:rsidRPr="00787008" w:rsidRDefault="00787008" w:rsidP="0078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008" w:rsidRPr="00787008" w14:paraId="16AED690" w14:textId="77777777" w:rsidTr="00787008">
        <w:trPr>
          <w:trHeight w:val="27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0B7512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971939" w14:textId="77777777" w:rsidR="00787008" w:rsidRPr="00787008" w:rsidRDefault="00787008" w:rsidP="0078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AF3F8C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25E5A2" w14:textId="77777777" w:rsidR="00787008" w:rsidRPr="00787008" w:rsidRDefault="00787008" w:rsidP="00787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7477F" w14:textId="77777777" w:rsidR="00787008" w:rsidRPr="00787008" w:rsidRDefault="00787008" w:rsidP="00787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78700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188 532,33 Kč</w:t>
            </w:r>
          </w:p>
        </w:tc>
      </w:tr>
    </w:tbl>
    <w:p w14:paraId="5D9B9016" w14:textId="77777777" w:rsidR="002B7DB9" w:rsidRDefault="002B7DB9" w:rsidP="008D3B59">
      <w:pPr>
        <w:spacing w:after="40"/>
        <w:ind w:left="4950" w:hanging="4950"/>
        <w:rPr>
          <w:rFonts w:cstheme="minorHAnsi"/>
          <w:bCs/>
        </w:rPr>
      </w:pPr>
    </w:p>
    <w:p w14:paraId="1E96A1E7" w14:textId="77777777" w:rsidR="00434771" w:rsidRDefault="00434771" w:rsidP="008D3B59">
      <w:pPr>
        <w:spacing w:after="40"/>
        <w:ind w:left="4950" w:hanging="4950"/>
        <w:rPr>
          <w:rFonts w:cstheme="minorHAnsi"/>
          <w:bCs/>
        </w:rPr>
      </w:pPr>
    </w:p>
    <w:p w14:paraId="593A4CF3" w14:textId="77777777" w:rsidR="00434771" w:rsidRDefault="00434771" w:rsidP="008D3B59">
      <w:pPr>
        <w:spacing w:after="40"/>
        <w:ind w:left="4950" w:hanging="4950"/>
        <w:rPr>
          <w:rFonts w:cstheme="minorHAnsi"/>
          <w:bCs/>
        </w:rPr>
      </w:pPr>
    </w:p>
    <w:p w14:paraId="19B9E785" w14:textId="77777777" w:rsidR="00434771" w:rsidRDefault="00434771" w:rsidP="008D3B59">
      <w:pPr>
        <w:spacing w:after="40"/>
        <w:ind w:left="4950" w:hanging="4950"/>
        <w:rPr>
          <w:rFonts w:cstheme="minorHAnsi"/>
          <w:bCs/>
        </w:rPr>
      </w:pPr>
    </w:p>
    <w:p w14:paraId="1C1EFA62" w14:textId="77777777" w:rsidR="00434771" w:rsidRDefault="00434771" w:rsidP="008D3B59">
      <w:pPr>
        <w:spacing w:after="40"/>
        <w:ind w:left="4950" w:hanging="4950"/>
        <w:rPr>
          <w:rFonts w:cstheme="minorHAnsi"/>
          <w:bCs/>
        </w:rPr>
      </w:pPr>
    </w:p>
    <w:p w14:paraId="7EC9C43A" w14:textId="77777777" w:rsidR="00434771" w:rsidRDefault="00434771" w:rsidP="008D3B59">
      <w:pPr>
        <w:spacing w:after="40"/>
        <w:ind w:left="4950" w:hanging="4950"/>
        <w:rPr>
          <w:rFonts w:cstheme="minorHAnsi"/>
          <w:bCs/>
        </w:rPr>
      </w:pPr>
    </w:p>
    <w:p w14:paraId="66131A8F" w14:textId="77777777" w:rsidR="00434771" w:rsidRDefault="00434771" w:rsidP="008D3B59">
      <w:pPr>
        <w:spacing w:after="40"/>
        <w:ind w:left="4950" w:hanging="4950"/>
        <w:rPr>
          <w:rFonts w:cstheme="minorHAnsi"/>
          <w:bCs/>
        </w:rPr>
      </w:pPr>
    </w:p>
    <w:p w14:paraId="32D5E67F" w14:textId="77777777" w:rsidR="00434771" w:rsidRDefault="00434771" w:rsidP="008D3B59">
      <w:pPr>
        <w:spacing w:after="40"/>
        <w:ind w:left="4950" w:hanging="4950"/>
        <w:rPr>
          <w:rFonts w:cstheme="minorHAnsi"/>
          <w:bCs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940"/>
        <w:gridCol w:w="1280"/>
        <w:gridCol w:w="1284"/>
        <w:gridCol w:w="1900"/>
      </w:tblGrid>
      <w:tr w:rsidR="00434771" w:rsidRPr="00434771" w14:paraId="5A58C830" w14:textId="77777777" w:rsidTr="00434771">
        <w:trPr>
          <w:trHeight w:val="112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B6B85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bookmarkStart w:id="0" w:name="RANGE!A1:E43"/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lastRenderedPageBreak/>
              <w:t xml:space="preserve">KLEMPÍŘSKÉ </w:t>
            </w:r>
            <w:proofErr w:type="gramStart"/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PRÁCE - ALBERTOV</w:t>
            </w:r>
            <w:proofErr w:type="gramEnd"/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 xml:space="preserve"> 4 - ÚPRAVY PŮVODNÍHO OPLECHOVÁNÍ 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3CA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B83F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16E4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FAD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771" w:rsidRPr="00434771" w14:paraId="0D2EB759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4B933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9240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7FC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402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B2D0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771" w:rsidRPr="00434771" w14:paraId="0F0069AE" w14:textId="77777777" w:rsidTr="00434771">
        <w:trPr>
          <w:trHeight w:val="6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C8661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spellStart"/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Přeplechy</w:t>
            </w:r>
            <w:proofErr w:type="spellEnd"/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(doplnění a zakrytí spár mezi oplechováním a parapetem)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828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561B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1FE7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AF72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771" w:rsidRPr="00434771" w14:paraId="51E35DEE" w14:textId="77777777" w:rsidTr="00434771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F3B5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22C6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CC5D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DBBD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DDE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771" w:rsidRPr="00434771" w14:paraId="4B05B0BC" w14:textId="77777777" w:rsidTr="00434771">
        <w:trPr>
          <w:trHeight w:val="45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5CF6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77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199E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77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8A7B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77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607C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77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439AF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77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CC</w:t>
            </w:r>
          </w:p>
        </w:tc>
      </w:tr>
      <w:tr w:rsidR="00434771" w:rsidRPr="00434771" w14:paraId="5BAE89CA" w14:textId="77777777" w:rsidTr="00434771">
        <w:trPr>
          <w:trHeight w:val="6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050C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Přeplechy</w:t>
            </w:r>
            <w:proofErr w:type="spellEnd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exteriérové </w:t>
            </w:r>
            <w:proofErr w:type="gramStart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části - pozink</w:t>
            </w:r>
            <w:proofErr w:type="gramEnd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RAL 1015 včetně montáže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74A6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598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BAA3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5C0B4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4771" w:rsidRPr="00434771" w14:paraId="417CB053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E066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Fas</w:t>
            </w:r>
            <w:proofErr w:type="spellEnd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02.1/1, 2, 3 140 cm x 7 cm 3 ks.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6F9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BA35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3E87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815,61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6828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2 446,84 Kč</w:t>
            </w:r>
          </w:p>
        </w:tc>
      </w:tr>
      <w:tr w:rsidR="00434771" w:rsidRPr="00434771" w14:paraId="331800D6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392A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Fas</w:t>
            </w:r>
            <w:proofErr w:type="spellEnd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15/1, 1, 1, 1,1 220 cm x 7 cm 5 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85D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E81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5B7C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1 281,68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A57D4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6 408,40 Kč</w:t>
            </w:r>
          </w:p>
        </w:tc>
      </w:tr>
      <w:tr w:rsidR="00434771" w:rsidRPr="00434771" w14:paraId="28BDB1D0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E625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Fas</w:t>
            </w:r>
            <w:proofErr w:type="spellEnd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01.1/1, 2, 3, 4,5 182 cm x 7 cm 5 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F02B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9829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1E28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1 060,30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EC665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5 301,50 Kč</w:t>
            </w:r>
          </w:p>
        </w:tc>
      </w:tr>
      <w:tr w:rsidR="00434771" w:rsidRPr="00434771" w14:paraId="393EFA58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36FB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Fas</w:t>
            </w:r>
            <w:proofErr w:type="spellEnd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04.5/1, 2, 3, 4, 140 cm x 7 cm 4 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FA6D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E6C2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567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815,61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61CE2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3 262,46 Kč</w:t>
            </w:r>
          </w:p>
        </w:tc>
      </w:tr>
      <w:tr w:rsidR="00434771" w:rsidRPr="00434771" w14:paraId="159C890B" w14:textId="77777777" w:rsidTr="00434771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DF8E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1F68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A3F0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E8C7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81C25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</w:tr>
      <w:tr w:rsidR="00434771" w:rsidRPr="00434771" w14:paraId="75A52749" w14:textId="77777777" w:rsidTr="00434771">
        <w:trPr>
          <w:trHeight w:val="31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170E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Celkem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466E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DBB4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7E3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E94F4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17 419,20 Kč</w:t>
            </w:r>
          </w:p>
        </w:tc>
      </w:tr>
      <w:tr w:rsidR="00434771" w:rsidRPr="00434771" w14:paraId="6E19222A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2C5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2518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E848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CE7A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DA43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771" w:rsidRPr="00434771" w14:paraId="766B5A30" w14:textId="77777777" w:rsidTr="00434771">
        <w:trPr>
          <w:trHeight w:val="18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09FB1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Klempířské práce 1) neprůchodné ucpané, resp. prasklé okapové svody 2) rozpojené spoje okapových žlabů 3) chybějící části </w:t>
            </w:r>
            <w:proofErr w:type="gramStart"/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oplechování  parapetů</w:t>
            </w:r>
            <w:proofErr w:type="gramEnd"/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a říms 4) oplechování detailů u nového zábradlí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1BA6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AAF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5B13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B707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771" w:rsidRPr="00434771" w14:paraId="10D2CABB" w14:textId="77777777" w:rsidTr="00434771">
        <w:trPr>
          <w:trHeight w:val="31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AB1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A777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5ECB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4E10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9E1E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771" w:rsidRPr="00434771" w14:paraId="6B010D97" w14:textId="77777777" w:rsidTr="00434771">
        <w:trPr>
          <w:trHeight w:val="45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15A5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77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06C7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77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BDBC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77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C40B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77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B9F75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3477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CC</w:t>
            </w:r>
          </w:p>
        </w:tc>
      </w:tr>
      <w:tr w:rsidR="00434771" w:rsidRPr="00434771" w14:paraId="31EE143F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3BA4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svodu do </w:t>
            </w:r>
            <w:proofErr w:type="gramStart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suti - FAS</w:t>
            </w:r>
            <w:proofErr w:type="gramEnd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02.3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B7B4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45EA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ED76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79,90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39E55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2 157,30 Kč</w:t>
            </w:r>
          </w:p>
        </w:tc>
      </w:tr>
      <w:tr w:rsidR="00434771" w:rsidRPr="00434771" w14:paraId="4C71E6B7" w14:textId="77777777" w:rsidTr="00434771">
        <w:trPr>
          <w:trHeight w:val="9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87E9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Svody kruhové včetně objímek, kolen, odskoků z </w:t>
            </w:r>
            <w:proofErr w:type="spellStart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FeZn</w:t>
            </w:r>
            <w:proofErr w:type="spellEnd"/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 průměru 120 mm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303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ADD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D2C7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1 250,00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41BF9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0000"/>
                <w:lang w:eastAsia="cs-CZ"/>
              </w:rPr>
              <w:t>33 750,00 Kč</w:t>
            </w:r>
          </w:p>
        </w:tc>
      </w:tr>
      <w:tr w:rsidR="00434771" w:rsidRPr="00434771" w14:paraId="15E3FA5D" w14:textId="77777777" w:rsidTr="00434771">
        <w:trPr>
          <w:trHeight w:val="6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CA5B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 xml:space="preserve">Příplatek za </w:t>
            </w:r>
            <w:proofErr w:type="spellStart"/>
            <w:r w:rsidRPr="00434771">
              <w:rPr>
                <w:rFonts w:ascii="Calibri" w:eastAsia="Times New Roman" w:hAnsi="Calibri" w:cs="Calibri"/>
                <w:lang w:eastAsia="cs-CZ"/>
              </w:rPr>
              <w:t>stížené</w:t>
            </w:r>
            <w:proofErr w:type="spell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demontáže kolen a svodů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D0AA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C7CD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C63B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830,00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ABF90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11 620,00 Kč</w:t>
            </w:r>
          </w:p>
        </w:tc>
      </w:tr>
      <w:tr w:rsidR="00434771" w:rsidRPr="00434771" w14:paraId="4B8986AC" w14:textId="77777777" w:rsidTr="00434771">
        <w:trPr>
          <w:trHeight w:val="9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8FC9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 xml:space="preserve">Oplechování parapetů rovných mechanicky kotvené z </w:t>
            </w:r>
            <w:proofErr w:type="spellStart"/>
            <w:r w:rsidRPr="00434771">
              <w:rPr>
                <w:rFonts w:ascii="Calibri" w:eastAsia="Times New Roman" w:hAnsi="Calibri" w:cs="Calibri"/>
                <w:lang w:eastAsia="cs-CZ"/>
              </w:rPr>
              <w:t>Cu</w:t>
            </w:r>
            <w:proofErr w:type="spell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plechu </w:t>
            </w:r>
            <w:proofErr w:type="spellStart"/>
            <w:r w:rsidRPr="00434771">
              <w:rPr>
                <w:rFonts w:ascii="Calibri" w:eastAsia="Times New Roman" w:hAnsi="Calibri" w:cs="Calibri"/>
                <w:lang w:eastAsia="cs-CZ"/>
              </w:rPr>
              <w:t>rš</w:t>
            </w:r>
            <w:proofErr w:type="spell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150 mm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F3A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82C5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37,5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C5C3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621,00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6AFF8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23 287,50 Kč</w:t>
            </w:r>
          </w:p>
        </w:tc>
      </w:tr>
      <w:tr w:rsidR="00434771" w:rsidRPr="00434771" w14:paraId="60791411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5C8F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FAS 01.3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BF42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A45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31,5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21BF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7D92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34771" w:rsidRPr="00434771" w14:paraId="0298F8A2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BBB3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FAS 01.2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E9B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C36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D88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0430B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34771" w:rsidRPr="00434771" w14:paraId="1B5B1CDE" w14:textId="77777777" w:rsidTr="00434771">
        <w:trPr>
          <w:trHeight w:val="9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073D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 xml:space="preserve">Oplechování parapetů rovných mechanicky kotvené z </w:t>
            </w:r>
            <w:proofErr w:type="spellStart"/>
            <w:r w:rsidRPr="00434771">
              <w:rPr>
                <w:rFonts w:ascii="Calibri" w:eastAsia="Times New Roman" w:hAnsi="Calibri" w:cs="Calibri"/>
                <w:lang w:eastAsia="cs-CZ"/>
              </w:rPr>
              <w:t>Cu</w:t>
            </w:r>
            <w:proofErr w:type="spell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plechu </w:t>
            </w:r>
            <w:proofErr w:type="spellStart"/>
            <w:r w:rsidRPr="00434771">
              <w:rPr>
                <w:rFonts w:ascii="Calibri" w:eastAsia="Times New Roman" w:hAnsi="Calibri" w:cs="Calibri"/>
                <w:lang w:eastAsia="cs-CZ"/>
              </w:rPr>
              <w:t>rš</w:t>
            </w:r>
            <w:proofErr w:type="spell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200 mm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554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404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39,6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5187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758,00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E8B19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30 016,80 Kč</w:t>
            </w:r>
          </w:p>
        </w:tc>
      </w:tr>
      <w:tr w:rsidR="00434771" w:rsidRPr="00434771" w14:paraId="70AA7C44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41E0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FAS 02.3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DF4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098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50DF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D6A0E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34771" w:rsidRPr="00434771" w14:paraId="3392ACF4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2D2B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FAS 02.2, 02.4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D30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A9DC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B70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104D1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34771" w:rsidRPr="00434771" w14:paraId="260BFD93" w14:textId="77777777" w:rsidTr="00434771">
        <w:trPr>
          <w:trHeight w:val="9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DD1E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Příplatek za zvýšenou pracnost oplechování rohů rovných parapetů z </w:t>
            </w:r>
            <w:proofErr w:type="spellStart"/>
            <w:r w:rsidRPr="00434771">
              <w:rPr>
                <w:rFonts w:ascii="Calibri" w:eastAsia="Times New Roman" w:hAnsi="Calibri" w:cs="Calibri"/>
                <w:lang w:eastAsia="cs-CZ"/>
              </w:rPr>
              <w:t>Cu</w:t>
            </w:r>
            <w:proofErr w:type="spell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plechu </w:t>
            </w:r>
            <w:proofErr w:type="spellStart"/>
            <w:r w:rsidRPr="00434771">
              <w:rPr>
                <w:rFonts w:ascii="Calibri" w:eastAsia="Times New Roman" w:hAnsi="Calibri" w:cs="Calibri"/>
                <w:lang w:eastAsia="cs-CZ"/>
              </w:rPr>
              <w:t>rš</w:t>
            </w:r>
            <w:proofErr w:type="spell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do 400 mm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7E85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kus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9E1E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AAA9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105,00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3CCFD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5 355,00 Kč</w:t>
            </w:r>
          </w:p>
        </w:tc>
      </w:tr>
      <w:tr w:rsidR="00434771" w:rsidRPr="00434771" w14:paraId="746CDBBE" w14:textId="77777777" w:rsidTr="00434771">
        <w:trPr>
          <w:trHeight w:val="6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BDF4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 xml:space="preserve">Demontáž oplechování parapetů do suti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1368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77D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77,1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D8F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79,90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964CD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6 160,29 Kč</w:t>
            </w:r>
          </w:p>
        </w:tc>
      </w:tr>
      <w:tr w:rsidR="00434771" w:rsidRPr="00434771" w14:paraId="295C6785" w14:textId="77777777" w:rsidTr="00434771">
        <w:trPr>
          <w:trHeight w:val="6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0EF9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Oprava žlabů, kotlíků u prostupu římsou 2 dešťových svodů na FAS 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F2D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34771">
              <w:rPr>
                <w:rFonts w:ascii="Calibri" w:eastAsia="Times New Roman" w:hAnsi="Calibri" w:cs="Calibri"/>
                <w:lang w:eastAsia="cs-CZ"/>
              </w:rPr>
              <w:t>kpl</w:t>
            </w:r>
            <w:proofErr w:type="spellEnd"/>
            <w:r w:rsidRPr="00434771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EE71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50E0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30 000,00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9638A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30 000,00 Kč</w:t>
            </w:r>
          </w:p>
        </w:tc>
      </w:tr>
      <w:tr w:rsidR="00434771" w:rsidRPr="00434771" w14:paraId="4403CE38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309B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Čištění a opravy původních svodů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9B99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34771">
              <w:rPr>
                <w:rFonts w:ascii="Calibri" w:eastAsia="Times New Roman" w:hAnsi="Calibri" w:cs="Calibri"/>
                <w:lang w:eastAsia="cs-CZ"/>
              </w:rPr>
              <w:t>kpl</w:t>
            </w:r>
            <w:proofErr w:type="spellEnd"/>
            <w:r w:rsidRPr="00434771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F00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D47D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16 900,00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28FD0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16 900,00 Kč</w:t>
            </w:r>
          </w:p>
        </w:tc>
      </w:tr>
      <w:tr w:rsidR="00434771" w:rsidRPr="00434771" w14:paraId="6B30CD3C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01E6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Opracování nožiček nového zábradlí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C04C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2B75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E71F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1 097,00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44BE9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10 970,00 Kč</w:t>
            </w:r>
          </w:p>
        </w:tc>
      </w:tr>
      <w:tr w:rsidR="00434771" w:rsidRPr="00434771" w14:paraId="0C6F5E45" w14:textId="77777777" w:rsidTr="00434771">
        <w:trPr>
          <w:trHeight w:val="9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5B5A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 xml:space="preserve">Přesun hmot procentní pro konstrukce klempířské v objektech v přes 6 do 12 m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5C8B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19F7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434771">
              <w:rPr>
                <w:rFonts w:ascii="Calibri" w:eastAsia="Times New Roman" w:hAnsi="Calibri" w:cs="Calibri"/>
                <w:lang w:eastAsia="cs-CZ"/>
              </w:rPr>
              <w:t>1,56%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C790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170 216,89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6A6F2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2 655,38 Kč</w:t>
            </w:r>
          </w:p>
        </w:tc>
      </w:tr>
      <w:tr w:rsidR="00434771" w:rsidRPr="00434771" w14:paraId="26EF424B" w14:textId="77777777" w:rsidTr="00434771">
        <w:trPr>
          <w:trHeight w:val="12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3411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 xml:space="preserve">Vysekání a následné uvolnění zazděných </w:t>
            </w:r>
            <w:proofErr w:type="gramStart"/>
            <w:r w:rsidRPr="00434771">
              <w:rPr>
                <w:rFonts w:ascii="Calibri" w:eastAsia="Times New Roman" w:hAnsi="Calibri" w:cs="Calibri"/>
                <w:lang w:eastAsia="cs-CZ"/>
              </w:rPr>
              <w:t>svodů - FAS</w:t>
            </w:r>
            <w:proofErr w:type="gram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02.3</w:t>
            </w:r>
            <w:r w:rsidRPr="00434771">
              <w:rPr>
                <w:rFonts w:ascii="Calibri" w:eastAsia="Times New Roman" w:hAnsi="Calibri" w:cs="Calibri"/>
                <w:lang w:eastAsia="cs-CZ"/>
              </w:rPr>
              <w:br/>
              <w:t>HZS1302 - Hodinová zúčtovací sazba zedník specialista (2 lidé x 4h)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016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9E0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7FD8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489,00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B6786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3 912,00 Kč</w:t>
            </w:r>
          </w:p>
        </w:tc>
      </w:tr>
      <w:tr w:rsidR="00434771" w:rsidRPr="00434771" w14:paraId="4173FA22" w14:textId="77777777" w:rsidTr="00434771">
        <w:trPr>
          <w:trHeight w:val="15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FD14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 xml:space="preserve">Zednická oprava po </w:t>
            </w:r>
            <w:proofErr w:type="gramStart"/>
            <w:r w:rsidRPr="00434771">
              <w:rPr>
                <w:rFonts w:ascii="Calibri" w:eastAsia="Times New Roman" w:hAnsi="Calibri" w:cs="Calibri"/>
                <w:lang w:eastAsia="cs-CZ"/>
              </w:rPr>
              <w:t>demontáži - zahazování</w:t>
            </w:r>
            <w:proofErr w:type="gram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a vytvarování římsy FAS 02.3</w:t>
            </w:r>
            <w:r w:rsidRPr="00434771">
              <w:rPr>
                <w:rFonts w:ascii="Calibri" w:eastAsia="Times New Roman" w:hAnsi="Calibri" w:cs="Calibri"/>
                <w:lang w:eastAsia="cs-CZ"/>
              </w:rPr>
              <w:br/>
              <w:t>HZS1312 - Hodinová zúčtovací sazba omítkář - štukatér (2 lidé 2,5 dne)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CD31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C458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1B0B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538,00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63BE1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21 520,00 Kč</w:t>
            </w:r>
          </w:p>
        </w:tc>
      </w:tr>
      <w:tr w:rsidR="00434771" w:rsidRPr="00434771" w14:paraId="348AC96B" w14:textId="77777777" w:rsidTr="00434771">
        <w:trPr>
          <w:trHeight w:val="12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CA90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 xml:space="preserve">Vysekání a následné uvolnění zazděných </w:t>
            </w:r>
            <w:proofErr w:type="gramStart"/>
            <w:r w:rsidRPr="00434771">
              <w:rPr>
                <w:rFonts w:ascii="Calibri" w:eastAsia="Times New Roman" w:hAnsi="Calibri" w:cs="Calibri"/>
                <w:lang w:eastAsia="cs-CZ"/>
              </w:rPr>
              <w:t>svodů - FAS</w:t>
            </w:r>
            <w:proofErr w:type="gram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07</w:t>
            </w:r>
            <w:r w:rsidRPr="00434771">
              <w:rPr>
                <w:rFonts w:ascii="Calibri" w:eastAsia="Times New Roman" w:hAnsi="Calibri" w:cs="Calibri"/>
                <w:lang w:eastAsia="cs-CZ"/>
              </w:rPr>
              <w:br/>
              <w:t>HZS1302 - Hodinová zúčtovací sazba zedník specialista (2 lidé x 4h)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27B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ED0E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F9CB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489,00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B411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3 912,00 Kč</w:t>
            </w:r>
          </w:p>
        </w:tc>
      </w:tr>
      <w:tr w:rsidR="00434771" w:rsidRPr="00434771" w14:paraId="5CF20166" w14:textId="77777777" w:rsidTr="00434771">
        <w:trPr>
          <w:trHeight w:val="12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E29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 xml:space="preserve">Zednická oprava po </w:t>
            </w:r>
            <w:proofErr w:type="gramStart"/>
            <w:r w:rsidRPr="00434771">
              <w:rPr>
                <w:rFonts w:ascii="Calibri" w:eastAsia="Times New Roman" w:hAnsi="Calibri" w:cs="Calibri"/>
                <w:lang w:eastAsia="cs-CZ"/>
              </w:rPr>
              <w:t>demontáži - zahazování</w:t>
            </w:r>
            <w:proofErr w:type="gramEnd"/>
            <w:r w:rsidRPr="00434771">
              <w:rPr>
                <w:rFonts w:ascii="Calibri" w:eastAsia="Times New Roman" w:hAnsi="Calibri" w:cs="Calibri"/>
                <w:lang w:eastAsia="cs-CZ"/>
              </w:rPr>
              <w:t xml:space="preserve"> a vytvarování římsy FAS 07</w:t>
            </w:r>
            <w:r w:rsidRPr="00434771">
              <w:rPr>
                <w:rFonts w:ascii="Calibri" w:eastAsia="Times New Roman" w:hAnsi="Calibri" w:cs="Calibri"/>
                <w:lang w:eastAsia="cs-CZ"/>
              </w:rPr>
              <w:br/>
              <w:t>HZS1312 - Hodinová zúčtovací sazba omítkář - štukatér (2 lidé 2,5 dne)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CEE3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CC0E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1D03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538,00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9D374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21 520,00 Kč</w:t>
            </w:r>
          </w:p>
        </w:tc>
      </w:tr>
      <w:tr w:rsidR="00434771" w:rsidRPr="00434771" w14:paraId="33942460" w14:textId="77777777" w:rsidTr="00434771">
        <w:trPr>
          <w:trHeight w:val="9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946C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Hydraulická zvedací plošina na automobilovém podvozku výška zdvihu do 34 m včetně obsluhy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E26F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5EB8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AA2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2 320,00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45EC2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55 680,00 Kč</w:t>
            </w:r>
          </w:p>
        </w:tc>
      </w:tr>
      <w:tr w:rsidR="00434771" w:rsidRPr="00434771" w14:paraId="72C88761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3FEE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6B1F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00E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99C2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76273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34771" w:rsidRPr="00434771" w14:paraId="6D4C5319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7785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6B7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BCAD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E56E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C89B9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color w:val="00B0F0"/>
                <w:lang w:eastAsia="cs-CZ"/>
              </w:rPr>
              <w:t> </w:t>
            </w:r>
          </w:p>
        </w:tc>
      </w:tr>
      <w:tr w:rsidR="00434771" w:rsidRPr="00434771" w14:paraId="76264F84" w14:textId="77777777" w:rsidTr="00434771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DE92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Celkem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D84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673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E26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D1F4A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279 416,27 Kč</w:t>
            </w:r>
          </w:p>
        </w:tc>
      </w:tr>
      <w:tr w:rsidR="00434771" w:rsidRPr="00434771" w14:paraId="7064B5FB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81E6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33A3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E150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7F86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F9C4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771" w:rsidRPr="00434771" w14:paraId="195F87B2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5FF5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2AEC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6F50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FFCA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DD45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771" w:rsidRPr="00434771" w14:paraId="72ACEC6E" w14:textId="77777777" w:rsidTr="00434771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733C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87C8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EC56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4D0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AAE5" w14:textId="77777777" w:rsidR="00434771" w:rsidRPr="00434771" w:rsidRDefault="00434771" w:rsidP="0043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771" w:rsidRPr="00434771" w14:paraId="1C5CABBC" w14:textId="77777777" w:rsidTr="00434771">
        <w:trPr>
          <w:trHeight w:val="27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F71E9C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5E412F" w14:textId="77777777" w:rsidR="00434771" w:rsidRPr="00434771" w:rsidRDefault="00434771" w:rsidP="00434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F75AF3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6902ED" w14:textId="77777777" w:rsidR="00434771" w:rsidRPr="00434771" w:rsidRDefault="00434771" w:rsidP="00434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A23874" w14:textId="77777777" w:rsidR="00434771" w:rsidRPr="00434771" w:rsidRDefault="00434771" w:rsidP="004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43477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296 835,48 Kč</w:t>
            </w:r>
          </w:p>
        </w:tc>
      </w:tr>
    </w:tbl>
    <w:p w14:paraId="1C4C2544" w14:textId="77777777" w:rsidR="00434771" w:rsidRDefault="00434771" w:rsidP="008D3B59">
      <w:pPr>
        <w:spacing w:after="40"/>
        <w:ind w:left="4950" w:hanging="4950"/>
        <w:rPr>
          <w:rFonts w:cstheme="minorHAnsi"/>
          <w:bCs/>
        </w:rPr>
      </w:pPr>
    </w:p>
    <w:p w14:paraId="664789FD" w14:textId="77777777" w:rsidR="00434771" w:rsidRPr="008D3B59" w:rsidRDefault="00434771" w:rsidP="008D3B59">
      <w:pPr>
        <w:spacing w:after="40"/>
        <w:ind w:left="4950" w:hanging="4950"/>
        <w:rPr>
          <w:rFonts w:cstheme="minorHAnsi"/>
          <w:bCs/>
        </w:rPr>
      </w:pPr>
    </w:p>
    <w:sectPr w:rsidR="00434771" w:rsidRPr="008D3B5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1FA4" w14:textId="77777777" w:rsidR="003F301E" w:rsidRDefault="003F301E" w:rsidP="00BB7D26">
      <w:pPr>
        <w:spacing w:after="0" w:line="240" w:lineRule="auto"/>
      </w:pPr>
      <w:r>
        <w:separator/>
      </w:r>
    </w:p>
  </w:endnote>
  <w:endnote w:type="continuationSeparator" w:id="0">
    <w:p w14:paraId="4AC5C982" w14:textId="77777777" w:rsidR="003F301E" w:rsidRDefault="003F301E" w:rsidP="00BB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703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0E89C2" w14:textId="70FB98D1" w:rsidR="00782C97" w:rsidRDefault="00782C97" w:rsidP="00782C97">
            <w:pPr>
              <w:pStyle w:val="Zpat"/>
              <w:jc w:val="right"/>
            </w:pPr>
            <w:r w:rsidRPr="00782C97">
              <w:rPr>
                <w:b/>
                <w:bCs/>
                <w:sz w:val="15"/>
                <w:szCs w:val="15"/>
              </w:rPr>
              <w:fldChar w:fldCharType="begin"/>
            </w:r>
            <w:r w:rsidRPr="00782C97">
              <w:rPr>
                <w:b/>
                <w:bCs/>
                <w:sz w:val="15"/>
                <w:szCs w:val="15"/>
              </w:rPr>
              <w:instrText>PAGE</w:instrText>
            </w:r>
            <w:r w:rsidRPr="00782C97">
              <w:rPr>
                <w:b/>
                <w:bCs/>
                <w:sz w:val="15"/>
                <w:szCs w:val="15"/>
              </w:rPr>
              <w:fldChar w:fldCharType="separate"/>
            </w:r>
            <w:r w:rsidR="006D41CB">
              <w:rPr>
                <w:b/>
                <w:bCs/>
                <w:noProof/>
                <w:sz w:val="15"/>
                <w:szCs w:val="15"/>
              </w:rPr>
              <w:t>3</w:t>
            </w:r>
            <w:r w:rsidRPr="00782C97">
              <w:rPr>
                <w:b/>
                <w:bCs/>
                <w:sz w:val="15"/>
                <w:szCs w:val="15"/>
              </w:rPr>
              <w:fldChar w:fldCharType="end"/>
            </w:r>
            <w:r w:rsidRPr="00782C97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/</w:t>
            </w:r>
            <w:r w:rsidRPr="00782C97">
              <w:rPr>
                <w:sz w:val="15"/>
                <w:szCs w:val="15"/>
              </w:rPr>
              <w:t xml:space="preserve"> </w:t>
            </w:r>
            <w:r w:rsidRPr="00782C97">
              <w:rPr>
                <w:b/>
                <w:bCs/>
                <w:sz w:val="15"/>
                <w:szCs w:val="15"/>
              </w:rPr>
              <w:fldChar w:fldCharType="begin"/>
            </w:r>
            <w:r w:rsidRPr="00782C97">
              <w:rPr>
                <w:b/>
                <w:bCs/>
                <w:sz w:val="15"/>
                <w:szCs w:val="15"/>
              </w:rPr>
              <w:instrText>NUMPAGES</w:instrText>
            </w:r>
            <w:r w:rsidRPr="00782C97">
              <w:rPr>
                <w:b/>
                <w:bCs/>
                <w:sz w:val="15"/>
                <w:szCs w:val="15"/>
              </w:rPr>
              <w:fldChar w:fldCharType="separate"/>
            </w:r>
            <w:r w:rsidR="006D41CB">
              <w:rPr>
                <w:b/>
                <w:bCs/>
                <w:noProof/>
                <w:sz w:val="15"/>
                <w:szCs w:val="15"/>
              </w:rPr>
              <w:t>3</w:t>
            </w:r>
            <w:r w:rsidRPr="00782C97"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FF3C" w14:textId="77777777" w:rsidR="003F301E" w:rsidRDefault="003F301E" w:rsidP="00BB7D26">
      <w:pPr>
        <w:spacing w:after="0" w:line="240" w:lineRule="auto"/>
      </w:pPr>
      <w:r>
        <w:separator/>
      </w:r>
    </w:p>
  </w:footnote>
  <w:footnote w:type="continuationSeparator" w:id="0">
    <w:p w14:paraId="290020ED" w14:textId="77777777" w:rsidR="003F301E" w:rsidRDefault="003F301E" w:rsidP="00BB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29E"/>
    <w:multiLevelType w:val="hybridMultilevel"/>
    <w:tmpl w:val="8C1CA2B0"/>
    <w:lvl w:ilvl="0" w:tplc="D0B8CACC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2E6F47"/>
    <w:multiLevelType w:val="hybridMultilevel"/>
    <w:tmpl w:val="EDFE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1C2D"/>
    <w:multiLevelType w:val="hybridMultilevel"/>
    <w:tmpl w:val="3CDAD24E"/>
    <w:lvl w:ilvl="0" w:tplc="2E001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55A1"/>
    <w:multiLevelType w:val="hybridMultilevel"/>
    <w:tmpl w:val="3CDAD24E"/>
    <w:lvl w:ilvl="0" w:tplc="2E001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83150"/>
    <w:multiLevelType w:val="hybridMultilevel"/>
    <w:tmpl w:val="EDFE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34E10"/>
    <w:multiLevelType w:val="hybridMultilevel"/>
    <w:tmpl w:val="EDFE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D67D7"/>
    <w:multiLevelType w:val="hybridMultilevel"/>
    <w:tmpl w:val="EDFE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79527">
    <w:abstractNumId w:val="3"/>
  </w:num>
  <w:num w:numId="2" w16cid:durableId="797840522">
    <w:abstractNumId w:val="5"/>
  </w:num>
  <w:num w:numId="3" w16cid:durableId="1104883502">
    <w:abstractNumId w:val="6"/>
  </w:num>
  <w:num w:numId="4" w16cid:durableId="1425682829">
    <w:abstractNumId w:val="2"/>
  </w:num>
  <w:num w:numId="5" w16cid:durableId="213929094">
    <w:abstractNumId w:val="4"/>
  </w:num>
  <w:num w:numId="6" w16cid:durableId="596134562">
    <w:abstractNumId w:val="1"/>
  </w:num>
  <w:num w:numId="7" w16cid:durableId="28057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26"/>
    <w:rsid w:val="0000382E"/>
    <w:rsid w:val="0000526C"/>
    <w:rsid w:val="000154FC"/>
    <w:rsid w:val="000349FE"/>
    <w:rsid w:val="00056658"/>
    <w:rsid w:val="000C3133"/>
    <w:rsid w:val="000D5FF7"/>
    <w:rsid w:val="000F4C8F"/>
    <w:rsid w:val="0010157A"/>
    <w:rsid w:val="00121D32"/>
    <w:rsid w:val="00124311"/>
    <w:rsid w:val="00141B55"/>
    <w:rsid w:val="00144728"/>
    <w:rsid w:val="00167C8F"/>
    <w:rsid w:val="001726E9"/>
    <w:rsid w:val="00173BDE"/>
    <w:rsid w:val="0018254D"/>
    <w:rsid w:val="00183AF7"/>
    <w:rsid w:val="001C4BC3"/>
    <w:rsid w:val="001D01E5"/>
    <w:rsid w:val="001D5D69"/>
    <w:rsid w:val="001E3C40"/>
    <w:rsid w:val="001E6E7E"/>
    <w:rsid w:val="00232C62"/>
    <w:rsid w:val="00234C3D"/>
    <w:rsid w:val="002427A9"/>
    <w:rsid w:val="00247F25"/>
    <w:rsid w:val="00266CD7"/>
    <w:rsid w:val="00272E25"/>
    <w:rsid w:val="00274360"/>
    <w:rsid w:val="00276BC2"/>
    <w:rsid w:val="002909BD"/>
    <w:rsid w:val="002B7DB9"/>
    <w:rsid w:val="002E07B9"/>
    <w:rsid w:val="002F16E6"/>
    <w:rsid w:val="00323B18"/>
    <w:rsid w:val="00355E85"/>
    <w:rsid w:val="0037062C"/>
    <w:rsid w:val="003926EA"/>
    <w:rsid w:val="003E0D83"/>
    <w:rsid w:val="003F26C2"/>
    <w:rsid w:val="003F301E"/>
    <w:rsid w:val="003F487B"/>
    <w:rsid w:val="00401AEC"/>
    <w:rsid w:val="0041259E"/>
    <w:rsid w:val="00422CFA"/>
    <w:rsid w:val="004346B9"/>
    <w:rsid w:val="00434771"/>
    <w:rsid w:val="00450FFD"/>
    <w:rsid w:val="0045495E"/>
    <w:rsid w:val="004668CB"/>
    <w:rsid w:val="00467864"/>
    <w:rsid w:val="00470799"/>
    <w:rsid w:val="004750CA"/>
    <w:rsid w:val="0048413F"/>
    <w:rsid w:val="00485653"/>
    <w:rsid w:val="004A01EB"/>
    <w:rsid w:val="004A1037"/>
    <w:rsid w:val="004A2F04"/>
    <w:rsid w:val="004A3579"/>
    <w:rsid w:val="004B6319"/>
    <w:rsid w:val="004C409C"/>
    <w:rsid w:val="004D20E3"/>
    <w:rsid w:val="004E06D1"/>
    <w:rsid w:val="004E6853"/>
    <w:rsid w:val="00501C62"/>
    <w:rsid w:val="005058B6"/>
    <w:rsid w:val="0051311A"/>
    <w:rsid w:val="00524BAB"/>
    <w:rsid w:val="00535038"/>
    <w:rsid w:val="0054347C"/>
    <w:rsid w:val="00556F9B"/>
    <w:rsid w:val="0055779E"/>
    <w:rsid w:val="0056081F"/>
    <w:rsid w:val="005671E5"/>
    <w:rsid w:val="005843DE"/>
    <w:rsid w:val="00585DAC"/>
    <w:rsid w:val="005867E1"/>
    <w:rsid w:val="005B7DAE"/>
    <w:rsid w:val="005C69EF"/>
    <w:rsid w:val="005D0C33"/>
    <w:rsid w:val="005D0EF9"/>
    <w:rsid w:val="00603A1E"/>
    <w:rsid w:val="006114B8"/>
    <w:rsid w:val="00611B66"/>
    <w:rsid w:val="00616F93"/>
    <w:rsid w:val="00624445"/>
    <w:rsid w:val="00633422"/>
    <w:rsid w:val="00635727"/>
    <w:rsid w:val="00637FBA"/>
    <w:rsid w:val="006408FD"/>
    <w:rsid w:val="00641E6E"/>
    <w:rsid w:val="00641F86"/>
    <w:rsid w:val="00643EDF"/>
    <w:rsid w:val="00650E40"/>
    <w:rsid w:val="00650EF9"/>
    <w:rsid w:val="00687C9C"/>
    <w:rsid w:val="006A4E02"/>
    <w:rsid w:val="006C357E"/>
    <w:rsid w:val="006C5F14"/>
    <w:rsid w:val="006D41CB"/>
    <w:rsid w:val="0074314E"/>
    <w:rsid w:val="00746519"/>
    <w:rsid w:val="007473C5"/>
    <w:rsid w:val="007666D5"/>
    <w:rsid w:val="00774F11"/>
    <w:rsid w:val="00782C97"/>
    <w:rsid w:val="00787008"/>
    <w:rsid w:val="007A5B1C"/>
    <w:rsid w:val="007B52EF"/>
    <w:rsid w:val="007C222C"/>
    <w:rsid w:val="007F557E"/>
    <w:rsid w:val="00826808"/>
    <w:rsid w:val="00855FA2"/>
    <w:rsid w:val="0086672B"/>
    <w:rsid w:val="0087476F"/>
    <w:rsid w:val="00880079"/>
    <w:rsid w:val="00892A23"/>
    <w:rsid w:val="008A6DDF"/>
    <w:rsid w:val="008D3B59"/>
    <w:rsid w:val="008E141F"/>
    <w:rsid w:val="008E3258"/>
    <w:rsid w:val="008E51CD"/>
    <w:rsid w:val="008F0A71"/>
    <w:rsid w:val="008F45FD"/>
    <w:rsid w:val="008F6B55"/>
    <w:rsid w:val="008F72A8"/>
    <w:rsid w:val="00910954"/>
    <w:rsid w:val="00915531"/>
    <w:rsid w:val="009260EB"/>
    <w:rsid w:val="0093023D"/>
    <w:rsid w:val="009668E7"/>
    <w:rsid w:val="009B6392"/>
    <w:rsid w:val="009B73F6"/>
    <w:rsid w:val="009D49BE"/>
    <w:rsid w:val="009E65DF"/>
    <w:rsid w:val="009F160A"/>
    <w:rsid w:val="00A27081"/>
    <w:rsid w:val="00A30D8F"/>
    <w:rsid w:val="00A64F62"/>
    <w:rsid w:val="00A77331"/>
    <w:rsid w:val="00A90BE3"/>
    <w:rsid w:val="00A90E04"/>
    <w:rsid w:val="00AD293A"/>
    <w:rsid w:val="00AF5127"/>
    <w:rsid w:val="00B047B8"/>
    <w:rsid w:val="00B14AB8"/>
    <w:rsid w:val="00B165FE"/>
    <w:rsid w:val="00B222D0"/>
    <w:rsid w:val="00B3026E"/>
    <w:rsid w:val="00B616CC"/>
    <w:rsid w:val="00B81743"/>
    <w:rsid w:val="00BB5096"/>
    <w:rsid w:val="00BB7D26"/>
    <w:rsid w:val="00BC2E3B"/>
    <w:rsid w:val="00BF4680"/>
    <w:rsid w:val="00BF7CC4"/>
    <w:rsid w:val="00C15FC8"/>
    <w:rsid w:val="00C22854"/>
    <w:rsid w:val="00C27021"/>
    <w:rsid w:val="00C432CB"/>
    <w:rsid w:val="00C56D18"/>
    <w:rsid w:val="00C83378"/>
    <w:rsid w:val="00C97103"/>
    <w:rsid w:val="00CA530F"/>
    <w:rsid w:val="00CB2835"/>
    <w:rsid w:val="00CC7659"/>
    <w:rsid w:val="00CD508F"/>
    <w:rsid w:val="00D71D47"/>
    <w:rsid w:val="00D76E92"/>
    <w:rsid w:val="00DA0C4F"/>
    <w:rsid w:val="00DE1E23"/>
    <w:rsid w:val="00DF3477"/>
    <w:rsid w:val="00E01373"/>
    <w:rsid w:val="00E1192B"/>
    <w:rsid w:val="00E26A2C"/>
    <w:rsid w:val="00E30400"/>
    <w:rsid w:val="00E43ADB"/>
    <w:rsid w:val="00E62351"/>
    <w:rsid w:val="00E67E9A"/>
    <w:rsid w:val="00E710F4"/>
    <w:rsid w:val="00E942F9"/>
    <w:rsid w:val="00EA3188"/>
    <w:rsid w:val="00EA3946"/>
    <w:rsid w:val="00EB4A37"/>
    <w:rsid w:val="00EB536B"/>
    <w:rsid w:val="00EC73A2"/>
    <w:rsid w:val="00ED128C"/>
    <w:rsid w:val="00ED3DED"/>
    <w:rsid w:val="00EE4277"/>
    <w:rsid w:val="00EE6651"/>
    <w:rsid w:val="00EF6983"/>
    <w:rsid w:val="00F03CB4"/>
    <w:rsid w:val="00F304D9"/>
    <w:rsid w:val="00F31432"/>
    <w:rsid w:val="00F326D2"/>
    <w:rsid w:val="00F53557"/>
    <w:rsid w:val="00F5444E"/>
    <w:rsid w:val="00F8306E"/>
    <w:rsid w:val="00FB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D0F3"/>
  <w15:chartTrackingRefBased/>
  <w15:docId w15:val="{E857B6DA-E98C-4042-9D40-7CE41BF6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B7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7D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stupntext">
    <w:name w:val="Placeholder Text"/>
    <w:basedOn w:val="Standardnpsmoodstavce"/>
    <w:uiPriority w:val="99"/>
    <w:semiHidden/>
    <w:rsid w:val="00BB7D26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7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7D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7D2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1F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C97"/>
  </w:style>
  <w:style w:type="paragraph" w:styleId="Zpat">
    <w:name w:val="footer"/>
    <w:basedOn w:val="Normln"/>
    <w:link w:val="ZpatChar"/>
    <w:uiPriority w:val="99"/>
    <w:unhideWhenUsed/>
    <w:rsid w:val="0078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C97"/>
  </w:style>
  <w:style w:type="paragraph" w:styleId="Revize">
    <w:name w:val="Revision"/>
    <w:hidden/>
    <w:uiPriority w:val="99"/>
    <w:semiHidden/>
    <w:rsid w:val="001E3C4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270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70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70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0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021"/>
    <w:rPr>
      <w:b/>
      <w:bCs/>
      <w:sz w:val="20"/>
      <w:szCs w:val="20"/>
    </w:rPr>
  </w:style>
  <w:style w:type="character" w:customStyle="1" w:styleId="cf01">
    <w:name w:val="cf01"/>
    <w:basedOn w:val="Standardnpsmoodstavce"/>
    <w:rsid w:val="004A01EB"/>
    <w:rPr>
      <w:rFonts w:ascii="Segoe UI" w:hAnsi="Segoe UI" w:cs="Segoe UI" w:hint="default"/>
    </w:rPr>
  </w:style>
  <w:style w:type="character" w:customStyle="1" w:styleId="platne1">
    <w:name w:val="platne1"/>
    <w:basedOn w:val="Standardnpsmoodstavce"/>
    <w:rsid w:val="008D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A1172D19B6486D94F314133F02E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8837-1C6B-471A-943E-F997FCF30623}"/>
      </w:docPartPr>
      <w:docPartBody>
        <w:p w:rsidR="00307A0E" w:rsidRDefault="007810C4" w:rsidP="007810C4">
          <w:pPr>
            <w:pStyle w:val="E3A1172D19B6486D94F314133F02ED6D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CC5453E291784951B8464F31D47F5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3BCA4-C332-46FB-B7D4-54817A6AEA80}"/>
      </w:docPartPr>
      <w:docPartBody>
        <w:p w:rsidR="00307A0E" w:rsidRDefault="007810C4" w:rsidP="007810C4">
          <w:pPr>
            <w:pStyle w:val="CC5453E291784951B8464F31D47F5D5E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8469A79384A64DDBA99AC1A5D41D6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51FC0-A29B-447B-B74E-3B3AFFC400AD}"/>
      </w:docPartPr>
      <w:docPartBody>
        <w:p w:rsidR="00307A0E" w:rsidRDefault="007810C4" w:rsidP="007810C4">
          <w:pPr>
            <w:pStyle w:val="8469A79384A64DDBA99AC1A5D41D656D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DC9BE094F60047AEA33FAD3A28FC4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781C6-0151-43EA-8618-034ECED98F90}"/>
      </w:docPartPr>
      <w:docPartBody>
        <w:p w:rsidR="00FF00EB" w:rsidRDefault="0080038F" w:rsidP="0080038F">
          <w:pPr>
            <w:pStyle w:val="DC9BE094F60047AEA33FAD3A28FC4434"/>
          </w:pPr>
          <w:r w:rsidRPr="00F060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C4"/>
    <w:rsid w:val="00307A0E"/>
    <w:rsid w:val="004A1037"/>
    <w:rsid w:val="004D6026"/>
    <w:rsid w:val="004F3D0F"/>
    <w:rsid w:val="005058B6"/>
    <w:rsid w:val="00592FAE"/>
    <w:rsid w:val="005B7DAE"/>
    <w:rsid w:val="005E0F68"/>
    <w:rsid w:val="00687C9C"/>
    <w:rsid w:val="007810C4"/>
    <w:rsid w:val="007C2D31"/>
    <w:rsid w:val="0080038F"/>
    <w:rsid w:val="008A3E59"/>
    <w:rsid w:val="00915531"/>
    <w:rsid w:val="00AC127C"/>
    <w:rsid w:val="00BB3B7B"/>
    <w:rsid w:val="00BC2F55"/>
    <w:rsid w:val="00DE3E4C"/>
    <w:rsid w:val="00E43ADB"/>
    <w:rsid w:val="00E67E9A"/>
    <w:rsid w:val="00EA3946"/>
    <w:rsid w:val="00EF422B"/>
    <w:rsid w:val="00F5444E"/>
    <w:rsid w:val="00FC3CC4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038F"/>
    <w:rPr>
      <w:color w:val="808080"/>
    </w:rPr>
  </w:style>
  <w:style w:type="paragraph" w:customStyle="1" w:styleId="E3A1172D19B6486D94F314133F02ED6D">
    <w:name w:val="E3A1172D19B6486D94F314133F02ED6D"/>
    <w:rsid w:val="007810C4"/>
  </w:style>
  <w:style w:type="paragraph" w:customStyle="1" w:styleId="CC5453E291784951B8464F31D47F5D5E">
    <w:name w:val="CC5453E291784951B8464F31D47F5D5E"/>
    <w:rsid w:val="007810C4"/>
  </w:style>
  <w:style w:type="paragraph" w:customStyle="1" w:styleId="8469A79384A64DDBA99AC1A5D41D656D">
    <w:name w:val="8469A79384A64DDBA99AC1A5D41D656D"/>
    <w:rsid w:val="007810C4"/>
  </w:style>
  <w:style w:type="paragraph" w:customStyle="1" w:styleId="DC9BE094F60047AEA33FAD3A28FC4434">
    <w:name w:val="DC9BE094F60047AEA33FAD3A28FC4434"/>
    <w:rsid w:val="00800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2C90FD688D94692F4153F2F9650CF" ma:contentTypeVersion="14" ma:contentTypeDescription="Vytvoří nový dokument" ma:contentTypeScope="" ma:versionID="3b22615b3702f4c1f3fdf0dfb6a422eb">
  <xsd:schema xmlns:xsd="http://www.w3.org/2001/XMLSchema" xmlns:xs="http://www.w3.org/2001/XMLSchema" xmlns:p="http://schemas.microsoft.com/office/2006/metadata/properties" xmlns:ns3="7b299516-08ae-4771-8e7f-17f3b2936fb1" xmlns:ns4="ae75af05-574d-44ba-a8a3-0a646a3727e9" targetNamespace="http://schemas.microsoft.com/office/2006/metadata/properties" ma:root="true" ma:fieldsID="808a329308756ec783c5dd27d1d2c3dc" ns3:_="" ns4:_="">
    <xsd:import namespace="7b299516-08ae-4771-8e7f-17f3b2936fb1"/>
    <xsd:import namespace="ae75af05-574d-44ba-a8a3-0a646a3727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99516-08ae-4771-8e7f-17f3b2936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5af05-574d-44ba-a8a3-0a646a372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1D624-1882-49CF-89BF-81DB3C34F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F8969-A9C7-4886-B575-C4F5A660C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BEA49-D597-4122-8BD1-DCE39792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99516-08ae-4771-8e7f-17f3b2936fb1"/>
    <ds:schemaRef ds:uri="ae75af05-574d-44ba-a8a3-0a646a372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2373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Hoša</dc:creator>
  <cp:keywords/>
  <dc:description/>
  <cp:lastModifiedBy>Eva Jägrová</cp:lastModifiedBy>
  <cp:revision>12</cp:revision>
  <dcterms:created xsi:type="dcterms:W3CDTF">2025-05-15T06:06:00Z</dcterms:created>
  <dcterms:modified xsi:type="dcterms:W3CDTF">2025-05-15T07:45:00Z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0x0101005262C90FD688D94692F4153F2F9650CF</vt:lpwstr>
  </property>
  <property fmtid="{D5CDD505-2E9C-101B-9397-08002B2CF9AE}" pid="3" name="GrammarlyDocumentId">
    <vt:lpwstr>63c657d737cfd8760e467dc11792e68111873606981d1105411190c04e8b7cea</vt:lpwstr>
  </property>
</Properties>
</file>