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85D1" w14:textId="77777777" w:rsidR="00590FD7" w:rsidRDefault="00000000">
      <w:pPr>
        <w:spacing w:before="57"/>
        <w:ind w:left="1904"/>
        <w:rPr>
          <w:b/>
          <w:sz w:val="34"/>
        </w:rPr>
      </w:pPr>
      <w:proofErr w:type="spellStart"/>
      <w:r>
        <w:rPr>
          <w:b/>
          <w:sz w:val="34"/>
        </w:rPr>
        <w:t>Dohoda</w:t>
      </w:r>
      <w:proofErr w:type="spellEnd"/>
      <w:r>
        <w:rPr>
          <w:b/>
          <w:sz w:val="34"/>
        </w:rPr>
        <w:t xml:space="preserve"> o </w:t>
      </w:r>
      <w:proofErr w:type="spellStart"/>
      <w:r>
        <w:rPr>
          <w:b/>
          <w:sz w:val="34"/>
        </w:rPr>
        <w:t>ukončení</w:t>
      </w:r>
      <w:proofErr w:type="spellEnd"/>
      <w:r>
        <w:rPr>
          <w:b/>
          <w:sz w:val="34"/>
        </w:rPr>
        <w:t xml:space="preserve"> </w:t>
      </w:r>
      <w:proofErr w:type="spellStart"/>
      <w:r>
        <w:rPr>
          <w:b/>
          <w:sz w:val="34"/>
        </w:rPr>
        <w:t>nájemního</w:t>
      </w:r>
      <w:proofErr w:type="spellEnd"/>
      <w:r>
        <w:rPr>
          <w:b/>
          <w:sz w:val="34"/>
        </w:rPr>
        <w:t xml:space="preserve"> </w:t>
      </w:r>
      <w:proofErr w:type="spellStart"/>
      <w:r>
        <w:rPr>
          <w:b/>
          <w:sz w:val="34"/>
        </w:rPr>
        <w:t>vztahu</w:t>
      </w:r>
      <w:proofErr w:type="spellEnd"/>
    </w:p>
    <w:p w14:paraId="29145E32" w14:textId="77777777" w:rsidR="00590FD7" w:rsidRDefault="00590FD7">
      <w:pPr>
        <w:pStyle w:val="Zkladntext"/>
        <w:rPr>
          <w:b/>
          <w:sz w:val="38"/>
        </w:rPr>
      </w:pPr>
    </w:p>
    <w:p w14:paraId="0D6E71A5" w14:textId="77777777" w:rsidR="00590FD7" w:rsidRDefault="00590FD7">
      <w:pPr>
        <w:pStyle w:val="Zkladntext"/>
        <w:spacing w:before="10"/>
        <w:rPr>
          <w:b/>
          <w:sz w:val="31"/>
        </w:rPr>
      </w:pPr>
    </w:p>
    <w:p w14:paraId="610A735F" w14:textId="77777777" w:rsidR="00590FD7" w:rsidRDefault="00000000">
      <w:pPr>
        <w:pStyle w:val="Nadpis2"/>
        <w:ind w:left="116" w:right="0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68F8F8B3" w14:textId="77777777" w:rsidR="00590FD7" w:rsidRDefault="00000000">
      <w:pPr>
        <w:pStyle w:val="Odstavecseseznamem"/>
        <w:numPr>
          <w:ilvl w:val="0"/>
          <w:numId w:val="2"/>
        </w:numPr>
        <w:tabs>
          <w:tab w:val="left" w:pos="514"/>
          <w:tab w:val="left" w:pos="515"/>
        </w:tabs>
        <w:spacing w:line="264" w:lineRule="exact"/>
        <w:ind w:hanging="398"/>
        <w:rPr>
          <w:b/>
          <w:sz w:val="23"/>
        </w:rPr>
      </w:pPr>
      <w:proofErr w:type="spellStart"/>
      <w:r>
        <w:rPr>
          <w:b/>
          <w:sz w:val="23"/>
        </w:rPr>
        <w:t>Západočeská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univerzita</w:t>
      </w:r>
      <w:proofErr w:type="spellEnd"/>
      <w:r>
        <w:rPr>
          <w:b/>
          <w:sz w:val="23"/>
        </w:rPr>
        <w:t xml:space="preserve"> v</w:t>
      </w:r>
      <w:r>
        <w:rPr>
          <w:b/>
          <w:spacing w:val="-8"/>
          <w:sz w:val="23"/>
        </w:rPr>
        <w:t xml:space="preserve"> </w:t>
      </w:r>
      <w:proofErr w:type="spellStart"/>
      <w:r>
        <w:rPr>
          <w:b/>
          <w:sz w:val="23"/>
        </w:rPr>
        <w:t>Plzni</w:t>
      </w:r>
      <w:proofErr w:type="spellEnd"/>
    </w:p>
    <w:p w14:paraId="3269C82A" w14:textId="77777777" w:rsidR="00590FD7" w:rsidRDefault="00000000">
      <w:pPr>
        <w:pStyle w:val="Zkladntext"/>
        <w:tabs>
          <w:tab w:val="left" w:pos="2948"/>
        </w:tabs>
        <w:spacing w:line="264" w:lineRule="exact"/>
        <w:ind w:left="543"/>
      </w:pPr>
      <w:proofErr w:type="spellStart"/>
      <w:r>
        <w:t>zastoupená</w:t>
      </w:r>
      <w:proofErr w:type="spellEnd"/>
      <w:r>
        <w:t>:</w:t>
      </w:r>
      <w:r>
        <w:tab/>
        <w:t xml:space="preserve">Ing. </w:t>
      </w:r>
      <w:proofErr w:type="spellStart"/>
      <w:r>
        <w:t>Martinou</w:t>
      </w:r>
      <w:proofErr w:type="spellEnd"/>
      <w:r>
        <w:t xml:space="preserve"> Větrovskou,</w:t>
      </w:r>
      <w:r>
        <w:rPr>
          <w:spacing w:val="-5"/>
        </w:rPr>
        <w:t xml:space="preserve"> </w:t>
      </w:r>
      <w:proofErr w:type="spellStart"/>
      <w:r>
        <w:t>kvestorkou</w:t>
      </w:r>
      <w:proofErr w:type="spellEnd"/>
    </w:p>
    <w:p w14:paraId="1F30C4A2" w14:textId="77777777" w:rsidR="00590FD7" w:rsidRDefault="00000000">
      <w:pPr>
        <w:pStyle w:val="Zkladntext"/>
        <w:tabs>
          <w:tab w:val="left" w:pos="2948"/>
        </w:tabs>
        <w:spacing w:before="1" w:line="264" w:lineRule="exact"/>
        <w:ind w:left="543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8, </w:t>
      </w:r>
      <w:proofErr w:type="spellStart"/>
      <w:r>
        <w:t>Plzeň</w:t>
      </w:r>
      <w:proofErr w:type="spellEnd"/>
      <w:r>
        <w:t>, PSČ 301</w:t>
      </w:r>
      <w:r>
        <w:rPr>
          <w:spacing w:val="-4"/>
        </w:rPr>
        <w:t xml:space="preserve"> </w:t>
      </w:r>
      <w:r>
        <w:t>00</w:t>
      </w:r>
    </w:p>
    <w:p w14:paraId="2CF4385F" w14:textId="77777777" w:rsidR="00590FD7" w:rsidRDefault="00000000">
      <w:pPr>
        <w:pStyle w:val="Zkladntext"/>
        <w:tabs>
          <w:tab w:val="left" w:pos="2948"/>
        </w:tabs>
        <w:spacing w:line="264" w:lineRule="exact"/>
        <w:ind w:left="543"/>
      </w:pPr>
      <w:r>
        <w:t>IČO:</w:t>
      </w:r>
      <w:r>
        <w:tab/>
        <w:t>49777513</w:t>
      </w:r>
    </w:p>
    <w:p w14:paraId="30234CDC" w14:textId="77777777" w:rsidR="00590FD7" w:rsidRDefault="00000000">
      <w:pPr>
        <w:pStyle w:val="Zkladntext"/>
        <w:tabs>
          <w:tab w:val="left" w:pos="2948"/>
        </w:tabs>
        <w:spacing w:line="264" w:lineRule="exact"/>
        <w:ind w:left="543"/>
      </w:pPr>
      <w:r>
        <w:t>DIČ:</w:t>
      </w:r>
      <w:r>
        <w:tab/>
        <w:t>CZ49777513</w:t>
      </w:r>
    </w:p>
    <w:p w14:paraId="55485E2D" w14:textId="77777777" w:rsidR="00590FD7" w:rsidRDefault="00000000">
      <w:pPr>
        <w:pStyle w:val="Zkladntext"/>
        <w:tabs>
          <w:tab w:val="left" w:pos="2948"/>
        </w:tabs>
        <w:spacing w:line="264" w:lineRule="exact"/>
        <w:ind w:left="543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KB</w:t>
      </w:r>
      <w:r>
        <w:rPr>
          <w:spacing w:val="-1"/>
        </w:rPr>
        <w:t xml:space="preserve"> </w:t>
      </w:r>
      <w:proofErr w:type="spellStart"/>
      <w:r>
        <w:t>Plzeň</w:t>
      </w:r>
      <w:proofErr w:type="spellEnd"/>
    </w:p>
    <w:p w14:paraId="5451BE69" w14:textId="77777777" w:rsidR="00590FD7" w:rsidRDefault="00000000">
      <w:pPr>
        <w:pStyle w:val="Zkladntext"/>
        <w:tabs>
          <w:tab w:val="left" w:pos="2948"/>
        </w:tabs>
        <w:spacing w:line="264" w:lineRule="exact"/>
        <w:ind w:left="543"/>
      </w:pP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4811530257/0100</w:t>
      </w:r>
    </w:p>
    <w:p w14:paraId="5F02A8B8" w14:textId="77777777" w:rsidR="00590FD7" w:rsidRDefault="00000000">
      <w:pPr>
        <w:spacing w:before="121"/>
        <w:ind w:left="531"/>
        <w:rPr>
          <w:i/>
          <w:sz w:val="23"/>
        </w:rPr>
      </w:pPr>
      <w:r>
        <w:rPr>
          <w:i/>
          <w:sz w:val="23"/>
        </w:rPr>
        <w:t>(</w:t>
      </w:r>
      <w:proofErr w:type="spellStart"/>
      <w:r>
        <w:rPr>
          <w:i/>
          <w:sz w:val="23"/>
        </w:rPr>
        <w:t>dále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jen</w:t>
      </w:r>
      <w:proofErr w:type="spellEnd"/>
      <w:r>
        <w:rPr>
          <w:i/>
          <w:sz w:val="23"/>
        </w:rPr>
        <w:t xml:space="preserve"> „</w:t>
      </w:r>
      <w:proofErr w:type="spellStart"/>
      <w:r>
        <w:rPr>
          <w:i/>
          <w:sz w:val="23"/>
        </w:rPr>
        <w:t>pronajímatel</w:t>
      </w:r>
      <w:proofErr w:type="spellEnd"/>
      <w:r>
        <w:rPr>
          <w:i/>
          <w:sz w:val="23"/>
        </w:rPr>
        <w:t>“)</w:t>
      </w:r>
    </w:p>
    <w:p w14:paraId="040F8E3D" w14:textId="77777777" w:rsidR="00590FD7" w:rsidRDefault="00000000">
      <w:pPr>
        <w:pStyle w:val="Zkladntext"/>
        <w:spacing w:before="59"/>
        <w:ind w:left="116"/>
        <w:jc w:val="both"/>
      </w:pPr>
      <w:r>
        <w:t>a</w:t>
      </w:r>
    </w:p>
    <w:p w14:paraId="63D06325" w14:textId="77777777" w:rsidR="00590FD7" w:rsidRDefault="00000000">
      <w:pPr>
        <w:pStyle w:val="Nadpis2"/>
        <w:numPr>
          <w:ilvl w:val="0"/>
          <w:numId w:val="2"/>
        </w:numPr>
        <w:tabs>
          <w:tab w:val="left" w:pos="482"/>
        </w:tabs>
        <w:spacing w:before="119" w:line="264" w:lineRule="exact"/>
        <w:ind w:left="481" w:right="0" w:hanging="365"/>
        <w:jc w:val="both"/>
      </w:pPr>
      <w:proofErr w:type="spellStart"/>
      <w:r>
        <w:t>Školy</w:t>
      </w:r>
      <w:proofErr w:type="spellEnd"/>
      <w:r>
        <w:t xml:space="preserve"> </w:t>
      </w:r>
      <w:proofErr w:type="spellStart"/>
      <w:r>
        <w:t>Erazim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z.s</w:t>
      </w:r>
      <w:proofErr w:type="spellEnd"/>
      <w:r>
        <w:t>.</w:t>
      </w:r>
    </w:p>
    <w:p w14:paraId="4C7869FE" w14:textId="77777777" w:rsidR="00590FD7" w:rsidRDefault="00000000">
      <w:pPr>
        <w:pStyle w:val="Zkladntext"/>
        <w:tabs>
          <w:tab w:val="left" w:pos="2948"/>
        </w:tabs>
        <w:spacing w:line="264" w:lineRule="exact"/>
        <w:ind w:left="476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Hlavní</w:t>
      </w:r>
      <w:proofErr w:type="spellEnd"/>
      <w:r>
        <w:t xml:space="preserve"> 1040/120, </w:t>
      </w:r>
      <w:proofErr w:type="spellStart"/>
      <w:r>
        <w:t>Kylešovice</w:t>
      </w:r>
      <w:proofErr w:type="spellEnd"/>
      <w:r>
        <w:t>, 747 06</w:t>
      </w:r>
      <w:r>
        <w:rPr>
          <w:spacing w:val="-12"/>
        </w:rPr>
        <w:t xml:space="preserve"> </w:t>
      </w:r>
      <w:proofErr w:type="spellStart"/>
      <w:r>
        <w:t>Opava</w:t>
      </w:r>
      <w:proofErr w:type="spellEnd"/>
    </w:p>
    <w:p w14:paraId="42871029" w14:textId="77777777" w:rsidR="00590FD7" w:rsidRDefault="00000000">
      <w:pPr>
        <w:pStyle w:val="Zkladntext"/>
        <w:tabs>
          <w:tab w:val="left" w:pos="2948"/>
        </w:tabs>
        <w:spacing w:line="264" w:lineRule="exact"/>
        <w:ind w:left="476"/>
      </w:pPr>
      <w:r>
        <w:t>IČO:</w:t>
      </w:r>
      <w:r>
        <w:tab/>
        <w:t>106 66</w:t>
      </w:r>
      <w:r>
        <w:rPr>
          <w:spacing w:val="1"/>
        </w:rPr>
        <w:t xml:space="preserve"> </w:t>
      </w:r>
      <w:r>
        <w:t>141</w:t>
      </w:r>
    </w:p>
    <w:p w14:paraId="5283DB65" w14:textId="77777777" w:rsidR="00590FD7" w:rsidRDefault="00000000">
      <w:pPr>
        <w:pStyle w:val="Zkladntext"/>
        <w:tabs>
          <w:tab w:val="left" w:pos="2948"/>
        </w:tabs>
        <w:spacing w:before="1"/>
        <w:ind w:left="476"/>
      </w:pPr>
      <w:proofErr w:type="spellStart"/>
      <w:r>
        <w:t>zastupuje</w:t>
      </w:r>
      <w:proofErr w:type="spellEnd"/>
      <w:r>
        <w:t>:</w:t>
      </w:r>
      <w:r>
        <w:tab/>
        <w:t xml:space="preserve">Matěj </w:t>
      </w:r>
      <w:proofErr w:type="spellStart"/>
      <w:r>
        <w:t>Frgala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ředitel</w:t>
      </w:r>
      <w:proofErr w:type="spellEnd"/>
    </w:p>
    <w:p w14:paraId="27849E1D" w14:textId="77777777" w:rsidR="00590FD7" w:rsidRDefault="00000000">
      <w:pPr>
        <w:spacing w:before="119"/>
        <w:ind w:left="543"/>
        <w:rPr>
          <w:i/>
          <w:sz w:val="23"/>
        </w:rPr>
      </w:pPr>
      <w:r>
        <w:rPr>
          <w:i/>
          <w:sz w:val="23"/>
        </w:rPr>
        <w:t>(</w:t>
      </w:r>
      <w:proofErr w:type="spellStart"/>
      <w:r>
        <w:rPr>
          <w:i/>
          <w:sz w:val="23"/>
        </w:rPr>
        <w:t>dále</w:t>
      </w:r>
      <w:proofErr w:type="spellEnd"/>
      <w:r>
        <w:rPr>
          <w:i/>
          <w:sz w:val="23"/>
        </w:rPr>
        <w:t xml:space="preserve"> </w:t>
      </w:r>
      <w:proofErr w:type="spellStart"/>
      <w:r>
        <w:rPr>
          <w:i/>
          <w:sz w:val="23"/>
        </w:rPr>
        <w:t>jen</w:t>
      </w:r>
      <w:proofErr w:type="spellEnd"/>
      <w:r>
        <w:rPr>
          <w:i/>
          <w:sz w:val="23"/>
        </w:rPr>
        <w:t xml:space="preserve"> „</w:t>
      </w:r>
      <w:proofErr w:type="spellStart"/>
      <w:r>
        <w:rPr>
          <w:i/>
          <w:sz w:val="23"/>
        </w:rPr>
        <w:t>nájemce</w:t>
      </w:r>
      <w:proofErr w:type="spellEnd"/>
      <w:r>
        <w:rPr>
          <w:i/>
          <w:sz w:val="23"/>
        </w:rPr>
        <w:t>“)</w:t>
      </w:r>
    </w:p>
    <w:p w14:paraId="25B29202" w14:textId="77777777" w:rsidR="00590FD7" w:rsidRDefault="00590FD7">
      <w:pPr>
        <w:pStyle w:val="Zkladntext"/>
        <w:rPr>
          <w:i/>
          <w:sz w:val="26"/>
        </w:rPr>
      </w:pPr>
    </w:p>
    <w:p w14:paraId="4E98178A" w14:textId="77777777" w:rsidR="00590FD7" w:rsidRDefault="00590FD7">
      <w:pPr>
        <w:pStyle w:val="Zkladntext"/>
        <w:spacing w:before="2"/>
        <w:rPr>
          <w:i/>
          <w:sz w:val="28"/>
        </w:rPr>
      </w:pPr>
    </w:p>
    <w:p w14:paraId="3BCBE78B" w14:textId="77777777" w:rsidR="00590FD7" w:rsidRDefault="00000000">
      <w:pPr>
        <w:pStyle w:val="Nadpis2"/>
      </w:pPr>
      <w:r>
        <w:t>I.</w:t>
      </w:r>
    </w:p>
    <w:p w14:paraId="187E943E" w14:textId="77777777" w:rsidR="00590FD7" w:rsidRDefault="00000000">
      <w:pPr>
        <w:pStyle w:val="Zkladntext"/>
        <w:spacing w:before="61" w:line="237" w:lineRule="auto"/>
        <w:ind w:left="116" w:right="112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sloužícího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29. 8. 2024,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nájemci</w:t>
      </w:r>
      <w:proofErr w:type="spellEnd"/>
      <w:r>
        <w:t xml:space="preserve"> </w:t>
      </w:r>
      <w:proofErr w:type="spellStart"/>
      <w:r>
        <w:t>pronajat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o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výměře</w:t>
      </w:r>
      <w:proofErr w:type="spellEnd"/>
      <w:r>
        <w:t xml:space="preserve"> 140,45 m</w:t>
      </w:r>
      <w:r>
        <w:rPr>
          <w:position w:val="9"/>
          <w:sz w:val="15"/>
        </w:rPr>
        <w:t xml:space="preserve">2 </w:t>
      </w:r>
      <w:r>
        <w:t>(</w:t>
      </w:r>
      <w:proofErr w:type="spellStart"/>
      <w:r>
        <w:t>místnost</w:t>
      </w:r>
      <w:proofErr w:type="spellEnd"/>
      <w:r>
        <w:t xml:space="preserve"> č. 201 o </w:t>
      </w:r>
      <w:proofErr w:type="spellStart"/>
      <w:r>
        <w:t>výměře</w:t>
      </w:r>
      <w:proofErr w:type="spellEnd"/>
      <w:r>
        <w:t xml:space="preserve"> 79,80 m</w:t>
      </w:r>
      <w:r>
        <w:rPr>
          <w:position w:val="9"/>
          <w:sz w:val="15"/>
        </w:rPr>
        <w:t xml:space="preserve">2 </w:t>
      </w:r>
      <w:r>
        <w:t xml:space="preserve">a </w:t>
      </w:r>
      <w:proofErr w:type="spellStart"/>
      <w:r>
        <w:t>místnost</w:t>
      </w:r>
      <w:proofErr w:type="spellEnd"/>
      <w:r>
        <w:t xml:space="preserve"> č. 210 o </w:t>
      </w:r>
      <w:proofErr w:type="spellStart"/>
      <w:r>
        <w:t>výměře</w:t>
      </w:r>
      <w:proofErr w:type="spellEnd"/>
      <w:r>
        <w:t xml:space="preserve"> 60,65 m</w:t>
      </w:r>
      <w:r>
        <w:rPr>
          <w:position w:val="9"/>
          <w:sz w:val="15"/>
        </w:rPr>
        <w:t xml:space="preserve">2 </w:t>
      </w:r>
      <w:proofErr w:type="spellStart"/>
      <w:r>
        <w:t>ve</w:t>
      </w:r>
      <w:proofErr w:type="spellEnd"/>
      <w:r>
        <w:t xml:space="preserve"> II. NP</w:t>
      </w:r>
      <w:r>
        <w:rPr>
          <w:spacing w:val="-15"/>
        </w:rPr>
        <w:t xml:space="preserve"> </w:t>
      </w:r>
      <w:r>
        <w:t>)v</w:t>
      </w:r>
      <w:r>
        <w:rPr>
          <w:spacing w:val="-2"/>
        </w:rPr>
        <w:t xml:space="preserve"> </w:t>
      </w:r>
      <w:proofErr w:type="spellStart"/>
      <w:r>
        <w:t>budově</w:t>
      </w:r>
      <w:proofErr w:type="spellEnd"/>
      <w:r>
        <w:rPr>
          <w:spacing w:val="-16"/>
        </w:rPr>
        <w:t xml:space="preserve"> </w:t>
      </w:r>
      <w:proofErr w:type="spellStart"/>
      <w:r>
        <w:t>čp</w:t>
      </w:r>
      <w:proofErr w:type="spellEnd"/>
      <w:r>
        <w:t>.</w:t>
      </w:r>
      <w:r>
        <w:rPr>
          <w:spacing w:val="-14"/>
        </w:rPr>
        <w:t xml:space="preserve"> </w:t>
      </w:r>
      <w:r>
        <w:t>252,</w:t>
      </w:r>
      <w:r>
        <w:rPr>
          <w:spacing w:val="-17"/>
        </w:rPr>
        <w:t xml:space="preserve"> </w:t>
      </w:r>
      <w:proofErr w:type="spellStart"/>
      <w:r>
        <w:t>na</w:t>
      </w:r>
      <w:proofErr w:type="spellEnd"/>
      <w:r>
        <w:rPr>
          <w:spacing w:val="-16"/>
        </w:rPr>
        <w:t xml:space="preserve"> </w:t>
      </w:r>
      <w:proofErr w:type="spellStart"/>
      <w:r>
        <w:t>adrese</w:t>
      </w:r>
      <w:proofErr w:type="spellEnd"/>
      <w:r>
        <w:rPr>
          <w:spacing w:val="-12"/>
        </w:rPr>
        <w:t xml:space="preserve"> </w:t>
      </w:r>
      <w:proofErr w:type="spellStart"/>
      <w:r>
        <w:t>Sedláčkova</w:t>
      </w:r>
      <w:proofErr w:type="spellEnd"/>
      <w:r>
        <w:rPr>
          <w:spacing w:val="-16"/>
        </w:rPr>
        <w:t xml:space="preserve"> </w:t>
      </w:r>
      <w:r>
        <w:t>31,</w:t>
      </w:r>
      <w:r>
        <w:rPr>
          <w:spacing w:val="-14"/>
        </w:rPr>
        <w:t xml:space="preserve"> </w:t>
      </w:r>
      <w:proofErr w:type="spellStart"/>
      <w:r>
        <w:t>Plzeň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která</w:t>
      </w:r>
      <w:proofErr w:type="spellEnd"/>
      <w:r>
        <w:rPr>
          <w:spacing w:val="-16"/>
        </w:rPr>
        <w:t xml:space="preserve"> </w:t>
      </w:r>
      <w:r>
        <w:t>je</w:t>
      </w:r>
      <w:r>
        <w:rPr>
          <w:spacing w:val="-14"/>
        </w:rPr>
        <w:t xml:space="preserve"> </w:t>
      </w:r>
      <w:proofErr w:type="spellStart"/>
      <w:r>
        <w:t>součástí</w:t>
      </w:r>
      <w:proofErr w:type="spellEnd"/>
      <w:r>
        <w:rPr>
          <w:spacing w:val="-14"/>
        </w:rPr>
        <w:t xml:space="preserve"> </w:t>
      </w:r>
      <w:proofErr w:type="spellStart"/>
      <w:r>
        <w:t>pozemku</w:t>
      </w:r>
      <w:proofErr w:type="spellEnd"/>
      <w:r>
        <w:rPr>
          <w:spacing w:val="-14"/>
        </w:rPr>
        <w:t xml:space="preserve"> </w:t>
      </w:r>
      <w:r>
        <w:t>parc.</w:t>
      </w:r>
      <w:r>
        <w:rPr>
          <w:spacing w:val="-14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207</w:t>
      </w:r>
      <w:r>
        <w:rPr>
          <w:spacing w:val="-14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,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zapsaného</w:t>
      </w:r>
      <w:proofErr w:type="spellEnd"/>
      <w:r>
        <w:t xml:space="preserve"> u </w:t>
      </w:r>
      <w:proofErr w:type="spellStart"/>
      <w:r>
        <w:t>Katastrálního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pro </w:t>
      </w:r>
      <w:proofErr w:type="spellStart"/>
      <w:r>
        <w:t>Plzeňský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,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– </w:t>
      </w:r>
      <w:proofErr w:type="spellStart"/>
      <w:r>
        <w:t>město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č. 5587, </w:t>
      </w:r>
      <w:r>
        <w:rPr>
          <w:b/>
        </w:rPr>
        <w:t xml:space="preserve">a to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dni</w:t>
      </w:r>
      <w:proofErr w:type="spellEnd"/>
      <w:r>
        <w:rPr>
          <w:b/>
        </w:rPr>
        <w:t xml:space="preserve"> 15. 7.</w:t>
      </w:r>
      <w:r>
        <w:rPr>
          <w:b/>
          <w:spacing w:val="-17"/>
        </w:rPr>
        <w:t xml:space="preserve"> </w:t>
      </w:r>
      <w:r>
        <w:rPr>
          <w:b/>
        </w:rPr>
        <w:t>2025</w:t>
      </w:r>
      <w:r>
        <w:t>.</w:t>
      </w:r>
    </w:p>
    <w:p w14:paraId="4B09D2B5" w14:textId="77777777" w:rsidR="00590FD7" w:rsidRDefault="00590FD7">
      <w:pPr>
        <w:pStyle w:val="Zkladntext"/>
        <w:rPr>
          <w:sz w:val="26"/>
        </w:rPr>
      </w:pPr>
    </w:p>
    <w:p w14:paraId="52E54ED5" w14:textId="77777777" w:rsidR="00590FD7" w:rsidRDefault="00590FD7">
      <w:pPr>
        <w:pStyle w:val="Zkladntext"/>
        <w:spacing w:before="2"/>
      </w:pPr>
    </w:p>
    <w:p w14:paraId="420E1C7E" w14:textId="77777777" w:rsidR="00590FD7" w:rsidRDefault="00000000">
      <w:pPr>
        <w:pStyle w:val="Nadpis2"/>
        <w:ind w:left="4468"/>
      </w:pPr>
      <w:r>
        <w:t>II.</w:t>
      </w:r>
    </w:p>
    <w:p w14:paraId="3267E2D1" w14:textId="77777777" w:rsidR="00590FD7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before="59"/>
        <w:ind w:right="115" w:hanging="283"/>
        <w:jc w:val="both"/>
        <w:rPr>
          <w:sz w:val="23"/>
        </w:rPr>
      </w:pPr>
      <w:r>
        <w:rPr>
          <w:sz w:val="23"/>
        </w:rPr>
        <w:t xml:space="preserve">Bylo  </w:t>
      </w:r>
      <w:proofErr w:type="spellStart"/>
      <w:r>
        <w:rPr>
          <w:sz w:val="23"/>
        </w:rPr>
        <w:t>dohodnuto</w:t>
      </w:r>
      <w:proofErr w:type="spellEnd"/>
      <w:r>
        <w:rPr>
          <w:sz w:val="23"/>
        </w:rPr>
        <w:t xml:space="preserve">,  </w:t>
      </w:r>
      <w:proofErr w:type="spellStart"/>
      <w:r>
        <w:rPr>
          <w:sz w:val="23"/>
        </w:rPr>
        <w:t>že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nejpozději</w:t>
      </w:r>
      <w:proofErr w:type="spellEnd"/>
      <w:r>
        <w:rPr>
          <w:sz w:val="23"/>
        </w:rPr>
        <w:t xml:space="preserve">  do  15.  </w:t>
      </w:r>
      <w:proofErr w:type="spellStart"/>
      <w:r>
        <w:rPr>
          <w:sz w:val="23"/>
        </w:rPr>
        <w:t>července</w:t>
      </w:r>
      <w:proofErr w:type="spellEnd"/>
      <w:r>
        <w:rPr>
          <w:sz w:val="23"/>
        </w:rPr>
        <w:t xml:space="preserve">  2025  </w:t>
      </w:r>
      <w:proofErr w:type="spellStart"/>
      <w:r>
        <w:rPr>
          <w:sz w:val="23"/>
        </w:rPr>
        <w:t>budou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vyrovnána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vzájemná</w:t>
      </w:r>
      <w:proofErr w:type="spellEnd"/>
      <w:r>
        <w:rPr>
          <w:sz w:val="23"/>
        </w:rPr>
        <w:t xml:space="preserve">  </w:t>
      </w:r>
      <w:proofErr w:type="spellStart"/>
      <w:r>
        <w:rPr>
          <w:sz w:val="23"/>
        </w:rPr>
        <w:t>práva</w:t>
      </w:r>
      <w:proofErr w:type="spellEnd"/>
      <w:r>
        <w:rPr>
          <w:sz w:val="23"/>
        </w:rPr>
        <w:t xml:space="preserve">   a </w:t>
      </w:r>
      <w:proofErr w:type="spellStart"/>
      <w:r>
        <w:rPr>
          <w:sz w:val="23"/>
        </w:rPr>
        <w:t>povinnosti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smluvních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stran</w:t>
      </w:r>
      <w:proofErr w:type="spellEnd"/>
      <w:r>
        <w:rPr>
          <w:sz w:val="23"/>
        </w:rPr>
        <w:t>.</w:t>
      </w:r>
    </w:p>
    <w:p w14:paraId="56754BFC" w14:textId="77777777" w:rsidR="00590FD7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14" w:hanging="283"/>
        <w:jc w:val="both"/>
        <w:rPr>
          <w:sz w:val="23"/>
        </w:rPr>
      </w:pP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se </w:t>
      </w:r>
      <w:proofErr w:type="spellStart"/>
      <w:r>
        <w:rPr>
          <w:sz w:val="23"/>
        </w:rPr>
        <w:t>zavazuje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skončení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nájemního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vztahu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vyklidit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pronajaté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nebytové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prostory</w:t>
      </w:r>
      <w:proofErr w:type="spellEnd"/>
      <w:r>
        <w:rPr>
          <w:sz w:val="23"/>
        </w:rPr>
        <w:t xml:space="preserve">   a </w:t>
      </w:r>
      <w:proofErr w:type="spellStart"/>
      <w:r>
        <w:rPr>
          <w:sz w:val="23"/>
        </w:rPr>
        <w:t>předat</w:t>
      </w:r>
      <w:proofErr w:type="spellEnd"/>
      <w:r>
        <w:rPr>
          <w:sz w:val="23"/>
        </w:rPr>
        <w:t xml:space="preserve">   je  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 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  </w:t>
      </w:r>
      <w:proofErr w:type="spellStart"/>
      <w:r>
        <w:rPr>
          <w:sz w:val="23"/>
        </w:rPr>
        <w:t>stavu</w:t>
      </w:r>
      <w:proofErr w:type="spellEnd"/>
      <w:r>
        <w:rPr>
          <w:sz w:val="23"/>
        </w:rPr>
        <w:t xml:space="preserve">,   v   </w:t>
      </w:r>
      <w:proofErr w:type="spellStart"/>
      <w:r>
        <w:rPr>
          <w:sz w:val="23"/>
        </w:rPr>
        <w:t>jakém</w:t>
      </w:r>
      <w:proofErr w:type="spellEnd"/>
      <w:r>
        <w:rPr>
          <w:sz w:val="23"/>
        </w:rPr>
        <w:t xml:space="preserve">   </w:t>
      </w:r>
      <w:proofErr w:type="spellStart"/>
      <w:r>
        <w:rPr>
          <w:sz w:val="23"/>
        </w:rPr>
        <w:t>byly</w:t>
      </w:r>
      <w:proofErr w:type="spellEnd"/>
      <w:r>
        <w:rPr>
          <w:sz w:val="23"/>
        </w:rPr>
        <w:t xml:space="preserve">   </w:t>
      </w:r>
      <w:proofErr w:type="spellStart"/>
      <w:r>
        <w:rPr>
          <w:sz w:val="23"/>
        </w:rPr>
        <w:t>nájemci</w:t>
      </w:r>
      <w:proofErr w:type="spellEnd"/>
      <w:r>
        <w:rPr>
          <w:sz w:val="23"/>
        </w:rPr>
        <w:t xml:space="preserve">   </w:t>
      </w:r>
      <w:proofErr w:type="spellStart"/>
      <w:r>
        <w:rPr>
          <w:sz w:val="23"/>
        </w:rPr>
        <w:t>pronajímatelem</w:t>
      </w:r>
      <w:proofErr w:type="spellEnd"/>
      <w:r>
        <w:rPr>
          <w:sz w:val="23"/>
        </w:rPr>
        <w:t xml:space="preserve">   </w:t>
      </w:r>
      <w:proofErr w:type="spellStart"/>
      <w:r>
        <w:rPr>
          <w:sz w:val="23"/>
        </w:rPr>
        <w:t>předány</w:t>
      </w:r>
      <w:proofErr w:type="spellEnd"/>
      <w:r>
        <w:rPr>
          <w:sz w:val="23"/>
        </w:rPr>
        <w:t xml:space="preserve">   s </w:t>
      </w:r>
      <w:proofErr w:type="spellStart"/>
      <w:r>
        <w:rPr>
          <w:sz w:val="23"/>
        </w:rPr>
        <w:t>přihlédnutím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běžnému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opotřebení</w:t>
      </w:r>
      <w:proofErr w:type="spellEnd"/>
      <w:r>
        <w:rPr>
          <w:sz w:val="23"/>
        </w:rPr>
        <w:t xml:space="preserve">. O </w:t>
      </w:r>
      <w:proofErr w:type="spellStart"/>
      <w:r>
        <w:rPr>
          <w:sz w:val="23"/>
        </w:rPr>
        <w:t>předání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pronajímateli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bude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sepsán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předávací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protokol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podepsaný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oběma</w:t>
      </w:r>
      <w:proofErr w:type="spellEnd"/>
      <w:r>
        <w:rPr>
          <w:spacing w:val="-13"/>
          <w:sz w:val="23"/>
        </w:rPr>
        <w:t xml:space="preserve"> </w:t>
      </w:r>
      <w:proofErr w:type="spellStart"/>
      <w:r>
        <w:rPr>
          <w:sz w:val="23"/>
        </w:rPr>
        <w:t>stranami</w:t>
      </w:r>
      <w:proofErr w:type="spellEnd"/>
      <w:r>
        <w:rPr>
          <w:sz w:val="23"/>
        </w:rPr>
        <w:t>.</w:t>
      </w:r>
    </w:p>
    <w:p w14:paraId="6CF0D723" w14:textId="77777777" w:rsidR="00590FD7" w:rsidRDefault="00000000">
      <w:pPr>
        <w:pStyle w:val="Odstavecseseznamem"/>
        <w:numPr>
          <w:ilvl w:val="0"/>
          <w:numId w:val="1"/>
        </w:numPr>
        <w:tabs>
          <w:tab w:val="left" w:pos="458"/>
        </w:tabs>
        <w:ind w:right="117" w:hanging="283"/>
        <w:jc w:val="both"/>
        <w:rPr>
          <w:sz w:val="23"/>
        </w:rPr>
      </w:pPr>
      <w:r>
        <w:rPr>
          <w:sz w:val="23"/>
        </w:rPr>
        <w:t>Případné</w:t>
      </w:r>
      <w:r>
        <w:rPr>
          <w:spacing w:val="-16"/>
          <w:sz w:val="23"/>
        </w:rPr>
        <w:t xml:space="preserve"> </w:t>
      </w:r>
      <w:proofErr w:type="spellStart"/>
      <w:r>
        <w:rPr>
          <w:sz w:val="23"/>
        </w:rPr>
        <w:t>škody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nad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rámec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sjednaného</w:t>
      </w:r>
      <w:proofErr w:type="spellEnd"/>
      <w:r>
        <w:rPr>
          <w:spacing w:val="-17"/>
          <w:sz w:val="23"/>
        </w:rPr>
        <w:t xml:space="preserve"> </w:t>
      </w:r>
      <w:proofErr w:type="spellStart"/>
      <w:r>
        <w:rPr>
          <w:sz w:val="23"/>
        </w:rPr>
        <w:t>způsobu</w:t>
      </w:r>
      <w:proofErr w:type="spellEnd"/>
      <w:r>
        <w:rPr>
          <w:spacing w:val="-17"/>
          <w:sz w:val="23"/>
        </w:rPr>
        <w:t xml:space="preserve"> </w:t>
      </w:r>
      <w:proofErr w:type="spellStart"/>
      <w:r>
        <w:rPr>
          <w:sz w:val="23"/>
        </w:rPr>
        <w:t>užívání</w:t>
      </w:r>
      <w:proofErr w:type="spellEnd"/>
      <w:r>
        <w:rPr>
          <w:spacing w:val="-16"/>
          <w:sz w:val="23"/>
        </w:rPr>
        <w:t xml:space="preserve"> </w:t>
      </w:r>
      <w:proofErr w:type="spellStart"/>
      <w:r>
        <w:rPr>
          <w:sz w:val="23"/>
        </w:rPr>
        <w:t>nebytového</w:t>
      </w:r>
      <w:proofErr w:type="spellEnd"/>
      <w:r>
        <w:rPr>
          <w:spacing w:val="-17"/>
          <w:sz w:val="23"/>
        </w:rPr>
        <w:t xml:space="preserve"> </w:t>
      </w:r>
      <w:proofErr w:type="spellStart"/>
      <w:r>
        <w:rPr>
          <w:sz w:val="23"/>
        </w:rPr>
        <w:t>prostoru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způsobené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nájemcem</w:t>
      </w:r>
      <w:proofErr w:type="spellEnd"/>
      <w:r>
        <w:rPr>
          <w:sz w:val="23"/>
        </w:rPr>
        <w:t xml:space="preserve">, je </w:t>
      </w:r>
      <w:proofErr w:type="spellStart"/>
      <w:r>
        <w:rPr>
          <w:sz w:val="23"/>
        </w:rPr>
        <w:t>nájemce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povinen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své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náklady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odstranit</w:t>
      </w:r>
      <w:proofErr w:type="spellEnd"/>
      <w:r>
        <w:rPr>
          <w:sz w:val="23"/>
        </w:rPr>
        <w:t xml:space="preserve">, a to </w:t>
      </w:r>
      <w:proofErr w:type="spellStart"/>
      <w:r>
        <w:rPr>
          <w:sz w:val="23"/>
        </w:rPr>
        <w:t>nejpozději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dni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předání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předmětu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nájmu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nedohodnou</w:t>
      </w:r>
      <w:proofErr w:type="spellEnd"/>
      <w:r>
        <w:rPr>
          <w:sz w:val="23"/>
        </w:rPr>
        <w:t xml:space="preserve">-li se </w:t>
      </w:r>
      <w:proofErr w:type="spellStart"/>
      <w:r>
        <w:rPr>
          <w:sz w:val="23"/>
        </w:rPr>
        <w:t>strany</w:t>
      </w:r>
      <w:proofErr w:type="spellEnd"/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jinak</w:t>
      </w:r>
      <w:proofErr w:type="spellEnd"/>
      <w:r>
        <w:rPr>
          <w:sz w:val="23"/>
        </w:rPr>
        <w:t>.</w:t>
      </w:r>
    </w:p>
    <w:p w14:paraId="6E7A5CB0" w14:textId="77777777" w:rsidR="00590FD7" w:rsidRDefault="00590FD7">
      <w:pPr>
        <w:pStyle w:val="Zkladntext"/>
        <w:spacing w:before="4"/>
        <w:rPr>
          <w:sz w:val="33"/>
        </w:rPr>
      </w:pPr>
    </w:p>
    <w:p w14:paraId="6742B941" w14:textId="77777777" w:rsidR="00590FD7" w:rsidRDefault="00000000">
      <w:pPr>
        <w:pStyle w:val="Nadpis2"/>
      </w:pPr>
      <w:r>
        <w:t>III.</w:t>
      </w:r>
    </w:p>
    <w:p w14:paraId="05C9F36B" w14:textId="77777777" w:rsidR="00590FD7" w:rsidRDefault="00000000">
      <w:pPr>
        <w:pStyle w:val="Zkladntext"/>
        <w:spacing w:before="119"/>
        <w:ind w:left="116" w:right="117"/>
        <w:jc w:val="both"/>
      </w:pPr>
      <w:proofErr w:type="spellStart"/>
      <w:r>
        <w:t>Řádným</w:t>
      </w:r>
      <w:proofErr w:type="spellEnd"/>
      <w:r>
        <w:t xml:space="preserve"> </w:t>
      </w:r>
      <w:proofErr w:type="spellStart"/>
      <w:r>
        <w:t>splněním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zaniknou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z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nebytových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>.</w:t>
      </w:r>
    </w:p>
    <w:p w14:paraId="2F8C0C90" w14:textId="77777777" w:rsidR="00590FD7" w:rsidRDefault="00590FD7">
      <w:pPr>
        <w:jc w:val="both"/>
        <w:sectPr w:rsidR="00590FD7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p w14:paraId="2ACACF19" w14:textId="77777777" w:rsidR="00590FD7" w:rsidRDefault="00000000">
      <w:pPr>
        <w:pStyle w:val="Nadpis2"/>
        <w:spacing w:before="83"/>
      </w:pPr>
      <w:r>
        <w:lastRenderedPageBreak/>
        <w:t>IV.</w:t>
      </w:r>
    </w:p>
    <w:p w14:paraId="4177C34E" w14:textId="77777777" w:rsidR="00590FD7" w:rsidRDefault="00000000">
      <w:pPr>
        <w:pStyle w:val="Zkladntext"/>
        <w:spacing w:before="59"/>
        <w:ind w:left="116" w:right="112"/>
        <w:jc w:val="both"/>
      </w:pPr>
      <w:proofErr w:type="spellStart"/>
      <w:r>
        <w:t>Nesplní</w:t>
      </w:r>
      <w:proofErr w:type="spellEnd"/>
      <w:r>
        <w:t xml:space="preserve">-li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II., je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nájemci</w:t>
      </w:r>
      <w:proofErr w:type="spellEnd"/>
      <w:r>
        <w:t xml:space="preserve"> za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t>výši</w:t>
      </w:r>
      <w:proofErr w:type="spellEnd"/>
      <w:r>
        <w:rPr>
          <w:spacing w:val="-9"/>
        </w:rPr>
        <w:t xml:space="preserve"> </w:t>
      </w:r>
      <w:r>
        <w:t>500,--</w:t>
      </w:r>
      <w:r>
        <w:rPr>
          <w:spacing w:val="-10"/>
        </w:rPr>
        <w:t xml:space="preserve"> </w:t>
      </w:r>
      <w:proofErr w:type="spellStart"/>
      <w:r>
        <w:t>Kč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každý</w:t>
      </w:r>
      <w:proofErr w:type="spellEnd"/>
      <w:r>
        <w:rPr>
          <w:spacing w:val="-10"/>
        </w:rPr>
        <w:t xml:space="preserve"> </w:t>
      </w:r>
      <w:r>
        <w:t>den</w:t>
      </w:r>
      <w:r>
        <w:rPr>
          <w:spacing w:val="-10"/>
        </w:rPr>
        <w:t xml:space="preserve"> </w:t>
      </w:r>
      <w:proofErr w:type="spellStart"/>
      <w:r>
        <w:t>prodlení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Tímto</w:t>
      </w:r>
      <w:proofErr w:type="spellEnd"/>
      <w:r>
        <w:rPr>
          <w:spacing w:val="-10"/>
        </w:rPr>
        <w:t xml:space="preserve"> </w:t>
      </w:r>
      <w:proofErr w:type="spellStart"/>
      <w:r>
        <w:t>ustanovením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pokutě</w:t>
      </w:r>
      <w:proofErr w:type="spellEnd"/>
      <w:r>
        <w:rPr>
          <w:spacing w:val="-9"/>
        </w:rPr>
        <w:t xml:space="preserve"> </w:t>
      </w:r>
      <w:proofErr w:type="spellStart"/>
      <w:r>
        <w:t>není</w:t>
      </w:r>
      <w:proofErr w:type="spellEnd"/>
      <w:r>
        <w:rPr>
          <w:spacing w:val="-9"/>
        </w:rP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9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2A8C5D48" w14:textId="77777777" w:rsidR="00590FD7" w:rsidRDefault="00590FD7">
      <w:pPr>
        <w:pStyle w:val="Zkladntext"/>
        <w:rPr>
          <w:sz w:val="26"/>
        </w:rPr>
      </w:pPr>
    </w:p>
    <w:p w14:paraId="65E353BE" w14:textId="77777777" w:rsidR="00590FD7" w:rsidRDefault="00000000">
      <w:pPr>
        <w:pStyle w:val="Nadpis2"/>
        <w:spacing w:before="206"/>
      </w:pPr>
      <w:r>
        <w:t>V.</w:t>
      </w:r>
    </w:p>
    <w:p w14:paraId="5D108FE4" w14:textId="77777777" w:rsidR="00590FD7" w:rsidRDefault="00000000">
      <w:pPr>
        <w:pStyle w:val="Zkladntext"/>
        <w:spacing w:before="59"/>
        <w:ind w:left="116" w:right="12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nikoli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ani za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toho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5F6CFEEF" w14:textId="77777777" w:rsidR="00590FD7" w:rsidRDefault="00590FD7">
      <w:pPr>
        <w:pStyle w:val="Zkladntext"/>
        <w:spacing w:before="9"/>
        <w:rPr>
          <w:sz w:val="38"/>
        </w:rPr>
      </w:pPr>
    </w:p>
    <w:p w14:paraId="737D003F" w14:textId="77777777" w:rsidR="00590FD7" w:rsidRDefault="00000000">
      <w:pPr>
        <w:pStyle w:val="Nadpis2"/>
      </w:pPr>
      <w:r>
        <w:t>VI.</w:t>
      </w:r>
    </w:p>
    <w:p w14:paraId="1D7F6088" w14:textId="77777777" w:rsidR="00590FD7" w:rsidRDefault="00000000">
      <w:pPr>
        <w:pStyle w:val="Zkladntext"/>
        <w:ind w:left="116" w:right="113"/>
        <w:jc w:val="both"/>
      </w:pPr>
      <w:r>
        <w:t xml:space="preserve">Tato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Tato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14:paraId="3AA70DC2" w14:textId="77777777" w:rsidR="00590FD7" w:rsidRDefault="00590FD7">
      <w:pPr>
        <w:pStyle w:val="Zkladntext"/>
        <w:rPr>
          <w:sz w:val="26"/>
        </w:rPr>
      </w:pPr>
    </w:p>
    <w:p w14:paraId="35C7A8D7" w14:textId="77777777" w:rsidR="00590FD7" w:rsidRDefault="00590FD7">
      <w:pPr>
        <w:pStyle w:val="Zkladntext"/>
        <w:rPr>
          <w:sz w:val="26"/>
        </w:rPr>
      </w:pPr>
    </w:p>
    <w:p w14:paraId="47A50005" w14:textId="77777777" w:rsidR="00590FD7" w:rsidRDefault="00590FD7">
      <w:pPr>
        <w:pStyle w:val="Zkladntext"/>
        <w:spacing w:before="8"/>
        <w:rPr>
          <w:sz w:val="32"/>
        </w:rPr>
      </w:pPr>
    </w:p>
    <w:p w14:paraId="1FFE9756" w14:textId="77777777" w:rsidR="00590FD7" w:rsidRDefault="00000000">
      <w:pPr>
        <w:pStyle w:val="Zkladntext"/>
        <w:tabs>
          <w:tab w:val="left" w:pos="5072"/>
        </w:tabs>
        <w:spacing w:line="458" w:lineRule="auto"/>
        <w:ind w:left="116" w:right="337"/>
      </w:pPr>
      <w:r>
        <w:pict w14:anchorId="304C733F">
          <v:shape id="_x0000_s1027" style="position:absolute;left:0;text-align:left;margin-left:142.55pt;margin-top:50.05pt;width:54.85pt;height:54.45pt;z-index:-3208;mso-position-horizontal-relative:page" coordorigin="2851,1001" coordsize="1097,1089" o:spt="100" adj="0,,0" path="m3049,1860r-96,62l2893,1982r-32,52l2851,2073r7,14l2864,2090r74,l2941,2088r-69,l2882,2048r36,-58l2975,1925r74,-65xm3320,1001r-22,15l3287,1050r-4,38l3282,1115r1,25l3285,1167r4,28l3293,1224r6,29l3305,1283r7,31l3320,1344r-6,28l3298,1421r-26,66l3239,1565r-39,85l3155,1739r-47,88l3058,1909r-49,72l2960,2037r-46,38l2872,2088r69,l2978,2061r51,-55l3089,1925r67,-109l3167,1812r-11,l3212,1712r43,-85l3288,1556r24,-59l3328,1447r12,-41l3380,1406r-25,-65l3363,1284r-23,l3327,1235r-8,-47l3314,1143r-2,-40l3313,1086r2,-28l3322,1028r14,-20l3363,1008r-14,-5l3320,1001xm3937,1810r-32,l3893,1821r,30l3905,1863r32,l3942,1857r-33,l3899,1848r,-23l3909,1816r33,l3937,1810xm3942,1816r-9,l3941,1825r,23l3933,1857r9,l3948,1851r,-30l3942,1816xm3928,1819r-18,l3910,1851r6,l3916,1839r14,l3929,1838r-3,-1l3932,1835r-16,l3916,1826r16,l3931,1824r-3,-5xm3930,1839r-8,l3924,1842r2,4l3927,1851r5,l3931,1846r,-5l3930,1839xm3932,1826r-9,l3926,1827r,7l3922,1835r10,l3932,1830r,-4xm3380,1406r-40,l3388,1506r50,74l3487,1633r45,36l3569,1693r-80,15l3406,1728r-84,24l3238,1780r-82,32l3167,1812r57,-18l3298,1774r77,-17l3454,1742r79,-12l3611,1721r83,l3677,1713r75,-4l3925,1709r-29,-15l3854,1685r-227,l3601,1670r-25,-16l3551,1638r-24,-18l3471,1564r-47,-68l3385,1421r-5,-15xm3694,1721r-83,l3684,1754r72,25l3823,1795r56,5l3902,1799r17,-5l3931,1786r2,-4l3902,1782r-44,-5l3803,1763r-62,-22l3694,1721xm3937,1774r-8,4l3917,1782r16,l3937,1774xm3925,1709r-173,l3840,1712r73,15l3941,1762r4,-8l3948,1751r,-8l3934,1714r-9,-5xm3761,1677r-30,1l3699,1680r-72,5l3854,1685r-17,-4l3761,1677xm3374,1093r-6,33l3361,1168r-9,53l3340,1284r23,l3364,1277r5,-62l3372,1155r2,-62xm3363,1008r-27,l3348,1016r11,12l3369,1047r5,26l3378,1032r-9,-22l3363,1008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V </w:t>
      </w:r>
      <w:proofErr w:type="spellStart"/>
      <w:r>
        <w:t>Plzni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…………………..……</w:t>
      </w:r>
      <w:r>
        <w:tab/>
        <w:t>V ………..….</w:t>
      </w:r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t xml:space="preserve"> ………….……..…….. </w:t>
      </w:r>
      <w:proofErr w:type="spellStart"/>
      <w:r>
        <w:t>Pronajímatel</w:t>
      </w:r>
      <w:proofErr w:type="spellEnd"/>
      <w:r>
        <w:t>:</w:t>
      </w:r>
      <w:r>
        <w:tab/>
      </w:r>
      <w:proofErr w:type="spellStart"/>
      <w:r>
        <w:t>Nájemce</w:t>
      </w:r>
      <w:proofErr w:type="spellEnd"/>
      <w:r>
        <w:t>:</w:t>
      </w:r>
    </w:p>
    <w:p w14:paraId="7DFD672B" w14:textId="6180F0ED" w:rsidR="00590FD7" w:rsidRDefault="00000000" w:rsidP="00FD64ED">
      <w:pPr>
        <w:spacing w:before="80" w:line="249" w:lineRule="auto"/>
        <w:ind w:left="2131" w:right="5459"/>
        <w:rPr>
          <w:rFonts w:ascii="Calibri" w:hAnsi="Calibri"/>
          <w:sz w:val="18"/>
        </w:rPr>
        <w:sectPr w:rsidR="00590FD7">
          <w:pgSz w:w="11910" w:h="16840"/>
          <w:pgMar w:top="1580" w:right="1300" w:bottom="280" w:left="1300" w:header="708" w:footer="708" w:gutter="0"/>
          <w:cols w:space="708"/>
        </w:sectPr>
      </w:pPr>
      <w:r>
        <w:pict w14:anchorId="7FEE049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3pt;margin-top:4.1pt;width:88.6pt;height:21.4pt;z-index:1048;mso-position-horizontal-relative:page" filled="f" stroked="f">
            <v:textbox inset="0,0,0,0">
              <w:txbxContent>
                <w:p w14:paraId="047A6720" w14:textId="02B7D55D" w:rsidR="00590FD7" w:rsidRDefault="00590FD7">
                  <w:pPr>
                    <w:spacing w:before="5" w:line="422" w:lineRule="exact"/>
                    <w:rPr>
                      <w:rFonts w:ascii="Calibri"/>
                      <w:sz w:val="35"/>
                    </w:rPr>
                  </w:pPr>
                </w:p>
              </w:txbxContent>
            </v:textbox>
            <w10:wrap anchorx="page"/>
          </v:shape>
        </w:pict>
      </w:r>
    </w:p>
    <w:p w14:paraId="63968EA0" w14:textId="77777777" w:rsidR="00590FD7" w:rsidRDefault="00590FD7">
      <w:pPr>
        <w:rPr>
          <w:rFonts w:ascii="Calibri"/>
          <w:sz w:val="18"/>
        </w:rPr>
        <w:sectPr w:rsidR="00590FD7">
          <w:type w:val="continuous"/>
          <w:pgSz w:w="11910" w:h="16840"/>
          <w:pgMar w:top="1340" w:right="1300" w:bottom="280" w:left="1300" w:header="708" w:footer="708" w:gutter="0"/>
          <w:cols w:num="2" w:space="708" w:equalWidth="0">
            <w:col w:w="1741" w:space="104"/>
            <w:col w:w="7465"/>
          </w:cols>
        </w:sectPr>
      </w:pPr>
    </w:p>
    <w:p w14:paraId="21EA69AB" w14:textId="77777777" w:rsidR="00590FD7" w:rsidRDefault="00000000">
      <w:pPr>
        <w:pStyle w:val="Zkladntext"/>
        <w:tabs>
          <w:tab w:val="left" w:pos="5072"/>
        </w:tabs>
        <w:spacing w:before="108"/>
        <w:ind w:left="116"/>
      </w:pPr>
      <w:r>
        <w:t>..................................................................</w:t>
      </w:r>
      <w:r>
        <w:tab/>
        <w:t>……………………………………………...</w:t>
      </w:r>
    </w:p>
    <w:p w14:paraId="38E47AEC" w14:textId="77777777" w:rsidR="00590FD7" w:rsidRDefault="00000000">
      <w:pPr>
        <w:pStyle w:val="Zkladntext"/>
        <w:tabs>
          <w:tab w:val="left" w:pos="5822"/>
        </w:tabs>
        <w:spacing w:before="2"/>
        <w:ind w:left="577" w:right="1598" w:hanging="101"/>
      </w:pPr>
      <w:r>
        <w:t>Ing. Martina</w:t>
      </w:r>
      <w:r>
        <w:rPr>
          <w:spacing w:val="-3"/>
        </w:rPr>
        <w:t xml:space="preserve"> </w:t>
      </w:r>
      <w:r>
        <w:t>Větrovská,</w:t>
      </w:r>
      <w:r>
        <w:rPr>
          <w:spacing w:val="-1"/>
        </w:rPr>
        <w:t xml:space="preserve"> </w:t>
      </w:r>
      <w:proofErr w:type="spellStart"/>
      <w:r>
        <w:t>kvestorka</w:t>
      </w:r>
      <w:proofErr w:type="spellEnd"/>
      <w:r>
        <w:tab/>
        <w:t>Matěj</w:t>
      </w:r>
      <w:r>
        <w:rPr>
          <w:spacing w:val="-4"/>
        </w:rPr>
        <w:t xml:space="preserve"> </w:t>
      </w:r>
      <w:proofErr w:type="spellStart"/>
      <w:r>
        <w:t>Frgala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ředitel</w:t>
      </w:r>
      <w:proofErr w:type="spellEnd"/>
      <w:r>
        <w:t xml:space="preserve"> 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0"/>
        </w:rPr>
        <w:t xml:space="preserve"> </w:t>
      </w:r>
      <w:proofErr w:type="spellStart"/>
      <w:r>
        <w:t>Plzni</w:t>
      </w:r>
      <w:proofErr w:type="spellEnd"/>
    </w:p>
    <w:sectPr w:rsidR="00590FD7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04E0"/>
    <w:multiLevelType w:val="hybridMultilevel"/>
    <w:tmpl w:val="648A8C84"/>
    <w:lvl w:ilvl="0" w:tplc="133A0AB8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94867F12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68D4FF66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7EF2B2C0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E02E0778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D324B834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1FD22D7A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1B84F93E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4986EC3C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" w15:restartNumberingAfterBreak="0">
    <w:nsid w:val="754F20F1"/>
    <w:multiLevelType w:val="hybridMultilevel"/>
    <w:tmpl w:val="10D04A0A"/>
    <w:lvl w:ilvl="0" w:tplc="C4849B8A">
      <w:start w:val="1"/>
      <w:numFmt w:val="decimal"/>
      <w:lvlText w:val="%1)"/>
      <w:lvlJc w:val="left"/>
      <w:pPr>
        <w:ind w:left="514" w:hanging="39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734499DE">
      <w:numFmt w:val="bullet"/>
      <w:lvlText w:val="•"/>
      <w:lvlJc w:val="left"/>
      <w:pPr>
        <w:ind w:left="1398" w:hanging="399"/>
      </w:pPr>
      <w:rPr>
        <w:rFonts w:hint="default"/>
      </w:rPr>
    </w:lvl>
    <w:lvl w:ilvl="2" w:tplc="437A172A">
      <w:numFmt w:val="bullet"/>
      <w:lvlText w:val="•"/>
      <w:lvlJc w:val="left"/>
      <w:pPr>
        <w:ind w:left="2277" w:hanging="399"/>
      </w:pPr>
      <w:rPr>
        <w:rFonts w:hint="default"/>
      </w:rPr>
    </w:lvl>
    <w:lvl w:ilvl="3" w:tplc="1B2E3C36">
      <w:numFmt w:val="bullet"/>
      <w:lvlText w:val="•"/>
      <w:lvlJc w:val="left"/>
      <w:pPr>
        <w:ind w:left="3155" w:hanging="399"/>
      </w:pPr>
      <w:rPr>
        <w:rFonts w:hint="default"/>
      </w:rPr>
    </w:lvl>
    <w:lvl w:ilvl="4" w:tplc="2F44C12E">
      <w:numFmt w:val="bullet"/>
      <w:lvlText w:val="•"/>
      <w:lvlJc w:val="left"/>
      <w:pPr>
        <w:ind w:left="4034" w:hanging="399"/>
      </w:pPr>
      <w:rPr>
        <w:rFonts w:hint="default"/>
      </w:rPr>
    </w:lvl>
    <w:lvl w:ilvl="5" w:tplc="BB2650E4">
      <w:numFmt w:val="bullet"/>
      <w:lvlText w:val="•"/>
      <w:lvlJc w:val="left"/>
      <w:pPr>
        <w:ind w:left="4913" w:hanging="399"/>
      </w:pPr>
      <w:rPr>
        <w:rFonts w:hint="default"/>
      </w:rPr>
    </w:lvl>
    <w:lvl w:ilvl="6" w:tplc="B6DA36D6">
      <w:numFmt w:val="bullet"/>
      <w:lvlText w:val="•"/>
      <w:lvlJc w:val="left"/>
      <w:pPr>
        <w:ind w:left="5791" w:hanging="399"/>
      </w:pPr>
      <w:rPr>
        <w:rFonts w:hint="default"/>
      </w:rPr>
    </w:lvl>
    <w:lvl w:ilvl="7" w:tplc="425057E4">
      <w:numFmt w:val="bullet"/>
      <w:lvlText w:val="•"/>
      <w:lvlJc w:val="left"/>
      <w:pPr>
        <w:ind w:left="6670" w:hanging="399"/>
      </w:pPr>
      <w:rPr>
        <w:rFonts w:hint="default"/>
      </w:rPr>
    </w:lvl>
    <w:lvl w:ilvl="8" w:tplc="4A425C8A">
      <w:numFmt w:val="bullet"/>
      <w:lvlText w:val="•"/>
      <w:lvlJc w:val="left"/>
      <w:pPr>
        <w:ind w:left="7549" w:hanging="399"/>
      </w:pPr>
      <w:rPr>
        <w:rFonts w:hint="default"/>
      </w:rPr>
    </w:lvl>
  </w:abstractNum>
  <w:num w:numId="1" w16cid:durableId="1682857820">
    <w:abstractNumId w:val="0"/>
  </w:num>
  <w:num w:numId="2" w16cid:durableId="775365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FD7"/>
    <w:rsid w:val="00181B0E"/>
    <w:rsid w:val="00590FD7"/>
    <w:rsid w:val="00FD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8D5FBF"/>
  <w15:docId w15:val="{0D24277E-CC46-43CC-9002-3A3F39A0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403" w:lineRule="exact"/>
      <w:outlineLvl w:val="0"/>
    </w:pPr>
    <w:rPr>
      <w:rFonts w:ascii="Calibri" w:eastAsia="Calibri" w:hAnsi="Calibri" w:cs="Calibri"/>
      <w:sz w:val="35"/>
      <w:szCs w:val="35"/>
    </w:rPr>
  </w:style>
  <w:style w:type="paragraph" w:styleId="Nadpis2">
    <w:name w:val="heading 2"/>
    <w:basedOn w:val="Normln"/>
    <w:uiPriority w:val="9"/>
    <w:unhideWhenUsed/>
    <w:qFormat/>
    <w:pPr>
      <w:ind w:left="4471" w:right="4472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19"/>
      <w:ind w:left="399" w:hanging="28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ukončení platnosti smlouvy</dc:title>
  <dc:creator>vlckova</dc:creator>
  <cp:lastModifiedBy>Blanka Grebeňová</cp:lastModifiedBy>
  <cp:revision>3</cp:revision>
  <dcterms:created xsi:type="dcterms:W3CDTF">2025-05-15T08:39:00Z</dcterms:created>
  <dcterms:modified xsi:type="dcterms:W3CDTF">2025-05-15T06:41:00Z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2025-05-15T00:00:00Z</vt:filetime>
  </property>
</Properties>
</file>