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D302" w14:textId="2D21778E" w:rsidR="00E442D2" w:rsidRPr="00AA4502" w:rsidRDefault="00290661" w:rsidP="00204CC6">
      <w:pPr>
        <w:pStyle w:val="Nadpis1"/>
        <w:rPr>
          <w:rFonts w:asciiTheme="minorHAnsi" w:hAnsiTheme="minorHAnsi" w:cstheme="minorHAnsi"/>
          <w:sz w:val="36"/>
          <w:szCs w:val="36"/>
          <w:u w:val="none"/>
        </w:rPr>
      </w:pPr>
      <w:r>
        <w:rPr>
          <w:rFonts w:asciiTheme="minorHAnsi" w:hAnsiTheme="minorHAnsi" w:cstheme="minorHAnsi"/>
          <w:sz w:val="36"/>
          <w:szCs w:val="36"/>
          <w:u w:val="none"/>
        </w:rPr>
        <w:t xml:space="preserve"> </w:t>
      </w:r>
      <w:r w:rsidR="00E442D2" w:rsidRPr="00AA4502">
        <w:rPr>
          <w:rFonts w:asciiTheme="minorHAnsi" w:hAnsiTheme="minorHAnsi" w:cstheme="minorHAnsi"/>
          <w:sz w:val="36"/>
          <w:szCs w:val="36"/>
          <w:u w:val="none"/>
        </w:rPr>
        <w:t>Smlouva</w:t>
      </w:r>
      <w:r w:rsidR="00702A6F" w:rsidRPr="00AA4502">
        <w:rPr>
          <w:rFonts w:asciiTheme="minorHAnsi" w:hAnsiTheme="minorHAnsi" w:cstheme="minorHAnsi"/>
          <w:sz w:val="36"/>
          <w:szCs w:val="36"/>
          <w:u w:val="none"/>
        </w:rPr>
        <w:t xml:space="preserve"> </w:t>
      </w:r>
    </w:p>
    <w:p w14:paraId="1E48DCA1" w14:textId="024EB61C" w:rsidR="00E442D2" w:rsidRPr="00AA4502" w:rsidRDefault="00E442D2" w:rsidP="005352B4">
      <w:pPr>
        <w:pStyle w:val="Nadpis1"/>
        <w:rPr>
          <w:rFonts w:asciiTheme="minorHAnsi" w:hAnsiTheme="minorHAnsi" w:cstheme="minorHAnsi"/>
          <w:sz w:val="36"/>
          <w:szCs w:val="36"/>
          <w:u w:val="none"/>
        </w:rPr>
      </w:pPr>
      <w:r w:rsidRPr="00AA4502">
        <w:rPr>
          <w:rFonts w:asciiTheme="minorHAnsi" w:hAnsiTheme="minorHAnsi" w:cstheme="minorHAnsi"/>
          <w:sz w:val="36"/>
          <w:szCs w:val="36"/>
          <w:u w:val="none"/>
        </w:rPr>
        <w:t xml:space="preserve">o spolupráci při </w:t>
      </w:r>
      <w:r w:rsidR="002974C6" w:rsidRPr="00AA4502">
        <w:rPr>
          <w:rFonts w:asciiTheme="minorHAnsi" w:hAnsiTheme="minorHAnsi" w:cstheme="minorHAnsi"/>
          <w:sz w:val="36"/>
          <w:szCs w:val="36"/>
          <w:u w:val="none"/>
        </w:rPr>
        <w:t>přípravě</w:t>
      </w:r>
      <w:r w:rsidR="00311161" w:rsidRPr="00AA4502">
        <w:rPr>
          <w:rFonts w:asciiTheme="minorHAnsi" w:hAnsiTheme="minorHAnsi" w:cstheme="minorHAnsi"/>
          <w:sz w:val="36"/>
          <w:szCs w:val="36"/>
          <w:u w:val="none"/>
        </w:rPr>
        <w:t>,</w:t>
      </w:r>
      <w:r w:rsidR="002974C6" w:rsidRPr="00AA4502">
        <w:rPr>
          <w:rFonts w:asciiTheme="minorHAnsi" w:hAnsiTheme="minorHAnsi" w:cstheme="minorHAnsi"/>
          <w:sz w:val="36"/>
          <w:szCs w:val="36"/>
          <w:u w:val="none"/>
        </w:rPr>
        <w:t xml:space="preserve"> realizaci stavby</w:t>
      </w:r>
      <w:r w:rsidR="00311161" w:rsidRPr="00AA4502">
        <w:rPr>
          <w:rFonts w:asciiTheme="minorHAnsi" w:hAnsiTheme="minorHAnsi" w:cstheme="minorHAnsi"/>
          <w:sz w:val="36"/>
          <w:szCs w:val="36"/>
          <w:u w:val="none"/>
        </w:rPr>
        <w:t xml:space="preserve"> a úhradě nákladů</w:t>
      </w:r>
      <w:r w:rsidRPr="00AA4502">
        <w:rPr>
          <w:rFonts w:asciiTheme="minorHAnsi" w:hAnsiTheme="minorHAnsi" w:cstheme="minorHAnsi"/>
          <w:sz w:val="36"/>
          <w:szCs w:val="36"/>
          <w:u w:val="none"/>
        </w:rPr>
        <w:t xml:space="preserve"> </w:t>
      </w:r>
    </w:p>
    <w:p w14:paraId="6C44CB5A" w14:textId="20AD0A9E" w:rsidR="00E442D2" w:rsidRPr="00AA4502" w:rsidRDefault="009D54E0" w:rsidP="005352B4">
      <w:pPr>
        <w:jc w:val="center"/>
        <w:rPr>
          <w:rFonts w:asciiTheme="minorHAnsi" w:hAnsiTheme="minorHAnsi" w:cstheme="minorHAnsi"/>
          <w:sz w:val="22"/>
          <w:szCs w:val="22"/>
        </w:rPr>
      </w:pPr>
      <w:r w:rsidRPr="00AA4502">
        <w:rPr>
          <w:rFonts w:asciiTheme="minorHAnsi" w:hAnsiTheme="minorHAnsi" w:cstheme="minorHAnsi"/>
          <w:sz w:val="22"/>
          <w:szCs w:val="22"/>
        </w:rPr>
        <w:t>(dále jen „Smlouva</w:t>
      </w:r>
      <w:r w:rsidR="00E77CF1" w:rsidRPr="00AA4502">
        <w:rPr>
          <w:rFonts w:asciiTheme="minorHAnsi" w:hAnsiTheme="minorHAnsi" w:cstheme="minorHAnsi"/>
          <w:sz w:val="22"/>
          <w:szCs w:val="22"/>
        </w:rPr>
        <w:t>“</w:t>
      </w:r>
      <w:r w:rsidRPr="00AA4502">
        <w:rPr>
          <w:rFonts w:asciiTheme="minorHAnsi" w:hAnsiTheme="minorHAnsi" w:cstheme="minorHAnsi"/>
          <w:sz w:val="22"/>
          <w:szCs w:val="22"/>
        </w:rPr>
        <w:t xml:space="preserve">) </w:t>
      </w:r>
    </w:p>
    <w:p w14:paraId="297D1CF4" w14:textId="4A54AB4B" w:rsidR="00311161" w:rsidRPr="00AA4502" w:rsidRDefault="00311161" w:rsidP="005352B4">
      <w:pPr>
        <w:jc w:val="center"/>
        <w:rPr>
          <w:rFonts w:asciiTheme="minorHAnsi" w:hAnsiTheme="minorHAnsi" w:cstheme="minorHAnsi"/>
          <w:i/>
          <w:iCs/>
          <w:sz w:val="22"/>
          <w:szCs w:val="22"/>
        </w:rPr>
      </w:pPr>
      <w:r w:rsidRPr="00AA4502">
        <w:rPr>
          <w:rFonts w:asciiTheme="minorHAnsi" w:hAnsiTheme="minorHAnsi" w:cstheme="minorHAnsi"/>
          <w:i/>
          <w:iCs/>
          <w:sz w:val="22"/>
          <w:szCs w:val="22"/>
        </w:rPr>
        <w:t>uzavřená podle ustanovení §1746 odst. 2 zákona č. 89/2012 Sb., občansk</w:t>
      </w:r>
      <w:r w:rsidR="00894398" w:rsidRPr="00AA4502">
        <w:rPr>
          <w:rFonts w:asciiTheme="minorHAnsi" w:hAnsiTheme="minorHAnsi" w:cstheme="minorHAnsi"/>
          <w:i/>
          <w:iCs/>
          <w:sz w:val="22"/>
          <w:szCs w:val="22"/>
        </w:rPr>
        <w:t>ý</w:t>
      </w:r>
      <w:r w:rsidRPr="00AA4502">
        <w:rPr>
          <w:rFonts w:asciiTheme="minorHAnsi" w:hAnsiTheme="minorHAnsi" w:cstheme="minorHAnsi"/>
          <w:i/>
          <w:iCs/>
          <w:sz w:val="22"/>
          <w:szCs w:val="22"/>
        </w:rPr>
        <w:t xml:space="preserve"> zákoník</w:t>
      </w:r>
      <w:r w:rsidR="00894398" w:rsidRPr="00AA4502">
        <w:rPr>
          <w:rFonts w:asciiTheme="minorHAnsi" w:hAnsiTheme="minorHAnsi" w:cstheme="minorHAnsi"/>
          <w:i/>
          <w:iCs/>
          <w:sz w:val="22"/>
          <w:szCs w:val="22"/>
        </w:rPr>
        <w:t>, ve znění pozdějších předpisů</w:t>
      </w:r>
    </w:p>
    <w:p w14:paraId="263A24BF" w14:textId="77777777" w:rsidR="009D54E0" w:rsidRPr="00AA4502" w:rsidRDefault="009D54E0" w:rsidP="005352B4">
      <w:pPr>
        <w:jc w:val="center"/>
        <w:rPr>
          <w:rFonts w:asciiTheme="minorHAnsi" w:hAnsiTheme="minorHAnsi" w:cstheme="minorHAnsi"/>
          <w:sz w:val="22"/>
          <w:szCs w:val="22"/>
        </w:rPr>
      </w:pPr>
    </w:p>
    <w:p w14:paraId="1FA08057" w14:textId="665D97A2" w:rsidR="00E442D2" w:rsidRPr="00AA4502" w:rsidRDefault="009D54E0" w:rsidP="005211B9">
      <w:pPr>
        <w:ind w:firstLine="708"/>
        <w:jc w:val="center"/>
        <w:rPr>
          <w:rFonts w:asciiTheme="minorHAnsi" w:hAnsiTheme="minorHAnsi" w:cstheme="minorHAnsi"/>
          <w:b/>
          <w:bCs/>
          <w:sz w:val="22"/>
          <w:szCs w:val="22"/>
        </w:rPr>
      </w:pPr>
      <w:r w:rsidRPr="00AA4502">
        <w:rPr>
          <w:rFonts w:asciiTheme="minorHAnsi" w:hAnsiTheme="minorHAnsi" w:cstheme="minorHAnsi"/>
          <w:b/>
          <w:bCs/>
          <w:sz w:val="22"/>
          <w:szCs w:val="22"/>
        </w:rPr>
        <w:t>ev. č.</w:t>
      </w:r>
      <w:r w:rsidR="001D1E96" w:rsidRPr="00AA4502">
        <w:rPr>
          <w:rFonts w:asciiTheme="minorHAnsi" w:hAnsiTheme="minorHAnsi" w:cstheme="minorHAnsi"/>
          <w:b/>
          <w:bCs/>
          <w:sz w:val="22"/>
          <w:szCs w:val="22"/>
        </w:rPr>
        <w:t xml:space="preserve"> město</w:t>
      </w:r>
      <w:r w:rsidRPr="005211B9">
        <w:rPr>
          <w:rFonts w:asciiTheme="minorHAnsi" w:hAnsiTheme="minorHAnsi" w:cstheme="minorHAnsi"/>
          <w:b/>
          <w:bCs/>
          <w:sz w:val="22"/>
          <w:szCs w:val="22"/>
        </w:rPr>
        <w:t>:</w:t>
      </w:r>
      <w:r w:rsidR="00BA13B4" w:rsidRPr="005211B9">
        <w:rPr>
          <w:rFonts w:asciiTheme="minorHAnsi" w:hAnsiTheme="minorHAnsi" w:cstheme="minorHAnsi"/>
          <w:b/>
          <w:bCs/>
          <w:sz w:val="22"/>
          <w:szCs w:val="22"/>
        </w:rPr>
        <w:t xml:space="preserve"> </w:t>
      </w:r>
      <w:r w:rsidR="00400887" w:rsidRPr="005211B9">
        <w:rPr>
          <w:rFonts w:asciiTheme="minorHAnsi" w:hAnsiTheme="minorHAnsi" w:cstheme="minorHAnsi"/>
          <w:b/>
          <w:bCs/>
          <w:sz w:val="22"/>
          <w:szCs w:val="22"/>
        </w:rPr>
        <w:t>SO/2025/0109</w:t>
      </w:r>
      <w:r w:rsidR="00400887">
        <w:rPr>
          <w:rFonts w:asciiTheme="minorHAnsi" w:hAnsiTheme="minorHAnsi" w:cstheme="minorHAnsi"/>
          <w:b/>
          <w:bCs/>
          <w:sz w:val="22"/>
          <w:szCs w:val="22"/>
        </w:rPr>
        <w:tab/>
      </w:r>
      <w:r w:rsidR="00400887">
        <w:rPr>
          <w:rFonts w:asciiTheme="minorHAnsi" w:hAnsiTheme="minorHAnsi" w:cstheme="minorHAnsi"/>
          <w:b/>
          <w:bCs/>
          <w:sz w:val="22"/>
          <w:szCs w:val="22"/>
        </w:rPr>
        <w:tab/>
      </w:r>
    </w:p>
    <w:p w14:paraId="6B6851FC" w14:textId="6D336A37" w:rsidR="001D1E96" w:rsidRPr="00AA4502" w:rsidRDefault="001D1E96" w:rsidP="005352B4">
      <w:pPr>
        <w:jc w:val="center"/>
        <w:rPr>
          <w:rFonts w:asciiTheme="minorHAnsi" w:hAnsiTheme="minorHAnsi" w:cstheme="minorHAnsi"/>
          <w:b/>
          <w:bCs/>
          <w:sz w:val="22"/>
          <w:szCs w:val="22"/>
        </w:rPr>
      </w:pPr>
      <w:r w:rsidRPr="00AA4502">
        <w:rPr>
          <w:rFonts w:asciiTheme="minorHAnsi" w:hAnsiTheme="minorHAnsi" w:cstheme="minorHAnsi"/>
          <w:b/>
          <w:bCs/>
          <w:sz w:val="22"/>
          <w:szCs w:val="22"/>
        </w:rPr>
        <w:t xml:space="preserve">ev. č. </w:t>
      </w:r>
      <w:r w:rsidR="00311161" w:rsidRPr="00AA4502">
        <w:rPr>
          <w:rFonts w:asciiTheme="minorHAnsi" w:hAnsiTheme="minorHAnsi" w:cstheme="minorHAnsi"/>
          <w:b/>
          <w:bCs/>
          <w:sz w:val="22"/>
          <w:szCs w:val="22"/>
        </w:rPr>
        <w:t>…</w:t>
      </w:r>
      <w:r w:rsidR="006D6070" w:rsidRPr="00AA4502">
        <w:rPr>
          <w:rFonts w:asciiTheme="minorHAnsi" w:hAnsiTheme="minorHAnsi" w:cstheme="minorHAnsi"/>
          <w:b/>
          <w:bCs/>
          <w:sz w:val="22"/>
          <w:szCs w:val="22"/>
        </w:rPr>
        <w:t>…………………..</w:t>
      </w:r>
      <w:r w:rsidR="00311161" w:rsidRPr="00AA4502">
        <w:rPr>
          <w:rFonts w:asciiTheme="minorHAnsi" w:hAnsiTheme="minorHAnsi" w:cstheme="minorHAnsi"/>
          <w:b/>
          <w:bCs/>
          <w:sz w:val="22"/>
          <w:szCs w:val="22"/>
        </w:rPr>
        <w:t>..</w:t>
      </w:r>
    </w:p>
    <w:p w14:paraId="1C1E1C39" w14:textId="767BC74F" w:rsidR="00E442D2" w:rsidRPr="00AA4502" w:rsidRDefault="00311161" w:rsidP="00311161">
      <w:pPr>
        <w:rPr>
          <w:rFonts w:asciiTheme="minorHAnsi" w:hAnsiTheme="minorHAnsi" w:cstheme="minorHAnsi"/>
          <w:sz w:val="22"/>
          <w:szCs w:val="22"/>
          <w:u w:val="single"/>
        </w:rPr>
      </w:pPr>
      <w:r w:rsidRPr="00AA4502">
        <w:rPr>
          <w:rFonts w:asciiTheme="minorHAnsi" w:hAnsiTheme="minorHAnsi" w:cstheme="minorHAnsi"/>
          <w:sz w:val="22"/>
          <w:szCs w:val="22"/>
          <w:u w:val="single"/>
        </w:rPr>
        <w:t>Smluvní strany :</w:t>
      </w:r>
    </w:p>
    <w:p w14:paraId="059A135F" w14:textId="77777777" w:rsidR="00311161" w:rsidRPr="00AA4502" w:rsidRDefault="00311161" w:rsidP="00311161">
      <w:pPr>
        <w:rPr>
          <w:rFonts w:asciiTheme="minorHAnsi" w:hAnsiTheme="minorHAnsi" w:cstheme="minorHAnsi"/>
          <w:sz w:val="22"/>
          <w:szCs w:val="22"/>
          <w:u w:val="single"/>
        </w:rPr>
      </w:pPr>
    </w:p>
    <w:p w14:paraId="4A2D6AEF" w14:textId="77777777" w:rsidR="00E442D2" w:rsidRPr="00AA4502" w:rsidRDefault="005045D9" w:rsidP="005352B4">
      <w:pPr>
        <w:jc w:val="both"/>
        <w:rPr>
          <w:rFonts w:asciiTheme="minorHAnsi" w:hAnsiTheme="minorHAnsi" w:cstheme="minorHAnsi"/>
          <w:sz w:val="22"/>
          <w:szCs w:val="22"/>
        </w:rPr>
      </w:pPr>
      <w:r w:rsidRPr="00AA4502">
        <w:rPr>
          <w:rFonts w:asciiTheme="minorHAnsi" w:hAnsiTheme="minorHAnsi" w:cstheme="minorHAnsi"/>
          <w:b/>
          <w:sz w:val="22"/>
          <w:szCs w:val="22"/>
        </w:rPr>
        <w:t>Statutární město Jablonec nad Nisou</w:t>
      </w:r>
    </w:p>
    <w:p w14:paraId="4B6C1D74" w14:textId="67867901" w:rsidR="00E442D2" w:rsidRPr="00AA4502" w:rsidRDefault="00E442D2" w:rsidP="005352B4">
      <w:pPr>
        <w:ind w:left="2124" w:hanging="2124"/>
        <w:jc w:val="both"/>
        <w:rPr>
          <w:rFonts w:asciiTheme="minorHAnsi" w:hAnsiTheme="minorHAnsi" w:cstheme="minorHAnsi"/>
          <w:sz w:val="22"/>
          <w:szCs w:val="22"/>
        </w:rPr>
      </w:pPr>
      <w:r w:rsidRPr="00AA4502">
        <w:rPr>
          <w:rFonts w:asciiTheme="minorHAnsi" w:hAnsiTheme="minorHAnsi" w:cstheme="minorHAnsi"/>
          <w:sz w:val="22"/>
          <w:szCs w:val="22"/>
        </w:rPr>
        <w:t xml:space="preserve">zastoupené: </w:t>
      </w:r>
      <w:r w:rsidR="00F1765B" w:rsidRPr="00AA4502">
        <w:rPr>
          <w:rFonts w:asciiTheme="minorHAnsi" w:hAnsiTheme="minorHAnsi" w:cstheme="minorHAnsi"/>
          <w:sz w:val="22"/>
          <w:szCs w:val="22"/>
        </w:rPr>
        <w:tab/>
      </w:r>
      <w:r w:rsidR="007B7ED5" w:rsidRPr="00AA4502">
        <w:rPr>
          <w:rFonts w:asciiTheme="minorHAnsi" w:hAnsiTheme="minorHAnsi" w:cstheme="minorHAnsi"/>
          <w:sz w:val="22"/>
          <w:szCs w:val="22"/>
        </w:rPr>
        <w:t>MgA. Jakubem Chuchlíkem</w:t>
      </w:r>
      <w:r w:rsidR="0087214F" w:rsidRPr="00AA4502">
        <w:rPr>
          <w:rFonts w:asciiTheme="minorHAnsi" w:hAnsiTheme="minorHAnsi" w:cstheme="minorHAnsi"/>
          <w:sz w:val="22"/>
          <w:szCs w:val="22"/>
        </w:rPr>
        <w:t>, náměstkem primátora</w:t>
      </w:r>
      <w:r w:rsidR="00832C18" w:rsidRPr="00AA4502">
        <w:rPr>
          <w:rFonts w:asciiTheme="minorHAnsi" w:hAnsiTheme="minorHAnsi" w:cstheme="minorHAnsi"/>
          <w:sz w:val="22"/>
          <w:szCs w:val="22"/>
        </w:rPr>
        <w:t xml:space="preserve"> </w:t>
      </w:r>
    </w:p>
    <w:p w14:paraId="0F18E8F7" w14:textId="0200BD01" w:rsidR="00F82973" w:rsidRPr="00AA4502" w:rsidRDefault="00F1765B" w:rsidP="00F82973">
      <w:pPr>
        <w:ind w:left="2124" w:hanging="2124"/>
        <w:jc w:val="both"/>
        <w:rPr>
          <w:rFonts w:asciiTheme="minorHAnsi" w:hAnsiTheme="minorHAnsi" w:cstheme="minorHAnsi"/>
          <w:sz w:val="22"/>
          <w:szCs w:val="22"/>
        </w:rPr>
      </w:pPr>
      <w:r w:rsidRPr="00AA4502">
        <w:rPr>
          <w:rFonts w:asciiTheme="minorHAnsi" w:hAnsiTheme="minorHAnsi" w:cstheme="minorHAnsi"/>
          <w:sz w:val="22"/>
          <w:szCs w:val="22"/>
        </w:rPr>
        <w:tab/>
      </w:r>
      <w:r w:rsidR="00C26D8F" w:rsidRPr="00AA4502">
        <w:rPr>
          <w:rFonts w:asciiTheme="minorHAnsi" w:hAnsiTheme="minorHAnsi" w:cstheme="minorHAnsi"/>
          <w:sz w:val="22"/>
          <w:szCs w:val="22"/>
        </w:rPr>
        <w:t xml:space="preserve">a </w:t>
      </w:r>
      <w:r w:rsidR="00F82973" w:rsidRPr="00AA4502">
        <w:rPr>
          <w:rFonts w:asciiTheme="minorHAnsi" w:hAnsiTheme="minorHAnsi" w:cstheme="minorHAnsi"/>
          <w:sz w:val="22"/>
          <w:szCs w:val="22"/>
        </w:rPr>
        <w:t xml:space="preserve">Jaroslavem Bernatem, vedoucím odboru investic </w:t>
      </w:r>
    </w:p>
    <w:p w14:paraId="7CC951C1" w14:textId="7D2BDF43" w:rsidR="00AB28B8" w:rsidRPr="00AA4502" w:rsidRDefault="00F1765B" w:rsidP="00F82973">
      <w:pPr>
        <w:ind w:left="2124" w:hanging="2124"/>
        <w:jc w:val="both"/>
        <w:rPr>
          <w:rFonts w:asciiTheme="minorHAnsi" w:hAnsiTheme="minorHAnsi" w:cstheme="minorHAnsi"/>
          <w:sz w:val="22"/>
          <w:szCs w:val="22"/>
        </w:rPr>
      </w:pPr>
      <w:r w:rsidRPr="00AA4502">
        <w:rPr>
          <w:rFonts w:asciiTheme="minorHAnsi" w:hAnsiTheme="minorHAnsi" w:cstheme="minorHAnsi"/>
          <w:sz w:val="22"/>
          <w:szCs w:val="22"/>
        </w:rPr>
        <w:t>s</w:t>
      </w:r>
      <w:r w:rsidR="00AB28B8" w:rsidRPr="00AA4502">
        <w:rPr>
          <w:rFonts w:asciiTheme="minorHAnsi" w:hAnsiTheme="minorHAnsi" w:cstheme="minorHAnsi"/>
          <w:sz w:val="22"/>
          <w:szCs w:val="22"/>
        </w:rPr>
        <w:t>e sídlem:</w:t>
      </w:r>
      <w:r w:rsidRPr="00AA4502">
        <w:rPr>
          <w:rFonts w:asciiTheme="minorHAnsi" w:hAnsiTheme="minorHAnsi" w:cstheme="minorHAnsi"/>
          <w:sz w:val="22"/>
          <w:szCs w:val="22"/>
        </w:rPr>
        <w:tab/>
      </w:r>
      <w:r w:rsidR="005045D9" w:rsidRPr="00AA4502">
        <w:rPr>
          <w:rFonts w:asciiTheme="minorHAnsi" w:hAnsiTheme="minorHAnsi" w:cstheme="minorHAnsi"/>
          <w:sz w:val="22"/>
          <w:szCs w:val="22"/>
        </w:rPr>
        <w:t xml:space="preserve">Mírové náměstí </w:t>
      </w:r>
      <w:r w:rsidR="00065C05" w:rsidRPr="00AA4502">
        <w:rPr>
          <w:rFonts w:asciiTheme="minorHAnsi" w:hAnsiTheme="minorHAnsi" w:cstheme="minorHAnsi"/>
          <w:sz w:val="22"/>
          <w:szCs w:val="22"/>
        </w:rPr>
        <w:t>3100/</w:t>
      </w:r>
      <w:r w:rsidR="005045D9" w:rsidRPr="00AA4502">
        <w:rPr>
          <w:rFonts w:asciiTheme="minorHAnsi" w:hAnsiTheme="minorHAnsi" w:cstheme="minorHAnsi"/>
          <w:sz w:val="22"/>
          <w:szCs w:val="22"/>
        </w:rPr>
        <w:t xml:space="preserve">19, </w:t>
      </w:r>
      <w:r w:rsidR="00065C05" w:rsidRPr="00AA4502">
        <w:rPr>
          <w:rFonts w:asciiTheme="minorHAnsi" w:hAnsiTheme="minorHAnsi" w:cstheme="minorHAnsi"/>
          <w:sz w:val="22"/>
          <w:szCs w:val="22"/>
        </w:rPr>
        <w:t>466 01</w:t>
      </w:r>
      <w:r w:rsidR="005045D9" w:rsidRPr="00AA4502">
        <w:rPr>
          <w:rFonts w:asciiTheme="minorHAnsi" w:hAnsiTheme="minorHAnsi" w:cstheme="minorHAnsi"/>
          <w:sz w:val="22"/>
          <w:szCs w:val="22"/>
        </w:rPr>
        <w:t xml:space="preserve"> Jablonec nad Nisou</w:t>
      </w:r>
    </w:p>
    <w:p w14:paraId="52526394" w14:textId="1F5D7B99" w:rsidR="00E442D2" w:rsidRPr="00AA4502" w:rsidRDefault="000D3AC0" w:rsidP="00F1765B">
      <w:pPr>
        <w:pStyle w:val="Zkladntext"/>
        <w:rPr>
          <w:rFonts w:asciiTheme="minorHAnsi" w:hAnsiTheme="minorHAnsi" w:cstheme="minorHAnsi"/>
          <w:sz w:val="22"/>
          <w:szCs w:val="22"/>
        </w:rPr>
      </w:pPr>
      <w:r w:rsidRPr="00AA4502">
        <w:rPr>
          <w:rFonts w:asciiTheme="minorHAnsi" w:hAnsiTheme="minorHAnsi" w:cstheme="minorHAnsi"/>
          <w:sz w:val="22"/>
          <w:szCs w:val="22"/>
        </w:rPr>
        <w:t>IČ</w:t>
      </w:r>
      <w:r w:rsidR="00251722">
        <w:rPr>
          <w:rFonts w:asciiTheme="minorHAnsi" w:hAnsiTheme="minorHAnsi" w:cstheme="minorHAnsi"/>
          <w:sz w:val="22"/>
          <w:szCs w:val="22"/>
        </w:rPr>
        <w:t>O</w:t>
      </w:r>
      <w:r w:rsidR="005045D9" w:rsidRPr="00AA4502">
        <w:rPr>
          <w:rFonts w:asciiTheme="minorHAnsi" w:hAnsiTheme="minorHAnsi" w:cstheme="minorHAnsi"/>
          <w:sz w:val="22"/>
          <w:szCs w:val="22"/>
        </w:rPr>
        <w:t>:</w:t>
      </w:r>
      <w:r w:rsidR="007B7ED5" w:rsidRPr="00AA4502">
        <w:rPr>
          <w:rFonts w:asciiTheme="minorHAnsi" w:hAnsiTheme="minorHAnsi" w:cstheme="minorHAnsi"/>
          <w:sz w:val="22"/>
          <w:szCs w:val="22"/>
        </w:rPr>
        <w:tab/>
      </w:r>
      <w:r w:rsidR="007B7ED5" w:rsidRPr="00AA4502">
        <w:rPr>
          <w:rFonts w:asciiTheme="minorHAnsi" w:hAnsiTheme="minorHAnsi" w:cstheme="minorHAnsi"/>
          <w:sz w:val="22"/>
          <w:szCs w:val="22"/>
        </w:rPr>
        <w:tab/>
      </w:r>
      <w:r w:rsidR="00F1765B" w:rsidRPr="00AA4502">
        <w:rPr>
          <w:rFonts w:asciiTheme="minorHAnsi" w:hAnsiTheme="minorHAnsi" w:cstheme="minorHAnsi"/>
          <w:sz w:val="22"/>
          <w:szCs w:val="22"/>
        </w:rPr>
        <w:tab/>
      </w:r>
      <w:r w:rsidR="005045D9" w:rsidRPr="00AA4502">
        <w:rPr>
          <w:rFonts w:asciiTheme="minorHAnsi" w:hAnsiTheme="minorHAnsi" w:cstheme="minorHAnsi"/>
          <w:sz w:val="22"/>
          <w:szCs w:val="22"/>
        </w:rPr>
        <w:t>00262340</w:t>
      </w:r>
    </w:p>
    <w:p w14:paraId="3DC31861" w14:textId="00C98976" w:rsidR="001D1E96" w:rsidRPr="00AA4502" w:rsidRDefault="001D1E96" w:rsidP="00F1765B">
      <w:pPr>
        <w:pStyle w:val="Zkladntext"/>
        <w:rPr>
          <w:rFonts w:asciiTheme="minorHAnsi" w:hAnsiTheme="minorHAnsi" w:cstheme="minorHAnsi"/>
          <w:sz w:val="22"/>
          <w:szCs w:val="22"/>
        </w:rPr>
      </w:pPr>
      <w:r w:rsidRPr="00AA4502">
        <w:rPr>
          <w:rFonts w:asciiTheme="minorHAnsi" w:hAnsiTheme="minorHAnsi" w:cstheme="minorHAnsi"/>
          <w:sz w:val="22"/>
          <w:szCs w:val="22"/>
        </w:rPr>
        <w:t>DIČ:</w:t>
      </w:r>
      <w:r w:rsidR="007B7ED5" w:rsidRPr="00AA4502">
        <w:rPr>
          <w:rFonts w:asciiTheme="minorHAnsi" w:hAnsiTheme="minorHAnsi" w:cstheme="minorHAnsi"/>
          <w:sz w:val="22"/>
          <w:szCs w:val="22"/>
        </w:rPr>
        <w:tab/>
      </w:r>
      <w:r w:rsidR="007B7ED5" w:rsidRPr="00AA4502">
        <w:rPr>
          <w:rFonts w:asciiTheme="minorHAnsi" w:hAnsiTheme="minorHAnsi" w:cstheme="minorHAnsi"/>
          <w:sz w:val="22"/>
          <w:szCs w:val="22"/>
        </w:rPr>
        <w:tab/>
      </w:r>
      <w:r w:rsidR="00F1765B" w:rsidRPr="00AA4502">
        <w:rPr>
          <w:rFonts w:asciiTheme="minorHAnsi" w:hAnsiTheme="minorHAnsi" w:cstheme="minorHAnsi"/>
          <w:sz w:val="22"/>
          <w:szCs w:val="22"/>
        </w:rPr>
        <w:tab/>
      </w:r>
      <w:r w:rsidRPr="00AA4502">
        <w:rPr>
          <w:rFonts w:asciiTheme="minorHAnsi" w:hAnsiTheme="minorHAnsi" w:cstheme="minorHAnsi"/>
          <w:sz w:val="22"/>
          <w:szCs w:val="22"/>
        </w:rPr>
        <w:t xml:space="preserve">CZ00262340 </w:t>
      </w:r>
    </w:p>
    <w:p w14:paraId="008B257F" w14:textId="5ACF805C" w:rsidR="001D1E96" w:rsidRPr="00AA4502" w:rsidRDefault="00F1765B" w:rsidP="00F1765B">
      <w:pPr>
        <w:pStyle w:val="Zkladntext"/>
        <w:rPr>
          <w:rFonts w:asciiTheme="minorHAnsi" w:hAnsiTheme="minorHAnsi" w:cstheme="minorHAnsi"/>
          <w:sz w:val="22"/>
          <w:szCs w:val="22"/>
        </w:rPr>
      </w:pPr>
      <w:r w:rsidRPr="00AA4502">
        <w:rPr>
          <w:rFonts w:asciiTheme="minorHAnsi" w:hAnsiTheme="minorHAnsi" w:cstheme="minorHAnsi"/>
          <w:sz w:val="22"/>
          <w:szCs w:val="22"/>
        </w:rPr>
        <w:t>b</w:t>
      </w:r>
      <w:r w:rsidR="00E442D2" w:rsidRPr="00AA4502">
        <w:rPr>
          <w:rFonts w:asciiTheme="minorHAnsi" w:hAnsiTheme="minorHAnsi" w:cstheme="minorHAnsi"/>
          <w:sz w:val="22"/>
          <w:szCs w:val="22"/>
        </w:rPr>
        <w:t>ankovní</w:t>
      </w:r>
      <w:r w:rsidR="00AB6B19" w:rsidRPr="00AA4502">
        <w:rPr>
          <w:rFonts w:asciiTheme="minorHAnsi" w:hAnsiTheme="minorHAnsi" w:cstheme="minorHAnsi"/>
          <w:sz w:val="22"/>
          <w:szCs w:val="22"/>
        </w:rPr>
        <w:t xml:space="preserve"> </w:t>
      </w:r>
      <w:r w:rsidR="00E442D2" w:rsidRPr="00AA4502">
        <w:rPr>
          <w:rFonts w:asciiTheme="minorHAnsi" w:hAnsiTheme="minorHAnsi" w:cstheme="minorHAnsi"/>
          <w:sz w:val="22"/>
          <w:szCs w:val="22"/>
        </w:rPr>
        <w:t>spojení:</w:t>
      </w:r>
      <w:r w:rsidR="007B7ED5" w:rsidRPr="00AA4502">
        <w:rPr>
          <w:rFonts w:asciiTheme="minorHAnsi" w:hAnsiTheme="minorHAnsi" w:cstheme="minorHAnsi"/>
          <w:sz w:val="22"/>
          <w:szCs w:val="22"/>
        </w:rPr>
        <w:tab/>
      </w:r>
      <w:r w:rsidR="005045D9" w:rsidRPr="00AA4502">
        <w:rPr>
          <w:rFonts w:asciiTheme="minorHAnsi" w:hAnsiTheme="minorHAnsi" w:cstheme="minorHAnsi"/>
          <w:sz w:val="22"/>
          <w:szCs w:val="22"/>
        </w:rPr>
        <w:t xml:space="preserve">Komerční </w:t>
      </w:r>
      <w:r w:rsidR="002974C6" w:rsidRPr="00AA4502">
        <w:rPr>
          <w:rFonts w:asciiTheme="minorHAnsi" w:hAnsiTheme="minorHAnsi" w:cstheme="minorHAnsi"/>
          <w:sz w:val="22"/>
          <w:szCs w:val="22"/>
        </w:rPr>
        <w:t xml:space="preserve">banka </w:t>
      </w:r>
      <w:r w:rsidR="005045D9" w:rsidRPr="00AA4502">
        <w:rPr>
          <w:rFonts w:asciiTheme="minorHAnsi" w:hAnsiTheme="minorHAnsi" w:cstheme="minorHAnsi"/>
          <w:sz w:val="22"/>
          <w:szCs w:val="22"/>
        </w:rPr>
        <w:t>a.s., pobočka Jablonec nad Niso</w:t>
      </w:r>
      <w:r w:rsidR="00002B43">
        <w:rPr>
          <w:rFonts w:asciiTheme="minorHAnsi" w:hAnsiTheme="minorHAnsi" w:cstheme="minorHAnsi"/>
          <w:sz w:val="22"/>
          <w:szCs w:val="22"/>
        </w:rPr>
        <w:t>u</w:t>
      </w:r>
    </w:p>
    <w:p w14:paraId="752A2DF5" w14:textId="6BE094E1" w:rsidR="000D3AC0" w:rsidRPr="00AA4502" w:rsidRDefault="005045D9" w:rsidP="00F1765B">
      <w:pPr>
        <w:pStyle w:val="Zkladntext"/>
        <w:rPr>
          <w:rFonts w:asciiTheme="minorHAnsi" w:hAnsiTheme="minorHAnsi" w:cstheme="minorHAnsi"/>
          <w:sz w:val="22"/>
          <w:szCs w:val="22"/>
        </w:rPr>
      </w:pPr>
      <w:r w:rsidRPr="00AA4502">
        <w:rPr>
          <w:rFonts w:asciiTheme="minorHAnsi" w:hAnsiTheme="minorHAnsi" w:cstheme="minorHAnsi"/>
          <w:sz w:val="22"/>
          <w:szCs w:val="22"/>
        </w:rPr>
        <w:t>č.</w:t>
      </w:r>
      <w:r w:rsidR="00FC3E03" w:rsidRPr="00AA4502">
        <w:rPr>
          <w:rFonts w:asciiTheme="minorHAnsi" w:hAnsiTheme="minorHAnsi" w:cstheme="minorHAnsi"/>
          <w:sz w:val="22"/>
          <w:szCs w:val="22"/>
        </w:rPr>
        <w:t xml:space="preserve"> </w:t>
      </w:r>
      <w:r w:rsidRPr="00AA4502">
        <w:rPr>
          <w:rFonts w:asciiTheme="minorHAnsi" w:hAnsiTheme="minorHAnsi" w:cstheme="minorHAnsi"/>
          <w:sz w:val="22"/>
          <w:szCs w:val="22"/>
        </w:rPr>
        <w:t>ú</w:t>
      </w:r>
      <w:r w:rsidR="00FC3E03" w:rsidRPr="00AA4502">
        <w:rPr>
          <w:rFonts w:asciiTheme="minorHAnsi" w:hAnsiTheme="minorHAnsi" w:cstheme="minorHAnsi"/>
          <w:sz w:val="22"/>
          <w:szCs w:val="22"/>
        </w:rPr>
        <w:t>.</w:t>
      </w:r>
      <w:r w:rsidR="001D1E96" w:rsidRPr="00AA4502">
        <w:rPr>
          <w:rFonts w:asciiTheme="minorHAnsi" w:hAnsiTheme="minorHAnsi" w:cstheme="minorHAnsi"/>
          <w:sz w:val="22"/>
          <w:szCs w:val="22"/>
        </w:rPr>
        <w:t>:</w:t>
      </w:r>
      <w:r w:rsidR="007B7ED5" w:rsidRPr="00AA4502">
        <w:rPr>
          <w:rFonts w:asciiTheme="minorHAnsi" w:hAnsiTheme="minorHAnsi" w:cstheme="minorHAnsi"/>
          <w:sz w:val="22"/>
          <w:szCs w:val="22"/>
        </w:rPr>
        <w:tab/>
      </w:r>
      <w:r w:rsidR="007B7ED5" w:rsidRPr="00AA4502">
        <w:rPr>
          <w:rFonts w:asciiTheme="minorHAnsi" w:hAnsiTheme="minorHAnsi" w:cstheme="minorHAnsi"/>
          <w:sz w:val="22"/>
          <w:szCs w:val="22"/>
        </w:rPr>
        <w:tab/>
      </w:r>
      <w:r w:rsidR="00F1765B" w:rsidRPr="00AA4502">
        <w:rPr>
          <w:rFonts w:asciiTheme="minorHAnsi" w:hAnsiTheme="minorHAnsi" w:cstheme="minorHAnsi"/>
          <w:sz w:val="22"/>
          <w:szCs w:val="22"/>
        </w:rPr>
        <w:tab/>
      </w:r>
      <w:r w:rsidR="00AB69CE" w:rsidRPr="00AA4502">
        <w:rPr>
          <w:rFonts w:asciiTheme="minorHAnsi" w:hAnsiTheme="minorHAnsi" w:cstheme="minorHAnsi"/>
          <w:sz w:val="22"/>
          <w:szCs w:val="22"/>
        </w:rPr>
        <w:t>19-</w:t>
      </w:r>
      <w:r w:rsidRPr="00AA4502">
        <w:rPr>
          <w:rFonts w:asciiTheme="minorHAnsi" w:hAnsiTheme="minorHAnsi" w:cstheme="minorHAnsi"/>
          <w:sz w:val="22"/>
          <w:szCs w:val="22"/>
        </w:rPr>
        <w:t>121451/0100</w:t>
      </w:r>
    </w:p>
    <w:p w14:paraId="11F7FAB8" w14:textId="77777777" w:rsidR="00E442D2" w:rsidRPr="00AA4502" w:rsidRDefault="00E442D2" w:rsidP="000D3AC0">
      <w:pPr>
        <w:pStyle w:val="Nadpis2"/>
        <w:rPr>
          <w:rFonts w:asciiTheme="minorHAnsi" w:hAnsiTheme="minorHAnsi" w:cstheme="minorHAnsi"/>
          <w:sz w:val="22"/>
          <w:szCs w:val="22"/>
        </w:rPr>
      </w:pPr>
    </w:p>
    <w:p w14:paraId="715A1279" w14:textId="5EBD7A1A" w:rsidR="00E442D2" w:rsidRPr="00AA4502" w:rsidRDefault="00894398" w:rsidP="006A59CD">
      <w:pPr>
        <w:pStyle w:val="Zkladntext"/>
        <w:rPr>
          <w:rFonts w:asciiTheme="minorHAnsi" w:hAnsiTheme="minorHAnsi" w:cstheme="minorHAnsi"/>
          <w:sz w:val="22"/>
          <w:szCs w:val="22"/>
        </w:rPr>
      </w:pPr>
      <w:r w:rsidRPr="00AA4502">
        <w:rPr>
          <w:rFonts w:asciiTheme="minorHAnsi" w:hAnsiTheme="minorHAnsi" w:cstheme="minorHAnsi"/>
          <w:sz w:val="22"/>
          <w:szCs w:val="22"/>
        </w:rPr>
        <w:t>(</w:t>
      </w:r>
      <w:r w:rsidR="00E442D2" w:rsidRPr="00AA4502">
        <w:rPr>
          <w:rFonts w:asciiTheme="minorHAnsi" w:hAnsiTheme="minorHAnsi" w:cstheme="minorHAnsi"/>
          <w:sz w:val="22"/>
          <w:szCs w:val="22"/>
        </w:rPr>
        <w:t xml:space="preserve">dále jen </w:t>
      </w:r>
      <w:r w:rsidRPr="00AA4502">
        <w:rPr>
          <w:rFonts w:asciiTheme="minorHAnsi" w:hAnsiTheme="minorHAnsi" w:cstheme="minorHAnsi"/>
          <w:sz w:val="22"/>
          <w:szCs w:val="22"/>
        </w:rPr>
        <w:t>„</w:t>
      </w:r>
      <w:r w:rsidR="00270C9C" w:rsidRPr="00AA4502">
        <w:rPr>
          <w:rFonts w:asciiTheme="minorHAnsi" w:hAnsiTheme="minorHAnsi" w:cstheme="minorHAnsi"/>
          <w:b/>
          <w:bCs/>
          <w:sz w:val="22"/>
          <w:szCs w:val="22"/>
        </w:rPr>
        <w:t>město</w:t>
      </w:r>
      <w:r w:rsidR="000D3AC0" w:rsidRPr="00AA4502">
        <w:rPr>
          <w:rFonts w:asciiTheme="minorHAnsi" w:hAnsiTheme="minorHAnsi" w:cstheme="minorHAnsi"/>
          <w:sz w:val="22"/>
          <w:szCs w:val="22"/>
        </w:rPr>
        <w:t>“</w:t>
      </w:r>
      <w:r w:rsidRPr="00AA4502">
        <w:rPr>
          <w:rFonts w:asciiTheme="minorHAnsi" w:hAnsiTheme="minorHAnsi" w:cstheme="minorHAnsi"/>
          <w:sz w:val="22"/>
          <w:szCs w:val="22"/>
        </w:rPr>
        <w:t>)</w:t>
      </w:r>
    </w:p>
    <w:p w14:paraId="0EFA02A6" w14:textId="77777777" w:rsidR="006A59CD" w:rsidRPr="00AA4502" w:rsidRDefault="006A59CD" w:rsidP="005352B4">
      <w:pPr>
        <w:rPr>
          <w:rFonts w:asciiTheme="minorHAnsi" w:hAnsiTheme="minorHAnsi" w:cstheme="minorHAnsi"/>
          <w:sz w:val="22"/>
          <w:szCs w:val="22"/>
        </w:rPr>
      </w:pPr>
    </w:p>
    <w:p w14:paraId="27839D8D" w14:textId="0EBD4B2F" w:rsidR="00E442D2" w:rsidRPr="00AA4502" w:rsidRDefault="00E442D2" w:rsidP="005352B4">
      <w:pPr>
        <w:rPr>
          <w:rFonts w:asciiTheme="minorHAnsi" w:hAnsiTheme="minorHAnsi" w:cstheme="minorHAnsi"/>
          <w:sz w:val="22"/>
          <w:szCs w:val="22"/>
        </w:rPr>
      </w:pPr>
      <w:r w:rsidRPr="00AA4502">
        <w:rPr>
          <w:rFonts w:asciiTheme="minorHAnsi" w:hAnsiTheme="minorHAnsi" w:cstheme="minorHAnsi"/>
          <w:sz w:val="22"/>
          <w:szCs w:val="22"/>
        </w:rPr>
        <w:t xml:space="preserve">a </w:t>
      </w:r>
    </w:p>
    <w:p w14:paraId="7F3FEBC8" w14:textId="77777777" w:rsidR="000D3AC0" w:rsidRPr="00AA4502" w:rsidRDefault="000D3AC0" w:rsidP="005352B4">
      <w:pPr>
        <w:rPr>
          <w:rFonts w:asciiTheme="minorHAnsi" w:hAnsiTheme="minorHAnsi" w:cstheme="minorHAnsi"/>
          <w:sz w:val="22"/>
          <w:szCs w:val="22"/>
        </w:rPr>
      </w:pPr>
    </w:p>
    <w:p w14:paraId="7CEB577C" w14:textId="77777777" w:rsidR="00D43615" w:rsidRPr="00AA4502" w:rsidRDefault="00D43615" w:rsidP="00D43615">
      <w:pPr>
        <w:pStyle w:val="Prosttext"/>
        <w:ind w:right="23"/>
        <w:rPr>
          <w:rFonts w:asciiTheme="minorHAnsi" w:hAnsiTheme="minorHAnsi" w:cstheme="minorHAnsi"/>
          <w:b/>
          <w:bCs/>
          <w:sz w:val="22"/>
          <w:szCs w:val="22"/>
        </w:rPr>
      </w:pPr>
      <w:bookmarkStart w:id="0" w:name="_Hlk193286487"/>
      <w:r w:rsidRPr="00AA4502">
        <w:rPr>
          <w:rFonts w:asciiTheme="minorHAnsi" w:hAnsiTheme="minorHAnsi" w:cstheme="minorHAnsi"/>
          <w:b/>
          <w:bCs/>
          <w:sz w:val="22"/>
          <w:szCs w:val="22"/>
        </w:rPr>
        <w:t xml:space="preserve">GasNet, s. r. o </w:t>
      </w:r>
    </w:p>
    <w:bookmarkEnd w:id="0"/>
    <w:p w14:paraId="6B882801" w14:textId="0E98CF32" w:rsidR="00D43615" w:rsidRPr="00AA4502" w:rsidRDefault="00D43615" w:rsidP="00D43615">
      <w:pPr>
        <w:ind w:left="2124" w:hanging="2124"/>
        <w:jc w:val="both"/>
        <w:rPr>
          <w:rFonts w:asciiTheme="minorHAnsi" w:hAnsiTheme="minorHAnsi" w:cstheme="minorHAnsi"/>
          <w:sz w:val="22"/>
          <w:szCs w:val="22"/>
        </w:rPr>
      </w:pPr>
      <w:r w:rsidRPr="00AA4502">
        <w:rPr>
          <w:rFonts w:asciiTheme="minorHAnsi" w:hAnsiTheme="minorHAnsi" w:cstheme="minorHAnsi"/>
          <w:sz w:val="22"/>
          <w:szCs w:val="22"/>
        </w:rPr>
        <w:t>zastoupená:</w:t>
      </w:r>
      <w:r w:rsidRPr="00AA4502">
        <w:rPr>
          <w:rFonts w:asciiTheme="minorHAnsi" w:hAnsiTheme="minorHAnsi" w:cstheme="minorHAnsi"/>
          <w:sz w:val="22"/>
          <w:szCs w:val="22"/>
        </w:rPr>
        <w:tab/>
      </w:r>
      <w:r w:rsidR="00FB1E80">
        <w:rPr>
          <w:rFonts w:asciiTheme="minorHAnsi" w:hAnsiTheme="minorHAnsi" w:cstheme="minorHAnsi"/>
          <w:sz w:val="22"/>
          <w:szCs w:val="22"/>
        </w:rPr>
        <w:t>xxxxxxxxxxxxxxxxxxxxxxxxxxxxxxx</w:t>
      </w:r>
    </w:p>
    <w:p w14:paraId="6173A739" w14:textId="451E3A53" w:rsidR="00D43615" w:rsidRPr="00AA4502" w:rsidRDefault="007B7ED5" w:rsidP="00D43615">
      <w:pPr>
        <w:jc w:val="both"/>
        <w:rPr>
          <w:rFonts w:asciiTheme="minorHAnsi" w:hAnsiTheme="minorHAnsi" w:cstheme="minorHAnsi"/>
          <w:sz w:val="22"/>
          <w:szCs w:val="22"/>
        </w:rPr>
      </w:pPr>
      <w:r w:rsidRPr="00AA4502">
        <w:rPr>
          <w:rFonts w:asciiTheme="minorHAnsi" w:hAnsiTheme="minorHAnsi" w:cstheme="minorHAnsi"/>
          <w:sz w:val="22"/>
          <w:szCs w:val="22"/>
        </w:rPr>
        <w:tab/>
      </w:r>
      <w:r w:rsidRPr="00AA4502">
        <w:rPr>
          <w:rFonts w:asciiTheme="minorHAnsi" w:hAnsiTheme="minorHAnsi" w:cstheme="minorHAnsi"/>
          <w:sz w:val="22"/>
          <w:szCs w:val="22"/>
        </w:rPr>
        <w:tab/>
      </w:r>
      <w:r w:rsidR="00D43615" w:rsidRPr="00AA4502">
        <w:rPr>
          <w:rFonts w:asciiTheme="minorHAnsi" w:hAnsiTheme="minorHAnsi" w:cstheme="minorHAnsi"/>
          <w:sz w:val="22"/>
          <w:szCs w:val="22"/>
        </w:rPr>
        <w:tab/>
      </w:r>
      <w:bookmarkStart w:id="1" w:name="_Hlk146533059"/>
      <w:r w:rsidR="00FB1E80">
        <w:rPr>
          <w:rFonts w:asciiTheme="minorHAnsi" w:hAnsiTheme="minorHAnsi" w:cstheme="minorHAnsi"/>
          <w:sz w:val="22"/>
          <w:szCs w:val="22"/>
        </w:rPr>
        <w:t>xxxxxxxxxxxxxxxxxxxxxxxxxxxxxxx</w:t>
      </w:r>
    </w:p>
    <w:bookmarkEnd w:id="1"/>
    <w:p w14:paraId="2CE30F19" w14:textId="77777777" w:rsidR="00D43615" w:rsidRPr="00AA4502" w:rsidRDefault="00D43615" w:rsidP="00D43615">
      <w:pPr>
        <w:ind w:left="1985" w:hanging="1985"/>
        <w:jc w:val="both"/>
        <w:rPr>
          <w:rFonts w:asciiTheme="minorHAnsi" w:hAnsiTheme="minorHAnsi" w:cstheme="minorHAnsi"/>
          <w:sz w:val="22"/>
          <w:szCs w:val="22"/>
        </w:rPr>
      </w:pPr>
      <w:r w:rsidRPr="00AA4502">
        <w:rPr>
          <w:rFonts w:asciiTheme="minorHAnsi" w:hAnsiTheme="minorHAnsi" w:cstheme="minorHAnsi"/>
          <w:sz w:val="22"/>
          <w:szCs w:val="22"/>
        </w:rPr>
        <w:t>se sídlem:</w:t>
      </w:r>
      <w:r w:rsidRPr="00AA4502">
        <w:rPr>
          <w:rFonts w:asciiTheme="minorHAnsi" w:hAnsiTheme="minorHAnsi" w:cstheme="minorHAnsi"/>
          <w:sz w:val="22"/>
          <w:szCs w:val="22"/>
        </w:rPr>
        <w:tab/>
      </w:r>
      <w:r w:rsidRPr="00AA4502">
        <w:rPr>
          <w:rFonts w:asciiTheme="minorHAnsi" w:hAnsiTheme="minorHAnsi" w:cstheme="minorHAnsi"/>
          <w:sz w:val="22"/>
          <w:szCs w:val="22"/>
        </w:rPr>
        <w:tab/>
        <w:t>Klíšská 940/96, Klíše, 400 01 Ústí nad Labem</w:t>
      </w:r>
      <w:r w:rsidRPr="00AA4502" w:rsidDel="00835C5A">
        <w:rPr>
          <w:rFonts w:asciiTheme="minorHAnsi" w:hAnsiTheme="minorHAnsi" w:cstheme="minorHAnsi"/>
          <w:sz w:val="22"/>
          <w:szCs w:val="22"/>
        </w:rPr>
        <w:t xml:space="preserve"> </w:t>
      </w:r>
    </w:p>
    <w:p w14:paraId="1DC7004F" w14:textId="605B6F87" w:rsidR="00D43615" w:rsidRPr="00AA4502" w:rsidRDefault="00D43615" w:rsidP="00D43615">
      <w:pPr>
        <w:jc w:val="both"/>
        <w:rPr>
          <w:rFonts w:asciiTheme="minorHAnsi" w:hAnsiTheme="minorHAnsi" w:cstheme="minorHAnsi"/>
          <w:sz w:val="22"/>
          <w:szCs w:val="22"/>
        </w:rPr>
      </w:pPr>
      <w:r w:rsidRPr="00AA4502">
        <w:rPr>
          <w:rFonts w:asciiTheme="minorHAnsi" w:hAnsiTheme="minorHAnsi" w:cstheme="minorHAnsi"/>
          <w:sz w:val="22"/>
          <w:szCs w:val="22"/>
        </w:rPr>
        <w:t>IČ</w:t>
      </w:r>
      <w:r w:rsidR="00251722">
        <w:rPr>
          <w:rFonts w:asciiTheme="minorHAnsi" w:hAnsiTheme="minorHAnsi" w:cstheme="minorHAnsi"/>
          <w:sz w:val="22"/>
          <w:szCs w:val="22"/>
        </w:rPr>
        <w:t>O</w:t>
      </w:r>
      <w:r w:rsidRPr="00AA4502">
        <w:rPr>
          <w:rFonts w:asciiTheme="minorHAnsi" w:hAnsiTheme="minorHAnsi" w:cstheme="minorHAnsi"/>
          <w:sz w:val="22"/>
          <w:szCs w:val="22"/>
        </w:rPr>
        <w:t>:</w:t>
      </w:r>
      <w:r w:rsidRPr="00AA4502">
        <w:rPr>
          <w:rFonts w:asciiTheme="minorHAnsi" w:hAnsiTheme="minorHAnsi" w:cstheme="minorHAnsi"/>
          <w:sz w:val="22"/>
          <w:szCs w:val="22"/>
        </w:rPr>
        <w:tab/>
      </w:r>
      <w:r w:rsidRPr="00AA4502">
        <w:rPr>
          <w:rFonts w:asciiTheme="minorHAnsi" w:hAnsiTheme="minorHAnsi" w:cstheme="minorHAnsi"/>
          <w:sz w:val="22"/>
          <w:szCs w:val="22"/>
        </w:rPr>
        <w:tab/>
      </w:r>
      <w:r w:rsidRPr="00AA4502">
        <w:rPr>
          <w:rFonts w:asciiTheme="minorHAnsi" w:hAnsiTheme="minorHAnsi" w:cstheme="minorHAnsi"/>
          <w:sz w:val="22"/>
          <w:szCs w:val="22"/>
        </w:rPr>
        <w:tab/>
      </w:r>
      <w:bookmarkStart w:id="2" w:name="_Hlk60824423"/>
      <w:r w:rsidRPr="00AA4502">
        <w:rPr>
          <w:rFonts w:asciiTheme="minorHAnsi" w:hAnsiTheme="minorHAnsi" w:cstheme="minorHAnsi"/>
          <w:sz w:val="22"/>
          <w:szCs w:val="22"/>
        </w:rPr>
        <w:t>27295567</w:t>
      </w:r>
      <w:bookmarkEnd w:id="2"/>
    </w:p>
    <w:p w14:paraId="7663A273" w14:textId="77777777" w:rsidR="00D43615" w:rsidRPr="00AA4502" w:rsidRDefault="00D43615" w:rsidP="00D43615">
      <w:pPr>
        <w:jc w:val="both"/>
        <w:rPr>
          <w:rFonts w:asciiTheme="minorHAnsi" w:hAnsiTheme="minorHAnsi" w:cstheme="minorHAnsi"/>
          <w:sz w:val="22"/>
          <w:szCs w:val="22"/>
        </w:rPr>
      </w:pPr>
      <w:r w:rsidRPr="00AA4502">
        <w:rPr>
          <w:rFonts w:asciiTheme="minorHAnsi" w:hAnsiTheme="minorHAnsi" w:cstheme="minorHAnsi"/>
          <w:sz w:val="22"/>
          <w:szCs w:val="22"/>
        </w:rPr>
        <w:t>DIČ:</w:t>
      </w:r>
      <w:r w:rsidRPr="00AA4502">
        <w:rPr>
          <w:rFonts w:asciiTheme="minorHAnsi" w:hAnsiTheme="minorHAnsi" w:cstheme="minorHAnsi"/>
          <w:sz w:val="22"/>
          <w:szCs w:val="22"/>
        </w:rPr>
        <w:tab/>
      </w:r>
      <w:r w:rsidRPr="00AA4502">
        <w:rPr>
          <w:rFonts w:asciiTheme="minorHAnsi" w:hAnsiTheme="minorHAnsi" w:cstheme="minorHAnsi"/>
          <w:sz w:val="22"/>
          <w:szCs w:val="22"/>
        </w:rPr>
        <w:tab/>
      </w:r>
      <w:r w:rsidRPr="00AA4502">
        <w:rPr>
          <w:rFonts w:asciiTheme="minorHAnsi" w:hAnsiTheme="minorHAnsi" w:cstheme="minorHAnsi"/>
          <w:sz w:val="22"/>
          <w:szCs w:val="22"/>
        </w:rPr>
        <w:tab/>
        <w:t>CZ27295567</w:t>
      </w:r>
    </w:p>
    <w:p w14:paraId="675C081E" w14:textId="77777777" w:rsidR="00D43615" w:rsidRPr="00AA4502" w:rsidRDefault="00D43615" w:rsidP="00D43615">
      <w:pPr>
        <w:jc w:val="both"/>
        <w:rPr>
          <w:rFonts w:asciiTheme="minorHAnsi" w:hAnsiTheme="minorHAnsi" w:cstheme="minorHAnsi"/>
          <w:sz w:val="22"/>
          <w:szCs w:val="22"/>
        </w:rPr>
      </w:pPr>
      <w:r w:rsidRPr="00AA4502">
        <w:rPr>
          <w:rFonts w:asciiTheme="minorHAnsi" w:hAnsiTheme="minorHAnsi" w:cstheme="minorHAnsi"/>
          <w:sz w:val="22"/>
          <w:szCs w:val="22"/>
        </w:rPr>
        <w:t xml:space="preserve">bankovní spojení: </w:t>
      </w:r>
      <w:r w:rsidRPr="00AA4502">
        <w:rPr>
          <w:rFonts w:asciiTheme="minorHAnsi" w:hAnsiTheme="minorHAnsi" w:cstheme="minorHAnsi"/>
          <w:sz w:val="22"/>
          <w:szCs w:val="22"/>
        </w:rPr>
        <w:tab/>
        <w:t>Československá obchodní banka, a. s.</w:t>
      </w:r>
    </w:p>
    <w:p w14:paraId="50B047EE" w14:textId="77777777" w:rsidR="00D43615" w:rsidRPr="00AA4502" w:rsidRDefault="00D43615" w:rsidP="00D43615">
      <w:pPr>
        <w:pStyle w:val="Prosttext"/>
        <w:rPr>
          <w:rFonts w:asciiTheme="minorHAnsi" w:hAnsiTheme="minorHAnsi" w:cstheme="minorHAnsi"/>
          <w:sz w:val="22"/>
          <w:szCs w:val="22"/>
        </w:rPr>
      </w:pPr>
      <w:r w:rsidRPr="00AA4502">
        <w:rPr>
          <w:rFonts w:asciiTheme="minorHAnsi" w:hAnsiTheme="minorHAnsi" w:cstheme="minorHAnsi"/>
          <w:sz w:val="22"/>
          <w:szCs w:val="22"/>
        </w:rPr>
        <w:t xml:space="preserve">č. ú.: </w:t>
      </w:r>
      <w:r w:rsidRPr="00AA4502">
        <w:rPr>
          <w:rFonts w:asciiTheme="minorHAnsi" w:hAnsiTheme="minorHAnsi" w:cstheme="minorHAnsi"/>
          <w:sz w:val="22"/>
          <w:szCs w:val="22"/>
        </w:rPr>
        <w:tab/>
      </w:r>
      <w:r w:rsidRPr="00AA4502">
        <w:rPr>
          <w:rFonts w:asciiTheme="minorHAnsi" w:hAnsiTheme="minorHAnsi" w:cstheme="minorHAnsi"/>
          <w:sz w:val="22"/>
          <w:szCs w:val="22"/>
        </w:rPr>
        <w:tab/>
      </w:r>
      <w:r w:rsidRPr="00AA4502">
        <w:rPr>
          <w:rFonts w:asciiTheme="minorHAnsi" w:hAnsiTheme="minorHAnsi" w:cstheme="minorHAnsi"/>
          <w:sz w:val="22"/>
          <w:szCs w:val="22"/>
        </w:rPr>
        <w:tab/>
        <w:t>17663513/0300</w:t>
      </w:r>
    </w:p>
    <w:p w14:paraId="15C457EB" w14:textId="0C15318B" w:rsidR="00D43615" w:rsidRPr="00AA4502" w:rsidRDefault="00D43615" w:rsidP="00D43615">
      <w:pPr>
        <w:jc w:val="both"/>
        <w:rPr>
          <w:rFonts w:asciiTheme="minorHAnsi" w:hAnsiTheme="minorHAnsi" w:cstheme="minorHAnsi"/>
          <w:sz w:val="22"/>
          <w:szCs w:val="22"/>
        </w:rPr>
      </w:pPr>
      <w:r w:rsidRPr="00AA4502">
        <w:rPr>
          <w:rFonts w:asciiTheme="minorHAnsi" w:hAnsiTheme="minorHAnsi" w:cstheme="minorHAnsi"/>
          <w:sz w:val="22"/>
          <w:szCs w:val="22"/>
        </w:rPr>
        <w:t>zapsaná</w:t>
      </w:r>
      <w:r w:rsidR="00C26D8F">
        <w:rPr>
          <w:rFonts w:asciiTheme="minorHAnsi" w:hAnsiTheme="minorHAnsi" w:cstheme="minorHAnsi"/>
          <w:sz w:val="22"/>
          <w:szCs w:val="22"/>
        </w:rPr>
        <w:t xml:space="preserve"> v obchodním rejstříku vedeném Krajským soudem v</w:t>
      </w:r>
      <w:r w:rsidRPr="00AA4502">
        <w:rPr>
          <w:rFonts w:asciiTheme="minorHAnsi" w:hAnsiTheme="minorHAnsi" w:cstheme="minorHAnsi"/>
          <w:sz w:val="22"/>
          <w:szCs w:val="22"/>
        </w:rPr>
        <w:t xml:space="preserve"> Ústí nad Labem, </w:t>
      </w:r>
      <w:r w:rsidR="00C26D8F">
        <w:rPr>
          <w:rFonts w:asciiTheme="minorHAnsi" w:hAnsiTheme="minorHAnsi" w:cstheme="minorHAnsi"/>
          <w:sz w:val="22"/>
          <w:szCs w:val="22"/>
        </w:rPr>
        <w:t>sp.zn.</w:t>
      </w:r>
      <w:r w:rsidRPr="00AA4502">
        <w:rPr>
          <w:rFonts w:asciiTheme="minorHAnsi" w:hAnsiTheme="minorHAnsi" w:cstheme="minorHAnsi"/>
          <w:sz w:val="22"/>
          <w:szCs w:val="22"/>
        </w:rPr>
        <w:t xml:space="preserve"> C 23083</w:t>
      </w:r>
    </w:p>
    <w:p w14:paraId="286D9FC6" w14:textId="77777777" w:rsidR="00D43615" w:rsidRPr="00AA4502" w:rsidRDefault="00D43615" w:rsidP="00D43615">
      <w:pPr>
        <w:pStyle w:val="Prosttext"/>
        <w:rPr>
          <w:rFonts w:asciiTheme="minorHAnsi" w:hAnsiTheme="minorHAnsi" w:cstheme="minorHAnsi"/>
          <w:sz w:val="22"/>
          <w:szCs w:val="22"/>
        </w:rPr>
      </w:pPr>
    </w:p>
    <w:p w14:paraId="10973AC3" w14:textId="77777777" w:rsidR="00D43615" w:rsidRPr="00AA4502" w:rsidRDefault="00D43615" w:rsidP="00D43615">
      <w:pPr>
        <w:pStyle w:val="Prosttext"/>
        <w:rPr>
          <w:rFonts w:asciiTheme="minorHAnsi" w:hAnsiTheme="minorHAnsi" w:cstheme="minorHAnsi"/>
          <w:sz w:val="22"/>
          <w:szCs w:val="22"/>
        </w:rPr>
      </w:pPr>
      <w:r w:rsidRPr="00AA4502">
        <w:rPr>
          <w:rFonts w:asciiTheme="minorHAnsi" w:hAnsiTheme="minorHAnsi" w:cstheme="minorHAnsi"/>
          <w:sz w:val="22"/>
          <w:szCs w:val="22"/>
        </w:rPr>
        <w:t>(dále jen „</w:t>
      </w:r>
      <w:bookmarkStart w:id="3" w:name="_Hlk72914628"/>
      <w:r w:rsidRPr="00AA4502">
        <w:rPr>
          <w:rFonts w:asciiTheme="minorHAnsi" w:hAnsiTheme="minorHAnsi" w:cstheme="minorHAnsi"/>
          <w:b/>
          <w:bCs/>
          <w:sz w:val="22"/>
          <w:szCs w:val="22"/>
        </w:rPr>
        <w:t>GasNet</w:t>
      </w:r>
      <w:bookmarkEnd w:id="3"/>
      <w:r w:rsidRPr="00AA4502">
        <w:rPr>
          <w:rFonts w:asciiTheme="minorHAnsi" w:hAnsiTheme="minorHAnsi" w:cstheme="minorHAnsi"/>
          <w:sz w:val="22"/>
          <w:szCs w:val="22"/>
        </w:rPr>
        <w:t>.“)</w:t>
      </w:r>
    </w:p>
    <w:p w14:paraId="3EFD4B01" w14:textId="5040E35F" w:rsidR="00E442D2" w:rsidRPr="00AA4502" w:rsidRDefault="00E442D2" w:rsidP="005352B4">
      <w:pPr>
        <w:rPr>
          <w:rFonts w:asciiTheme="minorHAnsi" w:hAnsiTheme="minorHAnsi" w:cstheme="minorHAnsi"/>
          <w:sz w:val="22"/>
          <w:szCs w:val="22"/>
        </w:rPr>
      </w:pPr>
    </w:p>
    <w:p w14:paraId="3C70D506" w14:textId="77777777" w:rsidR="00773A4A" w:rsidRPr="00AA4502" w:rsidRDefault="00773A4A" w:rsidP="00773A4A">
      <w:pPr>
        <w:jc w:val="center"/>
        <w:rPr>
          <w:rFonts w:asciiTheme="minorHAnsi" w:hAnsiTheme="minorHAnsi" w:cstheme="minorHAnsi"/>
          <w:b/>
          <w:bCs/>
          <w:sz w:val="22"/>
          <w:szCs w:val="22"/>
        </w:rPr>
      </w:pPr>
      <w:r w:rsidRPr="00AA4502">
        <w:rPr>
          <w:rFonts w:asciiTheme="minorHAnsi" w:hAnsiTheme="minorHAnsi" w:cstheme="minorHAnsi"/>
          <w:b/>
          <w:bCs/>
          <w:sz w:val="22"/>
          <w:szCs w:val="22"/>
        </w:rPr>
        <w:t>Preambule</w:t>
      </w:r>
    </w:p>
    <w:p w14:paraId="4FA90FB6" w14:textId="77777777" w:rsidR="00773A4A" w:rsidRPr="00AA4502" w:rsidRDefault="00773A4A" w:rsidP="00773A4A">
      <w:pPr>
        <w:rPr>
          <w:rFonts w:asciiTheme="minorHAnsi" w:hAnsiTheme="minorHAnsi" w:cstheme="minorHAnsi"/>
          <w:sz w:val="22"/>
          <w:szCs w:val="22"/>
        </w:rPr>
      </w:pPr>
    </w:p>
    <w:p w14:paraId="23CC8C5D" w14:textId="77777777" w:rsidR="00773A4A" w:rsidRPr="00AA4502" w:rsidRDefault="00773A4A" w:rsidP="00773A4A">
      <w:pPr>
        <w:pStyle w:val="Zkladntext"/>
        <w:tabs>
          <w:tab w:val="left" w:pos="1134"/>
        </w:tabs>
        <w:ind w:left="142"/>
        <w:rPr>
          <w:rFonts w:asciiTheme="minorHAnsi" w:hAnsiTheme="minorHAnsi" w:cstheme="minorHAnsi"/>
          <w:sz w:val="22"/>
          <w:szCs w:val="22"/>
        </w:rPr>
      </w:pPr>
      <w:r w:rsidRPr="00AA4502">
        <w:rPr>
          <w:rFonts w:asciiTheme="minorHAnsi" w:hAnsiTheme="minorHAnsi" w:cstheme="minorHAnsi"/>
          <w:sz w:val="22"/>
          <w:szCs w:val="22"/>
        </w:rPr>
        <w:t xml:space="preserve">Tato Smlouva upravuje vzájemná práva a povinnosti smluvních stran při zajišťování níže uvedeného předmětu smlouvy. </w:t>
      </w:r>
    </w:p>
    <w:p w14:paraId="79319E0E" w14:textId="77777777" w:rsidR="00773A4A" w:rsidRPr="00AA4502" w:rsidRDefault="00773A4A" w:rsidP="00773A4A">
      <w:pPr>
        <w:pStyle w:val="Zkladntext"/>
        <w:tabs>
          <w:tab w:val="left" w:pos="1134"/>
        </w:tabs>
        <w:rPr>
          <w:rFonts w:asciiTheme="minorHAnsi" w:hAnsiTheme="minorHAnsi" w:cstheme="minorHAnsi"/>
          <w:sz w:val="22"/>
          <w:szCs w:val="22"/>
        </w:rPr>
      </w:pPr>
    </w:p>
    <w:p w14:paraId="7F8969DB" w14:textId="77777777" w:rsidR="00773A4A" w:rsidRPr="00AA4502" w:rsidRDefault="00773A4A" w:rsidP="00773A4A">
      <w:pPr>
        <w:pStyle w:val="Zkladntext"/>
        <w:jc w:val="center"/>
        <w:rPr>
          <w:rFonts w:asciiTheme="minorHAnsi" w:hAnsiTheme="minorHAnsi" w:cstheme="minorHAnsi"/>
          <w:b/>
          <w:bCs/>
          <w:sz w:val="22"/>
          <w:szCs w:val="22"/>
        </w:rPr>
      </w:pPr>
      <w:r w:rsidRPr="00AA4502">
        <w:rPr>
          <w:rFonts w:asciiTheme="minorHAnsi" w:hAnsiTheme="minorHAnsi" w:cstheme="minorHAnsi"/>
          <w:b/>
          <w:bCs/>
          <w:sz w:val="22"/>
          <w:szCs w:val="22"/>
        </w:rPr>
        <w:t>I. Předmět smlouvy</w:t>
      </w:r>
    </w:p>
    <w:p w14:paraId="55AEF09E" w14:textId="77777777" w:rsidR="00773A4A" w:rsidRPr="00AA4502" w:rsidRDefault="00773A4A" w:rsidP="00773A4A">
      <w:pPr>
        <w:pStyle w:val="Zkladntext"/>
        <w:jc w:val="center"/>
        <w:rPr>
          <w:rFonts w:asciiTheme="minorHAnsi" w:hAnsiTheme="minorHAnsi" w:cstheme="minorHAnsi"/>
          <w:sz w:val="22"/>
          <w:szCs w:val="22"/>
        </w:rPr>
      </w:pPr>
    </w:p>
    <w:p w14:paraId="3351B331" w14:textId="241A4889" w:rsidR="00773A4A" w:rsidRPr="00AA4502" w:rsidRDefault="00773A4A" w:rsidP="00773A4A">
      <w:pPr>
        <w:pStyle w:val="Zkladntext"/>
        <w:numPr>
          <w:ilvl w:val="0"/>
          <w:numId w:val="1"/>
        </w:numPr>
        <w:rPr>
          <w:rFonts w:asciiTheme="minorHAnsi" w:hAnsiTheme="minorHAnsi" w:cstheme="minorHAnsi"/>
          <w:sz w:val="22"/>
          <w:szCs w:val="22"/>
        </w:rPr>
      </w:pPr>
      <w:r w:rsidRPr="00AA4502">
        <w:rPr>
          <w:rFonts w:asciiTheme="minorHAnsi" w:hAnsiTheme="minorHAnsi" w:cstheme="minorHAnsi"/>
          <w:sz w:val="22"/>
          <w:szCs w:val="22"/>
        </w:rPr>
        <w:t xml:space="preserve">Předmětem této Smlouvy je </w:t>
      </w:r>
      <w:r w:rsidRPr="00AA4502">
        <w:rPr>
          <w:rFonts w:asciiTheme="minorHAnsi" w:hAnsiTheme="minorHAnsi" w:cstheme="minorHAnsi"/>
          <w:b/>
          <w:bCs/>
          <w:sz w:val="22"/>
          <w:szCs w:val="22"/>
        </w:rPr>
        <w:t>společný postup GasNet</w:t>
      </w:r>
      <w:r w:rsidRPr="00AA4502">
        <w:rPr>
          <w:rFonts w:asciiTheme="minorHAnsi" w:hAnsiTheme="minorHAnsi" w:cstheme="minorHAnsi"/>
          <w:sz w:val="22"/>
          <w:szCs w:val="22"/>
        </w:rPr>
        <w:t xml:space="preserve"> a města při přípravě realizace, zajištění potřebných povolení, vlastní realizaci a financování </w:t>
      </w:r>
      <w:r w:rsidRPr="00AA4502">
        <w:rPr>
          <w:rFonts w:asciiTheme="minorHAnsi" w:hAnsiTheme="minorHAnsi" w:cstheme="minorHAnsi"/>
          <w:b/>
          <w:bCs/>
          <w:sz w:val="22"/>
          <w:szCs w:val="22"/>
        </w:rPr>
        <w:t>obnovy těch konstrukčních vrste</w:t>
      </w:r>
      <w:r w:rsidR="00314975">
        <w:rPr>
          <w:rFonts w:asciiTheme="minorHAnsi" w:hAnsiTheme="minorHAnsi" w:cstheme="minorHAnsi"/>
          <w:b/>
          <w:bCs/>
          <w:sz w:val="22"/>
          <w:szCs w:val="22"/>
        </w:rPr>
        <w:t>v k</w:t>
      </w:r>
      <w:r w:rsidRPr="00AA4502">
        <w:rPr>
          <w:rFonts w:asciiTheme="minorHAnsi" w:hAnsiTheme="minorHAnsi" w:cstheme="minorHAnsi"/>
          <w:b/>
          <w:bCs/>
          <w:sz w:val="22"/>
          <w:szCs w:val="22"/>
        </w:rPr>
        <w:t>omunikace</w:t>
      </w:r>
      <w:r w:rsidRPr="00AA4502">
        <w:rPr>
          <w:rFonts w:asciiTheme="minorHAnsi" w:hAnsiTheme="minorHAnsi" w:cstheme="minorHAnsi"/>
          <w:sz w:val="22"/>
          <w:szCs w:val="22"/>
        </w:rPr>
        <w:t xml:space="preserve">, jež vzejdou ze zpracovaného projektu nutných úprav </w:t>
      </w:r>
      <w:r w:rsidR="002A3C7B">
        <w:rPr>
          <w:rFonts w:asciiTheme="minorHAnsi" w:hAnsiTheme="minorHAnsi" w:cstheme="minorHAnsi"/>
          <w:sz w:val="22"/>
          <w:szCs w:val="22"/>
        </w:rPr>
        <w:t>k</w:t>
      </w:r>
      <w:r w:rsidR="002A3C7B" w:rsidRPr="00AA4502">
        <w:rPr>
          <w:rFonts w:asciiTheme="minorHAnsi" w:hAnsiTheme="minorHAnsi" w:cstheme="minorHAnsi"/>
          <w:sz w:val="22"/>
          <w:szCs w:val="22"/>
        </w:rPr>
        <w:t xml:space="preserve">omunikace </w:t>
      </w:r>
      <w:r w:rsidRPr="00AA4502">
        <w:rPr>
          <w:rFonts w:asciiTheme="minorHAnsi" w:hAnsiTheme="minorHAnsi" w:cstheme="minorHAnsi"/>
          <w:sz w:val="22"/>
          <w:szCs w:val="22"/>
        </w:rPr>
        <w:t xml:space="preserve">v rozsahu zásahů provedených výkopovými pracemi pro realizaci svých sítí. Rozsah provedení nutných úprav je dán zejména stávajícím stavem </w:t>
      </w:r>
      <w:r w:rsidR="00483202">
        <w:rPr>
          <w:rFonts w:asciiTheme="minorHAnsi" w:hAnsiTheme="minorHAnsi" w:cstheme="minorHAnsi"/>
          <w:sz w:val="22"/>
          <w:szCs w:val="22"/>
        </w:rPr>
        <w:t>k</w:t>
      </w:r>
      <w:r w:rsidRPr="00AA4502">
        <w:rPr>
          <w:rFonts w:asciiTheme="minorHAnsi" w:hAnsiTheme="minorHAnsi" w:cstheme="minorHAnsi"/>
          <w:sz w:val="22"/>
          <w:szCs w:val="22"/>
        </w:rPr>
        <w:t xml:space="preserve">omunikace (včetně jejich konstrukčních vrstev), šířkovými poměry, stupněm zatížení a zatříděním </w:t>
      </w:r>
      <w:r w:rsidR="005B162E">
        <w:rPr>
          <w:rFonts w:asciiTheme="minorHAnsi" w:hAnsiTheme="minorHAnsi" w:cstheme="minorHAnsi"/>
          <w:sz w:val="22"/>
          <w:szCs w:val="22"/>
        </w:rPr>
        <w:t>k</w:t>
      </w:r>
      <w:r w:rsidRPr="00AA4502">
        <w:rPr>
          <w:rFonts w:asciiTheme="minorHAnsi" w:hAnsiTheme="minorHAnsi" w:cstheme="minorHAnsi"/>
          <w:sz w:val="22"/>
          <w:szCs w:val="22"/>
        </w:rPr>
        <w:t xml:space="preserve">omunikace. Bližší specifikace </w:t>
      </w:r>
      <w:r w:rsidR="005B162E">
        <w:rPr>
          <w:rFonts w:asciiTheme="minorHAnsi" w:hAnsiTheme="minorHAnsi" w:cstheme="minorHAnsi"/>
          <w:sz w:val="22"/>
          <w:szCs w:val="22"/>
        </w:rPr>
        <w:t>k</w:t>
      </w:r>
      <w:r w:rsidRPr="00AA4502">
        <w:rPr>
          <w:rFonts w:asciiTheme="minorHAnsi" w:hAnsiTheme="minorHAnsi" w:cstheme="minorHAnsi"/>
          <w:sz w:val="22"/>
          <w:szCs w:val="22"/>
        </w:rPr>
        <w:t>omunikace je vymezena v čl. II. odst. 2 této Smlouvy.</w:t>
      </w:r>
    </w:p>
    <w:p w14:paraId="605437D0" w14:textId="77777777" w:rsidR="00773A4A" w:rsidRPr="00AA4502" w:rsidRDefault="00773A4A" w:rsidP="00773A4A">
      <w:pPr>
        <w:pStyle w:val="Odstavecseseznamem"/>
        <w:ind w:left="360"/>
        <w:rPr>
          <w:rFonts w:asciiTheme="minorHAnsi" w:hAnsiTheme="minorHAnsi" w:cstheme="minorHAnsi"/>
          <w:sz w:val="22"/>
          <w:szCs w:val="22"/>
        </w:rPr>
      </w:pPr>
    </w:p>
    <w:p w14:paraId="19EE1EAD" w14:textId="10D99597" w:rsidR="00773A4A" w:rsidRPr="00AA4502" w:rsidRDefault="00773A4A" w:rsidP="00F62992">
      <w:pPr>
        <w:pStyle w:val="Odstavecseseznamem"/>
        <w:numPr>
          <w:ilvl w:val="0"/>
          <w:numId w:val="1"/>
        </w:numPr>
        <w:ind w:left="284" w:hanging="284"/>
        <w:jc w:val="both"/>
        <w:rPr>
          <w:rFonts w:asciiTheme="minorHAnsi" w:hAnsiTheme="minorHAnsi" w:cstheme="minorHAnsi"/>
          <w:sz w:val="22"/>
          <w:szCs w:val="22"/>
        </w:rPr>
      </w:pPr>
      <w:r w:rsidRPr="00AA4502">
        <w:rPr>
          <w:rFonts w:asciiTheme="minorHAnsi" w:hAnsiTheme="minorHAnsi" w:cstheme="minorHAnsi"/>
          <w:sz w:val="22"/>
          <w:szCs w:val="22"/>
        </w:rPr>
        <w:lastRenderedPageBreak/>
        <w:t xml:space="preserve">Smluvní strany jsou povinny po realizaci svých sítí uvést dotčenou </w:t>
      </w:r>
      <w:r w:rsidR="00C44097">
        <w:rPr>
          <w:rFonts w:asciiTheme="minorHAnsi" w:hAnsiTheme="minorHAnsi" w:cstheme="minorHAnsi"/>
          <w:sz w:val="22"/>
          <w:szCs w:val="22"/>
        </w:rPr>
        <w:t>k</w:t>
      </w:r>
      <w:r w:rsidRPr="00AA4502">
        <w:rPr>
          <w:rFonts w:asciiTheme="minorHAnsi" w:hAnsiTheme="minorHAnsi" w:cstheme="minorHAnsi"/>
          <w:sz w:val="22"/>
          <w:szCs w:val="22"/>
        </w:rPr>
        <w:t xml:space="preserve">omunikaci do nového stavu dle projektu nutných úprav </w:t>
      </w:r>
      <w:r w:rsidRPr="00AA4502">
        <w:rPr>
          <w:rFonts w:asciiTheme="minorHAnsi" w:hAnsiTheme="minorHAnsi" w:cstheme="minorHAnsi"/>
          <w:i/>
          <w:iCs/>
          <w:sz w:val="22"/>
          <w:szCs w:val="22"/>
        </w:rPr>
        <w:t>(týká se pouze původního rozsahu a provedení povrchů</w:t>
      </w:r>
      <w:r w:rsidR="00AA4502" w:rsidRPr="00AA4502">
        <w:rPr>
          <w:rFonts w:asciiTheme="minorHAnsi" w:hAnsiTheme="minorHAnsi" w:cstheme="minorHAnsi"/>
          <w:i/>
          <w:iCs/>
          <w:sz w:val="22"/>
          <w:szCs w:val="22"/>
        </w:rPr>
        <w:t xml:space="preserve">, </w:t>
      </w:r>
      <w:r w:rsidRPr="00AA4502">
        <w:rPr>
          <w:rFonts w:asciiTheme="minorHAnsi" w:hAnsiTheme="minorHAnsi" w:cstheme="minorHAnsi"/>
          <w:sz w:val="22"/>
          <w:szCs w:val="22"/>
        </w:rPr>
        <w:t xml:space="preserve">případně do předchozího stavu, dle platných „Technických podmínek“ města pro zásahy do pozemních komunikací, schválených „Usnesením </w:t>
      </w:r>
      <w:r w:rsidRPr="00F84B5D">
        <w:rPr>
          <w:rFonts w:asciiTheme="minorHAnsi" w:hAnsiTheme="minorHAnsi" w:cstheme="minorHAnsi"/>
          <w:sz w:val="22"/>
          <w:szCs w:val="22"/>
        </w:rPr>
        <w:t>RM/22/2018“ a není-</w:t>
      </w:r>
      <w:r w:rsidRPr="00AA4502">
        <w:rPr>
          <w:rFonts w:asciiTheme="minorHAnsi" w:hAnsiTheme="minorHAnsi" w:cstheme="minorHAnsi"/>
          <w:sz w:val="22"/>
          <w:szCs w:val="22"/>
        </w:rPr>
        <w:t>li to možné s ohledem na povahu provedených prací, či z jiného relevantního, oběma stranami odsouhlaseného důvodu (výjimka z Technických podmínek města apod.), do stavu odpovídajícímu předchozímu účelu nebo užívání.</w:t>
      </w:r>
    </w:p>
    <w:p w14:paraId="5F1B8CD7" w14:textId="77777777" w:rsidR="00773A4A" w:rsidRPr="00AA4502" w:rsidRDefault="00773A4A" w:rsidP="00F62992">
      <w:pPr>
        <w:jc w:val="both"/>
        <w:rPr>
          <w:rFonts w:asciiTheme="minorHAnsi" w:hAnsiTheme="minorHAnsi" w:cstheme="minorHAnsi"/>
          <w:sz w:val="22"/>
          <w:szCs w:val="22"/>
        </w:rPr>
      </w:pPr>
    </w:p>
    <w:p w14:paraId="3EF70493" w14:textId="04D12647" w:rsidR="00773A4A" w:rsidRPr="00AA4502" w:rsidRDefault="00773A4A" w:rsidP="00F62992">
      <w:pPr>
        <w:pStyle w:val="Odstavecseseznamem"/>
        <w:numPr>
          <w:ilvl w:val="0"/>
          <w:numId w:val="1"/>
        </w:numPr>
        <w:ind w:left="284" w:hanging="284"/>
        <w:jc w:val="both"/>
        <w:rPr>
          <w:rFonts w:asciiTheme="minorHAnsi" w:hAnsiTheme="minorHAnsi" w:cstheme="minorHAnsi"/>
          <w:sz w:val="22"/>
          <w:szCs w:val="22"/>
        </w:rPr>
      </w:pPr>
      <w:r w:rsidRPr="00AA4502">
        <w:rPr>
          <w:rFonts w:asciiTheme="minorHAnsi" w:hAnsiTheme="minorHAnsi" w:cstheme="minorHAnsi"/>
          <w:sz w:val="22"/>
          <w:szCs w:val="22"/>
        </w:rPr>
        <w:t xml:space="preserve">V rámci této smlouvy bude po vlastní, </w:t>
      </w:r>
      <w:r w:rsidRPr="00AA4502">
        <w:rPr>
          <w:rFonts w:asciiTheme="minorHAnsi" w:hAnsiTheme="minorHAnsi" w:cstheme="minorHAnsi"/>
          <w:b/>
          <w:bCs/>
          <w:sz w:val="22"/>
          <w:szCs w:val="22"/>
        </w:rPr>
        <w:t>městem koordinované realizaci</w:t>
      </w:r>
      <w:r w:rsidRPr="00AA4502">
        <w:rPr>
          <w:rFonts w:asciiTheme="minorHAnsi" w:hAnsiTheme="minorHAnsi" w:cstheme="minorHAnsi"/>
          <w:sz w:val="22"/>
          <w:szCs w:val="22"/>
        </w:rPr>
        <w:t xml:space="preserve"> obnovy konstrukčních vrstev komunikace, </w:t>
      </w:r>
      <w:r w:rsidRPr="00AA4502">
        <w:rPr>
          <w:rFonts w:asciiTheme="minorHAnsi" w:hAnsiTheme="minorHAnsi" w:cstheme="minorHAnsi"/>
          <w:b/>
          <w:bCs/>
          <w:sz w:val="22"/>
          <w:szCs w:val="22"/>
        </w:rPr>
        <w:t>vyčíslen příspěvek – podíl GasNet na nákladech</w:t>
      </w:r>
      <w:r w:rsidRPr="00AA4502">
        <w:rPr>
          <w:rFonts w:asciiTheme="minorHAnsi" w:hAnsiTheme="minorHAnsi" w:cstheme="minorHAnsi"/>
          <w:sz w:val="22"/>
          <w:szCs w:val="22"/>
        </w:rPr>
        <w:t xml:space="preserve"> na tuto obnovu, a to dle fakturace zhotovitele</w:t>
      </w:r>
      <w:r w:rsidR="000B1ABD">
        <w:rPr>
          <w:rFonts w:asciiTheme="minorHAnsi" w:hAnsiTheme="minorHAnsi" w:cstheme="minorHAnsi"/>
          <w:sz w:val="22"/>
          <w:szCs w:val="22"/>
        </w:rPr>
        <w:t xml:space="preserve"> (smluvního partnera města)</w:t>
      </w:r>
      <w:r w:rsidRPr="00AA4502">
        <w:rPr>
          <w:rFonts w:asciiTheme="minorHAnsi" w:hAnsiTheme="minorHAnsi" w:cstheme="minorHAnsi"/>
          <w:sz w:val="22"/>
          <w:szCs w:val="22"/>
        </w:rPr>
        <w:t xml:space="preserve"> a na základě provedeného geodetického zaměření skutečného provedení prací. </w:t>
      </w:r>
    </w:p>
    <w:p w14:paraId="25774788" w14:textId="77777777" w:rsidR="00773A4A" w:rsidRPr="00AA4502" w:rsidRDefault="00773A4A" w:rsidP="00F62992">
      <w:pPr>
        <w:pStyle w:val="Zkladntext"/>
        <w:rPr>
          <w:rFonts w:asciiTheme="minorHAnsi" w:hAnsiTheme="minorHAnsi" w:cstheme="minorHAnsi"/>
          <w:sz w:val="22"/>
          <w:szCs w:val="22"/>
        </w:rPr>
      </w:pPr>
    </w:p>
    <w:p w14:paraId="6BFFF4DC" w14:textId="77777777" w:rsidR="00773A4A" w:rsidRPr="00AA4502" w:rsidRDefault="00773A4A" w:rsidP="00773A4A">
      <w:pPr>
        <w:pStyle w:val="Zkladntext"/>
        <w:ind w:left="426" w:hanging="142"/>
        <w:jc w:val="center"/>
        <w:rPr>
          <w:rFonts w:asciiTheme="minorHAnsi" w:hAnsiTheme="minorHAnsi" w:cstheme="minorHAnsi"/>
          <w:b/>
          <w:bCs/>
          <w:sz w:val="22"/>
          <w:szCs w:val="22"/>
        </w:rPr>
      </w:pPr>
      <w:r w:rsidRPr="00AA4502">
        <w:rPr>
          <w:rFonts w:asciiTheme="minorHAnsi" w:hAnsiTheme="minorHAnsi" w:cstheme="minorHAnsi"/>
          <w:b/>
          <w:bCs/>
          <w:sz w:val="22"/>
          <w:szCs w:val="22"/>
        </w:rPr>
        <w:t>II. Specifikace staveb</w:t>
      </w:r>
    </w:p>
    <w:p w14:paraId="55618E90" w14:textId="77777777" w:rsidR="00773A4A" w:rsidRPr="00AA4502" w:rsidRDefault="00773A4A" w:rsidP="00773A4A">
      <w:pPr>
        <w:rPr>
          <w:rFonts w:asciiTheme="minorHAnsi" w:hAnsiTheme="minorHAnsi" w:cstheme="minorHAnsi"/>
          <w:sz w:val="22"/>
          <w:szCs w:val="22"/>
          <w:highlight w:val="yellow"/>
        </w:rPr>
      </w:pPr>
    </w:p>
    <w:p w14:paraId="1E8E6DE1" w14:textId="5ABEBD4E" w:rsidR="003502F2" w:rsidRPr="00AA4502" w:rsidRDefault="003502F2" w:rsidP="003502F2">
      <w:pPr>
        <w:numPr>
          <w:ilvl w:val="0"/>
          <w:numId w:val="13"/>
        </w:numPr>
        <w:ind w:left="284"/>
        <w:jc w:val="both"/>
        <w:rPr>
          <w:rFonts w:asciiTheme="minorHAnsi" w:hAnsiTheme="minorHAnsi" w:cstheme="minorHAnsi"/>
          <w:sz w:val="22"/>
          <w:szCs w:val="22"/>
        </w:rPr>
      </w:pPr>
      <w:r w:rsidRPr="00AA4502">
        <w:rPr>
          <w:rFonts w:asciiTheme="minorHAnsi" w:hAnsiTheme="minorHAnsi" w:cstheme="minorHAnsi"/>
          <w:sz w:val="22"/>
          <w:szCs w:val="22"/>
        </w:rPr>
        <w:t xml:space="preserve">Název kompletní </w:t>
      </w:r>
      <w:r w:rsidRPr="00AA4502">
        <w:rPr>
          <w:rFonts w:asciiTheme="minorHAnsi" w:hAnsiTheme="minorHAnsi" w:cstheme="minorHAnsi"/>
          <w:b/>
          <w:bCs/>
          <w:sz w:val="22"/>
          <w:szCs w:val="22"/>
        </w:rPr>
        <w:t>akce města:</w:t>
      </w:r>
      <w:r w:rsidRPr="00AA4502">
        <w:rPr>
          <w:rFonts w:asciiTheme="minorHAnsi" w:hAnsiTheme="minorHAnsi" w:cstheme="minorHAnsi"/>
          <w:sz w:val="22"/>
          <w:szCs w:val="22"/>
        </w:rPr>
        <w:t xml:space="preserve"> </w:t>
      </w:r>
      <w:r w:rsidRPr="00AA4502">
        <w:rPr>
          <w:rFonts w:asciiTheme="minorHAnsi" w:hAnsiTheme="minorHAnsi" w:cstheme="minorHAnsi"/>
          <w:b/>
          <w:bCs/>
          <w:sz w:val="22"/>
          <w:szCs w:val="22"/>
        </w:rPr>
        <w:t>„</w:t>
      </w:r>
      <w:bookmarkStart w:id="4" w:name="_Hlk193286554"/>
      <w:r w:rsidR="00D22E75" w:rsidRPr="00D22E75">
        <w:rPr>
          <w:rFonts w:asciiTheme="minorHAnsi" w:hAnsiTheme="minorHAnsi" w:cstheme="minorHAnsi"/>
          <w:b/>
          <w:bCs/>
          <w:sz w:val="22"/>
          <w:szCs w:val="22"/>
        </w:rPr>
        <w:t>Stavba splaškové kanalizace v ul. Tyršova Stezka, Zvonková v Jablonci nad Nisou</w:t>
      </w:r>
      <w:bookmarkEnd w:id="4"/>
      <w:r w:rsidRPr="00AA4502">
        <w:rPr>
          <w:rFonts w:asciiTheme="minorHAnsi" w:hAnsiTheme="minorHAnsi" w:cstheme="minorHAnsi"/>
          <w:sz w:val="22"/>
          <w:szCs w:val="22"/>
        </w:rPr>
        <w:t xml:space="preserve">“ a z toho pouze část </w:t>
      </w:r>
      <w:r w:rsidR="00D22E75">
        <w:rPr>
          <w:rFonts w:asciiTheme="minorHAnsi" w:hAnsiTheme="minorHAnsi" w:cstheme="minorHAnsi"/>
          <w:b/>
          <w:bCs/>
          <w:sz w:val="22"/>
          <w:szCs w:val="22"/>
        </w:rPr>
        <w:t>týkající se</w:t>
      </w:r>
      <w:r w:rsidRPr="00AA4502">
        <w:rPr>
          <w:rFonts w:asciiTheme="minorHAnsi" w:hAnsiTheme="minorHAnsi" w:cstheme="minorHAnsi"/>
          <w:b/>
          <w:bCs/>
          <w:sz w:val="22"/>
          <w:szCs w:val="22"/>
        </w:rPr>
        <w:t xml:space="preserve"> </w:t>
      </w:r>
      <w:r w:rsidR="00D22E75">
        <w:rPr>
          <w:rFonts w:asciiTheme="minorHAnsi" w:hAnsiTheme="minorHAnsi" w:cstheme="minorHAnsi"/>
          <w:b/>
          <w:bCs/>
          <w:sz w:val="22"/>
          <w:szCs w:val="22"/>
        </w:rPr>
        <w:t xml:space="preserve">opravy </w:t>
      </w:r>
      <w:r w:rsidRPr="00AA4502">
        <w:rPr>
          <w:rFonts w:asciiTheme="minorHAnsi" w:hAnsiTheme="minorHAnsi" w:cstheme="minorHAnsi"/>
          <w:b/>
          <w:bCs/>
          <w:sz w:val="22"/>
          <w:szCs w:val="22"/>
        </w:rPr>
        <w:t xml:space="preserve">komunikace </w:t>
      </w:r>
      <w:r w:rsidR="00417F71">
        <w:rPr>
          <w:rFonts w:asciiTheme="minorHAnsi" w:hAnsiTheme="minorHAnsi" w:cstheme="minorHAnsi"/>
          <w:b/>
          <w:bCs/>
          <w:sz w:val="22"/>
          <w:szCs w:val="22"/>
        </w:rPr>
        <w:t>Tyršova Stezka</w:t>
      </w:r>
      <w:r w:rsidR="002B78E9">
        <w:rPr>
          <w:rFonts w:asciiTheme="minorHAnsi" w:hAnsiTheme="minorHAnsi" w:cstheme="minorHAnsi"/>
          <w:b/>
          <w:bCs/>
          <w:sz w:val="22"/>
          <w:szCs w:val="22"/>
        </w:rPr>
        <w:t xml:space="preserve"> </w:t>
      </w:r>
      <w:r w:rsidRPr="00AA4502">
        <w:rPr>
          <w:rFonts w:asciiTheme="minorHAnsi" w:hAnsiTheme="minorHAnsi" w:cstheme="minorHAnsi"/>
          <w:sz w:val="22"/>
          <w:szCs w:val="22"/>
        </w:rPr>
        <w:t xml:space="preserve">(dále jen </w:t>
      </w:r>
      <w:r w:rsidRPr="00AA4502">
        <w:rPr>
          <w:rFonts w:asciiTheme="minorHAnsi" w:hAnsiTheme="minorHAnsi" w:cstheme="minorHAnsi"/>
          <w:b/>
          <w:sz w:val="22"/>
          <w:szCs w:val="22"/>
        </w:rPr>
        <w:t>„Stavba města“</w:t>
      </w:r>
      <w:r w:rsidRPr="00AA4502">
        <w:rPr>
          <w:rFonts w:asciiTheme="minorHAnsi" w:hAnsiTheme="minorHAnsi" w:cstheme="minorHAnsi"/>
          <w:sz w:val="22"/>
          <w:szCs w:val="22"/>
        </w:rPr>
        <w:t>).</w:t>
      </w:r>
    </w:p>
    <w:p w14:paraId="591A167F" w14:textId="77777777" w:rsidR="003502F2" w:rsidRPr="00AA4502" w:rsidRDefault="003502F2" w:rsidP="003502F2">
      <w:pPr>
        <w:ind w:left="284"/>
        <w:jc w:val="both"/>
        <w:rPr>
          <w:rFonts w:asciiTheme="minorHAnsi" w:hAnsiTheme="minorHAnsi" w:cstheme="minorHAnsi"/>
          <w:sz w:val="22"/>
          <w:szCs w:val="22"/>
        </w:rPr>
      </w:pPr>
    </w:p>
    <w:p w14:paraId="58DDE418" w14:textId="57296031" w:rsidR="003502F2" w:rsidRPr="00711F05" w:rsidRDefault="003502F2" w:rsidP="003502F2">
      <w:pPr>
        <w:ind w:left="284"/>
        <w:jc w:val="both"/>
        <w:rPr>
          <w:rFonts w:asciiTheme="minorHAnsi" w:hAnsiTheme="minorHAnsi" w:cstheme="minorHAnsi"/>
          <w:sz w:val="22"/>
          <w:szCs w:val="22"/>
        </w:rPr>
      </w:pPr>
      <w:r w:rsidRPr="00AA4502">
        <w:rPr>
          <w:rFonts w:asciiTheme="minorHAnsi" w:hAnsiTheme="minorHAnsi" w:cstheme="minorHAnsi"/>
          <w:sz w:val="22"/>
          <w:szCs w:val="22"/>
        </w:rPr>
        <w:t xml:space="preserve">Název </w:t>
      </w:r>
      <w:r w:rsidRPr="00AA4502">
        <w:rPr>
          <w:rFonts w:asciiTheme="minorHAnsi" w:hAnsiTheme="minorHAnsi" w:cstheme="minorHAnsi"/>
          <w:b/>
          <w:bCs/>
          <w:sz w:val="22"/>
          <w:szCs w:val="22"/>
        </w:rPr>
        <w:t>akce GasNet</w:t>
      </w:r>
      <w:r w:rsidRPr="00AA4502">
        <w:rPr>
          <w:rFonts w:asciiTheme="minorHAnsi" w:hAnsiTheme="minorHAnsi" w:cstheme="minorHAnsi"/>
          <w:sz w:val="22"/>
          <w:szCs w:val="22"/>
        </w:rPr>
        <w:t xml:space="preserve">: </w:t>
      </w:r>
      <w:r w:rsidRPr="00AA4502">
        <w:rPr>
          <w:rFonts w:asciiTheme="minorHAnsi" w:hAnsiTheme="minorHAnsi" w:cstheme="minorHAnsi"/>
          <w:b/>
          <w:bCs/>
          <w:sz w:val="22"/>
          <w:szCs w:val="22"/>
        </w:rPr>
        <w:t>JN Jablonec nad Nisou</w:t>
      </w:r>
      <w:r w:rsidRPr="00711F05">
        <w:rPr>
          <w:rFonts w:asciiTheme="minorHAnsi" w:hAnsiTheme="minorHAnsi" w:cstheme="minorHAnsi"/>
          <w:b/>
          <w:bCs/>
          <w:sz w:val="22"/>
          <w:szCs w:val="22"/>
        </w:rPr>
        <w:t>,</w:t>
      </w:r>
      <w:r w:rsidR="00711F05">
        <w:rPr>
          <w:rFonts w:asciiTheme="minorHAnsi" w:hAnsiTheme="minorHAnsi" w:cstheme="minorHAnsi"/>
          <w:b/>
          <w:bCs/>
          <w:sz w:val="22"/>
          <w:szCs w:val="22"/>
        </w:rPr>
        <w:t xml:space="preserve"> </w:t>
      </w:r>
      <w:r w:rsidR="00002B43" w:rsidRPr="00711F05">
        <w:rPr>
          <w:rFonts w:asciiTheme="minorHAnsi" w:hAnsiTheme="minorHAnsi" w:cstheme="minorHAnsi"/>
          <w:b/>
          <w:bCs/>
          <w:sz w:val="22"/>
          <w:szCs w:val="22"/>
        </w:rPr>
        <w:t>REKO MS Jablonec nN-Tyršova Stezka, č. stavby: 7700104972</w:t>
      </w:r>
      <w:r w:rsidR="00D22E75" w:rsidRPr="00711F05">
        <w:rPr>
          <w:rFonts w:asciiTheme="minorHAnsi" w:hAnsiTheme="minorHAnsi" w:cstheme="minorHAnsi"/>
          <w:b/>
          <w:bCs/>
          <w:sz w:val="22"/>
          <w:szCs w:val="22"/>
        </w:rPr>
        <w:t>.</w:t>
      </w:r>
      <w:r w:rsidRPr="00711F05">
        <w:rPr>
          <w:rFonts w:asciiTheme="minorHAnsi" w:hAnsiTheme="minorHAnsi" w:cstheme="minorHAnsi"/>
          <w:sz w:val="22"/>
          <w:szCs w:val="22"/>
        </w:rPr>
        <w:t xml:space="preserve"> (dále jen „</w:t>
      </w:r>
      <w:r w:rsidRPr="00711F05">
        <w:rPr>
          <w:rFonts w:asciiTheme="minorHAnsi" w:hAnsiTheme="minorHAnsi" w:cstheme="minorHAnsi"/>
          <w:b/>
          <w:bCs/>
          <w:sz w:val="22"/>
          <w:szCs w:val="22"/>
        </w:rPr>
        <w:t>Stavba GasNet“</w:t>
      </w:r>
      <w:r w:rsidRPr="00711F05">
        <w:rPr>
          <w:rFonts w:asciiTheme="minorHAnsi" w:hAnsiTheme="minorHAnsi" w:cstheme="minorHAnsi"/>
          <w:sz w:val="22"/>
          <w:szCs w:val="22"/>
        </w:rPr>
        <w:t>).</w:t>
      </w:r>
    </w:p>
    <w:p w14:paraId="05B5FF72" w14:textId="77777777" w:rsidR="00773A4A" w:rsidRPr="00AA4502" w:rsidRDefault="00773A4A" w:rsidP="00773A4A">
      <w:pPr>
        <w:pStyle w:val="Zkladntext"/>
        <w:rPr>
          <w:rFonts w:asciiTheme="minorHAnsi" w:hAnsiTheme="minorHAnsi" w:cstheme="minorHAnsi"/>
          <w:sz w:val="22"/>
          <w:szCs w:val="22"/>
        </w:rPr>
      </w:pPr>
    </w:p>
    <w:p w14:paraId="32155F4E" w14:textId="00F4D7A3" w:rsidR="00773A4A" w:rsidRPr="00AA4502" w:rsidRDefault="00773A4A" w:rsidP="00773A4A">
      <w:pPr>
        <w:pStyle w:val="Zkladntext"/>
        <w:numPr>
          <w:ilvl w:val="0"/>
          <w:numId w:val="13"/>
        </w:numPr>
        <w:ind w:left="284"/>
        <w:rPr>
          <w:rFonts w:asciiTheme="minorHAnsi" w:hAnsiTheme="minorHAnsi" w:cstheme="minorHAnsi"/>
          <w:sz w:val="22"/>
          <w:szCs w:val="22"/>
        </w:rPr>
      </w:pPr>
      <w:r w:rsidRPr="00AA4502">
        <w:rPr>
          <w:rFonts w:asciiTheme="minorHAnsi" w:hAnsiTheme="minorHAnsi" w:cstheme="minorHAnsi"/>
          <w:sz w:val="22"/>
          <w:szCs w:val="22"/>
        </w:rPr>
        <w:t>Město je, mimo jiné, vlastníkem pozemkových parcel č.</w:t>
      </w:r>
      <w:r w:rsidR="00401962">
        <w:rPr>
          <w:rFonts w:asciiTheme="minorHAnsi" w:hAnsiTheme="minorHAnsi" w:cstheme="minorHAnsi"/>
          <w:sz w:val="22"/>
          <w:szCs w:val="22"/>
        </w:rPr>
        <w:t xml:space="preserve">  919/1, 617/6</w:t>
      </w:r>
      <w:r w:rsidRPr="00AA4502">
        <w:rPr>
          <w:rFonts w:asciiTheme="minorHAnsi" w:hAnsiTheme="minorHAnsi" w:cstheme="minorHAnsi"/>
          <w:sz w:val="22"/>
          <w:szCs w:val="22"/>
        </w:rPr>
        <w:t xml:space="preserve">. vše v kat. území </w:t>
      </w:r>
      <w:r w:rsidR="00D22E75">
        <w:rPr>
          <w:rFonts w:asciiTheme="minorHAnsi" w:hAnsiTheme="minorHAnsi" w:cstheme="minorHAnsi"/>
          <w:sz w:val="22"/>
          <w:szCs w:val="22"/>
        </w:rPr>
        <w:t>Kokonín</w:t>
      </w:r>
      <w:r w:rsidRPr="00AA4502">
        <w:rPr>
          <w:rFonts w:asciiTheme="minorHAnsi" w:hAnsiTheme="minorHAnsi" w:cstheme="minorHAnsi"/>
          <w:sz w:val="22"/>
          <w:szCs w:val="22"/>
        </w:rPr>
        <w:t>, zapsaných na listu vlastnictví č. 10001 u Katastrálního úřadu pro Liberecký kraj, Katastrální pracoviště Jablonec nad Nisou (dále jen „</w:t>
      </w:r>
      <w:r w:rsidRPr="00AA4502">
        <w:rPr>
          <w:rFonts w:asciiTheme="minorHAnsi" w:hAnsiTheme="minorHAnsi" w:cstheme="minorHAnsi"/>
          <w:b/>
          <w:bCs/>
          <w:sz w:val="22"/>
          <w:szCs w:val="22"/>
        </w:rPr>
        <w:t>Pozemky</w:t>
      </w:r>
      <w:r w:rsidRPr="00AA4502">
        <w:rPr>
          <w:rFonts w:asciiTheme="minorHAnsi" w:hAnsiTheme="minorHAnsi" w:cstheme="minorHAnsi"/>
          <w:sz w:val="22"/>
          <w:szCs w:val="22"/>
        </w:rPr>
        <w:t>“). Na předmětných pozemcích je umístěna komunikace ul</w:t>
      </w:r>
      <w:r w:rsidR="00D22E75">
        <w:rPr>
          <w:rFonts w:asciiTheme="minorHAnsi" w:hAnsiTheme="minorHAnsi" w:cstheme="minorHAnsi"/>
          <w:sz w:val="22"/>
          <w:szCs w:val="22"/>
        </w:rPr>
        <w:t>. Zvonková a Tyršova Stezka</w:t>
      </w:r>
      <w:r w:rsidRPr="00AA4502">
        <w:rPr>
          <w:rFonts w:asciiTheme="minorHAnsi" w:hAnsiTheme="minorHAnsi" w:cstheme="minorHAnsi"/>
          <w:sz w:val="22"/>
          <w:szCs w:val="22"/>
        </w:rPr>
        <w:t xml:space="preserve"> (dále jen „</w:t>
      </w:r>
      <w:r w:rsidRPr="00AA4502">
        <w:rPr>
          <w:rFonts w:asciiTheme="minorHAnsi" w:hAnsiTheme="minorHAnsi" w:cstheme="minorHAnsi"/>
          <w:b/>
          <w:bCs/>
          <w:sz w:val="22"/>
          <w:szCs w:val="22"/>
        </w:rPr>
        <w:t>Komunikace</w:t>
      </w:r>
      <w:r w:rsidRPr="00AA4502">
        <w:rPr>
          <w:rFonts w:asciiTheme="minorHAnsi" w:hAnsiTheme="minorHAnsi" w:cstheme="minorHAnsi"/>
          <w:sz w:val="22"/>
          <w:szCs w:val="22"/>
        </w:rPr>
        <w:t>“).</w:t>
      </w:r>
    </w:p>
    <w:p w14:paraId="78F5F139" w14:textId="77777777" w:rsidR="00773A4A" w:rsidRPr="00AA4502" w:rsidRDefault="00773A4A" w:rsidP="00773A4A">
      <w:pPr>
        <w:pStyle w:val="Zkladntext"/>
        <w:rPr>
          <w:rFonts w:asciiTheme="minorHAnsi" w:hAnsiTheme="minorHAnsi" w:cstheme="minorHAnsi"/>
          <w:sz w:val="22"/>
          <w:szCs w:val="22"/>
        </w:rPr>
      </w:pPr>
    </w:p>
    <w:p w14:paraId="0E341943" w14:textId="77777777" w:rsidR="00773A4A" w:rsidRPr="00AA4502" w:rsidRDefault="00773A4A" w:rsidP="00773A4A">
      <w:pPr>
        <w:pStyle w:val="Zkladntext"/>
        <w:jc w:val="center"/>
        <w:rPr>
          <w:rFonts w:asciiTheme="minorHAnsi" w:hAnsiTheme="minorHAnsi" w:cstheme="minorHAnsi"/>
          <w:b/>
          <w:bCs/>
          <w:sz w:val="22"/>
          <w:szCs w:val="22"/>
        </w:rPr>
      </w:pPr>
      <w:r w:rsidRPr="00AA4502">
        <w:rPr>
          <w:rFonts w:asciiTheme="minorHAnsi" w:hAnsiTheme="minorHAnsi" w:cstheme="minorHAnsi"/>
          <w:b/>
          <w:bCs/>
          <w:sz w:val="22"/>
          <w:szCs w:val="22"/>
        </w:rPr>
        <w:t>III. Povinnosti smluvních stran</w:t>
      </w:r>
    </w:p>
    <w:p w14:paraId="7FB9D50F" w14:textId="77777777" w:rsidR="00773A4A" w:rsidRPr="00AA4502" w:rsidRDefault="00773A4A" w:rsidP="00773A4A">
      <w:pPr>
        <w:pStyle w:val="Zkladntext"/>
        <w:rPr>
          <w:rFonts w:asciiTheme="minorHAnsi" w:hAnsiTheme="minorHAnsi" w:cstheme="minorHAnsi"/>
          <w:sz w:val="22"/>
          <w:szCs w:val="22"/>
        </w:rPr>
      </w:pPr>
    </w:p>
    <w:p w14:paraId="172FA9B8" w14:textId="5225BF33" w:rsidR="00773A4A" w:rsidRPr="00AA4502" w:rsidRDefault="00773A4A" w:rsidP="00773A4A">
      <w:pPr>
        <w:pStyle w:val="Zkladntext"/>
        <w:numPr>
          <w:ilvl w:val="0"/>
          <w:numId w:val="14"/>
        </w:numPr>
        <w:ind w:left="284"/>
        <w:rPr>
          <w:rFonts w:asciiTheme="minorHAnsi" w:hAnsiTheme="minorHAnsi" w:cstheme="minorHAnsi"/>
          <w:sz w:val="22"/>
          <w:szCs w:val="22"/>
        </w:rPr>
      </w:pPr>
      <w:r w:rsidRPr="00AA4502">
        <w:rPr>
          <w:rFonts w:asciiTheme="minorHAnsi" w:hAnsiTheme="minorHAnsi" w:cstheme="minorHAnsi"/>
          <w:sz w:val="22"/>
          <w:szCs w:val="22"/>
        </w:rPr>
        <w:t xml:space="preserve">Uzavřením této Smlouvy se smluvní strany zavazují zajistit financování úprav dotčených Komunikací před a po dokončení „Stavby města“ a </w:t>
      </w:r>
      <w:r w:rsidRPr="00F65F4F">
        <w:rPr>
          <w:rFonts w:asciiTheme="minorHAnsi" w:hAnsiTheme="minorHAnsi" w:cstheme="minorHAnsi"/>
          <w:sz w:val="22"/>
          <w:szCs w:val="22"/>
        </w:rPr>
        <w:t>„</w:t>
      </w:r>
      <w:r w:rsidR="0013227B" w:rsidRPr="00F65F4F">
        <w:rPr>
          <w:rFonts w:asciiTheme="minorHAnsi" w:hAnsiTheme="minorHAnsi" w:cstheme="minorHAnsi"/>
          <w:sz w:val="22"/>
          <w:szCs w:val="22"/>
        </w:rPr>
        <w:t>Stavby Gas</w:t>
      </w:r>
      <w:r w:rsidR="00D14C15" w:rsidRPr="00F65F4F">
        <w:rPr>
          <w:rFonts w:asciiTheme="minorHAnsi" w:hAnsiTheme="minorHAnsi" w:cstheme="minorHAnsi"/>
          <w:sz w:val="22"/>
          <w:szCs w:val="22"/>
        </w:rPr>
        <w:t>N</w:t>
      </w:r>
      <w:r w:rsidR="0013227B" w:rsidRPr="00F65F4F">
        <w:rPr>
          <w:rFonts w:asciiTheme="minorHAnsi" w:hAnsiTheme="minorHAnsi" w:cstheme="minorHAnsi"/>
          <w:sz w:val="22"/>
          <w:szCs w:val="22"/>
        </w:rPr>
        <w:t>et</w:t>
      </w:r>
      <w:r w:rsidRPr="00F65F4F">
        <w:rPr>
          <w:rFonts w:asciiTheme="minorHAnsi" w:hAnsiTheme="minorHAnsi" w:cstheme="minorHAnsi"/>
          <w:sz w:val="22"/>
          <w:szCs w:val="22"/>
        </w:rPr>
        <w:t>“</w:t>
      </w:r>
      <w:r w:rsidRPr="00AA4502">
        <w:rPr>
          <w:rFonts w:asciiTheme="minorHAnsi" w:hAnsiTheme="minorHAnsi" w:cstheme="minorHAnsi"/>
          <w:sz w:val="22"/>
          <w:szCs w:val="22"/>
        </w:rPr>
        <w:t xml:space="preserve"> (viz. čl. II. Smlouvy). </w:t>
      </w:r>
    </w:p>
    <w:p w14:paraId="1A8EC8B2" w14:textId="77777777" w:rsidR="00773A4A" w:rsidRPr="00AA4502" w:rsidRDefault="00773A4A" w:rsidP="00773A4A">
      <w:pPr>
        <w:rPr>
          <w:rFonts w:asciiTheme="minorHAnsi" w:hAnsiTheme="minorHAnsi" w:cstheme="minorHAnsi"/>
          <w:sz w:val="22"/>
          <w:szCs w:val="22"/>
        </w:rPr>
      </w:pPr>
    </w:p>
    <w:p w14:paraId="4C54BF65" w14:textId="79515070" w:rsidR="00773A4A" w:rsidRDefault="00773A4A" w:rsidP="00D61882">
      <w:pPr>
        <w:pStyle w:val="Zkladntext"/>
        <w:numPr>
          <w:ilvl w:val="0"/>
          <w:numId w:val="14"/>
        </w:numPr>
        <w:ind w:left="284"/>
        <w:rPr>
          <w:rFonts w:asciiTheme="minorHAnsi" w:hAnsiTheme="minorHAnsi" w:cstheme="minorHAnsi"/>
          <w:sz w:val="22"/>
          <w:szCs w:val="22"/>
        </w:rPr>
      </w:pPr>
      <w:r w:rsidRPr="00AA4502">
        <w:rPr>
          <w:rFonts w:asciiTheme="minorHAnsi" w:hAnsiTheme="minorHAnsi" w:cstheme="minorHAnsi"/>
          <w:sz w:val="22"/>
          <w:szCs w:val="22"/>
        </w:rPr>
        <w:t xml:space="preserve">Realizaci nutné úpravy Komunikace v rozsahu dle příslušné přílohy bude zajišťovat prostřednictvím vybraného zhotovitele město, které je koordinátorem této společné akce. Město v souladu se zákonem č. 134/2016 Sb. o zadávání veřejných zakázek, ve znění pozdějších předpisů zajistí vypsání zadávacího řízení na zhotovitele této nutné úpravy Komunikace. Se zhotovitelem uzavře svým jménem a na své náklady smlouvu o dílo a časově a věcně bude koordinovat všechny práce na staveništi spojené s předmětem této Smlouvy. O průběhu a dokončení těchto prací bude GasNet průběžně informována jednak účastí svého zástupce na společných kontrolních dnech organizovaných </w:t>
      </w:r>
      <w:r w:rsidR="00F65F4F">
        <w:rPr>
          <w:rFonts w:asciiTheme="minorHAnsi" w:hAnsiTheme="minorHAnsi" w:cstheme="minorHAnsi"/>
          <w:sz w:val="22"/>
          <w:szCs w:val="22"/>
        </w:rPr>
        <w:t>městem</w:t>
      </w:r>
      <w:r w:rsidR="00F65F4F" w:rsidRPr="00AA4502">
        <w:rPr>
          <w:rFonts w:asciiTheme="minorHAnsi" w:hAnsiTheme="minorHAnsi" w:cstheme="minorHAnsi"/>
          <w:sz w:val="22"/>
          <w:szCs w:val="22"/>
        </w:rPr>
        <w:t xml:space="preserve"> </w:t>
      </w:r>
      <w:r w:rsidRPr="00AA4502">
        <w:rPr>
          <w:rFonts w:asciiTheme="minorHAnsi" w:hAnsiTheme="minorHAnsi" w:cstheme="minorHAnsi"/>
          <w:sz w:val="22"/>
          <w:szCs w:val="22"/>
        </w:rPr>
        <w:t xml:space="preserve">a dále prostřednictvím zaslaných zápisů z těchto kontrolních dnů.  </w:t>
      </w:r>
    </w:p>
    <w:p w14:paraId="57601671" w14:textId="77777777" w:rsidR="008C091B" w:rsidRPr="00AA4502" w:rsidRDefault="008C091B" w:rsidP="008C091B">
      <w:pPr>
        <w:pStyle w:val="Zkladntext"/>
        <w:ind w:left="284"/>
        <w:rPr>
          <w:rFonts w:asciiTheme="minorHAnsi" w:hAnsiTheme="minorHAnsi" w:cstheme="minorHAnsi"/>
          <w:sz w:val="22"/>
          <w:szCs w:val="22"/>
        </w:rPr>
      </w:pPr>
    </w:p>
    <w:p w14:paraId="1F48D32A" w14:textId="258B2B70" w:rsidR="00773A4A" w:rsidRPr="00401962" w:rsidRDefault="00773A4A" w:rsidP="00EA7933">
      <w:pPr>
        <w:pStyle w:val="Zkladntext"/>
        <w:numPr>
          <w:ilvl w:val="0"/>
          <w:numId w:val="14"/>
        </w:numPr>
        <w:ind w:left="284"/>
        <w:rPr>
          <w:rFonts w:asciiTheme="minorHAnsi" w:hAnsiTheme="minorHAnsi" w:cstheme="minorHAnsi"/>
          <w:sz w:val="22"/>
          <w:szCs w:val="22"/>
        </w:rPr>
      </w:pPr>
      <w:r w:rsidRPr="00401962">
        <w:rPr>
          <w:rFonts w:asciiTheme="minorHAnsi" w:hAnsiTheme="minorHAnsi" w:cstheme="minorHAnsi"/>
          <w:sz w:val="22"/>
          <w:szCs w:val="22"/>
        </w:rPr>
        <w:t xml:space="preserve">Město zajistilo na své náklady zpracování projektu a povolení stavby úprav Komunikace. Podkladem tohoto projektu budou mimo jiné pro nutnou koordinaci v dwg. zpracované a zaslané návrhy inženýrských sítí investorů. Výstupy z projektu nutných úprav Komunikace potřebné pro další použití v projektech a následně rozpočtech investorů budou předány </w:t>
      </w:r>
      <w:r w:rsidR="002A3C7B">
        <w:rPr>
          <w:rFonts w:asciiTheme="minorHAnsi" w:hAnsiTheme="minorHAnsi" w:cstheme="minorHAnsi"/>
          <w:sz w:val="22"/>
          <w:szCs w:val="22"/>
        </w:rPr>
        <w:t xml:space="preserve">společnosti GasNet </w:t>
      </w:r>
      <w:r w:rsidRPr="00401962">
        <w:rPr>
          <w:rFonts w:asciiTheme="minorHAnsi" w:hAnsiTheme="minorHAnsi" w:cstheme="minorHAnsi"/>
          <w:sz w:val="22"/>
          <w:szCs w:val="22"/>
        </w:rPr>
        <w:t>neprodleně po jejich vypracování a odsouhlasení. Po ukončení realizace předmětu Smlouvy zajistí město zaměření skutečného provedení stavby Komunikace</w:t>
      </w:r>
      <w:r w:rsidR="00401962">
        <w:rPr>
          <w:rFonts w:asciiTheme="minorHAnsi" w:hAnsiTheme="minorHAnsi" w:cstheme="minorHAnsi"/>
          <w:sz w:val="22"/>
          <w:szCs w:val="22"/>
        </w:rPr>
        <w:t>.</w:t>
      </w:r>
      <w:r w:rsidRPr="00401962">
        <w:rPr>
          <w:rFonts w:asciiTheme="minorHAnsi" w:hAnsiTheme="minorHAnsi" w:cstheme="minorHAnsi"/>
          <w:sz w:val="22"/>
          <w:szCs w:val="22"/>
        </w:rPr>
        <w:t xml:space="preserve"> </w:t>
      </w:r>
    </w:p>
    <w:p w14:paraId="47D9A522" w14:textId="77777777" w:rsidR="00773A4A" w:rsidRPr="00AA4502" w:rsidRDefault="00773A4A" w:rsidP="00773A4A">
      <w:pPr>
        <w:pStyle w:val="Zkladntext"/>
        <w:ind w:left="284"/>
        <w:jc w:val="center"/>
        <w:rPr>
          <w:rFonts w:asciiTheme="minorHAnsi" w:hAnsiTheme="minorHAnsi" w:cstheme="minorHAnsi"/>
          <w:b/>
          <w:bCs/>
          <w:sz w:val="22"/>
          <w:szCs w:val="22"/>
        </w:rPr>
      </w:pPr>
    </w:p>
    <w:p w14:paraId="03A0F002" w14:textId="77777777" w:rsidR="00773A4A" w:rsidRPr="00AA4502" w:rsidRDefault="00773A4A" w:rsidP="00773A4A">
      <w:pPr>
        <w:pStyle w:val="Zkladntext"/>
        <w:ind w:left="284"/>
        <w:jc w:val="center"/>
        <w:rPr>
          <w:rFonts w:asciiTheme="minorHAnsi" w:hAnsiTheme="minorHAnsi" w:cstheme="minorHAnsi"/>
          <w:b/>
          <w:bCs/>
          <w:sz w:val="22"/>
          <w:szCs w:val="22"/>
        </w:rPr>
      </w:pPr>
      <w:r w:rsidRPr="00AA4502">
        <w:rPr>
          <w:rFonts w:asciiTheme="minorHAnsi" w:hAnsiTheme="minorHAnsi" w:cstheme="minorHAnsi"/>
          <w:b/>
          <w:bCs/>
          <w:sz w:val="22"/>
          <w:szCs w:val="22"/>
        </w:rPr>
        <w:t>IV. Stanovení výše podílu nákladů a úhrad</w:t>
      </w:r>
    </w:p>
    <w:p w14:paraId="50242A5B" w14:textId="77777777" w:rsidR="00773A4A" w:rsidRPr="00AA4502" w:rsidRDefault="00773A4A" w:rsidP="00773A4A">
      <w:pPr>
        <w:rPr>
          <w:rFonts w:asciiTheme="minorHAnsi" w:hAnsiTheme="minorHAnsi" w:cstheme="minorHAnsi"/>
          <w:sz w:val="22"/>
          <w:szCs w:val="22"/>
        </w:rPr>
      </w:pPr>
    </w:p>
    <w:p w14:paraId="1679D6A7" w14:textId="1A60038B" w:rsidR="00773A4A" w:rsidRPr="00B86521" w:rsidRDefault="00773A4A" w:rsidP="00773A4A">
      <w:pPr>
        <w:pStyle w:val="Zkladntext"/>
        <w:numPr>
          <w:ilvl w:val="0"/>
          <w:numId w:val="15"/>
        </w:numPr>
        <w:ind w:left="284"/>
        <w:rPr>
          <w:rFonts w:asciiTheme="minorHAnsi" w:hAnsiTheme="minorHAnsi" w:cstheme="minorHAnsi"/>
          <w:sz w:val="22"/>
          <w:szCs w:val="22"/>
        </w:rPr>
      </w:pPr>
      <w:r w:rsidRPr="00AA4502">
        <w:rPr>
          <w:rFonts w:asciiTheme="minorHAnsi" w:hAnsiTheme="minorHAnsi" w:cstheme="minorHAnsi"/>
          <w:sz w:val="22"/>
          <w:szCs w:val="22"/>
        </w:rPr>
        <w:t xml:space="preserve">Společnost </w:t>
      </w:r>
      <w:r w:rsidR="003502F2" w:rsidRPr="00AA4502">
        <w:rPr>
          <w:rFonts w:asciiTheme="minorHAnsi" w:hAnsiTheme="minorHAnsi" w:cstheme="minorHAnsi"/>
          <w:sz w:val="22"/>
          <w:szCs w:val="22"/>
        </w:rPr>
        <w:t>GasNet</w:t>
      </w:r>
      <w:r w:rsidRPr="00AA4502">
        <w:rPr>
          <w:rFonts w:asciiTheme="minorHAnsi" w:hAnsiTheme="minorHAnsi" w:cstheme="minorHAnsi"/>
          <w:sz w:val="22"/>
          <w:szCs w:val="22"/>
        </w:rPr>
        <w:t xml:space="preserve"> se </w:t>
      </w:r>
      <w:r w:rsidRPr="00AA4502">
        <w:rPr>
          <w:rFonts w:asciiTheme="minorHAnsi" w:hAnsiTheme="minorHAnsi" w:cstheme="minorHAnsi"/>
          <w:b/>
          <w:bCs/>
          <w:sz w:val="22"/>
          <w:szCs w:val="22"/>
        </w:rPr>
        <w:t>zavazuje uhradit městu příspěvek - podíl GasNet</w:t>
      </w:r>
      <w:r w:rsidRPr="00AA4502">
        <w:rPr>
          <w:rFonts w:asciiTheme="minorHAnsi" w:hAnsiTheme="minorHAnsi" w:cstheme="minorHAnsi"/>
          <w:sz w:val="22"/>
          <w:szCs w:val="22"/>
        </w:rPr>
        <w:t xml:space="preserve"> na nákladech na provedení nutné finální úpravy Komunikace, včetně činností města, které předcházejí vlastní realizaci „Stavby </w:t>
      </w:r>
      <w:r w:rsidR="009764F2">
        <w:rPr>
          <w:rFonts w:asciiTheme="minorHAnsi" w:hAnsiTheme="minorHAnsi" w:cstheme="minorHAnsi"/>
          <w:sz w:val="22"/>
          <w:szCs w:val="22"/>
        </w:rPr>
        <w:t>GasNet</w:t>
      </w:r>
      <w:r w:rsidRPr="00AA4502">
        <w:rPr>
          <w:rFonts w:asciiTheme="minorHAnsi" w:hAnsiTheme="minorHAnsi" w:cstheme="minorHAnsi"/>
          <w:sz w:val="22"/>
          <w:szCs w:val="22"/>
        </w:rPr>
        <w:t>. Jedná se o náklady na zpracování a technické zabezpečení plnění DIO (</w:t>
      </w:r>
      <w:r w:rsidR="00096133">
        <w:rPr>
          <w:rFonts w:asciiTheme="minorHAnsi" w:hAnsiTheme="minorHAnsi" w:cstheme="minorHAnsi"/>
          <w:sz w:val="22"/>
          <w:szCs w:val="22"/>
        </w:rPr>
        <w:t xml:space="preserve">projekt DIO, </w:t>
      </w:r>
      <w:r w:rsidRPr="00AA4502">
        <w:rPr>
          <w:rFonts w:asciiTheme="minorHAnsi" w:hAnsiTheme="minorHAnsi" w:cstheme="minorHAnsi"/>
          <w:sz w:val="22"/>
          <w:szCs w:val="22"/>
        </w:rPr>
        <w:t xml:space="preserve">dopravní </w:t>
      </w:r>
      <w:r w:rsidRPr="00AA4502">
        <w:rPr>
          <w:rFonts w:asciiTheme="minorHAnsi" w:hAnsiTheme="minorHAnsi" w:cstheme="minorHAnsi"/>
          <w:sz w:val="22"/>
          <w:szCs w:val="22"/>
        </w:rPr>
        <w:lastRenderedPageBreak/>
        <w:t xml:space="preserve">značení, jeho kontrolu a údržbu), </w:t>
      </w:r>
      <w:r w:rsidRPr="00445EED">
        <w:rPr>
          <w:rFonts w:asciiTheme="minorHAnsi" w:hAnsiTheme="minorHAnsi" w:cstheme="minorHAnsi"/>
          <w:sz w:val="22"/>
          <w:szCs w:val="22"/>
        </w:rPr>
        <w:t>náklady na odstranění povrchu, nakládku, odvoz a skládkovné,</w:t>
      </w:r>
      <w:r w:rsidRPr="00445EED">
        <w:t xml:space="preserve"> </w:t>
      </w:r>
      <w:r w:rsidR="00445EED" w:rsidRPr="00445EED">
        <w:rPr>
          <w:rFonts w:asciiTheme="minorHAnsi" w:hAnsiTheme="minorHAnsi" w:cstheme="minorHAnsi"/>
          <w:sz w:val="22"/>
          <w:szCs w:val="22"/>
        </w:rPr>
        <w:t>dále náklady na obnovu konstrukčních vrstev komunikace</w:t>
      </w:r>
      <w:r w:rsidR="00FD5882" w:rsidRPr="0089179D">
        <w:t xml:space="preserve">, </w:t>
      </w:r>
      <w:r w:rsidRPr="0089179D">
        <w:rPr>
          <w:rFonts w:asciiTheme="minorHAnsi" w:hAnsiTheme="minorHAnsi" w:cstheme="minorHAnsi"/>
          <w:sz w:val="22"/>
          <w:szCs w:val="22"/>
        </w:rPr>
        <w:t>který je vyčíslený v příloze č.2</w:t>
      </w:r>
      <w:r w:rsidR="0089179D" w:rsidRPr="0089179D">
        <w:rPr>
          <w:rFonts w:asciiTheme="minorHAnsi" w:hAnsiTheme="minorHAnsi" w:cstheme="minorHAnsi"/>
          <w:sz w:val="22"/>
          <w:szCs w:val="22"/>
        </w:rPr>
        <w:t xml:space="preserve"> </w:t>
      </w:r>
      <w:r w:rsidRPr="0089179D">
        <w:rPr>
          <w:rFonts w:asciiTheme="minorHAnsi" w:hAnsiTheme="minorHAnsi" w:cstheme="minorHAnsi"/>
          <w:sz w:val="22"/>
          <w:szCs w:val="22"/>
        </w:rPr>
        <w:t>této smlouvy</w:t>
      </w:r>
      <w:r w:rsidRPr="00B86521">
        <w:rPr>
          <w:rFonts w:asciiTheme="minorHAnsi" w:hAnsiTheme="minorHAnsi" w:cstheme="minorHAnsi"/>
          <w:sz w:val="22"/>
          <w:szCs w:val="22"/>
        </w:rPr>
        <w:t>.</w:t>
      </w:r>
    </w:p>
    <w:p w14:paraId="5B2C863B" w14:textId="77777777" w:rsidR="00773A4A" w:rsidRPr="00B86521" w:rsidRDefault="00773A4A" w:rsidP="00773A4A">
      <w:pPr>
        <w:rPr>
          <w:rFonts w:asciiTheme="minorHAnsi" w:hAnsiTheme="minorHAnsi" w:cstheme="minorHAnsi"/>
          <w:sz w:val="22"/>
          <w:szCs w:val="22"/>
        </w:rPr>
      </w:pPr>
    </w:p>
    <w:p w14:paraId="56265CCD" w14:textId="2A833E06" w:rsidR="00773A4A" w:rsidRPr="00AA4502" w:rsidRDefault="00773A4A" w:rsidP="00773A4A">
      <w:pPr>
        <w:pStyle w:val="Zkladntext"/>
        <w:numPr>
          <w:ilvl w:val="0"/>
          <w:numId w:val="15"/>
        </w:numPr>
        <w:ind w:left="284"/>
        <w:rPr>
          <w:rFonts w:asciiTheme="minorHAnsi" w:hAnsiTheme="minorHAnsi" w:cstheme="minorHAnsi"/>
          <w:sz w:val="22"/>
          <w:szCs w:val="22"/>
        </w:rPr>
      </w:pPr>
      <w:r w:rsidRPr="00B86521">
        <w:rPr>
          <w:rFonts w:asciiTheme="minorHAnsi" w:hAnsiTheme="minorHAnsi" w:cstheme="minorHAnsi"/>
          <w:sz w:val="22"/>
          <w:szCs w:val="22"/>
          <w:u w:val="single"/>
        </w:rPr>
        <w:t xml:space="preserve">Velikost </w:t>
      </w:r>
      <w:r w:rsidRPr="00B86521">
        <w:rPr>
          <w:rFonts w:asciiTheme="minorHAnsi" w:hAnsiTheme="minorHAnsi" w:cstheme="minorHAnsi"/>
          <w:b/>
          <w:bCs/>
          <w:sz w:val="22"/>
          <w:szCs w:val="22"/>
          <w:u w:val="single"/>
        </w:rPr>
        <w:t>příspěvku - podílu na nákladech</w:t>
      </w:r>
      <w:r w:rsidRPr="00B86521">
        <w:rPr>
          <w:rFonts w:asciiTheme="minorHAnsi" w:hAnsiTheme="minorHAnsi" w:cstheme="minorHAnsi"/>
          <w:sz w:val="22"/>
          <w:szCs w:val="22"/>
        </w:rPr>
        <w:t xml:space="preserve"> před vlastní realizací stavby a následné nutné úpravy Komunikace se bude odvíjet od počtu investorů v dotčeném úseku Komunikace, v rámci společné městem koordinované stavby, a to poměrným podílem z</w:t>
      </w:r>
      <w:r w:rsidRPr="00AA4502">
        <w:rPr>
          <w:rFonts w:asciiTheme="minorHAnsi" w:hAnsiTheme="minorHAnsi" w:cstheme="minorHAnsi"/>
          <w:sz w:val="22"/>
          <w:szCs w:val="22"/>
        </w:rPr>
        <w:t> celkových nákladů vč. nákladů za činnosti dle čl. IV odst. 1.</w:t>
      </w:r>
    </w:p>
    <w:p w14:paraId="18C2F65F" w14:textId="77777777" w:rsidR="00773A4A" w:rsidRPr="00AA4502" w:rsidRDefault="00773A4A" w:rsidP="00773A4A">
      <w:pPr>
        <w:pStyle w:val="Odstavecseseznamem"/>
        <w:rPr>
          <w:rFonts w:asciiTheme="minorHAnsi" w:hAnsiTheme="minorHAnsi" w:cstheme="minorHAnsi"/>
          <w:sz w:val="22"/>
          <w:szCs w:val="22"/>
        </w:rPr>
      </w:pPr>
    </w:p>
    <w:p w14:paraId="0A726272" w14:textId="51F9DE98" w:rsidR="00773A4A" w:rsidRPr="00B86521" w:rsidRDefault="00773A4A" w:rsidP="00773A4A">
      <w:pPr>
        <w:pStyle w:val="Zkladntext"/>
        <w:numPr>
          <w:ilvl w:val="0"/>
          <w:numId w:val="15"/>
        </w:numPr>
        <w:ind w:left="284"/>
        <w:rPr>
          <w:rFonts w:asciiTheme="minorHAnsi" w:hAnsiTheme="minorHAnsi" w:cstheme="minorHAnsi"/>
          <w:sz w:val="22"/>
          <w:szCs w:val="22"/>
        </w:rPr>
      </w:pPr>
      <w:bookmarkStart w:id="5" w:name="_Hlk117153041"/>
      <w:r w:rsidRPr="00AA4502">
        <w:rPr>
          <w:rFonts w:asciiTheme="minorHAnsi" w:hAnsiTheme="minorHAnsi" w:cstheme="minorHAnsi"/>
          <w:sz w:val="22"/>
          <w:szCs w:val="22"/>
        </w:rPr>
        <w:t xml:space="preserve">Výše jednotlivých příspěvků </w:t>
      </w:r>
      <w:r w:rsidRPr="00AA4502">
        <w:rPr>
          <w:rFonts w:asciiTheme="minorHAnsi" w:hAnsiTheme="minorHAnsi" w:cstheme="minorHAnsi"/>
          <w:i/>
          <w:iCs/>
          <w:sz w:val="22"/>
          <w:szCs w:val="22"/>
        </w:rPr>
        <w:t>(tj. skutečných podílů nákladů na jednotlivých činnostech)</w:t>
      </w:r>
      <w:r w:rsidRPr="00AA4502">
        <w:rPr>
          <w:rFonts w:asciiTheme="minorHAnsi" w:hAnsiTheme="minorHAnsi" w:cstheme="minorHAnsi"/>
          <w:sz w:val="22"/>
          <w:szCs w:val="22"/>
        </w:rPr>
        <w:t xml:space="preserve"> všech zúčastněných investorů bude vypočtena na základě výměr ze skutečného pr</w:t>
      </w:r>
      <w:r w:rsidRPr="00B86521">
        <w:rPr>
          <w:rFonts w:asciiTheme="minorHAnsi" w:hAnsiTheme="minorHAnsi" w:cstheme="minorHAnsi"/>
          <w:sz w:val="22"/>
          <w:szCs w:val="22"/>
        </w:rPr>
        <w:t xml:space="preserve">ovedení úprav komunikace dle účasti investorů na jednotlivých úsecích stavby, uvedených v situaci v příloze </w:t>
      </w:r>
      <w:r w:rsidRPr="00B86521">
        <w:rPr>
          <w:rFonts w:asciiTheme="minorHAnsi" w:hAnsiTheme="minorHAnsi" w:cstheme="minorHAnsi"/>
          <w:bCs/>
          <w:sz w:val="22"/>
          <w:szCs w:val="22"/>
        </w:rPr>
        <w:t xml:space="preserve">č. </w:t>
      </w:r>
      <w:bookmarkEnd w:id="5"/>
      <w:r w:rsidRPr="00B86521">
        <w:rPr>
          <w:rFonts w:asciiTheme="minorHAnsi" w:hAnsiTheme="minorHAnsi" w:cstheme="minorHAnsi"/>
          <w:bCs/>
          <w:sz w:val="22"/>
          <w:szCs w:val="22"/>
        </w:rPr>
        <w:t>1.</w:t>
      </w:r>
    </w:p>
    <w:p w14:paraId="61377146" w14:textId="77777777" w:rsidR="00773A4A" w:rsidRPr="00B86521" w:rsidRDefault="00773A4A" w:rsidP="00773A4A">
      <w:pPr>
        <w:pStyle w:val="Odstavecseseznamem"/>
        <w:ind w:left="284"/>
        <w:rPr>
          <w:rFonts w:asciiTheme="minorHAnsi" w:hAnsiTheme="minorHAnsi" w:cstheme="minorHAnsi"/>
          <w:bCs/>
          <w:sz w:val="22"/>
          <w:szCs w:val="22"/>
        </w:rPr>
      </w:pPr>
    </w:p>
    <w:p w14:paraId="27017DAC" w14:textId="5B55CDF6" w:rsidR="00773A4A" w:rsidRPr="00B86521" w:rsidRDefault="00773A4A" w:rsidP="00F62992">
      <w:pPr>
        <w:pStyle w:val="Odstavecseseznamem"/>
        <w:ind w:left="568" w:hanging="284"/>
        <w:jc w:val="both"/>
      </w:pPr>
      <w:bookmarkStart w:id="6" w:name="_Hlk117153122"/>
      <w:r w:rsidRPr="00B86521">
        <w:rPr>
          <w:rFonts w:asciiTheme="minorHAnsi" w:hAnsiTheme="minorHAnsi" w:cstheme="minorHAnsi"/>
          <w:b/>
          <w:sz w:val="22"/>
          <w:szCs w:val="22"/>
        </w:rPr>
        <w:t>3.1 Celkový finanční náklad</w:t>
      </w:r>
      <w:r w:rsidRPr="00B86521">
        <w:rPr>
          <w:rFonts w:asciiTheme="minorHAnsi" w:hAnsiTheme="minorHAnsi" w:cstheme="minorHAnsi"/>
          <w:bCs/>
          <w:sz w:val="22"/>
          <w:szCs w:val="22"/>
        </w:rPr>
        <w:t xml:space="preserve"> za provedení </w:t>
      </w:r>
      <w:bookmarkStart w:id="7" w:name="_Hlk141718468"/>
      <w:r w:rsidR="00611184" w:rsidRPr="00B86521">
        <w:rPr>
          <w:rFonts w:asciiTheme="minorHAnsi" w:hAnsiTheme="minorHAnsi" w:cstheme="minorHAnsi"/>
          <w:b/>
          <w:sz w:val="22"/>
          <w:szCs w:val="22"/>
          <w:u w:val="single"/>
        </w:rPr>
        <w:t xml:space="preserve">obnovy živičných povrchů </w:t>
      </w:r>
      <w:bookmarkEnd w:id="7"/>
      <w:r w:rsidRPr="00B86521">
        <w:rPr>
          <w:rFonts w:asciiTheme="minorHAnsi" w:hAnsiTheme="minorHAnsi" w:cstheme="minorHAnsi"/>
          <w:bCs/>
          <w:sz w:val="22"/>
          <w:szCs w:val="22"/>
        </w:rPr>
        <w:t xml:space="preserve">se bude procentuálně dělit dle situace </w:t>
      </w:r>
      <w:bookmarkStart w:id="8" w:name="_Hlk141439112"/>
      <w:r w:rsidRPr="00B86521">
        <w:rPr>
          <w:rFonts w:asciiTheme="minorHAnsi" w:hAnsiTheme="minorHAnsi" w:cstheme="minorHAnsi"/>
          <w:bCs/>
          <w:sz w:val="22"/>
          <w:szCs w:val="22"/>
        </w:rPr>
        <w:t xml:space="preserve">v příloze č. 1, </w:t>
      </w:r>
      <w:bookmarkEnd w:id="8"/>
      <w:r w:rsidRPr="00B86521">
        <w:rPr>
          <w:rFonts w:asciiTheme="minorHAnsi" w:hAnsiTheme="minorHAnsi" w:cstheme="minorHAnsi"/>
          <w:bCs/>
          <w:sz w:val="22"/>
          <w:szCs w:val="22"/>
        </w:rPr>
        <w:t>pro každého investora na stavbě</w:t>
      </w:r>
      <w:r w:rsidRPr="00B86521">
        <w:rPr>
          <w:rFonts w:asciiTheme="minorHAnsi" w:hAnsiTheme="minorHAnsi" w:cstheme="minorHAnsi"/>
          <w:bCs/>
          <w:i/>
          <w:iCs/>
          <w:sz w:val="22"/>
          <w:szCs w:val="22"/>
        </w:rPr>
        <w:t>.</w:t>
      </w:r>
      <w:r w:rsidRPr="00B86521">
        <w:rPr>
          <w:rFonts w:asciiTheme="minorHAnsi" w:hAnsiTheme="minorHAnsi" w:cstheme="minorHAnsi"/>
          <w:i/>
          <w:iCs/>
          <w:sz w:val="22"/>
          <w:szCs w:val="22"/>
        </w:rPr>
        <w:t xml:space="preserve"> </w:t>
      </w:r>
    </w:p>
    <w:p w14:paraId="7F3EF0E5" w14:textId="10743CCA" w:rsidR="00773A4A" w:rsidRPr="003808B8" w:rsidRDefault="00773A4A" w:rsidP="00F62992">
      <w:pPr>
        <w:pStyle w:val="Odstavecseseznamem"/>
        <w:ind w:left="568"/>
        <w:jc w:val="both"/>
        <w:rPr>
          <w:rFonts w:asciiTheme="minorHAnsi" w:hAnsiTheme="minorHAnsi" w:cstheme="minorHAnsi"/>
          <w:sz w:val="22"/>
          <w:szCs w:val="22"/>
        </w:rPr>
      </w:pPr>
      <w:r w:rsidRPr="00B86521">
        <w:rPr>
          <w:rFonts w:asciiTheme="minorHAnsi" w:hAnsiTheme="minorHAnsi" w:cstheme="minorHAnsi"/>
          <w:sz w:val="22"/>
          <w:szCs w:val="22"/>
        </w:rPr>
        <w:t xml:space="preserve">Dle skutečnosti činí </w:t>
      </w:r>
      <w:bookmarkStart w:id="9" w:name="_Hlk141460722"/>
      <w:r w:rsidRPr="00B86521">
        <w:rPr>
          <w:rFonts w:asciiTheme="minorHAnsi" w:hAnsiTheme="minorHAnsi" w:cstheme="minorHAnsi"/>
          <w:b/>
          <w:bCs/>
          <w:sz w:val="22"/>
          <w:szCs w:val="22"/>
        </w:rPr>
        <w:t>příspěvek -</w:t>
      </w:r>
      <w:r w:rsidRPr="00B86521">
        <w:rPr>
          <w:rFonts w:asciiTheme="minorHAnsi" w:hAnsiTheme="minorHAnsi" w:cstheme="minorHAnsi"/>
          <w:sz w:val="22"/>
          <w:szCs w:val="22"/>
        </w:rPr>
        <w:t xml:space="preserve"> </w:t>
      </w:r>
      <w:bookmarkEnd w:id="9"/>
      <w:r w:rsidRPr="00B86521">
        <w:rPr>
          <w:rFonts w:asciiTheme="minorHAnsi" w:hAnsiTheme="minorHAnsi" w:cstheme="minorHAnsi"/>
          <w:b/>
          <w:bCs/>
          <w:sz w:val="22"/>
          <w:szCs w:val="22"/>
          <w:u w:val="single"/>
        </w:rPr>
        <w:t>podíl Gas</w:t>
      </w:r>
      <w:r w:rsidR="00BB64F5">
        <w:rPr>
          <w:rFonts w:asciiTheme="minorHAnsi" w:hAnsiTheme="minorHAnsi" w:cstheme="minorHAnsi"/>
          <w:b/>
          <w:bCs/>
          <w:sz w:val="22"/>
          <w:szCs w:val="22"/>
          <w:u w:val="single"/>
        </w:rPr>
        <w:t>N</w:t>
      </w:r>
      <w:r w:rsidRPr="00B86521">
        <w:rPr>
          <w:rFonts w:asciiTheme="minorHAnsi" w:hAnsiTheme="minorHAnsi" w:cstheme="minorHAnsi"/>
          <w:b/>
          <w:bCs/>
          <w:sz w:val="22"/>
          <w:szCs w:val="22"/>
          <w:u w:val="single"/>
        </w:rPr>
        <w:t xml:space="preserve">et na </w:t>
      </w:r>
      <w:r w:rsidR="00224F2E">
        <w:rPr>
          <w:rFonts w:asciiTheme="minorHAnsi" w:hAnsiTheme="minorHAnsi" w:cstheme="minorHAnsi"/>
          <w:b/>
          <w:bCs/>
          <w:sz w:val="22"/>
          <w:szCs w:val="22"/>
          <w:u w:val="single"/>
        </w:rPr>
        <w:t>obnově živičných</w:t>
      </w:r>
      <w:r w:rsidR="0090443A">
        <w:rPr>
          <w:rFonts w:asciiTheme="minorHAnsi" w:hAnsiTheme="minorHAnsi" w:cstheme="minorHAnsi"/>
          <w:b/>
          <w:bCs/>
          <w:sz w:val="22"/>
          <w:szCs w:val="22"/>
          <w:u w:val="single"/>
        </w:rPr>
        <w:t xml:space="preserve"> povrchů</w:t>
      </w:r>
      <w:r w:rsidRPr="00B86521">
        <w:rPr>
          <w:rFonts w:asciiTheme="minorHAnsi" w:hAnsiTheme="minorHAnsi" w:cstheme="minorHAnsi"/>
          <w:sz w:val="22"/>
          <w:szCs w:val="22"/>
        </w:rPr>
        <w:t xml:space="preserve"> celkem (viz </w:t>
      </w:r>
      <w:r w:rsidRPr="003808B8">
        <w:rPr>
          <w:rFonts w:asciiTheme="minorHAnsi" w:hAnsiTheme="minorHAnsi" w:cstheme="minorHAnsi"/>
          <w:sz w:val="22"/>
          <w:szCs w:val="22"/>
        </w:rPr>
        <w:t xml:space="preserve">příloha č.2) </w:t>
      </w:r>
      <w:r w:rsidR="00FB1E80">
        <w:rPr>
          <w:rFonts w:asciiTheme="minorHAnsi" w:hAnsiTheme="minorHAnsi" w:cstheme="minorHAnsi"/>
          <w:b/>
          <w:bCs/>
          <w:sz w:val="22"/>
          <w:szCs w:val="22"/>
        </w:rPr>
        <w:t>xxxxxxxxxxxxxx</w:t>
      </w:r>
      <w:r w:rsidR="001C050E" w:rsidRPr="00FB1E80">
        <w:rPr>
          <w:rFonts w:asciiTheme="minorHAnsi" w:hAnsiTheme="minorHAnsi" w:cstheme="minorHAnsi"/>
          <w:b/>
          <w:bCs/>
          <w:sz w:val="22"/>
          <w:szCs w:val="22"/>
        </w:rPr>
        <w:t xml:space="preserve"> </w:t>
      </w:r>
      <w:r w:rsidRPr="00FB1E80">
        <w:rPr>
          <w:rFonts w:asciiTheme="minorHAnsi" w:hAnsiTheme="minorHAnsi" w:cstheme="minorHAnsi"/>
          <w:b/>
          <w:bCs/>
          <w:sz w:val="22"/>
          <w:szCs w:val="22"/>
        </w:rPr>
        <w:t>Kč bez DPH</w:t>
      </w:r>
      <w:r w:rsidRPr="00FB1E80">
        <w:rPr>
          <w:rFonts w:asciiTheme="minorHAnsi" w:hAnsiTheme="minorHAnsi" w:cstheme="minorHAnsi"/>
          <w:sz w:val="22"/>
          <w:szCs w:val="22"/>
        </w:rPr>
        <w:t>, tj. (</w:t>
      </w:r>
      <w:r w:rsidR="00FB1E80">
        <w:rPr>
          <w:rFonts w:asciiTheme="minorHAnsi" w:hAnsiTheme="minorHAnsi" w:cstheme="minorHAnsi"/>
          <w:sz w:val="22"/>
          <w:szCs w:val="22"/>
        </w:rPr>
        <w:t>xxxxxxxxxxxx</w:t>
      </w:r>
      <w:r w:rsidRPr="00FB1E80">
        <w:rPr>
          <w:rFonts w:asciiTheme="minorHAnsi" w:hAnsiTheme="minorHAnsi" w:cstheme="minorHAnsi"/>
          <w:sz w:val="22"/>
          <w:szCs w:val="22"/>
        </w:rPr>
        <w:t xml:space="preserve"> s DPH).</w:t>
      </w:r>
      <w:r w:rsidRPr="003808B8">
        <w:rPr>
          <w:rFonts w:asciiTheme="minorHAnsi" w:hAnsiTheme="minorHAnsi" w:cstheme="minorHAnsi"/>
          <w:sz w:val="22"/>
          <w:szCs w:val="22"/>
        </w:rPr>
        <w:t xml:space="preserve">  </w:t>
      </w:r>
      <w:r w:rsidR="00611184" w:rsidRPr="003808B8">
        <w:rPr>
          <w:rFonts w:asciiTheme="minorHAnsi" w:hAnsiTheme="minorHAnsi" w:cstheme="minorHAnsi"/>
          <w:sz w:val="22"/>
          <w:szCs w:val="22"/>
        </w:rPr>
        <w:t xml:space="preserve"> </w:t>
      </w:r>
    </w:p>
    <w:p w14:paraId="2CAC70FC" w14:textId="77777777" w:rsidR="00773A4A" w:rsidRPr="003808B8" w:rsidRDefault="00773A4A" w:rsidP="00F62992">
      <w:pPr>
        <w:pStyle w:val="Odstavecseseznamem"/>
        <w:ind w:left="568"/>
        <w:jc w:val="both"/>
        <w:rPr>
          <w:rFonts w:asciiTheme="minorHAnsi" w:hAnsiTheme="minorHAnsi" w:cstheme="minorHAnsi"/>
          <w:color w:val="FF0000"/>
          <w:sz w:val="22"/>
          <w:szCs w:val="22"/>
        </w:rPr>
      </w:pPr>
    </w:p>
    <w:p w14:paraId="79AA068B" w14:textId="418F93AF" w:rsidR="00773A4A" w:rsidRPr="00FB1E80" w:rsidRDefault="00773A4A" w:rsidP="00F62992">
      <w:pPr>
        <w:pStyle w:val="Odstavecseseznamem"/>
        <w:numPr>
          <w:ilvl w:val="1"/>
          <w:numId w:val="15"/>
        </w:numPr>
        <w:jc w:val="both"/>
        <w:rPr>
          <w:rFonts w:asciiTheme="minorHAnsi" w:hAnsiTheme="minorHAnsi" w:cstheme="minorHAnsi"/>
          <w:sz w:val="22"/>
          <w:szCs w:val="22"/>
        </w:rPr>
      </w:pPr>
      <w:r w:rsidRPr="00B86521">
        <w:rPr>
          <w:rFonts w:asciiTheme="minorHAnsi" w:hAnsiTheme="minorHAnsi" w:cstheme="minorHAnsi"/>
          <w:b/>
          <w:sz w:val="22"/>
          <w:szCs w:val="22"/>
        </w:rPr>
        <w:t>Celkový finanční</w:t>
      </w:r>
      <w:r w:rsidRPr="00B86521">
        <w:rPr>
          <w:rFonts w:asciiTheme="minorHAnsi" w:hAnsiTheme="minorHAnsi" w:cstheme="minorHAnsi"/>
          <w:bCs/>
          <w:sz w:val="22"/>
          <w:szCs w:val="22"/>
        </w:rPr>
        <w:t xml:space="preserve"> </w:t>
      </w:r>
      <w:r w:rsidRPr="00B86521">
        <w:rPr>
          <w:rFonts w:asciiTheme="minorHAnsi" w:hAnsiTheme="minorHAnsi" w:cstheme="minorHAnsi"/>
          <w:b/>
          <w:sz w:val="22"/>
          <w:szCs w:val="22"/>
        </w:rPr>
        <w:t xml:space="preserve">náklad na </w:t>
      </w:r>
      <w:r w:rsidRPr="00B86521">
        <w:rPr>
          <w:rFonts w:asciiTheme="minorHAnsi" w:hAnsiTheme="minorHAnsi" w:cstheme="minorHAnsi"/>
          <w:b/>
          <w:sz w:val="22"/>
          <w:szCs w:val="22"/>
          <w:u w:val="single"/>
        </w:rPr>
        <w:t xml:space="preserve">DIO </w:t>
      </w:r>
      <w:r w:rsidR="00BD72A4">
        <w:rPr>
          <w:rFonts w:asciiTheme="minorHAnsi" w:hAnsiTheme="minorHAnsi" w:cstheme="minorHAnsi"/>
          <w:b/>
          <w:sz w:val="22"/>
          <w:szCs w:val="22"/>
          <w:u w:val="single"/>
        </w:rPr>
        <w:t xml:space="preserve">Tyršova Stezka, Zvonková </w:t>
      </w:r>
      <w:r w:rsidR="00CB3220" w:rsidRPr="00B86521">
        <w:rPr>
          <w:rFonts w:asciiTheme="minorHAnsi" w:hAnsiTheme="minorHAnsi" w:cstheme="minorHAnsi"/>
          <w:bCs/>
          <w:sz w:val="22"/>
          <w:szCs w:val="22"/>
        </w:rPr>
        <w:t xml:space="preserve">se </w:t>
      </w:r>
      <w:bookmarkStart w:id="10" w:name="_Hlk142295551"/>
      <w:r w:rsidR="00CB3220" w:rsidRPr="00B86521">
        <w:rPr>
          <w:rFonts w:asciiTheme="minorHAnsi" w:hAnsiTheme="minorHAnsi" w:cstheme="minorHAnsi"/>
          <w:bCs/>
          <w:sz w:val="22"/>
          <w:szCs w:val="22"/>
        </w:rPr>
        <w:t xml:space="preserve">dělí dle % účasti investorů na jednotlivých úsecích stavby </w:t>
      </w:r>
      <w:r w:rsidR="00CB3220" w:rsidRPr="00B86521">
        <w:rPr>
          <w:rFonts w:asciiTheme="minorHAnsi" w:hAnsiTheme="minorHAnsi" w:cstheme="minorHAnsi"/>
          <w:sz w:val="22"/>
          <w:szCs w:val="22"/>
        </w:rPr>
        <w:t xml:space="preserve">(viz </w:t>
      </w:r>
      <w:r w:rsidR="00CB3220" w:rsidRPr="00947F78">
        <w:rPr>
          <w:rFonts w:asciiTheme="minorHAnsi" w:hAnsiTheme="minorHAnsi" w:cstheme="minorHAnsi"/>
          <w:sz w:val="22"/>
          <w:szCs w:val="22"/>
        </w:rPr>
        <w:t>příloha č.</w:t>
      </w:r>
      <w:r w:rsidR="00947F78" w:rsidRPr="00947F78">
        <w:rPr>
          <w:rFonts w:asciiTheme="minorHAnsi" w:hAnsiTheme="minorHAnsi" w:cstheme="minorHAnsi"/>
          <w:sz w:val="22"/>
          <w:szCs w:val="22"/>
        </w:rPr>
        <w:t>2</w:t>
      </w:r>
      <w:r w:rsidR="00CB3220" w:rsidRPr="00947F78">
        <w:rPr>
          <w:rFonts w:asciiTheme="minorHAnsi" w:hAnsiTheme="minorHAnsi" w:cstheme="minorHAnsi"/>
          <w:sz w:val="22"/>
          <w:szCs w:val="22"/>
        </w:rPr>
        <w:t xml:space="preserve">). Tento </w:t>
      </w:r>
      <w:r w:rsidR="00CB3220" w:rsidRPr="00947F78">
        <w:rPr>
          <w:rFonts w:asciiTheme="minorHAnsi" w:hAnsiTheme="minorHAnsi" w:cstheme="minorHAnsi"/>
          <w:b/>
          <w:bCs/>
          <w:sz w:val="22"/>
          <w:szCs w:val="22"/>
        </w:rPr>
        <w:t xml:space="preserve">příspěvek – podíl nákladu pro GasNet </w:t>
      </w:r>
      <w:r w:rsidR="00CB3220" w:rsidRPr="00947F78">
        <w:rPr>
          <w:rFonts w:asciiTheme="minorHAnsi" w:hAnsiTheme="minorHAnsi" w:cstheme="minorHAnsi"/>
          <w:sz w:val="22"/>
          <w:szCs w:val="22"/>
        </w:rPr>
        <w:t xml:space="preserve">činí </w:t>
      </w:r>
      <w:bookmarkEnd w:id="10"/>
      <w:r w:rsidR="00CB3220" w:rsidRPr="00FB1E80">
        <w:rPr>
          <w:rFonts w:asciiTheme="minorHAnsi" w:hAnsiTheme="minorHAnsi" w:cstheme="minorHAnsi"/>
          <w:sz w:val="22"/>
          <w:szCs w:val="22"/>
        </w:rPr>
        <w:t>celkem</w:t>
      </w:r>
      <w:r w:rsidRPr="00FB1E80">
        <w:rPr>
          <w:rFonts w:asciiTheme="minorHAnsi" w:hAnsiTheme="minorHAnsi" w:cstheme="minorHAnsi"/>
          <w:b/>
          <w:bCs/>
          <w:sz w:val="22"/>
          <w:szCs w:val="22"/>
        </w:rPr>
        <w:t xml:space="preserve"> </w:t>
      </w:r>
      <w:r w:rsidR="00FB1E80">
        <w:rPr>
          <w:rFonts w:asciiTheme="minorHAnsi" w:hAnsiTheme="minorHAnsi" w:cstheme="minorHAnsi"/>
          <w:b/>
          <w:bCs/>
          <w:sz w:val="22"/>
          <w:szCs w:val="22"/>
        </w:rPr>
        <w:t>xxxxxxxxxxxxxxx</w:t>
      </w:r>
      <w:r w:rsidR="00737561" w:rsidRPr="00FB1E80">
        <w:rPr>
          <w:rFonts w:asciiTheme="minorHAnsi" w:hAnsiTheme="minorHAnsi" w:cstheme="minorHAnsi"/>
          <w:b/>
          <w:bCs/>
          <w:sz w:val="22"/>
          <w:szCs w:val="22"/>
        </w:rPr>
        <w:t xml:space="preserve"> </w:t>
      </w:r>
      <w:r w:rsidRPr="00FB1E80">
        <w:rPr>
          <w:rFonts w:asciiTheme="minorHAnsi" w:hAnsiTheme="minorHAnsi" w:cstheme="minorHAnsi"/>
          <w:b/>
          <w:bCs/>
          <w:sz w:val="22"/>
          <w:szCs w:val="22"/>
        </w:rPr>
        <w:t>Kč bez DPH</w:t>
      </w:r>
      <w:r w:rsidRPr="00FB1E80">
        <w:rPr>
          <w:rFonts w:asciiTheme="minorHAnsi" w:hAnsiTheme="minorHAnsi" w:cstheme="minorHAnsi"/>
          <w:bCs/>
          <w:sz w:val="22"/>
          <w:szCs w:val="22"/>
        </w:rPr>
        <w:t>.</w:t>
      </w:r>
      <w:r w:rsidRPr="00FB1E80">
        <w:rPr>
          <w:rFonts w:asciiTheme="minorHAnsi" w:hAnsiTheme="minorHAnsi" w:cstheme="minorHAnsi"/>
          <w:sz w:val="22"/>
          <w:szCs w:val="22"/>
        </w:rPr>
        <w:t xml:space="preserve"> tj. (</w:t>
      </w:r>
      <w:r w:rsidR="00FB1E80">
        <w:rPr>
          <w:rFonts w:asciiTheme="minorHAnsi" w:hAnsiTheme="minorHAnsi" w:cstheme="minorHAnsi"/>
          <w:sz w:val="22"/>
          <w:szCs w:val="22"/>
        </w:rPr>
        <w:t>xxxxxxxxxxxx</w:t>
      </w:r>
      <w:r w:rsidR="00737561" w:rsidRPr="00FB1E80">
        <w:rPr>
          <w:rFonts w:asciiTheme="minorHAnsi" w:hAnsiTheme="minorHAnsi" w:cstheme="minorHAnsi"/>
          <w:sz w:val="22"/>
          <w:szCs w:val="22"/>
        </w:rPr>
        <w:t xml:space="preserve"> </w:t>
      </w:r>
      <w:r w:rsidRPr="00FB1E80">
        <w:rPr>
          <w:rFonts w:asciiTheme="minorHAnsi" w:hAnsiTheme="minorHAnsi" w:cstheme="minorHAnsi"/>
          <w:sz w:val="22"/>
          <w:szCs w:val="22"/>
        </w:rPr>
        <w:t>Kč s DPH).</w:t>
      </w:r>
    </w:p>
    <w:p w14:paraId="0B590A68" w14:textId="77777777" w:rsidR="00217B6B" w:rsidRPr="00B86521" w:rsidRDefault="00217B6B" w:rsidP="00F62992">
      <w:pPr>
        <w:ind w:left="284"/>
        <w:jc w:val="both"/>
        <w:rPr>
          <w:rFonts w:asciiTheme="minorHAnsi" w:hAnsiTheme="minorHAnsi" w:cstheme="minorHAnsi"/>
          <w:sz w:val="22"/>
          <w:szCs w:val="22"/>
        </w:rPr>
      </w:pPr>
    </w:p>
    <w:p w14:paraId="4106B55B" w14:textId="656EFB9C" w:rsidR="00773A4A" w:rsidRPr="00B86521" w:rsidRDefault="00773A4A" w:rsidP="00615780">
      <w:pPr>
        <w:ind w:left="284"/>
        <w:jc w:val="both"/>
        <w:rPr>
          <w:rFonts w:asciiTheme="minorHAnsi" w:hAnsiTheme="minorHAnsi" w:cstheme="minorHAnsi"/>
          <w:sz w:val="22"/>
          <w:szCs w:val="22"/>
        </w:rPr>
      </w:pPr>
      <w:bookmarkStart w:id="11" w:name="_Hlk141446891"/>
      <w:r w:rsidRPr="00FB1E80">
        <w:rPr>
          <w:rFonts w:asciiTheme="minorHAnsi" w:hAnsiTheme="minorHAnsi" w:cstheme="minorHAnsi"/>
          <w:b/>
          <w:bCs/>
          <w:sz w:val="22"/>
          <w:szCs w:val="22"/>
        </w:rPr>
        <w:t>CELKOVÁ VÝŠE PŘÍSPĚVKU GasNet</w:t>
      </w:r>
      <w:r w:rsidRPr="00FB1E80">
        <w:rPr>
          <w:rFonts w:asciiTheme="minorHAnsi" w:hAnsiTheme="minorHAnsi" w:cstheme="minorHAnsi"/>
          <w:sz w:val="22"/>
          <w:szCs w:val="22"/>
        </w:rPr>
        <w:t xml:space="preserve"> (viz odst. 3.1 až 3.</w:t>
      </w:r>
      <w:r w:rsidR="00493E4E" w:rsidRPr="00FB1E80">
        <w:rPr>
          <w:rFonts w:asciiTheme="minorHAnsi" w:hAnsiTheme="minorHAnsi" w:cstheme="minorHAnsi"/>
          <w:sz w:val="22"/>
          <w:szCs w:val="22"/>
        </w:rPr>
        <w:t>2</w:t>
      </w:r>
      <w:r w:rsidRPr="00FB1E80">
        <w:rPr>
          <w:rFonts w:asciiTheme="minorHAnsi" w:hAnsiTheme="minorHAnsi" w:cstheme="minorHAnsi"/>
          <w:sz w:val="22"/>
          <w:szCs w:val="22"/>
        </w:rPr>
        <w:t xml:space="preserve">) je </w:t>
      </w:r>
      <w:r w:rsidR="001F49F1" w:rsidRPr="00FB1E80">
        <w:rPr>
          <w:rFonts w:asciiTheme="minorHAnsi" w:hAnsiTheme="minorHAnsi" w:cstheme="minorHAnsi"/>
          <w:b/>
          <w:bCs/>
          <w:sz w:val="22"/>
          <w:szCs w:val="22"/>
        </w:rPr>
        <w:t xml:space="preserve"> </w:t>
      </w:r>
      <w:r w:rsidR="00737561" w:rsidRPr="00FB1E80">
        <w:rPr>
          <w:rFonts w:asciiTheme="minorHAnsi" w:hAnsiTheme="minorHAnsi" w:cstheme="minorHAnsi"/>
          <w:b/>
          <w:bCs/>
          <w:sz w:val="22"/>
          <w:szCs w:val="22"/>
        </w:rPr>
        <w:t xml:space="preserve"> </w:t>
      </w:r>
      <w:r w:rsidR="00FB1E80">
        <w:rPr>
          <w:rFonts w:asciiTheme="minorHAnsi" w:hAnsiTheme="minorHAnsi" w:cstheme="minorHAnsi"/>
          <w:b/>
          <w:bCs/>
          <w:sz w:val="22"/>
          <w:szCs w:val="22"/>
        </w:rPr>
        <w:t>xxxxxxxxxx</w:t>
      </w:r>
      <w:r w:rsidR="00396684" w:rsidRPr="00FB1E80">
        <w:rPr>
          <w:rFonts w:asciiTheme="minorHAnsi" w:hAnsiTheme="minorHAnsi" w:cstheme="minorHAnsi"/>
          <w:b/>
          <w:bCs/>
          <w:sz w:val="22"/>
          <w:szCs w:val="22"/>
        </w:rPr>
        <w:t xml:space="preserve"> </w:t>
      </w:r>
      <w:r w:rsidRPr="00FB1E80">
        <w:rPr>
          <w:rFonts w:asciiTheme="minorHAnsi" w:hAnsiTheme="minorHAnsi" w:cstheme="minorHAnsi"/>
          <w:b/>
          <w:bCs/>
          <w:sz w:val="22"/>
          <w:szCs w:val="22"/>
        </w:rPr>
        <w:t>Kč bez DPH</w:t>
      </w:r>
      <w:r w:rsidRPr="00FB1E80">
        <w:rPr>
          <w:rFonts w:asciiTheme="minorHAnsi" w:hAnsiTheme="minorHAnsi" w:cstheme="minorHAnsi"/>
          <w:sz w:val="22"/>
          <w:szCs w:val="22"/>
        </w:rPr>
        <w:t xml:space="preserve">, tj. </w:t>
      </w:r>
      <w:r w:rsidR="00FB1E80">
        <w:rPr>
          <w:rFonts w:asciiTheme="minorHAnsi" w:hAnsiTheme="minorHAnsi" w:cstheme="minorHAnsi"/>
          <w:sz w:val="22"/>
          <w:szCs w:val="22"/>
        </w:rPr>
        <w:t xml:space="preserve">xxxxxxxx </w:t>
      </w:r>
      <w:r w:rsidRPr="00FB1E80">
        <w:rPr>
          <w:rFonts w:asciiTheme="minorHAnsi" w:hAnsiTheme="minorHAnsi" w:cstheme="minorHAnsi"/>
          <w:sz w:val="22"/>
          <w:szCs w:val="22"/>
        </w:rPr>
        <w:t>Kč s</w:t>
      </w:r>
      <w:r w:rsidRPr="00B86521">
        <w:rPr>
          <w:rFonts w:asciiTheme="minorHAnsi" w:hAnsiTheme="minorHAnsi" w:cstheme="minorHAnsi"/>
          <w:sz w:val="22"/>
          <w:szCs w:val="22"/>
        </w:rPr>
        <w:t xml:space="preserve"> DPH</w:t>
      </w:r>
      <w:r w:rsidR="00615780">
        <w:rPr>
          <w:rFonts w:asciiTheme="minorHAnsi" w:hAnsiTheme="minorHAnsi" w:cstheme="minorHAnsi"/>
          <w:sz w:val="22"/>
          <w:szCs w:val="22"/>
        </w:rPr>
        <w:t xml:space="preserve">, přičemž tato hodnota nepřesahuje hodnotu rozpočtových nákladů, které je </w:t>
      </w:r>
      <w:r w:rsidR="00615780" w:rsidRPr="003744FA">
        <w:rPr>
          <w:rFonts w:asciiTheme="minorHAnsi" w:hAnsiTheme="minorHAnsi" w:cstheme="minorHAnsi"/>
          <w:b/>
          <w:bCs/>
          <w:sz w:val="22"/>
          <w:szCs w:val="22"/>
        </w:rPr>
        <w:t>GasNet</w:t>
      </w:r>
      <w:r w:rsidR="00615780">
        <w:rPr>
          <w:rFonts w:asciiTheme="minorHAnsi" w:hAnsiTheme="minorHAnsi" w:cstheme="minorHAnsi"/>
          <w:sz w:val="22"/>
          <w:szCs w:val="22"/>
        </w:rPr>
        <w:t xml:space="preserve"> jako investor </w:t>
      </w:r>
      <w:r w:rsidR="00615780" w:rsidRPr="003744FA">
        <w:rPr>
          <w:rFonts w:asciiTheme="minorHAnsi" w:hAnsiTheme="minorHAnsi" w:cstheme="minorHAnsi"/>
          <w:b/>
          <w:bCs/>
          <w:sz w:val="22"/>
          <w:szCs w:val="22"/>
        </w:rPr>
        <w:t>Stavby GasNet</w:t>
      </w:r>
      <w:r w:rsidR="00615780">
        <w:rPr>
          <w:rFonts w:asciiTheme="minorHAnsi" w:hAnsiTheme="minorHAnsi" w:cstheme="minorHAnsi"/>
          <w:sz w:val="22"/>
          <w:szCs w:val="22"/>
        </w:rPr>
        <w:t xml:space="preserve"> povinen vynaložit na uvedení </w:t>
      </w:r>
      <w:r w:rsidR="00615780" w:rsidRPr="003744FA">
        <w:rPr>
          <w:rFonts w:asciiTheme="minorHAnsi" w:hAnsiTheme="minorHAnsi" w:cstheme="minorHAnsi"/>
          <w:b/>
          <w:bCs/>
          <w:sz w:val="22"/>
          <w:szCs w:val="22"/>
        </w:rPr>
        <w:t xml:space="preserve">Komunikací </w:t>
      </w:r>
      <w:r w:rsidR="00615780">
        <w:rPr>
          <w:rFonts w:asciiTheme="minorHAnsi" w:hAnsiTheme="minorHAnsi" w:cstheme="minorHAnsi"/>
          <w:sz w:val="22"/>
          <w:szCs w:val="22"/>
        </w:rPr>
        <w:t xml:space="preserve">zasažených </w:t>
      </w:r>
      <w:r w:rsidR="00615780" w:rsidRPr="00AA4502">
        <w:rPr>
          <w:rFonts w:asciiTheme="minorHAnsi" w:hAnsiTheme="minorHAnsi" w:cstheme="minorHAnsi"/>
          <w:b/>
          <w:bCs/>
          <w:sz w:val="22"/>
          <w:szCs w:val="22"/>
        </w:rPr>
        <w:t>Stavb</w:t>
      </w:r>
      <w:r w:rsidR="00615780">
        <w:rPr>
          <w:rFonts w:asciiTheme="minorHAnsi" w:hAnsiTheme="minorHAnsi" w:cstheme="minorHAnsi"/>
          <w:b/>
          <w:bCs/>
          <w:sz w:val="22"/>
          <w:szCs w:val="22"/>
        </w:rPr>
        <w:t>ou</w:t>
      </w:r>
      <w:r w:rsidR="00615780" w:rsidRPr="00AA4502">
        <w:rPr>
          <w:rFonts w:asciiTheme="minorHAnsi" w:hAnsiTheme="minorHAnsi" w:cstheme="minorHAnsi"/>
          <w:b/>
          <w:bCs/>
          <w:sz w:val="22"/>
          <w:szCs w:val="22"/>
        </w:rPr>
        <w:t xml:space="preserve"> GasNet</w:t>
      </w:r>
      <w:r w:rsidR="00615780">
        <w:rPr>
          <w:rFonts w:asciiTheme="minorHAnsi" w:hAnsiTheme="minorHAnsi" w:cstheme="minorHAnsi"/>
          <w:b/>
          <w:bCs/>
          <w:sz w:val="22"/>
          <w:szCs w:val="22"/>
        </w:rPr>
        <w:t xml:space="preserve"> </w:t>
      </w:r>
      <w:r w:rsidR="00615780" w:rsidRPr="003744FA">
        <w:rPr>
          <w:rFonts w:asciiTheme="minorHAnsi" w:hAnsiTheme="minorHAnsi" w:cstheme="minorHAnsi"/>
          <w:sz w:val="22"/>
          <w:szCs w:val="22"/>
        </w:rPr>
        <w:t>do původního stavu</w:t>
      </w:r>
      <w:r w:rsidR="00615780">
        <w:rPr>
          <w:rFonts w:asciiTheme="minorHAnsi" w:hAnsiTheme="minorHAnsi" w:cstheme="minorHAnsi"/>
          <w:b/>
          <w:bCs/>
          <w:sz w:val="22"/>
          <w:szCs w:val="22"/>
        </w:rPr>
        <w:t>.</w:t>
      </w:r>
    </w:p>
    <w:bookmarkEnd w:id="6"/>
    <w:bookmarkEnd w:id="11"/>
    <w:p w14:paraId="39684995" w14:textId="77777777" w:rsidR="00773A4A" w:rsidRPr="00B86521" w:rsidRDefault="00773A4A" w:rsidP="00773A4A">
      <w:pPr>
        <w:pStyle w:val="Zkladntext"/>
        <w:ind w:left="284"/>
        <w:rPr>
          <w:rFonts w:asciiTheme="minorHAnsi" w:hAnsiTheme="minorHAnsi" w:cstheme="minorHAnsi"/>
          <w:sz w:val="22"/>
          <w:szCs w:val="22"/>
        </w:rPr>
      </w:pPr>
    </w:p>
    <w:p w14:paraId="70DBA494" w14:textId="77777777" w:rsidR="00773A4A" w:rsidRPr="00AA4502" w:rsidRDefault="00773A4A" w:rsidP="00F62992">
      <w:pPr>
        <w:pStyle w:val="Zkladntext"/>
        <w:numPr>
          <w:ilvl w:val="0"/>
          <w:numId w:val="14"/>
        </w:numPr>
        <w:ind w:left="284" w:hanging="284"/>
        <w:rPr>
          <w:rFonts w:asciiTheme="minorHAnsi" w:hAnsiTheme="minorHAnsi" w:cstheme="minorHAnsi"/>
          <w:sz w:val="22"/>
          <w:szCs w:val="22"/>
        </w:rPr>
      </w:pPr>
      <w:r w:rsidRPr="00B86521">
        <w:rPr>
          <w:rFonts w:asciiTheme="minorHAnsi" w:hAnsiTheme="minorHAnsi" w:cstheme="minorHAnsi"/>
          <w:sz w:val="22"/>
          <w:szCs w:val="22"/>
        </w:rPr>
        <w:t xml:space="preserve"> Maximální výše příspěvku na jednotlivé položky rozpočtu bude vycházet z ceníkové soustavy URS</w:t>
      </w:r>
      <w:r w:rsidRPr="00AA4502">
        <w:rPr>
          <w:rFonts w:asciiTheme="minorHAnsi" w:hAnsiTheme="minorHAnsi" w:cstheme="minorHAnsi"/>
          <w:sz w:val="22"/>
          <w:szCs w:val="22"/>
        </w:rPr>
        <w:t>.</w:t>
      </w:r>
    </w:p>
    <w:p w14:paraId="3545BE99" w14:textId="77777777" w:rsidR="00773A4A" w:rsidRPr="00AA4502" w:rsidRDefault="00773A4A" w:rsidP="00F62992">
      <w:pPr>
        <w:pStyle w:val="Odstavecseseznamem"/>
        <w:ind w:left="284"/>
        <w:jc w:val="both"/>
        <w:rPr>
          <w:rFonts w:asciiTheme="minorHAnsi" w:hAnsiTheme="minorHAnsi" w:cstheme="minorHAnsi"/>
          <w:sz w:val="22"/>
          <w:szCs w:val="22"/>
        </w:rPr>
      </w:pPr>
      <w:r w:rsidRPr="00AA4502">
        <w:rPr>
          <w:rFonts w:asciiTheme="minorHAnsi" w:hAnsiTheme="minorHAnsi" w:cstheme="minorHAnsi"/>
          <w:sz w:val="22"/>
          <w:szCs w:val="22"/>
        </w:rPr>
        <w:t>Pokud město vysoutěží zhotovitele povrchových úprav či přípravných prací za ceny vyšší než za ceny dle URS, tyto vícenáklady jdou k finanční tíži města.</w:t>
      </w:r>
    </w:p>
    <w:p w14:paraId="4FADBEBC" w14:textId="77777777" w:rsidR="00773A4A" w:rsidRPr="00AA4502" w:rsidRDefault="00773A4A" w:rsidP="00F62992">
      <w:pPr>
        <w:pStyle w:val="Odstavecseseznamem"/>
        <w:ind w:left="284"/>
        <w:jc w:val="both"/>
        <w:rPr>
          <w:rFonts w:asciiTheme="minorHAnsi" w:hAnsiTheme="minorHAnsi" w:cstheme="minorHAnsi"/>
          <w:sz w:val="22"/>
          <w:szCs w:val="22"/>
        </w:rPr>
      </w:pPr>
    </w:p>
    <w:p w14:paraId="0B3A938D" w14:textId="6A0088F3" w:rsidR="00773A4A" w:rsidRPr="001F2554" w:rsidRDefault="00773A4A" w:rsidP="00F62992">
      <w:pPr>
        <w:pStyle w:val="Odstavecseseznamem"/>
        <w:numPr>
          <w:ilvl w:val="0"/>
          <w:numId w:val="14"/>
        </w:numPr>
        <w:ind w:left="284" w:hanging="284"/>
        <w:jc w:val="both"/>
        <w:rPr>
          <w:rFonts w:asciiTheme="minorHAnsi" w:hAnsiTheme="minorHAnsi" w:cstheme="minorHAnsi"/>
          <w:sz w:val="22"/>
          <w:szCs w:val="22"/>
        </w:rPr>
      </w:pPr>
      <w:r w:rsidRPr="00AA4502">
        <w:rPr>
          <w:rFonts w:asciiTheme="minorHAnsi" w:hAnsiTheme="minorHAnsi" w:cstheme="minorHAnsi"/>
          <w:sz w:val="22"/>
          <w:szCs w:val="22"/>
        </w:rPr>
        <w:t>Skutečná výše</w:t>
      </w:r>
      <w:r w:rsidRPr="00AA4502">
        <w:rPr>
          <w:rFonts w:asciiTheme="minorHAnsi" w:hAnsiTheme="minorHAnsi" w:cstheme="minorHAnsi"/>
          <w:bCs/>
          <w:sz w:val="22"/>
          <w:szCs w:val="22"/>
        </w:rPr>
        <w:t xml:space="preserve"> příspěvků na komunikace, chodníky a živičné povrchy </w:t>
      </w:r>
      <w:r w:rsidR="001F2554">
        <w:rPr>
          <w:rFonts w:asciiTheme="minorHAnsi" w:hAnsiTheme="minorHAnsi" w:cstheme="minorHAnsi"/>
          <w:bCs/>
          <w:sz w:val="22"/>
          <w:szCs w:val="22"/>
        </w:rPr>
        <w:t>bude</w:t>
      </w:r>
      <w:r w:rsidRPr="00AA4502">
        <w:rPr>
          <w:rFonts w:asciiTheme="minorHAnsi" w:hAnsiTheme="minorHAnsi" w:cstheme="minorHAnsi"/>
          <w:bCs/>
          <w:sz w:val="22"/>
          <w:szCs w:val="22"/>
        </w:rPr>
        <w:t xml:space="preserve"> vyčíslena na základě konečného zaměření skutečně provedených prací dle položkového rozpočtu vybraného zhotovitele (dle ceníkové soustavy URS) </w:t>
      </w:r>
    </w:p>
    <w:p w14:paraId="67B8B4D4" w14:textId="77777777" w:rsidR="001F2554" w:rsidRPr="00AA4502" w:rsidRDefault="001F2554" w:rsidP="001F2554">
      <w:pPr>
        <w:pStyle w:val="Odstavecseseznamem"/>
        <w:ind w:left="284"/>
        <w:jc w:val="both"/>
        <w:rPr>
          <w:rFonts w:asciiTheme="minorHAnsi" w:hAnsiTheme="minorHAnsi" w:cstheme="minorHAnsi"/>
          <w:sz w:val="22"/>
          <w:szCs w:val="22"/>
        </w:rPr>
      </w:pPr>
    </w:p>
    <w:p w14:paraId="13478B53" w14:textId="10DF89E2" w:rsidR="00B11991" w:rsidRPr="00AA4502" w:rsidRDefault="00773A4A" w:rsidP="00F62992">
      <w:pPr>
        <w:pStyle w:val="Zkladntext"/>
        <w:numPr>
          <w:ilvl w:val="0"/>
          <w:numId w:val="14"/>
        </w:numPr>
        <w:ind w:left="284"/>
        <w:rPr>
          <w:rFonts w:asciiTheme="minorHAnsi" w:hAnsiTheme="minorHAnsi" w:cstheme="minorHAnsi"/>
          <w:sz w:val="22"/>
          <w:szCs w:val="22"/>
        </w:rPr>
      </w:pPr>
      <w:r w:rsidRPr="00AA4502">
        <w:rPr>
          <w:rFonts w:asciiTheme="minorHAnsi" w:hAnsiTheme="minorHAnsi" w:cstheme="minorHAnsi"/>
          <w:sz w:val="22"/>
          <w:szCs w:val="22"/>
        </w:rPr>
        <w:t xml:space="preserve">V případě, že dojde k navýšení nákladů společné stavby z důvodu vyvolaných změn některou ze smluvních stran, tyto zvýšené náklady bude hradit pouze ta smluvní strana, která zvýšené náklady vyvolala. </w:t>
      </w:r>
    </w:p>
    <w:p w14:paraId="0F95F657" w14:textId="77777777" w:rsidR="00773A4A" w:rsidRPr="00AA4502" w:rsidRDefault="00773A4A" w:rsidP="00F62992">
      <w:pPr>
        <w:pStyle w:val="Zkladntext"/>
        <w:ind w:left="284"/>
        <w:rPr>
          <w:rFonts w:asciiTheme="minorHAnsi" w:hAnsiTheme="minorHAnsi" w:cstheme="minorHAnsi"/>
          <w:sz w:val="22"/>
          <w:szCs w:val="22"/>
        </w:rPr>
      </w:pPr>
    </w:p>
    <w:p w14:paraId="071824FA" w14:textId="77777777" w:rsidR="00773A4A" w:rsidRPr="00AA4502" w:rsidRDefault="00773A4A" w:rsidP="00773A4A">
      <w:pPr>
        <w:pStyle w:val="Zkladntext"/>
        <w:ind w:left="284"/>
        <w:jc w:val="center"/>
        <w:rPr>
          <w:rFonts w:asciiTheme="minorHAnsi" w:hAnsiTheme="minorHAnsi" w:cstheme="minorHAnsi"/>
          <w:b/>
          <w:bCs/>
          <w:sz w:val="22"/>
          <w:szCs w:val="22"/>
        </w:rPr>
      </w:pPr>
      <w:r w:rsidRPr="00AA4502">
        <w:rPr>
          <w:rFonts w:asciiTheme="minorHAnsi" w:hAnsiTheme="minorHAnsi" w:cstheme="minorHAnsi"/>
          <w:b/>
          <w:bCs/>
          <w:sz w:val="22"/>
          <w:szCs w:val="22"/>
        </w:rPr>
        <w:t>V. Platba</w:t>
      </w:r>
    </w:p>
    <w:p w14:paraId="444F353B" w14:textId="77777777" w:rsidR="00773A4A" w:rsidRPr="00AA4502" w:rsidRDefault="00773A4A" w:rsidP="00773A4A">
      <w:pPr>
        <w:rPr>
          <w:rFonts w:asciiTheme="minorHAnsi" w:hAnsiTheme="minorHAnsi" w:cstheme="minorHAnsi"/>
          <w:sz w:val="22"/>
          <w:szCs w:val="22"/>
        </w:rPr>
      </w:pPr>
    </w:p>
    <w:p w14:paraId="2DB9EAEE" w14:textId="77777777" w:rsidR="00773A4A" w:rsidRPr="00AA4502" w:rsidRDefault="00773A4A" w:rsidP="00773A4A">
      <w:pPr>
        <w:pStyle w:val="Zkladntext"/>
        <w:numPr>
          <w:ilvl w:val="0"/>
          <w:numId w:val="16"/>
        </w:numPr>
        <w:ind w:left="284"/>
        <w:rPr>
          <w:rFonts w:asciiTheme="minorHAnsi" w:hAnsiTheme="minorHAnsi" w:cstheme="minorHAnsi"/>
          <w:sz w:val="22"/>
          <w:szCs w:val="22"/>
        </w:rPr>
      </w:pPr>
      <w:r w:rsidRPr="00AA4502">
        <w:rPr>
          <w:rFonts w:asciiTheme="minorHAnsi" w:hAnsiTheme="minorHAnsi" w:cstheme="minorHAnsi"/>
          <w:sz w:val="22"/>
          <w:szCs w:val="22"/>
        </w:rPr>
        <w:t>Výše uvedené finanční plnění bude realizováno takto:</w:t>
      </w:r>
    </w:p>
    <w:p w14:paraId="507685C6" w14:textId="6FABE6C3" w:rsidR="00773A4A" w:rsidRPr="00AA4502" w:rsidRDefault="00773A4A" w:rsidP="00773A4A">
      <w:pPr>
        <w:pStyle w:val="Zkladntext"/>
        <w:ind w:left="284"/>
        <w:rPr>
          <w:rFonts w:asciiTheme="minorHAnsi" w:hAnsiTheme="minorHAnsi" w:cstheme="minorHAnsi"/>
          <w:sz w:val="22"/>
          <w:szCs w:val="22"/>
        </w:rPr>
      </w:pPr>
      <w:r w:rsidRPr="00AA4502">
        <w:rPr>
          <w:rFonts w:asciiTheme="minorHAnsi" w:hAnsiTheme="minorHAnsi" w:cstheme="minorHAnsi"/>
          <w:b/>
          <w:bCs/>
          <w:sz w:val="22"/>
          <w:szCs w:val="22"/>
        </w:rPr>
        <w:t>Smluvní strana</w:t>
      </w:r>
      <w:r w:rsidRPr="00AA4502">
        <w:rPr>
          <w:b/>
          <w:bCs/>
        </w:rPr>
        <w:t xml:space="preserve"> </w:t>
      </w:r>
      <w:r w:rsidRPr="00AA4502">
        <w:rPr>
          <w:rFonts w:asciiTheme="minorHAnsi" w:hAnsiTheme="minorHAnsi" w:cstheme="minorHAnsi"/>
          <w:b/>
          <w:bCs/>
          <w:sz w:val="22"/>
          <w:szCs w:val="22"/>
        </w:rPr>
        <w:t>GasNet uhradí na základě vystavené faktury (</w:t>
      </w:r>
      <w:r w:rsidRPr="00AA4502">
        <w:rPr>
          <w:rFonts w:asciiTheme="minorHAnsi" w:hAnsiTheme="minorHAnsi" w:cstheme="minorHAnsi"/>
          <w:sz w:val="22"/>
          <w:szCs w:val="22"/>
        </w:rPr>
        <w:t xml:space="preserve">dle položek v čl. IV této Smlouvy) na účet města vedený u Komerční banky a.s., číslo: 19-121451/0100 </w:t>
      </w:r>
      <w:r w:rsidRPr="00AA4502">
        <w:rPr>
          <w:rFonts w:asciiTheme="minorHAnsi" w:hAnsiTheme="minorHAnsi" w:cstheme="minorHAnsi"/>
          <w:b/>
          <w:bCs/>
          <w:sz w:val="22"/>
          <w:szCs w:val="22"/>
        </w:rPr>
        <w:t>příspěvek -</w:t>
      </w:r>
      <w:r w:rsidRPr="00AA4502">
        <w:rPr>
          <w:rFonts w:asciiTheme="minorHAnsi" w:hAnsiTheme="minorHAnsi" w:cstheme="minorHAnsi"/>
          <w:sz w:val="22"/>
          <w:szCs w:val="22"/>
        </w:rPr>
        <w:t xml:space="preserve"> </w:t>
      </w:r>
      <w:r w:rsidRPr="00AA4502">
        <w:rPr>
          <w:rFonts w:asciiTheme="minorHAnsi" w:hAnsiTheme="minorHAnsi" w:cstheme="minorHAnsi"/>
          <w:b/>
          <w:bCs/>
          <w:sz w:val="22"/>
          <w:szCs w:val="22"/>
        </w:rPr>
        <w:t>podíl na nákladech</w:t>
      </w:r>
      <w:r w:rsidRPr="00AA4502">
        <w:rPr>
          <w:rFonts w:asciiTheme="minorHAnsi" w:hAnsiTheme="minorHAnsi" w:cstheme="minorHAnsi"/>
          <w:sz w:val="22"/>
          <w:szCs w:val="22"/>
        </w:rPr>
        <w:t xml:space="preserve"> za přípravu a realizaci stavby specifikovaných ve znění čl. II. této Smlouvy. </w:t>
      </w:r>
    </w:p>
    <w:p w14:paraId="6DF6EA8C" w14:textId="77777777" w:rsidR="00773A4A" w:rsidRPr="00AA4502" w:rsidRDefault="00773A4A" w:rsidP="00773A4A">
      <w:pPr>
        <w:rPr>
          <w:rFonts w:asciiTheme="minorHAnsi" w:hAnsiTheme="minorHAnsi" w:cstheme="minorHAnsi"/>
          <w:sz w:val="22"/>
          <w:szCs w:val="22"/>
        </w:rPr>
      </w:pPr>
    </w:p>
    <w:p w14:paraId="3490F319" w14:textId="5DC7AEAE" w:rsidR="00773A4A" w:rsidRPr="00AA4502" w:rsidRDefault="00773A4A" w:rsidP="00773A4A">
      <w:pPr>
        <w:pStyle w:val="Zkladntext"/>
        <w:numPr>
          <w:ilvl w:val="0"/>
          <w:numId w:val="16"/>
        </w:numPr>
        <w:ind w:left="284"/>
        <w:rPr>
          <w:rFonts w:asciiTheme="minorHAnsi" w:hAnsiTheme="minorHAnsi" w:cstheme="minorHAnsi"/>
          <w:sz w:val="22"/>
          <w:szCs w:val="22"/>
        </w:rPr>
      </w:pPr>
      <w:r w:rsidRPr="00AA4502">
        <w:rPr>
          <w:rFonts w:asciiTheme="minorHAnsi" w:hAnsiTheme="minorHAnsi" w:cstheme="minorHAnsi"/>
          <w:b/>
          <w:bCs/>
          <w:sz w:val="22"/>
          <w:szCs w:val="22"/>
        </w:rPr>
        <w:t>Příspěvek -</w:t>
      </w:r>
      <w:r w:rsidRPr="00AA4502">
        <w:rPr>
          <w:rFonts w:asciiTheme="minorHAnsi" w:hAnsiTheme="minorHAnsi" w:cstheme="minorHAnsi"/>
          <w:sz w:val="22"/>
          <w:szCs w:val="22"/>
        </w:rPr>
        <w:t xml:space="preserve"> </w:t>
      </w:r>
      <w:r w:rsidRPr="00AA4502">
        <w:rPr>
          <w:rFonts w:asciiTheme="minorHAnsi" w:hAnsiTheme="minorHAnsi" w:cstheme="minorHAnsi"/>
          <w:b/>
          <w:bCs/>
          <w:sz w:val="22"/>
          <w:szCs w:val="22"/>
        </w:rPr>
        <w:t>podíl na nákladech</w:t>
      </w:r>
      <w:r w:rsidRPr="00AA4502">
        <w:rPr>
          <w:rFonts w:asciiTheme="minorHAnsi" w:hAnsiTheme="minorHAnsi" w:cstheme="minorHAnsi"/>
          <w:sz w:val="22"/>
          <w:szCs w:val="22"/>
        </w:rPr>
        <w:t xml:space="preserve"> uvedený ve faktuře</w:t>
      </w:r>
      <w:r w:rsidR="00D44FB8">
        <w:rPr>
          <w:rFonts w:asciiTheme="minorHAnsi" w:hAnsiTheme="minorHAnsi" w:cstheme="minorHAnsi"/>
          <w:sz w:val="22"/>
          <w:szCs w:val="22"/>
        </w:rPr>
        <w:t xml:space="preserve"> (daňovém dokladu)</w:t>
      </w:r>
      <w:r w:rsidRPr="00AA4502">
        <w:rPr>
          <w:rFonts w:asciiTheme="minorHAnsi" w:hAnsiTheme="minorHAnsi" w:cstheme="minorHAnsi"/>
          <w:sz w:val="22"/>
          <w:szCs w:val="22"/>
        </w:rPr>
        <w:t xml:space="preserve"> bude představovat </w:t>
      </w:r>
      <w:r w:rsidRPr="00AA4502">
        <w:rPr>
          <w:rFonts w:asciiTheme="minorHAnsi" w:hAnsiTheme="minorHAnsi" w:cstheme="minorHAnsi"/>
          <w:b/>
          <w:bCs/>
          <w:sz w:val="22"/>
          <w:szCs w:val="22"/>
        </w:rPr>
        <w:t>částka</w:t>
      </w:r>
      <w:r w:rsidRPr="00AA4502">
        <w:rPr>
          <w:rFonts w:asciiTheme="minorHAnsi" w:hAnsiTheme="minorHAnsi" w:cstheme="minorHAnsi"/>
          <w:sz w:val="22"/>
          <w:szCs w:val="22"/>
        </w:rPr>
        <w:t xml:space="preserve"> </w:t>
      </w:r>
      <w:r w:rsidRPr="00AA4502">
        <w:rPr>
          <w:rFonts w:asciiTheme="minorHAnsi" w:hAnsiTheme="minorHAnsi" w:cstheme="minorHAnsi"/>
          <w:b/>
          <w:bCs/>
          <w:sz w:val="22"/>
          <w:szCs w:val="22"/>
        </w:rPr>
        <w:t>bez DPH</w:t>
      </w:r>
      <w:r w:rsidR="00D44FB8">
        <w:rPr>
          <w:rFonts w:asciiTheme="minorHAnsi" w:hAnsiTheme="minorHAnsi" w:cstheme="minorHAnsi"/>
          <w:sz w:val="22"/>
          <w:szCs w:val="22"/>
        </w:rPr>
        <w:t xml:space="preserve">, k níž bude připočtena </w:t>
      </w:r>
      <w:r w:rsidRPr="00AA4502">
        <w:rPr>
          <w:rFonts w:asciiTheme="minorHAnsi" w:hAnsiTheme="minorHAnsi" w:cstheme="minorHAnsi"/>
          <w:sz w:val="22"/>
          <w:szCs w:val="22"/>
        </w:rPr>
        <w:t xml:space="preserve">částka DPH </w:t>
      </w:r>
      <w:r w:rsidR="00D44FB8">
        <w:rPr>
          <w:rFonts w:asciiTheme="minorHAnsi" w:hAnsiTheme="minorHAnsi" w:cstheme="minorHAnsi"/>
          <w:sz w:val="22"/>
          <w:szCs w:val="22"/>
        </w:rPr>
        <w:t>v sazbě platné</w:t>
      </w:r>
      <w:r w:rsidR="00D44FB8" w:rsidRPr="00AA4502">
        <w:rPr>
          <w:rFonts w:asciiTheme="minorHAnsi" w:hAnsiTheme="minorHAnsi" w:cstheme="minorHAnsi"/>
          <w:sz w:val="22"/>
          <w:szCs w:val="22"/>
        </w:rPr>
        <w:t xml:space="preserve"> </w:t>
      </w:r>
      <w:r w:rsidR="00D44FB8">
        <w:rPr>
          <w:rFonts w:asciiTheme="minorHAnsi" w:hAnsiTheme="minorHAnsi" w:cstheme="minorHAnsi"/>
          <w:sz w:val="22"/>
          <w:szCs w:val="22"/>
        </w:rPr>
        <w:t>k datu uskutečnění zdanitelného plnění, tj. k datu vystavení daňového dokladu</w:t>
      </w:r>
      <w:r w:rsidRPr="00AA4502">
        <w:rPr>
          <w:rFonts w:asciiTheme="minorHAnsi" w:hAnsiTheme="minorHAnsi" w:cstheme="minorHAnsi"/>
          <w:sz w:val="22"/>
          <w:szCs w:val="22"/>
        </w:rPr>
        <w:t>.</w:t>
      </w:r>
    </w:p>
    <w:p w14:paraId="37CAD1D6" w14:textId="77777777" w:rsidR="00773A4A" w:rsidRPr="00AA4502" w:rsidRDefault="00773A4A" w:rsidP="00773A4A">
      <w:pPr>
        <w:pStyle w:val="Zkladntext"/>
        <w:ind w:left="-76"/>
        <w:rPr>
          <w:rFonts w:asciiTheme="minorHAnsi" w:hAnsiTheme="minorHAnsi" w:cstheme="minorHAnsi"/>
          <w:sz w:val="22"/>
          <w:szCs w:val="22"/>
        </w:rPr>
      </w:pPr>
    </w:p>
    <w:p w14:paraId="7AE0CAB7" w14:textId="18BF21E8" w:rsidR="00773A4A" w:rsidRPr="00EA3582" w:rsidRDefault="00773A4A" w:rsidP="00773A4A">
      <w:pPr>
        <w:pStyle w:val="Zkladntext"/>
        <w:numPr>
          <w:ilvl w:val="0"/>
          <w:numId w:val="16"/>
        </w:numPr>
        <w:ind w:left="284"/>
        <w:rPr>
          <w:rFonts w:asciiTheme="minorHAnsi" w:hAnsiTheme="minorHAnsi" w:cstheme="minorHAnsi"/>
          <w:strike/>
          <w:sz w:val="22"/>
          <w:szCs w:val="22"/>
        </w:rPr>
      </w:pPr>
      <w:r w:rsidRPr="00D44FB8">
        <w:rPr>
          <w:rFonts w:asciiTheme="minorHAnsi" w:hAnsiTheme="minorHAnsi" w:cstheme="minorHAnsi"/>
          <w:sz w:val="22"/>
          <w:szCs w:val="22"/>
        </w:rPr>
        <w:t>Faktura za podíl na nákladech</w:t>
      </w:r>
      <w:r w:rsidR="00CA1654" w:rsidRPr="00D44FB8">
        <w:rPr>
          <w:rFonts w:asciiTheme="minorHAnsi" w:hAnsiTheme="minorHAnsi" w:cstheme="minorHAnsi"/>
          <w:sz w:val="22"/>
          <w:szCs w:val="22"/>
        </w:rPr>
        <w:t xml:space="preserve"> (daňový doklad obsahující veškeré zákonné náležitosti)</w:t>
      </w:r>
      <w:r w:rsidRPr="00D44FB8">
        <w:rPr>
          <w:rFonts w:asciiTheme="minorHAnsi" w:hAnsiTheme="minorHAnsi" w:cstheme="minorHAnsi"/>
          <w:sz w:val="22"/>
          <w:szCs w:val="22"/>
        </w:rPr>
        <w:t xml:space="preserve"> bude městem vystavena </w:t>
      </w:r>
      <w:r w:rsidR="00DC5FDD" w:rsidRPr="00D44FB8">
        <w:rPr>
          <w:rFonts w:asciiTheme="minorHAnsi" w:hAnsiTheme="minorHAnsi" w:cstheme="minorHAnsi"/>
          <w:sz w:val="22"/>
          <w:szCs w:val="22"/>
        </w:rPr>
        <w:t xml:space="preserve">s odkazem na číslo této smlouvy </w:t>
      </w:r>
      <w:r w:rsidRPr="00D44FB8">
        <w:rPr>
          <w:rFonts w:asciiTheme="minorHAnsi" w:hAnsiTheme="minorHAnsi" w:cstheme="minorHAnsi"/>
          <w:sz w:val="22"/>
          <w:szCs w:val="22"/>
        </w:rPr>
        <w:t xml:space="preserve">nejpozději do 30 dnů od podpisu </w:t>
      </w:r>
      <w:r w:rsidR="00D44FB8" w:rsidRPr="00D44FB8">
        <w:rPr>
          <w:rFonts w:asciiTheme="minorHAnsi" w:hAnsiTheme="minorHAnsi" w:cstheme="minorHAnsi"/>
          <w:sz w:val="22"/>
          <w:szCs w:val="22"/>
        </w:rPr>
        <w:t xml:space="preserve">této </w:t>
      </w:r>
      <w:r w:rsidRPr="00D44FB8">
        <w:rPr>
          <w:rFonts w:asciiTheme="minorHAnsi" w:hAnsiTheme="minorHAnsi" w:cstheme="minorHAnsi"/>
          <w:sz w:val="22"/>
          <w:szCs w:val="22"/>
        </w:rPr>
        <w:t xml:space="preserve">smlouvy oběma </w:t>
      </w:r>
      <w:r w:rsidRPr="00D44FB8">
        <w:rPr>
          <w:rFonts w:asciiTheme="minorHAnsi" w:hAnsiTheme="minorHAnsi" w:cstheme="minorHAnsi"/>
          <w:sz w:val="22"/>
          <w:szCs w:val="22"/>
        </w:rPr>
        <w:lastRenderedPageBreak/>
        <w:t>smluvními stranami</w:t>
      </w:r>
      <w:r w:rsidR="00DC5FDD" w:rsidRPr="00D44FB8">
        <w:rPr>
          <w:rFonts w:asciiTheme="minorHAnsi" w:hAnsiTheme="minorHAnsi" w:cstheme="minorHAnsi"/>
          <w:sz w:val="22"/>
          <w:szCs w:val="22"/>
        </w:rPr>
        <w:t xml:space="preserve"> a zaslána </w:t>
      </w:r>
      <w:r w:rsidR="002C362A" w:rsidRPr="00D44FB8">
        <w:rPr>
          <w:rFonts w:asciiTheme="minorHAnsi" w:hAnsiTheme="minorHAnsi" w:cstheme="minorHAnsi"/>
          <w:sz w:val="22"/>
          <w:szCs w:val="22"/>
        </w:rPr>
        <w:t xml:space="preserve">na adresu: </w:t>
      </w:r>
      <w:hyperlink r:id="rId8" w:history="1">
        <w:r w:rsidR="00D44FB8" w:rsidRPr="00F65F4F">
          <w:rPr>
            <w:rStyle w:val="Hypertextovodkaz"/>
            <w:rFonts w:asciiTheme="minorHAnsi" w:hAnsiTheme="minorHAnsi" w:cstheme="minorHAnsi"/>
            <w:sz w:val="22"/>
            <w:szCs w:val="22"/>
            <w:lang w:eastAsia="en-US"/>
          </w:rPr>
          <w:t>el.faktury@gasnet.cz</w:t>
        </w:r>
      </w:hyperlink>
      <w:r w:rsidR="00D44FB8" w:rsidRPr="00F65F4F">
        <w:rPr>
          <w:rStyle w:val="Hypertextovodkaz"/>
          <w:rFonts w:asciiTheme="minorHAnsi" w:hAnsiTheme="minorHAnsi" w:cstheme="minorHAnsi"/>
          <w:sz w:val="22"/>
          <w:szCs w:val="22"/>
          <w:lang w:eastAsia="en-US"/>
        </w:rPr>
        <w:t xml:space="preserve">; přičemž </w:t>
      </w:r>
      <w:r w:rsidR="00D44FB8" w:rsidRPr="00D44FB8">
        <w:rPr>
          <w:rFonts w:asciiTheme="minorHAnsi" w:hAnsiTheme="minorHAnsi" w:cstheme="minorHAnsi"/>
          <w:sz w:val="22"/>
          <w:szCs w:val="22"/>
        </w:rPr>
        <w:t xml:space="preserve">splatnost faktury bude </w:t>
      </w:r>
      <w:r w:rsidR="00F65F4F">
        <w:rPr>
          <w:rFonts w:asciiTheme="minorHAnsi" w:hAnsiTheme="minorHAnsi" w:cstheme="minorHAnsi"/>
          <w:sz w:val="22"/>
          <w:szCs w:val="22"/>
        </w:rPr>
        <w:t xml:space="preserve">14 </w:t>
      </w:r>
      <w:r w:rsidR="00D44FB8" w:rsidRPr="00D44FB8">
        <w:rPr>
          <w:rFonts w:asciiTheme="minorHAnsi" w:hAnsiTheme="minorHAnsi" w:cstheme="minorHAnsi"/>
          <w:sz w:val="22"/>
          <w:szCs w:val="22"/>
        </w:rPr>
        <w:t>dnů od data doručení.</w:t>
      </w:r>
    </w:p>
    <w:p w14:paraId="1DE6C294" w14:textId="77777777" w:rsidR="00615780" w:rsidRDefault="00615780" w:rsidP="00EA3582">
      <w:pPr>
        <w:pStyle w:val="Odstavecseseznamem"/>
        <w:rPr>
          <w:rFonts w:asciiTheme="minorHAnsi" w:hAnsiTheme="minorHAnsi" w:cstheme="minorHAnsi"/>
          <w:strike/>
          <w:sz w:val="22"/>
          <w:szCs w:val="22"/>
        </w:rPr>
      </w:pPr>
    </w:p>
    <w:p w14:paraId="1069A169" w14:textId="40BE34A0" w:rsidR="00615780" w:rsidRPr="00EA3582" w:rsidRDefault="00615780" w:rsidP="00615780">
      <w:pPr>
        <w:pStyle w:val="Zkladntext"/>
        <w:numPr>
          <w:ilvl w:val="0"/>
          <w:numId w:val="16"/>
        </w:numPr>
        <w:ind w:left="284"/>
        <w:rPr>
          <w:rFonts w:asciiTheme="minorHAnsi" w:hAnsiTheme="minorHAnsi" w:cstheme="minorHAnsi"/>
          <w:sz w:val="22"/>
          <w:szCs w:val="22"/>
        </w:rPr>
      </w:pPr>
      <w:r>
        <w:rPr>
          <w:rFonts w:asciiTheme="minorHAnsi" w:hAnsiTheme="minorHAnsi" w:cstheme="minorHAnsi"/>
          <w:sz w:val="22"/>
          <w:szCs w:val="22"/>
        </w:rPr>
        <w:t>Vyúčtování</w:t>
      </w:r>
      <w:r>
        <w:rPr>
          <w:rFonts w:asciiTheme="minorHAnsi" w:hAnsiTheme="minorHAnsi" w:cstheme="minorHAnsi"/>
          <w:strike/>
          <w:sz w:val="22"/>
          <w:szCs w:val="22"/>
        </w:rPr>
        <w:t xml:space="preserve"> </w:t>
      </w:r>
      <w:r w:rsidRPr="003744FA">
        <w:rPr>
          <w:rFonts w:asciiTheme="minorHAnsi" w:hAnsiTheme="minorHAnsi" w:cstheme="minorHAnsi"/>
          <w:sz w:val="22"/>
          <w:szCs w:val="22"/>
        </w:rPr>
        <w:t>skutečné výše příspěvku dle č</w:t>
      </w:r>
      <w:r>
        <w:rPr>
          <w:rFonts w:asciiTheme="minorHAnsi" w:hAnsiTheme="minorHAnsi" w:cstheme="minorHAnsi"/>
          <w:sz w:val="22"/>
          <w:szCs w:val="22"/>
        </w:rPr>
        <w:t>l</w:t>
      </w:r>
      <w:r w:rsidRPr="003744FA">
        <w:rPr>
          <w:rFonts w:asciiTheme="minorHAnsi" w:hAnsiTheme="minorHAnsi" w:cstheme="minorHAnsi"/>
          <w:sz w:val="22"/>
          <w:szCs w:val="22"/>
        </w:rPr>
        <w:t xml:space="preserve">. IV. </w:t>
      </w:r>
      <w:r>
        <w:rPr>
          <w:rFonts w:asciiTheme="minorHAnsi" w:hAnsiTheme="minorHAnsi" w:cstheme="minorHAnsi"/>
          <w:sz w:val="22"/>
          <w:szCs w:val="22"/>
        </w:rPr>
        <w:t>o</w:t>
      </w:r>
      <w:r w:rsidRPr="003744FA">
        <w:rPr>
          <w:rFonts w:asciiTheme="minorHAnsi" w:hAnsiTheme="minorHAnsi" w:cstheme="minorHAnsi"/>
          <w:sz w:val="22"/>
          <w:szCs w:val="22"/>
        </w:rPr>
        <w:t>dst. 5 této smlouvy</w:t>
      </w:r>
      <w:r w:rsidRPr="004B4A79">
        <w:rPr>
          <w:rFonts w:asciiTheme="minorHAnsi" w:hAnsiTheme="minorHAnsi" w:cstheme="minorHAnsi"/>
          <w:bCs/>
          <w:sz w:val="22"/>
          <w:szCs w:val="22"/>
        </w:rPr>
        <w:t xml:space="preserve"> </w:t>
      </w:r>
      <w:r>
        <w:rPr>
          <w:rFonts w:asciiTheme="minorHAnsi" w:hAnsiTheme="minorHAnsi" w:cstheme="minorHAnsi"/>
          <w:bCs/>
          <w:sz w:val="22"/>
          <w:szCs w:val="22"/>
        </w:rPr>
        <w:t xml:space="preserve">provede město do 15 dnů od data převzetí Stavby města a v téže lhůtě město ve prospěch </w:t>
      </w:r>
      <w:r w:rsidRPr="000A65C5">
        <w:rPr>
          <w:rFonts w:asciiTheme="minorHAnsi" w:hAnsiTheme="minorHAnsi" w:cstheme="minorHAnsi"/>
          <w:b/>
          <w:sz w:val="22"/>
          <w:szCs w:val="22"/>
        </w:rPr>
        <w:t>GasNet</w:t>
      </w:r>
      <w:r>
        <w:rPr>
          <w:rFonts w:asciiTheme="minorHAnsi" w:hAnsiTheme="minorHAnsi" w:cstheme="minorHAnsi"/>
          <w:bCs/>
          <w:sz w:val="22"/>
          <w:szCs w:val="22"/>
        </w:rPr>
        <w:t xml:space="preserve"> doručí případný dobropis a vrátí vyčíslený finanční rozdíl na bankovní účet </w:t>
      </w:r>
      <w:r w:rsidRPr="000A65C5">
        <w:rPr>
          <w:rFonts w:asciiTheme="minorHAnsi" w:hAnsiTheme="minorHAnsi" w:cstheme="minorHAnsi"/>
          <w:b/>
          <w:sz w:val="22"/>
          <w:szCs w:val="22"/>
        </w:rPr>
        <w:t>GasNet</w:t>
      </w:r>
      <w:r>
        <w:rPr>
          <w:rFonts w:asciiTheme="minorHAnsi" w:hAnsiTheme="minorHAnsi" w:cstheme="minorHAnsi"/>
          <w:bCs/>
          <w:sz w:val="22"/>
          <w:szCs w:val="22"/>
        </w:rPr>
        <w:t xml:space="preserve"> z nějž byla úplata </w:t>
      </w:r>
      <w:r>
        <w:rPr>
          <w:rFonts w:asciiTheme="minorHAnsi" w:hAnsiTheme="minorHAnsi" w:cstheme="minorHAnsi"/>
          <w:b/>
          <w:sz w:val="22"/>
          <w:szCs w:val="22"/>
        </w:rPr>
        <w:t xml:space="preserve">příspěvku – podílu GasNet, </w:t>
      </w:r>
      <w:r>
        <w:rPr>
          <w:rFonts w:asciiTheme="minorHAnsi" w:hAnsiTheme="minorHAnsi" w:cstheme="minorHAnsi"/>
          <w:bCs/>
          <w:sz w:val="22"/>
          <w:szCs w:val="22"/>
        </w:rPr>
        <w:t>uhrazena.</w:t>
      </w:r>
    </w:p>
    <w:p w14:paraId="1CCDD5BA" w14:textId="77777777" w:rsidR="00773A4A" w:rsidRPr="00AA4502" w:rsidRDefault="00773A4A" w:rsidP="00773A4A">
      <w:pPr>
        <w:pStyle w:val="Zkladntext"/>
        <w:ind w:left="284"/>
        <w:rPr>
          <w:rFonts w:asciiTheme="minorHAnsi" w:hAnsiTheme="minorHAnsi" w:cstheme="minorHAnsi"/>
          <w:sz w:val="22"/>
          <w:szCs w:val="22"/>
        </w:rPr>
      </w:pPr>
    </w:p>
    <w:p w14:paraId="1F8D152B" w14:textId="77777777" w:rsidR="00773A4A" w:rsidRPr="00AA4502" w:rsidRDefault="00773A4A" w:rsidP="00773A4A">
      <w:pPr>
        <w:pStyle w:val="Zkladntext"/>
        <w:ind w:left="-76"/>
        <w:jc w:val="center"/>
        <w:rPr>
          <w:rFonts w:asciiTheme="minorHAnsi" w:hAnsiTheme="minorHAnsi" w:cstheme="minorHAnsi"/>
          <w:b/>
          <w:bCs/>
          <w:sz w:val="22"/>
          <w:szCs w:val="22"/>
        </w:rPr>
      </w:pPr>
      <w:r w:rsidRPr="00AA4502">
        <w:rPr>
          <w:rFonts w:asciiTheme="minorHAnsi" w:hAnsiTheme="minorHAnsi" w:cstheme="minorHAnsi"/>
          <w:b/>
          <w:bCs/>
          <w:sz w:val="22"/>
          <w:szCs w:val="22"/>
        </w:rPr>
        <w:t>VI. Závěrečná ustanovení</w:t>
      </w:r>
    </w:p>
    <w:p w14:paraId="0271C8E0" w14:textId="77777777" w:rsidR="00773A4A" w:rsidRPr="00AA4502" w:rsidRDefault="00773A4A" w:rsidP="00773A4A">
      <w:pPr>
        <w:pStyle w:val="Zkladntext"/>
        <w:ind w:left="-76"/>
        <w:rPr>
          <w:rFonts w:asciiTheme="minorHAnsi" w:hAnsiTheme="minorHAnsi" w:cstheme="minorHAnsi"/>
          <w:sz w:val="22"/>
          <w:szCs w:val="22"/>
        </w:rPr>
      </w:pPr>
    </w:p>
    <w:p w14:paraId="6233D9F8" w14:textId="77777777" w:rsidR="00773A4A" w:rsidRPr="00AA4502" w:rsidRDefault="00773A4A" w:rsidP="00773A4A">
      <w:pPr>
        <w:pStyle w:val="Zkladntext"/>
        <w:numPr>
          <w:ilvl w:val="0"/>
          <w:numId w:val="17"/>
        </w:numPr>
        <w:ind w:left="284"/>
        <w:rPr>
          <w:rFonts w:asciiTheme="minorHAnsi" w:hAnsiTheme="minorHAnsi" w:cstheme="minorHAnsi"/>
          <w:sz w:val="22"/>
          <w:szCs w:val="22"/>
        </w:rPr>
      </w:pPr>
      <w:r w:rsidRPr="00AA4502">
        <w:rPr>
          <w:rFonts w:asciiTheme="minorHAnsi" w:hAnsiTheme="minorHAnsi" w:cstheme="minorHAnsi"/>
          <w:sz w:val="22"/>
          <w:szCs w:val="22"/>
        </w:rPr>
        <w:t>Smluvní strany se dohodly, že vlastníkem nově vkládané inženýrské sítě je investor této sítě, u rekonstruované sítě její dosavadní vlastník a vlastníkem povrchu Komunikace či celé konstrukce vozovky je její dosavadní vlastník. V případě nově budované místní Komunikace je to město.</w:t>
      </w:r>
    </w:p>
    <w:p w14:paraId="7A3DD975" w14:textId="77777777" w:rsidR="00773A4A" w:rsidRPr="00AA4502" w:rsidRDefault="00773A4A" w:rsidP="00773A4A">
      <w:pPr>
        <w:pStyle w:val="Zkladntext"/>
        <w:ind w:left="-76"/>
        <w:rPr>
          <w:rFonts w:asciiTheme="minorHAnsi" w:hAnsiTheme="minorHAnsi" w:cstheme="minorHAnsi"/>
          <w:sz w:val="22"/>
          <w:szCs w:val="22"/>
        </w:rPr>
      </w:pPr>
    </w:p>
    <w:p w14:paraId="31CC5098" w14:textId="77777777" w:rsidR="00773A4A" w:rsidRPr="00AA4502" w:rsidRDefault="00773A4A" w:rsidP="00773A4A">
      <w:pPr>
        <w:pStyle w:val="Bezmezer"/>
        <w:numPr>
          <w:ilvl w:val="0"/>
          <w:numId w:val="17"/>
        </w:numPr>
        <w:ind w:left="284"/>
        <w:jc w:val="both"/>
        <w:rPr>
          <w:rFonts w:cstheme="minorHAnsi"/>
        </w:rPr>
      </w:pPr>
      <w:r w:rsidRPr="00AA4502">
        <w:rPr>
          <w:rFonts w:cstheme="minorHAnsi"/>
        </w:rPr>
        <w:t xml:space="preserve">Tato smlouva je vyhotovena ve čtyřech stejnopisech s platností originálu a každá smluvní strana obdrží dvě vyhotovení. </w:t>
      </w:r>
    </w:p>
    <w:p w14:paraId="063CB110" w14:textId="77777777" w:rsidR="00773A4A" w:rsidRPr="00AA4502" w:rsidRDefault="00773A4A" w:rsidP="00773A4A">
      <w:pPr>
        <w:rPr>
          <w:rFonts w:asciiTheme="minorHAnsi" w:hAnsiTheme="minorHAnsi" w:cstheme="minorHAnsi"/>
          <w:sz w:val="22"/>
          <w:szCs w:val="22"/>
        </w:rPr>
      </w:pPr>
    </w:p>
    <w:p w14:paraId="61615E1F" w14:textId="77777777" w:rsidR="00773A4A" w:rsidRPr="00AA4502" w:rsidRDefault="00773A4A" w:rsidP="00773A4A">
      <w:pPr>
        <w:pStyle w:val="Bezmezer"/>
        <w:numPr>
          <w:ilvl w:val="0"/>
          <w:numId w:val="17"/>
        </w:numPr>
        <w:ind w:left="284"/>
        <w:jc w:val="both"/>
        <w:rPr>
          <w:rFonts w:cstheme="minorHAnsi"/>
        </w:rPr>
      </w:pPr>
      <w:r w:rsidRPr="00AA4502">
        <w:rPr>
          <w:rFonts w:cstheme="minorHAnsi"/>
        </w:rPr>
        <w:t xml:space="preserve">Smlouva nabývá platnosti podpisem poslední ze smluvních stran a účinnosti dnem uveřejnění v registru smluv v souladu s § 6 odst. 1 zákona o registru smluv. </w:t>
      </w:r>
    </w:p>
    <w:p w14:paraId="6F64A4A6" w14:textId="77777777" w:rsidR="00773A4A" w:rsidRPr="00AA4502" w:rsidRDefault="00773A4A" w:rsidP="00773A4A">
      <w:pPr>
        <w:rPr>
          <w:rFonts w:asciiTheme="minorHAnsi" w:hAnsiTheme="minorHAnsi" w:cstheme="minorHAnsi"/>
          <w:sz w:val="22"/>
          <w:szCs w:val="22"/>
        </w:rPr>
      </w:pPr>
    </w:p>
    <w:p w14:paraId="030D68E6" w14:textId="77777777" w:rsidR="00773A4A" w:rsidRPr="00AA4502" w:rsidRDefault="00773A4A" w:rsidP="00773A4A">
      <w:pPr>
        <w:pStyle w:val="Bezmezer"/>
        <w:numPr>
          <w:ilvl w:val="0"/>
          <w:numId w:val="17"/>
        </w:numPr>
        <w:ind w:left="284"/>
        <w:jc w:val="both"/>
        <w:rPr>
          <w:rFonts w:cstheme="minorHAnsi"/>
        </w:rPr>
      </w:pPr>
      <w:r w:rsidRPr="00AA4502">
        <w:rPr>
          <w:rFonts w:cstheme="minorHAnsi"/>
        </w:rPr>
        <w:t xml:space="preserve">Tato Smlouva může být měněna pouze formou písemných, vzestupně číslovaných dodatků podepsaných oprávněnými zástupci obou smluvních stran. </w:t>
      </w:r>
    </w:p>
    <w:p w14:paraId="347DE4F2" w14:textId="77777777" w:rsidR="00773A4A" w:rsidRPr="00AA4502" w:rsidRDefault="00773A4A" w:rsidP="00773A4A">
      <w:pPr>
        <w:rPr>
          <w:rFonts w:asciiTheme="minorHAnsi" w:hAnsiTheme="minorHAnsi" w:cstheme="minorHAnsi"/>
          <w:sz w:val="22"/>
          <w:szCs w:val="22"/>
        </w:rPr>
      </w:pPr>
    </w:p>
    <w:p w14:paraId="5CC4E3E4" w14:textId="77777777" w:rsidR="00773A4A" w:rsidRPr="00AA4502" w:rsidRDefault="00773A4A" w:rsidP="00773A4A">
      <w:pPr>
        <w:pStyle w:val="Bezmezer"/>
        <w:numPr>
          <w:ilvl w:val="0"/>
          <w:numId w:val="17"/>
        </w:numPr>
        <w:ind w:left="284"/>
        <w:jc w:val="both"/>
        <w:rPr>
          <w:rFonts w:cstheme="minorHAnsi"/>
        </w:rPr>
      </w:pPr>
      <w:r w:rsidRPr="00AA4502">
        <w:rPr>
          <w:rFonts w:cstheme="minorHAnsi"/>
        </w:rPr>
        <w:t>Jestliže se některé ustanovení této Smlouvy, nebo její část, ukáží jako neplatné, neúčinné nebo nevymahatelné, nebude tím dotčena platnost ani účinnost této Smlouvy jako celku ani jejich zbývajících ustanovení, nebo jejich částí. V takovém případě smluvní strany změní nebo přizpůsobí takové neplatné, neúčinné nebo nevymahatelné ustanovení písemnou formou tak, aby bylo dosaženo úpravy, která odpovídá účelu a úmyslu stran v době uzavření této Smlouvy, která je významově nejbližší neplatnému, neúčinnému nebo nevymahatelnému ustanovení, popřípadě podniknou jakékoliv další právní kroky vedoucí k realizaci původního účelu takového ustanovení. Obě smluvní strany se zavazují jednat ve vzájemném styku poctivě, vedeny cílem naplnit účel této Smlouvy. Žádná ze smluvních stran nesmí těžit z protiprávního stavu či z jednání, které je v rozporu s účelem této Smlouvy. Vyskytnou-li se právní a technické skutečnosti touto Smlouvou neupravené, zavazují se obě smluvní strany postupovat při jejich řešení poctivě bez zneužití svého postavení tak, aby byl co nejefektivněji naplněn účel této Smlouvy.</w:t>
      </w:r>
    </w:p>
    <w:p w14:paraId="086799B8" w14:textId="77777777" w:rsidR="00773A4A" w:rsidRPr="00AA4502" w:rsidRDefault="00773A4A" w:rsidP="00773A4A">
      <w:pPr>
        <w:rPr>
          <w:rFonts w:asciiTheme="minorHAnsi" w:hAnsiTheme="minorHAnsi" w:cstheme="minorHAnsi"/>
          <w:sz w:val="22"/>
          <w:szCs w:val="22"/>
        </w:rPr>
      </w:pPr>
    </w:p>
    <w:p w14:paraId="0980CCF0" w14:textId="77777777" w:rsidR="00773A4A" w:rsidRPr="00AA4502" w:rsidRDefault="00773A4A" w:rsidP="00773A4A">
      <w:pPr>
        <w:pStyle w:val="Bezmezer"/>
        <w:numPr>
          <w:ilvl w:val="0"/>
          <w:numId w:val="17"/>
        </w:numPr>
        <w:ind w:left="284"/>
        <w:jc w:val="both"/>
        <w:rPr>
          <w:rFonts w:cstheme="minorHAnsi"/>
        </w:rPr>
      </w:pPr>
      <w:r w:rsidRPr="00AA4502">
        <w:rPr>
          <w:rFonts w:cstheme="minorHAnsi"/>
        </w:rPr>
        <w:t>Situace neupravené touto Smlouvou se řídí zákonem č. 89/2012 Sb., občanský zákoník, ve znění pozdějších předpisů, a dalšími obecně závaznými předpisy.</w:t>
      </w:r>
    </w:p>
    <w:p w14:paraId="2D42C34B" w14:textId="77777777" w:rsidR="00773A4A" w:rsidRPr="00AA4502" w:rsidRDefault="00773A4A" w:rsidP="00773A4A">
      <w:pPr>
        <w:rPr>
          <w:rFonts w:asciiTheme="minorHAnsi" w:hAnsiTheme="minorHAnsi" w:cstheme="minorHAnsi"/>
          <w:sz w:val="22"/>
          <w:szCs w:val="22"/>
        </w:rPr>
      </w:pPr>
    </w:p>
    <w:p w14:paraId="754ADF3F" w14:textId="77777777" w:rsidR="00773A4A" w:rsidRPr="00AA4502" w:rsidRDefault="00773A4A" w:rsidP="00773A4A">
      <w:pPr>
        <w:pStyle w:val="Bezmezer"/>
        <w:numPr>
          <w:ilvl w:val="0"/>
          <w:numId w:val="17"/>
        </w:numPr>
        <w:ind w:left="284"/>
        <w:jc w:val="both"/>
        <w:rPr>
          <w:rFonts w:cstheme="minorHAnsi"/>
        </w:rPr>
      </w:pPr>
      <w:r w:rsidRPr="00AA4502">
        <w:rPr>
          <w:rFonts w:cstheme="minorHAnsi"/>
        </w:rPr>
        <w:t xml:space="preserve">Společnost je prohlašuje, že skutečnosti uvedené v této Smlouvě nepovažuje za obchodní tajemství a uděluje svolení k jejich užití a zveřejnění bez stanovení jakýchkoliv dalších podmínek. </w:t>
      </w:r>
    </w:p>
    <w:p w14:paraId="54636D45" w14:textId="77777777" w:rsidR="00773A4A" w:rsidRPr="00AA4502" w:rsidRDefault="00773A4A" w:rsidP="00773A4A">
      <w:pPr>
        <w:rPr>
          <w:rFonts w:asciiTheme="minorHAnsi" w:hAnsiTheme="minorHAnsi" w:cstheme="minorHAnsi"/>
          <w:sz w:val="22"/>
          <w:szCs w:val="22"/>
        </w:rPr>
      </w:pPr>
    </w:p>
    <w:p w14:paraId="0563D3CD" w14:textId="77777777" w:rsidR="00773A4A" w:rsidRDefault="00773A4A" w:rsidP="00773A4A">
      <w:pPr>
        <w:pStyle w:val="Odstavecseseznamem"/>
        <w:numPr>
          <w:ilvl w:val="0"/>
          <w:numId w:val="17"/>
        </w:numPr>
        <w:ind w:left="284"/>
        <w:jc w:val="both"/>
        <w:rPr>
          <w:rFonts w:asciiTheme="minorHAnsi" w:hAnsiTheme="minorHAnsi" w:cstheme="minorHAnsi"/>
          <w:sz w:val="22"/>
          <w:szCs w:val="22"/>
        </w:rPr>
      </w:pPr>
      <w:r w:rsidRPr="00AA4502">
        <w:rPr>
          <w:rFonts w:asciiTheme="minorHAnsi" w:hAnsiTheme="minorHAnsi" w:cstheme="minorHAnsi"/>
          <w:sz w:val="22"/>
          <w:szCs w:val="22"/>
        </w:rPr>
        <w:t xml:space="preserve">Tato Smlouva podléhá uveřejnění v Registru smluv dle zák. č. 340/2015 Sb. o zvláštních podmínkách účinnosti některých smluv, uveřejňování těchto smluv a o registru smluv (zákon o registru smluv), ve znění pozdějších předpisů (dále též „zákon č. 340/2015 Sb., o registru smluv“). Smlouvu bez zbytečného odkladu uveřejní město, jako smluvní strana vymezená § 2 a § 3 zák. č. 340/2015 Sb., o registru smluv (dále též „povinný subjekt“). Pokud tato povinnost není povinným subjektem splněna v přiměřené době, nejpozději však do 30 kalendářních dnů ode dne podpisu této Smlouvy, nese povinný subjekt odpovědnost za škodu, způsobenou takovým jednáním/nekonáním. Náhrada škody může být druhou smluvní stranou požadována v souladu s příslušnými ustanoveními zákona č. 89/2012 Sb., občanského zákoníku. </w:t>
      </w:r>
    </w:p>
    <w:p w14:paraId="53055F83" w14:textId="77777777" w:rsidR="00BA65ED" w:rsidRPr="00BA65ED" w:rsidRDefault="00BA65ED" w:rsidP="00BA65ED">
      <w:pPr>
        <w:pStyle w:val="Odstavecseseznamem"/>
        <w:rPr>
          <w:rFonts w:asciiTheme="minorHAnsi" w:hAnsiTheme="minorHAnsi" w:cstheme="minorHAnsi"/>
          <w:sz w:val="22"/>
          <w:szCs w:val="22"/>
        </w:rPr>
      </w:pPr>
    </w:p>
    <w:p w14:paraId="45A4F599" w14:textId="77777777" w:rsidR="00773A4A" w:rsidRPr="00AA4502" w:rsidRDefault="00773A4A" w:rsidP="00773A4A">
      <w:pPr>
        <w:pStyle w:val="Odstavecseseznamem"/>
        <w:numPr>
          <w:ilvl w:val="0"/>
          <w:numId w:val="17"/>
        </w:numPr>
        <w:ind w:left="284"/>
        <w:jc w:val="both"/>
        <w:rPr>
          <w:rFonts w:asciiTheme="minorHAnsi" w:hAnsiTheme="minorHAnsi" w:cstheme="minorHAnsi"/>
          <w:sz w:val="22"/>
          <w:szCs w:val="22"/>
        </w:rPr>
      </w:pPr>
      <w:r w:rsidRPr="00AA4502">
        <w:rPr>
          <w:rFonts w:asciiTheme="minorHAnsi" w:hAnsiTheme="minorHAnsi" w:cstheme="minorHAnsi"/>
          <w:sz w:val="22"/>
          <w:szCs w:val="22"/>
        </w:rPr>
        <w:lastRenderedPageBreak/>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46EC7E5" w14:textId="77777777" w:rsidR="00773A4A" w:rsidRPr="00AA4502" w:rsidRDefault="00773A4A" w:rsidP="00773A4A">
      <w:pPr>
        <w:rPr>
          <w:rFonts w:asciiTheme="minorHAnsi" w:hAnsiTheme="minorHAnsi" w:cstheme="minorHAnsi"/>
          <w:sz w:val="22"/>
          <w:szCs w:val="22"/>
        </w:rPr>
      </w:pPr>
    </w:p>
    <w:p w14:paraId="08F789D1" w14:textId="77777777" w:rsidR="00773A4A" w:rsidRPr="00AA4502" w:rsidRDefault="00773A4A" w:rsidP="00773A4A">
      <w:pPr>
        <w:pStyle w:val="Odstavecseseznamem"/>
        <w:numPr>
          <w:ilvl w:val="0"/>
          <w:numId w:val="17"/>
        </w:numPr>
        <w:ind w:left="284"/>
        <w:jc w:val="both"/>
        <w:rPr>
          <w:rFonts w:asciiTheme="minorHAnsi" w:hAnsiTheme="minorHAnsi" w:cstheme="minorHAnsi"/>
          <w:sz w:val="22"/>
          <w:szCs w:val="22"/>
        </w:rPr>
      </w:pPr>
      <w:r w:rsidRPr="00AA4502">
        <w:rPr>
          <w:rFonts w:asciiTheme="minorHAnsi" w:hAnsiTheme="minorHAnsi" w:cstheme="minorHAnsi"/>
          <w:sz w:val="22"/>
          <w:szCs w:val="22"/>
        </w:rPr>
        <w:t xml:space="preserve">Smluvní strany dále shodně prohlašují, že si text této Smlouvy přečetly, s jejím obsahem souhlasí, a na důkaz těchto skutečností podle své svobodné a vážné vůle připojují osoby jednající jejich jménem své podpisy. Fyzické osoby, které tuto Smlouvu uzavírají jménem jednotlivých smluvních stran, tímto prohlašují, že jsou plně oprávněny k platnému uzavření této Smlouvy. </w:t>
      </w:r>
    </w:p>
    <w:p w14:paraId="1B6EC070" w14:textId="77777777" w:rsidR="00773A4A" w:rsidRPr="00AA4502" w:rsidRDefault="00773A4A" w:rsidP="00773A4A">
      <w:pPr>
        <w:jc w:val="both"/>
        <w:rPr>
          <w:rFonts w:asciiTheme="minorHAnsi" w:hAnsiTheme="minorHAnsi" w:cstheme="minorHAnsi"/>
          <w:sz w:val="22"/>
          <w:szCs w:val="22"/>
        </w:rPr>
      </w:pPr>
    </w:p>
    <w:p w14:paraId="66837F49" w14:textId="5AC4549E" w:rsidR="00773A4A" w:rsidRPr="00AA4502" w:rsidRDefault="00773A4A" w:rsidP="00F62992">
      <w:pPr>
        <w:pStyle w:val="Bezmezer"/>
        <w:numPr>
          <w:ilvl w:val="0"/>
          <w:numId w:val="17"/>
        </w:numPr>
        <w:ind w:left="284"/>
        <w:jc w:val="both"/>
        <w:rPr>
          <w:rFonts w:cstheme="minorHAnsi"/>
          <w:iCs/>
        </w:rPr>
      </w:pPr>
      <w:r w:rsidRPr="00314975">
        <w:rPr>
          <w:rFonts w:cstheme="minorHAnsi"/>
          <w:iCs/>
        </w:rPr>
        <w:t>Nedílnou součástí této Smlouvy je příloha č. 1 se situací rozsahu nutných úprav dotčených Komunikací, která zobrazuje počty investorů zúčastněných na jednotlivých</w:t>
      </w:r>
      <w:r w:rsidRPr="00AA4502">
        <w:rPr>
          <w:rFonts w:cstheme="minorHAnsi"/>
          <w:iCs/>
        </w:rPr>
        <w:t xml:space="preserve"> úsecích stavby</w:t>
      </w:r>
      <w:r w:rsidR="00630ADC" w:rsidRPr="00630ADC">
        <w:t xml:space="preserve"> </w:t>
      </w:r>
      <w:r w:rsidR="00630ADC" w:rsidRPr="00630ADC">
        <w:rPr>
          <w:rFonts w:cstheme="minorHAnsi"/>
          <w:iCs/>
        </w:rPr>
        <w:t>a % výpočet jejich spoluúčasti na stavbě</w:t>
      </w:r>
      <w:r w:rsidR="00AA4502" w:rsidRPr="00AA4502">
        <w:rPr>
          <w:rFonts w:cstheme="minorHAnsi"/>
          <w:iCs/>
        </w:rPr>
        <w:t>.</w:t>
      </w:r>
    </w:p>
    <w:p w14:paraId="04FE566F" w14:textId="77777777" w:rsidR="00AA4502" w:rsidRPr="00AA4502" w:rsidRDefault="00AA4502" w:rsidP="00F62992">
      <w:pPr>
        <w:pStyle w:val="Bezmezer"/>
        <w:jc w:val="both"/>
        <w:rPr>
          <w:rFonts w:cstheme="minorHAnsi"/>
          <w:iCs/>
        </w:rPr>
      </w:pPr>
    </w:p>
    <w:p w14:paraId="5DB6FCA5" w14:textId="2A3F358B" w:rsidR="00773A4A" w:rsidRPr="00AA4502" w:rsidRDefault="00773A4A" w:rsidP="00F62992">
      <w:pPr>
        <w:pStyle w:val="Bezmezer"/>
        <w:numPr>
          <w:ilvl w:val="0"/>
          <w:numId w:val="17"/>
        </w:numPr>
        <w:ind w:left="284"/>
        <w:jc w:val="both"/>
        <w:rPr>
          <w:rFonts w:cstheme="minorHAnsi"/>
          <w:iCs/>
        </w:rPr>
      </w:pPr>
      <w:r w:rsidRPr="00AA4502">
        <w:rPr>
          <w:rFonts w:cstheme="minorHAnsi"/>
          <w:iCs/>
        </w:rPr>
        <w:t>Pokud v rámci společné akce města a jednotlivých investorů inženýrských sítí realizuje kterýkoliv investor svoji síť mimo vymezený rozsah stavby, postupují tito investoři při obnově povrchů dle Technických podmínek města a další podmínky si projednávají s oddělením správy komunikací. Tyto podmínky platí i pro stavební práce v chodnících.</w:t>
      </w:r>
    </w:p>
    <w:p w14:paraId="500730B7" w14:textId="77777777" w:rsidR="00773A4A" w:rsidRPr="00AA4502" w:rsidRDefault="00773A4A" w:rsidP="00F62992">
      <w:pPr>
        <w:pStyle w:val="Odstavecseseznamem"/>
        <w:ind w:left="284"/>
        <w:jc w:val="both"/>
        <w:rPr>
          <w:rFonts w:asciiTheme="minorHAnsi" w:hAnsiTheme="minorHAnsi" w:cstheme="minorHAnsi"/>
          <w:iCs/>
          <w:sz w:val="22"/>
          <w:szCs w:val="22"/>
        </w:rPr>
      </w:pPr>
      <w:r w:rsidRPr="00AA4502">
        <w:rPr>
          <w:rFonts w:asciiTheme="minorHAnsi" w:hAnsiTheme="minorHAnsi" w:cstheme="minorHAnsi"/>
          <w:iCs/>
          <w:sz w:val="22"/>
          <w:szCs w:val="22"/>
        </w:rPr>
        <w:t>Pro stavební práce v pozemcích mimo komunikace a chodníků platí podmínky jednotlivých správců pozemků města.</w:t>
      </w:r>
    </w:p>
    <w:p w14:paraId="3EE4B01A" w14:textId="77777777" w:rsidR="00773A4A" w:rsidRPr="00AA4502" w:rsidRDefault="00773A4A" w:rsidP="00773A4A">
      <w:pPr>
        <w:pStyle w:val="Bezmezer"/>
        <w:ind w:left="-76"/>
        <w:rPr>
          <w:rFonts w:cstheme="minorHAnsi"/>
          <w:iCs/>
        </w:rPr>
      </w:pPr>
    </w:p>
    <w:p w14:paraId="32275028" w14:textId="100B8729" w:rsidR="009210A4" w:rsidRDefault="009210A4" w:rsidP="00611184">
      <w:pPr>
        <w:pStyle w:val="Bezmezer"/>
        <w:ind w:left="1410" w:hanging="1410"/>
        <w:jc w:val="both"/>
        <w:rPr>
          <w:rFonts w:cstheme="minorHAnsi"/>
          <w:iCs/>
        </w:rPr>
      </w:pPr>
      <w:bookmarkStart w:id="12" w:name="_Hlk141719211"/>
      <w:r w:rsidRPr="009210A4">
        <w:rPr>
          <w:rFonts w:cstheme="minorHAnsi"/>
          <w:iCs/>
        </w:rPr>
        <w:t>Příloha č.1</w:t>
      </w:r>
      <w:r w:rsidRPr="009210A4">
        <w:rPr>
          <w:rFonts w:cstheme="minorHAnsi"/>
          <w:iCs/>
        </w:rPr>
        <w:tab/>
        <w:t xml:space="preserve">Situace </w:t>
      </w:r>
      <w:r w:rsidR="00001B41">
        <w:rPr>
          <w:rFonts w:cstheme="minorHAnsi"/>
          <w:iCs/>
        </w:rPr>
        <w:t>-</w:t>
      </w:r>
      <w:r w:rsidRPr="009210A4">
        <w:rPr>
          <w:rFonts w:cstheme="minorHAnsi"/>
          <w:iCs/>
        </w:rPr>
        <w:t xml:space="preserve"> jednotlivé úseky s počty investorů a % poměrem spoluúčasti</w:t>
      </w:r>
    </w:p>
    <w:p w14:paraId="1DBC129B" w14:textId="62B5637E" w:rsidR="00773A4A" w:rsidRDefault="00611184" w:rsidP="001713C0">
      <w:pPr>
        <w:pStyle w:val="Bezmezer"/>
        <w:ind w:left="1410" w:hanging="1410"/>
        <w:jc w:val="both"/>
        <w:rPr>
          <w:rFonts w:cstheme="minorHAnsi"/>
          <w:iCs/>
        </w:rPr>
      </w:pPr>
      <w:r w:rsidRPr="00611184">
        <w:rPr>
          <w:rFonts w:cstheme="minorHAnsi"/>
          <w:iCs/>
        </w:rPr>
        <w:t>Příloha č.2</w:t>
      </w:r>
      <w:r w:rsidRPr="00611184">
        <w:rPr>
          <w:rFonts w:cstheme="minorHAnsi"/>
          <w:iCs/>
        </w:rPr>
        <w:tab/>
      </w:r>
      <w:bookmarkStart w:id="13" w:name="_Hlk141464562"/>
      <w:r w:rsidRPr="00611184">
        <w:rPr>
          <w:rFonts w:cstheme="minorHAnsi"/>
          <w:iCs/>
        </w:rPr>
        <w:t xml:space="preserve">Příspěvek - </w:t>
      </w:r>
      <w:bookmarkEnd w:id="13"/>
      <w:r w:rsidR="00001B41">
        <w:rPr>
          <w:rFonts w:cstheme="minorHAnsi"/>
          <w:iCs/>
        </w:rPr>
        <w:t>s</w:t>
      </w:r>
      <w:r w:rsidRPr="00611184">
        <w:rPr>
          <w:rFonts w:cstheme="minorHAnsi"/>
          <w:i/>
          <w:iCs/>
        </w:rPr>
        <w:t>kutečné nákl. na povrchy</w:t>
      </w:r>
      <w:r w:rsidRPr="00611184">
        <w:rPr>
          <w:rFonts w:cstheme="minorHAnsi"/>
          <w:iCs/>
        </w:rPr>
        <w:t xml:space="preserve"> - </w:t>
      </w:r>
      <w:r w:rsidR="001713C0">
        <w:rPr>
          <w:rFonts w:cstheme="minorHAnsi"/>
          <w:iCs/>
        </w:rPr>
        <w:t>DIO</w:t>
      </w:r>
      <w:r w:rsidRPr="00611184">
        <w:rPr>
          <w:rFonts w:cstheme="minorHAnsi"/>
          <w:iCs/>
        </w:rPr>
        <w:t xml:space="preserve"> a obnovu živičných povrchů</w:t>
      </w:r>
      <w:bookmarkEnd w:id="12"/>
    </w:p>
    <w:p w14:paraId="37CC4B71" w14:textId="77777777" w:rsidR="0089179D" w:rsidRPr="00AA4502" w:rsidRDefault="0089179D" w:rsidP="001713C0">
      <w:pPr>
        <w:pStyle w:val="Bezmezer"/>
        <w:ind w:left="1410" w:hanging="1410"/>
        <w:jc w:val="both"/>
        <w:rPr>
          <w:rFonts w:cstheme="minorHAnsi"/>
          <w:iCs/>
        </w:rPr>
      </w:pPr>
    </w:p>
    <w:p w14:paraId="399B9776" w14:textId="73863748" w:rsidR="006D6070" w:rsidRPr="00AA4502" w:rsidRDefault="00F74060" w:rsidP="00F74060">
      <w:pPr>
        <w:pStyle w:val="Bezmezer"/>
        <w:ind w:left="-142"/>
        <w:rPr>
          <w:rFonts w:cstheme="minorHAnsi"/>
          <w:i/>
        </w:rPr>
      </w:pPr>
      <w:r w:rsidRPr="00AA4502">
        <w:rPr>
          <w:rFonts w:cstheme="minorHAnsi"/>
          <w:i/>
        </w:rPr>
        <w:t>T</w:t>
      </w:r>
      <w:r w:rsidR="00057CBB" w:rsidRPr="00AA4502">
        <w:rPr>
          <w:rFonts w:cstheme="minorHAnsi"/>
          <w:i/>
        </w:rPr>
        <w:t>uto Smlouvu</w:t>
      </w:r>
      <w:r w:rsidR="003106A1" w:rsidRPr="00AA4502">
        <w:rPr>
          <w:rFonts w:cstheme="minorHAnsi"/>
          <w:i/>
        </w:rPr>
        <w:t xml:space="preserve"> schválila Rada města</w:t>
      </w:r>
      <w:r w:rsidR="00332412">
        <w:rPr>
          <w:rFonts w:cstheme="minorHAnsi"/>
          <w:i/>
        </w:rPr>
        <w:t xml:space="preserve"> Jablonce nad Nisou</w:t>
      </w:r>
      <w:r w:rsidR="003106A1" w:rsidRPr="00AA4502">
        <w:rPr>
          <w:rFonts w:cstheme="minorHAnsi"/>
          <w:i/>
        </w:rPr>
        <w:t xml:space="preserve"> na svém zasedání dne </w:t>
      </w:r>
      <w:r w:rsidR="00111EBD">
        <w:rPr>
          <w:rFonts w:cstheme="minorHAnsi"/>
          <w:i/>
        </w:rPr>
        <w:t>7.4.</w:t>
      </w:r>
      <w:r w:rsidR="00332412">
        <w:rPr>
          <w:rFonts w:cstheme="minorHAnsi"/>
          <w:i/>
        </w:rPr>
        <w:t>202</w:t>
      </w:r>
      <w:r w:rsidR="0089179D">
        <w:rPr>
          <w:rFonts w:cstheme="minorHAnsi"/>
          <w:i/>
        </w:rPr>
        <w:t>5</w:t>
      </w:r>
    </w:p>
    <w:p w14:paraId="5F311599" w14:textId="46FE79F9" w:rsidR="003106A1" w:rsidRPr="00AA4502" w:rsidRDefault="003106A1" w:rsidP="00F74060">
      <w:pPr>
        <w:pStyle w:val="Bezmezer"/>
        <w:ind w:left="-142"/>
        <w:rPr>
          <w:rFonts w:cstheme="minorHAnsi"/>
          <w:i/>
        </w:rPr>
      </w:pPr>
      <w:r w:rsidRPr="00AA4502">
        <w:rPr>
          <w:rFonts w:cstheme="minorHAnsi"/>
          <w:i/>
        </w:rPr>
        <w:t>pod číslem usnesení RM/</w:t>
      </w:r>
      <w:r w:rsidR="00111EBD">
        <w:rPr>
          <w:rFonts w:cstheme="minorHAnsi"/>
          <w:i/>
        </w:rPr>
        <w:t>193</w:t>
      </w:r>
      <w:r w:rsidRPr="00AA4502">
        <w:rPr>
          <w:rFonts w:cstheme="minorHAnsi"/>
          <w:i/>
        </w:rPr>
        <w:t>/</w:t>
      </w:r>
      <w:r w:rsidR="00332412">
        <w:rPr>
          <w:rFonts w:cstheme="minorHAnsi"/>
          <w:i/>
        </w:rPr>
        <w:t>202</w:t>
      </w:r>
      <w:r w:rsidR="0089179D">
        <w:rPr>
          <w:rFonts w:cstheme="minorHAnsi"/>
          <w:i/>
        </w:rPr>
        <w:t>5</w:t>
      </w:r>
    </w:p>
    <w:p w14:paraId="64FDEDE0" w14:textId="77777777" w:rsidR="002114CC" w:rsidRPr="00AA4502" w:rsidRDefault="002114CC" w:rsidP="00ED6307">
      <w:pPr>
        <w:jc w:val="both"/>
        <w:rPr>
          <w:sz w:val="24"/>
        </w:rPr>
      </w:pPr>
    </w:p>
    <w:p w14:paraId="794104A7" w14:textId="10A128B4" w:rsidR="00ED6307" w:rsidRPr="00AA4502" w:rsidRDefault="00ED6307" w:rsidP="00ED6307">
      <w:pPr>
        <w:jc w:val="both"/>
        <w:rPr>
          <w:sz w:val="24"/>
        </w:rPr>
      </w:pPr>
      <w:r w:rsidRPr="00AA4502">
        <w:rPr>
          <w:sz w:val="24"/>
        </w:rPr>
        <w:t>V Jablonci nad Nisou dne:</w:t>
      </w:r>
      <w:r w:rsidR="00D421AD">
        <w:rPr>
          <w:sz w:val="24"/>
        </w:rPr>
        <w:t>25.04.2025</w:t>
      </w:r>
      <w:r w:rsidR="00103E37" w:rsidRPr="00AA4502">
        <w:rPr>
          <w:sz w:val="24"/>
        </w:rPr>
        <w:tab/>
      </w:r>
      <w:r w:rsidR="00103E37" w:rsidRPr="00AA4502">
        <w:rPr>
          <w:sz w:val="24"/>
        </w:rPr>
        <w:tab/>
      </w:r>
      <w:r w:rsidRPr="00AA4502">
        <w:rPr>
          <w:sz w:val="24"/>
        </w:rPr>
        <w:t>V</w:t>
      </w:r>
      <w:r w:rsidR="00C4452C" w:rsidRPr="00AA4502">
        <w:rPr>
          <w:sz w:val="24"/>
        </w:rPr>
        <w:t> </w:t>
      </w:r>
      <w:r w:rsidR="00D43615" w:rsidRPr="00AA4502">
        <w:rPr>
          <w:sz w:val="24"/>
        </w:rPr>
        <w:t>…………………..</w:t>
      </w:r>
      <w:r w:rsidR="00C4452C" w:rsidRPr="00AA4502">
        <w:rPr>
          <w:sz w:val="24"/>
        </w:rPr>
        <w:t xml:space="preserve"> </w:t>
      </w:r>
      <w:r w:rsidRPr="00AA4502">
        <w:rPr>
          <w:sz w:val="24"/>
        </w:rPr>
        <w:t>dne:</w:t>
      </w:r>
    </w:p>
    <w:p w14:paraId="4E5C84C3" w14:textId="77777777" w:rsidR="00ED6307" w:rsidRPr="00AA4502" w:rsidRDefault="00ED6307" w:rsidP="00ED6307">
      <w:pPr>
        <w:jc w:val="both"/>
        <w:rPr>
          <w:sz w:val="24"/>
        </w:rPr>
      </w:pPr>
    </w:p>
    <w:p w14:paraId="79669E9C" w14:textId="7C9B858F" w:rsidR="00ED6307" w:rsidRDefault="00ED6307" w:rsidP="00ED6307">
      <w:pPr>
        <w:jc w:val="both"/>
        <w:rPr>
          <w:sz w:val="24"/>
        </w:rPr>
      </w:pPr>
    </w:p>
    <w:p w14:paraId="106CFF75" w14:textId="77777777" w:rsidR="00314975" w:rsidRPr="00AA4502" w:rsidRDefault="00314975" w:rsidP="00ED6307">
      <w:pPr>
        <w:jc w:val="both"/>
        <w:rPr>
          <w:sz w:val="24"/>
        </w:rPr>
      </w:pPr>
    </w:p>
    <w:p w14:paraId="755FC152" w14:textId="77777777" w:rsidR="002114CC" w:rsidRPr="00AA4502" w:rsidRDefault="002114CC" w:rsidP="00ED6307">
      <w:pPr>
        <w:jc w:val="both"/>
        <w:rPr>
          <w:sz w:val="24"/>
        </w:rPr>
      </w:pPr>
    </w:p>
    <w:p w14:paraId="70DFB4AA" w14:textId="6DF0658C" w:rsidR="00ED6307" w:rsidRPr="00AA4502" w:rsidRDefault="00ED6307" w:rsidP="00ED6307">
      <w:pPr>
        <w:jc w:val="both"/>
        <w:rPr>
          <w:sz w:val="24"/>
        </w:rPr>
      </w:pPr>
      <w:r w:rsidRPr="00AA4502">
        <w:rPr>
          <w:sz w:val="24"/>
        </w:rPr>
        <w:t>....................................................</w:t>
      </w:r>
      <w:r w:rsidR="00103E37" w:rsidRPr="00AA4502">
        <w:rPr>
          <w:sz w:val="24"/>
        </w:rPr>
        <w:tab/>
      </w:r>
      <w:r w:rsidR="00103E37" w:rsidRPr="00AA4502">
        <w:rPr>
          <w:sz w:val="24"/>
        </w:rPr>
        <w:tab/>
      </w:r>
      <w:r w:rsidR="00103E37" w:rsidRPr="00AA4502">
        <w:rPr>
          <w:sz w:val="24"/>
        </w:rPr>
        <w:tab/>
      </w:r>
      <w:r w:rsidRPr="00AA4502">
        <w:rPr>
          <w:sz w:val="24"/>
        </w:rPr>
        <w:t>...................................................</w:t>
      </w:r>
    </w:p>
    <w:p w14:paraId="5122D079" w14:textId="4718C6F1" w:rsidR="00ED6307" w:rsidRPr="00FB1E80" w:rsidRDefault="00ED6307" w:rsidP="00ED6307">
      <w:pPr>
        <w:pStyle w:val="Zkladntext"/>
      </w:pPr>
      <w:r w:rsidRPr="00AA4502">
        <w:t xml:space="preserve">       </w:t>
      </w:r>
      <w:r w:rsidR="007B7ED5" w:rsidRPr="00AA4502">
        <w:t>MgA. Jakub Chuchlík</w:t>
      </w:r>
      <w:r w:rsidRPr="00AA4502">
        <w:tab/>
      </w:r>
      <w:r w:rsidRPr="00AA4502">
        <w:tab/>
      </w:r>
      <w:r w:rsidRPr="00AA4502">
        <w:tab/>
      </w:r>
      <w:r w:rsidRPr="00AA4502">
        <w:tab/>
        <w:t xml:space="preserve"> </w:t>
      </w:r>
      <w:r w:rsidR="00FB1E80">
        <w:t>xxxxxxxxxxxx</w:t>
      </w:r>
      <w:r w:rsidR="00F41523" w:rsidRPr="00FB1E80">
        <w:t>,</w:t>
      </w:r>
    </w:p>
    <w:p w14:paraId="089C038C" w14:textId="28572A2C" w:rsidR="00F41523" w:rsidRPr="00AA4502" w:rsidRDefault="00ED6307" w:rsidP="00F41523">
      <w:pPr>
        <w:jc w:val="both"/>
        <w:rPr>
          <w:rFonts w:asciiTheme="minorHAnsi" w:hAnsiTheme="minorHAnsi" w:cstheme="minorHAnsi"/>
          <w:sz w:val="22"/>
          <w:szCs w:val="22"/>
        </w:rPr>
      </w:pPr>
      <w:r w:rsidRPr="00FB1E80">
        <w:t xml:space="preserve">       </w:t>
      </w:r>
      <w:r w:rsidRPr="00FB1E80">
        <w:rPr>
          <w:rFonts w:asciiTheme="minorHAnsi" w:hAnsiTheme="minorHAnsi" w:cstheme="minorHAnsi"/>
          <w:sz w:val="22"/>
          <w:szCs w:val="22"/>
        </w:rPr>
        <w:t>náměstek primátora</w:t>
      </w:r>
      <w:r w:rsidR="00103E37" w:rsidRPr="00FB1E80">
        <w:rPr>
          <w:rFonts w:asciiTheme="minorHAnsi" w:hAnsiTheme="minorHAnsi" w:cstheme="minorHAnsi"/>
          <w:sz w:val="22"/>
          <w:szCs w:val="22"/>
        </w:rPr>
        <w:tab/>
      </w:r>
      <w:r w:rsidRPr="00FB1E80">
        <w:rPr>
          <w:rFonts w:asciiTheme="minorHAnsi" w:hAnsiTheme="minorHAnsi" w:cstheme="minorHAnsi"/>
          <w:sz w:val="22"/>
          <w:szCs w:val="22"/>
        </w:rPr>
        <w:tab/>
      </w:r>
      <w:r w:rsidRPr="00FB1E80">
        <w:rPr>
          <w:rFonts w:asciiTheme="minorHAnsi" w:hAnsiTheme="minorHAnsi" w:cstheme="minorHAnsi"/>
          <w:sz w:val="22"/>
          <w:szCs w:val="22"/>
        </w:rPr>
        <w:tab/>
      </w:r>
      <w:r w:rsidRPr="00FB1E80">
        <w:rPr>
          <w:rFonts w:asciiTheme="minorHAnsi" w:hAnsiTheme="minorHAnsi" w:cstheme="minorHAnsi"/>
          <w:sz w:val="22"/>
          <w:szCs w:val="22"/>
        </w:rPr>
        <w:tab/>
      </w:r>
      <w:r w:rsidR="002114CC" w:rsidRPr="00FB1E80">
        <w:rPr>
          <w:rFonts w:asciiTheme="minorHAnsi" w:hAnsiTheme="minorHAnsi" w:cstheme="minorHAnsi"/>
          <w:sz w:val="22"/>
          <w:szCs w:val="22"/>
        </w:rPr>
        <w:t xml:space="preserve"> </w:t>
      </w:r>
      <w:r w:rsidR="00FB1E80">
        <w:rPr>
          <w:rFonts w:asciiTheme="minorHAnsi" w:hAnsiTheme="minorHAnsi" w:cstheme="minorHAnsi"/>
          <w:sz w:val="22"/>
          <w:szCs w:val="22"/>
        </w:rPr>
        <w:t>xxxxxxxxxxxxxxxxxxxx</w:t>
      </w:r>
    </w:p>
    <w:p w14:paraId="271DDC93" w14:textId="77777777" w:rsidR="00ED6307" w:rsidRPr="00AA4502" w:rsidRDefault="00ED6307" w:rsidP="00ED6307">
      <w:pPr>
        <w:pStyle w:val="Zkladntext"/>
        <w:rPr>
          <w:rFonts w:ascii="Tahoma" w:hAnsi="Tahoma" w:cs="Tahoma"/>
          <w:sz w:val="22"/>
          <w:szCs w:val="22"/>
        </w:rPr>
      </w:pPr>
    </w:p>
    <w:p w14:paraId="3FA3C6CC" w14:textId="7314E8D4" w:rsidR="00ED6307" w:rsidRDefault="00ED6307" w:rsidP="00ED6307">
      <w:pPr>
        <w:pStyle w:val="Zkladntext"/>
        <w:rPr>
          <w:rFonts w:ascii="Tahoma" w:hAnsi="Tahoma" w:cs="Tahoma"/>
          <w:sz w:val="22"/>
          <w:szCs w:val="22"/>
        </w:rPr>
      </w:pPr>
    </w:p>
    <w:p w14:paraId="2EA80925" w14:textId="77777777" w:rsidR="00314975" w:rsidRPr="00AA4502" w:rsidRDefault="00314975" w:rsidP="00ED6307">
      <w:pPr>
        <w:pStyle w:val="Zkladntext"/>
        <w:rPr>
          <w:rFonts w:ascii="Tahoma" w:hAnsi="Tahoma" w:cs="Tahoma"/>
          <w:sz w:val="22"/>
          <w:szCs w:val="22"/>
        </w:rPr>
      </w:pPr>
    </w:p>
    <w:p w14:paraId="0791E5F6" w14:textId="40821D6F" w:rsidR="00ED6307" w:rsidRPr="00AA4502" w:rsidRDefault="00ED6307" w:rsidP="00ED6307">
      <w:pPr>
        <w:pStyle w:val="Zkladntext"/>
        <w:rPr>
          <w:rFonts w:ascii="Tahoma" w:hAnsi="Tahoma" w:cs="Tahoma"/>
          <w:sz w:val="22"/>
          <w:szCs w:val="22"/>
        </w:rPr>
      </w:pPr>
    </w:p>
    <w:p w14:paraId="032FBC61" w14:textId="00CBDC91" w:rsidR="00ED6307" w:rsidRPr="00AA4502" w:rsidRDefault="00ED6307" w:rsidP="00ED6307">
      <w:pPr>
        <w:pStyle w:val="Zkladntext"/>
        <w:rPr>
          <w:rFonts w:ascii="Tahoma" w:hAnsi="Tahoma" w:cs="Tahoma"/>
          <w:sz w:val="22"/>
          <w:szCs w:val="22"/>
        </w:rPr>
      </w:pPr>
      <w:r w:rsidRPr="00AA4502">
        <w:rPr>
          <w:rFonts w:ascii="Tahoma" w:hAnsi="Tahoma" w:cs="Tahoma"/>
          <w:sz w:val="22"/>
          <w:szCs w:val="22"/>
        </w:rPr>
        <w:t>………………………………………….</w:t>
      </w:r>
      <w:r w:rsidR="00C36CC0">
        <w:rPr>
          <w:rFonts w:ascii="Tahoma" w:hAnsi="Tahoma" w:cs="Tahoma"/>
          <w:sz w:val="22"/>
          <w:szCs w:val="22"/>
        </w:rPr>
        <w:tab/>
      </w:r>
      <w:r w:rsidR="00C36CC0">
        <w:rPr>
          <w:rFonts w:ascii="Tahoma" w:hAnsi="Tahoma" w:cs="Tahoma"/>
          <w:sz w:val="22"/>
          <w:szCs w:val="22"/>
        </w:rPr>
        <w:tab/>
      </w:r>
      <w:r w:rsidR="00C36CC0">
        <w:rPr>
          <w:rFonts w:ascii="Tahoma" w:hAnsi="Tahoma" w:cs="Tahoma"/>
          <w:sz w:val="22"/>
          <w:szCs w:val="22"/>
        </w:rPr>
        <w:tab/>
        <w:t>………………………………………………..</w:t>
      </w:r>
    </w:p>
    <w:p w14:paraId="5EDF91D4" w14:textId="530C5903" w:rsidR="00103E37" w:rsidRPr="00FB1E80" w:rsidRDefault="00F82973" w:rsidP="00103E37">
      <w:pPr>
        <w:pStyle w:val="Zkladntext"/>
        <w:ind w:firstLine="708"/>
      </w:pPr>
      <w:r w:rsidRPr="00AA4502">
        <w:t xml:space="preserve">Jaroslav Bernat </w:t>
      </w:r>
      <w:r w:rsidR="00C36CC0">
        <w:tab/>
      </w:r>
      <w:r w:rsidR="00C36CC0">
        <w:tab/>
      </w:r>
      <w:r w:rsidR="00C36CC0">
        <w:tab/>
      </w:r>
      <w:r w:rsidR="00C36CC0">
        <w:tab/>
      </w:r>
      <w:bookmarkStart w:id="14" w:name="_Hlk190680171"/>
      <w:r w:rsidR="00FB1E80">
        <w:t>xxxxxxxxxxx</w:t>
      </w:r>
      <w:r w:rsidR="00C36CC0" w:rsidRPr="00FB1E80">
        <w:t xml:space="preserve">, </w:t>
      </w:r>
    </w:p>
    <w:bookmarkEnd w:id="14"/>
    <w:p w14:paraId="79E99075" w14:textId="39CC092F" w:rsidR="00C36CC0" w:rsidRPr="00AA4502" w:rsidRDefault="00C36CC0" w:rsidP="00C36CC0">
      <w:pPr>
        <w:jc w:val="both"/>
        <w:rPr>
          <w:rFonts w:asciiTheme="minorHAnsi" w:hAnsiTheme="minorHAnsi" w:cstheme="minorHAnsi"/>
          <w:sz w:val="22"/>
          <w:szCs w:val="22"/>
        </w:rPr>
      </w:pPr>
      <w:r w:rsidRPr="00FB1E80">
        <w:t xml:space="preserve">    </w:t>
      </w:r>
      <w:r w:rsidR="00314975" w:rsidRPr="00FB1E80">
        <w:t xml:space="preserve">  </w:t>
      </w:r>
      <w:r w:rsidR="00103E37" w:rsidRPr="00FB1E80">
        <w:t xml:space="preserve"> </w:t>
      </w:r>
      <w:r w:rsidR="00103E37" w:rsidRPr="00FB1E80">
        <w:rPr>
          <w:rFonts w:asciiTheme="minorHAnsi" w:hAnsiTheme="minorHAnsi" w:cstheme="minorHAnsi"/>
          <w:sz w:val="22"/>
          <w:szCs w:val="22"/>
        </w:rPr>
        <w:t>v</w:t>
      </w:r>
      <w:r w:rsidR="00F82973" w:rsidRPr="00FB1E80">
        <w:rPr>
          <w:rFonts w:asciiTheme="minorHAnsi" w:hAnsiTheme="minorHAnsi" w:cstheme="minorHAnsi"/>
          <w:sz w:val="22"/>
          <w:szCs w:val="22"/>
        </w:rPr>
        <w:t>edoucí odboru investic</w:t>
      </w:r>
      <w:r w:rsidR="00F82973" w:rsidRPr="00FB1E80">
        <w:t xml:space="preserve"> </w:t>
      </w:r>
      <w:r w:rsidRPr="00FB1E80">
        <w:tab/>
      </w:r>
      <w:r w:rsidRPr="00FB1E80">
        <w:tab/>
      </w:r>
      <w:r w:rsidRPr="00FB1E80">
        <w:tab/>
      </w:r>
      <w:r w:rsidRPr="00FB1E80">
        <w:tab/>
      </w:r>
      <w:r w:rsidR="00FB1E80">
        <w:rPr>
          <w:rFonts w:asciiTheme="minorHAnsi" w:hAnsiTheme="minorHAnsi" w:cstheme="minorHAnsi"/>
          <w:sz w:val="22"/>
          <w:szCs w:val="22"/>
        </w:rPr>
        <w:t>xxxxxxxxxxxxxxxxxxxxxxx</w:t>
      </w:r>
    </w:p>
    <w:p w14:paraId="29D1FD06" w14:textId="1057CCDF" w:rsidR="00ED6307" w:rsidRPr="00AA4502" w:rsidRDefault="00ED6307" w:rsidP="00103E37">
      <w:pPr>
        <w:pStyle w:val="Zkladntext"/>
      </w:pPr>
    </w:p>
    <w:p w14:paraId="77E4868C" w14:textId="77777777" w:rsidR="00ED6307" w:rsidRDefault="00ED6307" w:rsidP="00ED6307">
      <w:pPr>
        <w:pStyle w:val="Zkladntext"/>
        <w:ind w:firstLine="708"/>
        <w:rPr>
          <w:rFonts w:ascii="Tahoma" w:hAnsi="Tahoma" w:cs="Tahoma"/>
          <w:sz w:val="22"/>
          <w:szCs w:val="22"/>
        </w:rPr>
      </w:pPr>
    </w:p>
    <w:p w14:paraId="13B4C56E" w14:textId="77777777" w:rsidR="00314975" w:rsidRDefault="00314975" w:rsidP="00ED6307">
      <w:pPr>
        <w:pStyle w:val="Zkladntext"/>
        <w:ind w:firstLine="708"/>
        <w:rPr>
          <w:rFonts w:ascii="Tahoma" w:hAnsi="Tahoma" w:cs="Tahoma"/>
          <w:sz w:val="22"/>
          <w:szCs w:val="22"/>
        </w:rPr>
      </w:pPr>
    </w:p>
    <w:p w14:paraId="33B2531E" w14:textId="77777777" w:rsidR="00314975" w:rsidRPr="00AA4502" w:rsidRDefault="00314975" w:rsidP="00ED6307">
      <w:pPr>
        <w:pStyle w:val="Zkladntext"/>
        <w:ind w:firstLine="708"/>
        <w:rPr>
          <w:rFonts w:ascii="Tahoma" w:hAnsi="Tahoma" w:cs="Tahoma"/>
          <w:sz w:val="22"/>
          <w:szCs w:val="22"/>
        </w:rPr>
      </w:pPr>
    </w:p>
    <w:p w14:paraId="150AB1FB" w14:textId="5864525F" w:rsidR="00ED6307" w:rsidRPr="00AA4502" w:rsidRDefault="00ED6307" w:rsidP="00103E37">
      <w:pPr>
        <w:pStyle w:val="Zkladntext"/>
        <w:ind w:left="4248" w:firstLine="708"/>
        <w:rPr>
          <w:rFonts w:ascii="Tahoma" w:hAnsi="Tahoma" w:cs="Tahoma"/>
          <w:sz w:val="22"/>
          <w:szCs w:val="22"/>
        </w:rPr>
      </w:pPr>
      <w:r w:rsidRPr="00AA4502">
        <w:rPr>
          <w:rFonts w:ascii="Tahoma" w:hAnsi="Tahoma" w:cs="Tahoma"/>
          <w:sz w:val="22"/>
          <w:szCs w:val="22"/>
        </w:rPr>
        <w:t>……………..……………………………………………</w:t>
      </w:r>
    </w:p>
    <w:p w14:paraId="565AAD3E" w14:textId="77FA5872" w:rsidR="00ED6307" w:rsidRPr="00AA4502" w:rsidRDefault="00001B41" w:rsidP="00001B41">
      <w:pPr>
        <w:pStyle w:val="Zkladntext"/>
        <w:ind w:left="4248" w:firstLine="708"/>
        <w:rPr>
          <w:i/>
          <w:iCs/>
          <w:sz w:val="20"/>
          <w:szCs w:val="20"/>
        </w:rPr>
      </w:pPr>
      <w:r>
        <w:rPr>
          <w:i/>
          <w:iCs/>
          <w:sz w:val="20"/>
          <w:szCs w:val="20"/>
        </w:rPr>
        <w:t>z</w:t>
      </w:r>
      <w:r w:rsidR="00ED6307" w:rsidRPr="00AA4502">
        <w:rPr>
          <w:i/>
          <w:iCs/>
          <w:sz w:val="20"/>
          <w:szCs w:val="20"/>
        </w:rPr>
        <w:t xml:space="preserve">a věcnou správnost  </w:t>
      </w:r>
    </w:p>
    <w:p w14:paraId="26D6C7A4" w14:textId="5A2005E6" w:rsidR="00E442D2" w:rsidRPr="00AA4502" w:rsidRDefault="00ED6307" w:rsidP="00103E37">
      <w:pPr>
        <w:pStyle w:val="Zkladntext"/>
        <w:ind w:left="4248" w:firstLine="708"/>
        <w:rPr>
          <w:i/>
          <w:iCs/>
          <w:sz w:val="20"/>
          <w:szCs w:val="20"/>
        </w:rPr>
      </w:pPr>
      <w:r w:rsidRPr="00AA4502">
        <w:rPr>
          <w:i/>
          <w:iCs/>
          <w:sz w:val="20"/>
          <w:szCs w:val="20"/>
        </w:rPr>
        <w:t>Ing. Pavel Sluka – ved</w:t>
      </w:r>
      <w:r w:rsidR="00001B41">
        <w:rPr>
          <w:i/>
          <w:iCs/>
          <w:sz w:val="20"/>
          <w:szCs w:val="20"/>
        </w:rPr>
        <w:t>oucí</w:t>
      </w:r>
      <w:r w:rsidRPr="00AA4502">
        <w:rPr>
          <w:i/>
          <w:iCs/>
          <w:sz w:val="20"/>
          <w:szCs w:val="20"/>
        </w:rPr>
        <w:t xml:space="preserve"> </w:t>
      </w:r>
      <w:r w:rsidR="00001B41">
        <w:rPr>
          <w:i/>
          <w:iCs/>
          <w:sz w:val="20"/>
          <w:szCs w:val="20"/>
        </w:rPr>
        <w:t>OPRI</w:t>
      </w:r>
    </w:p>
    <w:sectPr w:rsidR="00E442D2" w:rsidRPr="00AA4502" w:rsidSect="00A46296">
      <w:footerReference w:type="default" r:id="rId9"/>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2F95" w14:textId="77777777" w:rsidR="00703E5E" w:rsidRDefault="00703E5E" w:rsidP="00AB28B8">
      <w:r>
        <w:separator/>
      </w:r>
    </w:p>
  </w:endnote>
  <w:endnote w:type="continuationSeparator" w:id="0">
    <w:p w14:paraId="197CA9AA" w14:textId="77777777" w:rsidR="00703E5E" w:rsidRDefault="00703E5E" w:rsidP="00AB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183841"/>
      <w:docPartObj>
        <w:docPartGallery w:val="Page Numbers (Bottom of Page)"/>
        <w:docPartUnique/>
      </w:docPartObj>
    </w:sdtPr>
    <w:sdtEndPr/>
    <w:sdtContent>
      <w:p w14:paraId="74766960" w14:textId="345E0530" w:rsidR="005637F7" w:rsidRDefault="005637F7">
        <w:pPr>
          <w:pStyle w:val="Zpat"/>
          <w:jc w:val="center"/>
        </w:pPr>
        <w:r>
          <w:fldChar w:fldCharType="begin"/>
        </w:r>
        <w:r>
          <w:instrText>PAGE   \* MERGEFORMAT</w:instrText>
        </w:r>
        <w:r>
          <w:fldChar w:fldCharType="separate"/>
        </w:r>
        <w:r w:rsidR="003052A2">
          <w:rPr>
            <w:noProof/>
          </w:rPr>
          <w:t>6</w:t>
        </w:r>
        <w:r>
          <w:fldChar w:fldCharType="end"/>
        </w:r>
      </w:p>
    </w:sdtContent>
  </w:sdt>
  <w:p w14:paraId="5A414EC2" w14:textId="77777777" w:rsidR="00AB28B8" w:rsidRDefault="00AB2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284B" w14:textId="77777777" w:rsidR="00703E5E" w:rsidRDefault="00703E5E" w:rsidP="00AB28B8">
      <w:r>
        <w:separator/>
      </w:r>
    </w:p>
  </w:footnote>
  <w:footnote w:type="continuationSeparator" w:id="0">
    <w:p w14:paraId="6033C6CC" w14:textId="77777777" w:rsidR="00703E5E" w:rsidRDefault="00703E5E" w:rsidP="00AB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decimal"/>
      <w:lvlText w:val="%1."/>
      <w:lvlJc w:val="left"/>
      <w:pPr>
        <w:tabs>
          <w:tab w:val="num" w:pos="720"/>
        </w:tabs>
        <w:ind w:left="720" w:hanging="360"/>
      </w:pPr>
      <w:rPr>
        <w:rFonts w:cs="Times New Roman"/>
      </w:rPr>
    </w:lvl>
  </w:abstractNum>
  <w:abstractNum w:abstractNumId="1" w15:restartNumberingAfterBreak="0">
    <w:nsid w:val="00000002"/>
    <w:multiLevelType w:val="singleLevel"/>
    <w:tmpl w:val="AE9AD80C"/>
    <w:name w:val="WW8Num2"/>
    <w:lvl w:ilvl="0">
      <w:start w:val="1"/>
      <w:numFmt w:val="lowerLetter"/>
      <w:lvlText w:val="%1)"/>
      <w:lvlJc w:val="left"/>
      <w:pPr>
        <w:tabs>
          <w:tab w:val="num" w:pos="780"/>
        </w:tabs>
        <w:ind w:left="780" w:hanging="360"/>
      </w:pPr>
      <w:rPr>
        <w:rFonts w:ascii="Arial" w:eastAsia="Times New Roman" w:hAnsi="Arial" w:cs="Times New Roman"/>
      </w:rPr>
    </w:lvl>
  </w:abstractNum>
  <w:abstractNum w:abstractNumId="2" w15:restartNumberingAfterBreak="0">
    <w:nsid w:val="094E14CA"/>
    <w:multiLevelType w:val="multilevel"/>
    <w:tmpl w:val="04AE02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b/>
        <w:color w:val="auto"/>
      </w:rPr>
    </w:lvl>
    <w:lvl w:ilvl="2">
      <w:start w:val="1"/>
      <w:numFmt w:val="decimal"/>
      <w:isLgl/>
      <w:lvlText w:val="%1.%2.%3"/>
      <w:lvlJc w:val="left"/>
      <w:pPr>
        <w:ind w:left="1004" w:hanging="720"/>
      </w:pPr>
      <w:rPr>
        <w:rFonts w:hint="default"/>
        <w:b/>
        <w:color w:val="auto"/>
      </w:rPr>
    </w:lvl>
    <w:lvl w:ilvl="3">
      <w:start w:val="1"/>
      <w:numFmt w:val="decimal"/>
      <w:isLgl/>
      <w:lvlText w:val="%1.%2.%3.%4"/>
      <w:lvlJc w:val="left"/>
      <w:pPr>
        <w:ind w:left="1004" w:hanging="720"/>
      </w:pPr>
      <w:rPr>
        <w:rFonts w:hint="default"/>
        <w:b/>
        <w:color w:val="auto"/>
      </w:rPr>
    </w:lvl>
    <w:lvl w:ilvl="4">
      <w:start w:val="1"/>
      <w:numFmt w:val="decimal"/>
      <w:isLgl/>
      <w:lvlText w:val="%1.%2.%3.%4.%5"/>
      <w:lvlJc w:val="left"/>
      <w:pPr>
        <w:ind w:left="1364" w:hanging="1080"/>
      </w:pPr>
      <w:rPr>
        <w:rFonts w:hint="default"/>
        <w:b/>
        <w:color w:val="auto"/>
      </w:rPr>
    </w:lvl>
    <w:lvl w:ilvl="5">
      <w:start w:val="1"/>
      <w:numFmt w:val="decimal"/>
      <w:isLgl/>
      <w:lvlText w:val="%1.%2.%3.%4.%5.%6"/>
      <w:lvlJc w:val="left"/>
      <w:pPr>
        <w:ind w:left="1364" w:hanging="1080"/>
      </w:pPr>
      <w:rPr>
        <w:rFonts w:hint="default"/>
        <w:b/>
        <w:color w:val="auto"/>
      </w:rPr>
    </w:lvl>
    <w:lvl w:ilvl="6">
      <w:start w:val="1"/>
      <w:numFmt w:val="decimal"/>
      <w:isLgl/>
      <w:lvlText w:val="%1.%2.%3.%4.%5.%6.%7"/>
      <w:lvlJc w:val="left"/>
      <w:pPr>
        <w:ind w:left="1724" w:hanging="1440"/>
      </w:pPr>
      <w:rPr>
        <w:rFonts w:hint="default"/>
        <w:b/>
        <w:color w:val="auto"/>
      </w:rPr>
    </w:lvl>
    <w:lvl w:ilvl="7">
      <w:start w:val="1"/>
      <w:numFmt w:val="decimal"/>
      <w:isLgl/>
      <w:lvlText w:val="%1.%2.%3.%4.%5.%6.%7.%8"/>
      <w:lvlJc w:val="left"/>
      <w:pPr>
        <w:ind w:left="1724" w:hanging="1440"/>
      </w:pPr>
      <w:rPr>
        <w:rFonts w:hint="default"/>
        <w:b/>
        <w:color w:val="auto"/>
      </w:rPr>
    </w:lvl>
    <w:lvl w:ilvl="8">
      <w:start w:val="1"/>
      <w:numFmt w:val="decimal"/>
      <w:isLgl/>
      <w:lvlText w:val="%1.%2.%3.%4.%5.%6.%7.%8.%9"/>
      <w:lvlJc w:val="left"/>
      <w:pPr>
        <w:ind w:left="1724" w:hanging="1440"/>
      </w:pPr>
      <w:rPr>
        <w:rFonts w:hint="default"/>
        <w:b/>
        <w:color w:val="auto"/>
      </w:rPr>
    </w:lvl>
  </w:abstractNum>
  <w:abstractNum w:abstractNumId="3" w15:restartNumberingAfterBreak="0">
    <w:nsid w:val="15994CE4"/>
    <w:multiLevelType w:val="multilevel"/>
    <w:tmpl w:val="3362B1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873E6"/>
    <w:multiLevelType w:val="hybridMultilevel"/>
    <w:tmpl w:val="6D747DEE"/>
    <w:lvl w:ilvl="0" w:tplc="6DE439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E666F3C"/>
    <w:multiLevelType w:val="multilevel"/>
    <w:tmpl w:val="3632976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7325E2"/>
    <w:multiLevelType w:val="hybridMultilevel"/>
    <w:tmpl w:val="8D26824C"/>
    <w:lvl w:ilvl="0" w:tplc="E5161F3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36630AB"/>
    <w:multiLevelType w:val="hybridMultilevel"/>
    <w:tmpl w:val="8522D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2FEE485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737"/>
        </w:tabs>
        <w:ind w:left="737"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CF01D2"/>
    <w:multiLevelType w:val="singleLevel"/>
    <w:tmpl w:val="1A7667CA"/>
    <w:lvl w:ilvl="0">
      <w:start w:val="1"/>
      <w:numFmt w:val="decimal"/>
      <w:lvlText w:val="%1."/>
      <w:lvlJc w:val="left"/>
      <w:pPr>
        <w:ind w:left="502" w:hanging="360"/>
      </w:pPr>
      <w:rPr>
        <w:rFonts w:asciiTheme="minorHAnsi" w:hAnsiTheme="minorHAnsi" w:cstheme="minorHAnsi" w:hint="default"/>
        <w:i w:val="0"/>
        <w:iCs/>
        <w:sz w:val="22"/>
        <w:szCs w:val="22"/>
      </w:rPr>
    </w:lvl>
  </w:abstractNum>
  <w:abstractNum w:abstractNumId="10" w15:restartNumberingAfterBreak="0">
    <w:nsid w:val="441E019F"/>
    <w:multiLevelType w:val="hybridMultilevel"/>
    <w:tmpl w:val="FB22D6CC"/>
    <w:lvl w:ilvl="0" w:tplc="42788ADE">
      <w:start w:val="1"/>
      <w:numFmt w:val="upperRoman"/>
      <w:lvlText w:val="%1."/>
      <w:lvlJc w:val="left"/>
      <w:pPr>
        <w:ind w:left="1384" w:hanging="72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1" w15:restartNumberingAfterBreak="0">
    <w:nsid w:val="461C5DA8"/>
    <w:multiLevelType w:val="multilevel"/>
    <w:tmpl w:val="6638C9AC"/>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C73EEB"/>
    <w:multiLevelType w:val="hybridMultilevel"/>
    <w:tmpl w:val="8BDCF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04096C"/>
    <w:multiLevelType w:val="hybridMultilevel"/>
    <w:tmpl w:val="C5283C3A"/>
    <w:lvl w:ilvl="0" w:tplc="CAC6A1DA">
      <w:start w:val="1"/>
      <w:numFmt w:val="decimal"/>
      <w:lvlText w:val="%1."/>
      <w:lvlJc w:val="left"/>
      <w:pPr>
        <w:ind w:left="644" w:hanging="360"/>
      </w:pPr>
      <w:rPr>
        <w:rFonts w:hint="default"/>
        <w:strike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4381258"/>
    <w:multiLevelType w:val="multilevel"/>
    <w:tmpl w:val="E52ECB5C"/>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CF759F"/>
    <w:multiLevelType w:val="hybridMultilevel"/>
    <w:tmpl w:val="C928A4AA"/>
    <w:lvl w:ilvl="0" w:tplc="9A7C3264">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36F3A98"/>
    <w:multiLevelType w:val="hybridMultilevel"/>
    <w:tmpl w:val="73AAD440"/>
    <w:lvl w:ilvl="0" w:tplc="CAAA90C6">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15:restartNumberingAfterBreak="0">
    <w:nsid w:val="79D66BF6"/>
    <w:multiLevelType w:val="hybridMultilevel"/>
    <w:tmpl w:val="06FC3FB2"/>
    <w:lvl w:ilvl="0" w:tplc="EFAE6D5A">
      <w:start w:val="1"/>
      <w:numFmt w:val="decimal"/>
      <w:lvlText w:val="%1."/>
      <w:lvlJc w:val="left"/>
      <w:pPr>
        <w:ind w:left="644" w:hanging="360"/>
      </w:pPr>
      <w:rPr>
        <w:rFonts w:hint="default"/>
        <w:i w:val="0"/>
        <w:i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737892547">
    <w:abstractNumId w:val="9"/>
  </w:num>
  <w:num w:numId="2" w16cid:durableId="1108353125">
    <w:abstractNumId w:val="1"/>
    <w:lvlOverride w:ilvl="0">
      <w:startOverride w:val="1"/>
    </w:lvlOverride>
  </w:num>
  <w:num w:numId="3" w16cid:durableId="179860725">
    <w:abstractNumId w:val="0"/>
    <w:lvlOverride w:ilvl="0">
      <w:startOverride w:val="3"/>
    </w:lvlOverride>
  </w:num>
  <w:num w:numId="4" w16cid:durableId="297534466">
    <w:abstractNumId w:val="15"/>
  </w:num>
  <w:num w:numId="5" w16cid:durableId="262343061">
    <w:abstractNumId w:val="3"/>
  </w:num>
  <w:num w:numId="6" w16cid:durableId="2099014487">
    <w:abstractNumId w:val="4"/>
  </w:num>
  <w:num w:numId="7" w16cid:durableId="45879546">
    <w:abstractNumId w:val="16"/>
  </w:num>
  <w:num w:numId="8" w16cid:durableId="1591044301">
    <w:abstractNumId w:val="8"/>
  </w:num>
  <w:num w:numId="9" w16cid:durableId="1667853494">
    <w:abstractNumId w:val="5"/>
  </w:num>
  <w:num w:numId="10" w16cid:durableId="91365758">
    <w:abstractNumId w:val="11"/>
  </w:num>
  <w:num w:numId="11" w16cid:durableId="606885689">
    <w:abstractNumId w:val="14"/>
  </w:num>
  <w:num w:numId="12" w16cid:durableId="1612662944">
    <w:abstractNumId w:val="7"/>
  </w:num>
  <w:num w:numId="13" w16cid:durableId="1890723283">
    <w:abstractNumId w:val="12"/>
  </w:num>
  <w:num w:numId="14" w16cid:durableId="1139226941">
    <w:abstractNumId w:val="6"/>
  </w:num>
  <w:num w:numId="15" w16cid:durableId="1074552418">
    <w:abstractNumId w:val="2"/>
  </w:num>
  <w:num w:numId="16" w16cid:durableId="358943169">
    <w:abstractNumId w:val="13"/>
  </w:num>
  <w:num w:numId="17" w16cid:durableId="526220063">
    <w:abstractNumId w:val="17"/>
  </w:num>
  <w:num w:numId="18" w16cid:durableId="354889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B4"/>
    <w:rsid w:val="00001B41"/>
    <w:rsid w:val="00002B43"/>
    <w:rsid w:val="00006677"/>
    <w:rsid w:val="00007A6E"/>
    <w:rsid w:val="000124B9"/>
    <w:rsid w:val="00016729"/>
    <w:rsid w:val="00016ABC"/>
    <w:rsid w:val="00031C17"/>
    <w:rsid w:val="00031D1B"/>
    <w:rsid w:val="000323F1"/>
    <w:rsid w:val="000325DD"/>
    <w:rsid w:val="00033B8F"/>
    <w:rsid w:val="0005403E"/>
    <w:rsid w:val="00057CBB"/>
    <w:rsid w:val="00063E0F"/>
    <w:rsid w:val="00065C05"/>
    <w:rsid w:val="00067908"/>
    <w:rsid w:val="00076641"/>
    <w:rsid w:val="00091148"/>
    <w:rsid w:val="00091FF0"/>
    <w:rsid w:val="00093842"/>
    <w:rsid w:val="00093F64"/>
    <w:rsid w:val="00096133"/>
    <w:rsid w:val="00096915"/>
    <w:rsid w:val="000A2163"/>
    <w:rsid w:val="000A2928"/>
    <w:rsid w:val="000A7975"/>
    <w:rsid w:val="000B1ABD"/>
    <w:rsid w:val="000B4BAD"/>
    <w:rsid w:val="000B4DAE"/>
    <w:rsid w:val="000C3269"/>
    <w:rsid w:val="000C32E4"/>
    <w:rsid w:val="000C3CD4"/>
    <w:rsid w:val="000C54EB"/>
    <w:rsid w:val="000C72D1"/>
    <w:rsid w:val="000D17CD"/>
    <w:rsid w:val="000D3AC0"/>
    <w:rsid w:val="000D426D"/>
    <w:rsid w:val="000D74D6"/>
    <w:rsid w:val="000F6AD8"/>
    <w:rsid w:val="00103E37"/>
    <w:rsid w:val="001049B6"/>
    <w:rsid w:val="00105700"/>
    <w:rsid w:val="001116EF"/>
    <w:rsid w:val="00111EBD"/>
    <w:rsid w:val="00121A37"/>
    <w:rsid w:val="00127EAE"/>
    <w:rsid w:val="0013071B"/>
    <w:rsid w:val="0013227B"/>
    <w:rsid w:val="001409B8"/>
    <w:rsid w:val="0015383A"/>
    <w:rsid w:val="00163DB0"/>
    <w:rsid w:val="001666AE"/>
    <w:rsid w:val="001700AD"/>
    <w:rsid w:val="00170645"/>
    <w:rsid w:val="001713C0"/>
    <w:rsid w:val="0017305B"/>
    <w:rsid w:val="001731A6"/>
    <w:rsid w:val="00176365"/>
    <w:rsid w:val="001940F6"/>
    <w:rsid w:val="001A49B8"/>
    <w:rsid w:val="001B0750"/>
    <w:rsid w:val="001B1750"/>
    <w:rsid w:val="001C050E"/>
    <w:rsid w:val="001C3BF1"/>
    <w:rsid w:val="001D14FA"/>
    <w:rsid w:val="001D18D4"/>
    <w:rsid w:val="001D1E96"/>
    <w:rsid w:val="001D2973"/>
    <w:rsid w:val="001D2D4F"/>
    <w:rsid w:val="001D6E0A"/>
    <w:rsid w:val="001E037B"/>
    <w:rsid w:val="001E5BE6"/>
    <w:rsid w:val="001E614F"/>
    <w:rsid w:val="001F2554"/>
    <w:rsid w:val="001F49F1"/>
    <w:rsid w:val="00200E31"/>
    <w:rsid w:val="00202010"/>
    <w:rsid w:val="0020415F"/>
    <w:rsid w:val="00204CC6"/>
    <w:rsid w:val="002058DB"/>
    <w:rsid w:val="002114CC"/>
    <w:rsid w:val="00215BBE"/>
    <w:rsid w:val="00217B6B"/>
    <w:rsid w:val="00224F2E"/>
    <w:rsid w:val="002251BE"/>
    <w:rsid w:val="00225CC5"/>
    <w:rsid w:val="00251722"/>
    <w:rsid w:val="00270C9C"/>
    <w:rsid w:val="0027210B"/>
    <w:rsid w:val="002738CA"/>
    <w:rsid w:val="0027778D"/>
    <w:rsid w:val="00277F25"/>
    <w:rsid w:val="00290661"/>
    <w:rsid w:val="00290A24"/>
    <w:rsid w:val="002911A8"/>
    <w:rsid w:val="00295295"/>
    <w:rsid w:val="002974C6"/>
    <w:rsid w:val="002A1FC4"/>
    <w:rsid w:val="002A3C7B"/>
    <w:rsid w:val="002A4F29"/>
    <w:rsid w:val="002B78E9"/>
    <w:rsid w:val="002C362A"/>
    <w:rsid w:val="002D179B"/>
    <w:rsid w:val="002D4AD6"/>
    <w:rsid w:val="002D6327"/>
    <w:rsid w:val="002D6CCF"/>
    <w:rsid w:val="002E2B31"/>
    <w:rsid w:val="002F2169"/>
    <w:rsid w:val="00300C86"/>
    <w:rsid w:val="00301473"/>
    <w:rsid w:val="00303415"/>
    <w:rsid w:val="003052A2"/>
    <w:rsid w:val="003106A1"/>
    <w:rsid w:val="00311161"/>
    <w:rsid w:val="003131FD"/>
    <w:rsid w:val="00314975"/>
    <w:rsid w:val="00314BA2"/>
    <w:rsid w:val="003220E8"/>
    <w:rsid w:val="0032309A"/>
    <w:rsid w:val="00325035"/>
    <w:rsid w:val="00332412"/>
    <w:rsid w:val="00337301"/>
    <w:rsid w:val="00343419"/>
    <w:rsid w:val="00343872"/>
    <w:rsid w:val="003502F2"/>
    <w:rsid w:val="00353AE4"/>
    <w:rsid w:val="00361C43"/>
    <w:rsid w:val="00365BBB"/>
    <w:rsid w:val="003671A4"/>
    <w:rsid w:val="003673A6"/>
    <w:rsid w:val="00375ADC"/>
    <w:rsid w:val="003808B8"/>
    <w:rsid w:val="003848F6"/>
    <w:rsid w:val="00387AE1"/>
    <w:rsid w:val="00394C31"/>
    <w:rsid w:val="00396684"/>
    <w:rsid w:val="00397C27"/>
    <w:rsid w:val="00397D4C"/>
    <w:rsid w:val="003A4944"/>
    <w:rsid w:val="003A62D3"/>
    <w:rsid w:val="003A7193"/>
    <w:rsid w:val="003A7CCE"/>
    <w:rsid w:val="003B1C5A"/>
    <w:rsid w:val="003B20DA"/>
    <w:rsid w:val="003D625C"/>
    <w:rsid w:val="003E0485"/>
    <w:rsid w:val="003E1177"/>
    <w:rsid w:val="003F3F05"/>
    <w:rsid w:val="003F69DE"/>
    <w:rsid w:val="003F6D60"/>
    <w:rsid w:val="003F71A8"/>
    <w:rsid w:val="00400887"/>
    <w:rsid w:val="00401962"/>
    <w:rsid w:val="00402FC6"/>
    <w:rsid w:val="00404D3E"/>
    <w:rsid w:val="004075A1"/>
    <w:rsid w:val="00412B79"/>
    <w:rsid w:val="00417F71"/>
    <w:rsid w:val="00421D4B"/>
    <w:rsid w:val="00422A50"/>
    <w:rsid w:val="00434374"/>
    <w:rsid w:val="00440AFE"/>
    <w:rsid w:val="00445ADB"/>
    <w:rsid w:val="00445E8B"/>
    <w:rsid w:val="00445EED"/>
    <w:rsid w:val="0045192E"/>
    <w:rsid w:val="00455FB2"/>
    <w:rsid w:val="00461BBE"/>
    <w:rsid w:val="00464731"/>
    <w:rsid w:val="00464D7A"/>
    <w:rsid w:val="00472410"/>
    <w:rsid w:val="00475F9E"/>
    <w:rsid w:val="00477E97"/>
    <w:rsid w:val="00483202"/>
    <w:rsid w:val="00484642"/>
    <w:rsid w:val="00493E4E"/>
    <w:rsid w:val="0049450C"/>
    <w:rsid w:val="00494BBC"/>
    <w:rsid w:val="004962B6"/>
    <w:rsid w:val="00496798"/>
    <w:rsid w:val="004A2680"/>
    <w:rsid w:val="004A2928"/>
    <w:rsid w:val="004B5681"/>
    <w:rsid w:val="004C20DD"/>
    <w:rsid w:val="004C5C8E"/>
    <w:rsid w:val="004C61E6"/>
    <w:rsid w:val="004C65BE"/>
    <w:rsid w:val="004D0E5E"/>
    <w:rsid w:val="004D3EE5"/>
    <w:rsid w:val="004D4986"/>
    <w:rsid w:val="004D7D54"/>
    <w:rsid w:val="004E0E69"/>
    <w:rsid w:val="004E62BB"/>
    <w:rsid w:val="005045D9"/>
    <w:rsid w:val="005120F3"/>
    <w:rsid w:val="00516794"/>
    <w:rsid w:val="005211B9"/>
    <w:rsid w:val="00525E4A"/>
    <w:rsid w:val="0053164F"/>
    <w:rsid w:val="005352B4"/>
    <w:rsid w:val="005366E4"/>
    <w:rsid w:val="005424A9"/>
    <w:rsid w:val="00545614"/>
    <w:rsid w:val="00545CFE"/>
    <w:rsid w:val="00550465"/>
    <w:rsid w:val="005579D2"/>
    <w:rsid w:val="00560CEB"/>
    <w:rsid w:val="005637F7"/>
    <w:rsid w:val="00570442"/>
    <w:rsid w:val="005721E9"/>
    <w:rsid w:val="0057583F"/>
    <w:rsid w:val="00575D7D"/>
    <w:rsid w:val="00581625"/>
    <w:rsid w:val="00582D49"/>
    <w:rsid w:val="00586BCC"/>
    <w:rsid w:val="0058715D"/>
    <w:rsid w:val="00590211"/>
    <w:rsid w:val="005919AA"/>
    <w:rsid w:val="00592EE2"/>
    <w:rsid w:val="0059542F"/>
    <w:rsid w:val="005961E8"/>
    <w:rsid w:val="00597251"/>
    <w:rsid w:val="005A277E"/>
    <w:rsid w:val="005A547A"/>
    <w:rsid w:val="005A61B4"/>
    <w:rsid w:val="005A6EE7"/>
    <w:rsid w:val="005B162E"/>
    <w:rsid w:val="005B4AC1"/>
    <w:rsid w:val="005C10F0"/>
    <w:rsid w:val="005C7C2E"/>
    <w:rsid w:val="005D076A"/>
    <w:rsid w:val="005D2013"/>
    <w:rsid w:val="005D5A9D"/>
    <w:rsid w:val="005E4435"/>
    <w:rsid w:val="005E6DCA"/>
    <w:rsid w:val="00605F6E"/>
    <w:rsid w:val="00610452"/>
    <w:rsid w:val="00611184"/>
    <w:rsid w:val="00613619"/>
    <w:rsid w:val="00615780"/>
    <w:rsid w:val="00621701"/>
    <w:rsid w:val="006301D1"/>
    <w:rsid w:val="00630A9A"/>
    <w:rsid w:val="00630ADC"/>
    <w:rsid w:val="00634FCE"/>
    <w:rsid w:val="00640DDF"/>
    <w:rsid w:val="006422FF"/>
    <w:rsid w:val="00656A2A"/>
    <w:rsid w:val="00661BDD"/>
    <w:rsid w:val="0066414B"/>
    <w:rsid w:val="00665018"/>
    <w:rsid w:val="0068019A"/>
    <w:rsid w:val="00681DA4"/>
    <w:rsid w:val="00687192"/>
    <w:rsid w:val="006941D9"/>
    <w:rsid w:val="006A0B83"/>
    <w:rsid w:val="006A1BE3"/>
    <w:rsid w:val="006A59CD"/>
    <w:rsid w:val="006B48C4"/>
    <w:rsid w:val="006B5B6A"/>
    <w:rsid w:val="006C0EBE"/>
    <w:rsid w:val="006C4A50"/>
    <w:rsid w:val="006C6412"/>
    <w:rsid w:val="006C6A2C"/>
    <w:rsid w:val="006C7E7C"/>
    <w:rsid w:val="006D08AF"/>
    <w:rsid w:val="006D1248"/>
    <w:rsid w:val="006D6070"/>
    <w:rsid w:val="006E0993"/>
    <w:rsid w:val="006F4458"/>
    <w:rsid w:val="006F46F9"/>
    <w:rsid w:val="006F6EC5"/>
    <w:rsid w:val="006F75AC"/>
    <w:rsid w:val="00701796"/>
    <w:rsid w:val="00702A6F"/>
    <w:rsid w:val="00703E5E"/>
    <w:rsid w:val="007117BC"/>
    <w:rsid w:val="00711F05"/>
    <w:rsid w:val="00712DAA"/>
    <w:rsid w:val="00713169"/>
    <w:rsid w:val="00722694"/>
    <w:rsid w:val="00727FF4"/>
    <w:rsid w:val="0073156A"/>
    <w:rsid w:val="00733221"/>
    <w:rsid w:val="00734288"/>
    <w:rsid w:val="00735007"/>
    <w:rsid w:val="0073559A"/>
    <w:rsid w:val="00737561"/>
    <w:rsid w:val="007428DD"/>
    <w:rsid w:val="00744E19"/>
    <w:rsid w:val="007476FE"/>
    <w:rsid w:val="007503E7"/>
    <w:rsid w:val="00756538"/>
    <w:rsid w:val="00770434"/>
    <w:rsid w:val="0077236B"/>
    <w:rsid w:val="00773A4A"/>
    <w:rsid w:val="00774F91"/>
    <w:rsid w:val="007822E1"/>
    <w:rsid w:val="00782328"/>
    <w:rsid w:val="00787A01"/>
    <w:rsid w:val="00792274"/>
    <w:rsid w:val="007A0A7D"/>
    <w:rsid w:val="007A1B84"/>
    <w:rsid w:val="007A221D"/>
    <w:rsid w:val="007A2FA0"/>
    <w:rsid w:val="007B1703"/>
    <w:rsid w:val="007B24F6"/>
    <w:rsid w:val="007B2D39"/>
    <w:rsid w:val="007B7ED5"/>
    <w:rsid w:val="007C3AA6"/>
    <w:rsid w:val="007D53FF"/>
    <w:rsid w:val="007E72C3"/>
    <w:rsid w:val="007F24D7"/>
    <w:rsid w:val="007F24E1"/>
    <w:rsid w:val="007F32A5"/>
    <w:rsid w:val="0080303A"/>
    <w:rsid w:val="00806B02"/>
    <w:rsid w:val="00812121"/>
    <w:rsid w:val="00812D8F"/>
    <w:rsid w:val="00814675"/>
    <w:rsid w:val="00815BBD"/>
    <w:rsid w:val="00817404"/>
    <w:rsid w:val="008176D7"/>
    <w:rsid w:val="008215CD"/>
    <w:rsid w:val="008250A8"/>
    <w:rsid w:val="00832C18"/>
    <w:rsid w:val="00847A68"/>
    <w:rsid w:val="008615CB"/>
    <w:rsid w:val="00861BAD"/>
    <w:rsid w:val="008634CE"/>
    <w:rsid w:val="00866C46"/>
    <w:rsid w:val="0087214F"/>
    <w:rsid w:val="00873159"/>
    <w:rsid w:val="00873626"/>
    <w:rsid w:val="00873922"/>
    <w:rsid w:val="00873D46"/>
    <w:rsid w:val="008807CF"/>
    <w:rsid w:val="00881F6B"/>
    <w:rsid w:val="008853C3"/>
    <w:rsid w:val="00885BDD"/>
    <w:rsid w:val="0089179D"/>
    <w:rsid w:val="00894398"/>
    <w:rsid w:val="00895A93"/>
    <w:rsid w:val="008A1CA2"/>
    <w:rsid w:val="008B1422"/>
    <w:rsid w:val="008B70AD"/>
    <w:rsid w:val="008C091B"/>
    <w:rsid w:val="008C348D"/>
    <w:rsid w:val="008D0CE0"/>
    <w:rsid w:val="008E52DE"/>
    <w:rsid w:val="008F4056"/>
    <w:rsid w:val="008F6381"/>
    <w:rsid w:val="008F7A42"/>
    <w:rsid w:val="009012C3"/>
    <w:rsid w:val="0090443A"/>
    <w:rsid w:val="00910FE2"/>
    <w:rsid w:val="009210A4"/>
    <w:rsid w:val="00926805"/>
    <w:rsid w:val="009276E5"/>
    <w:rsid w:val="009305F3"/>
    <w:rsid w:val="00931F12"/>
    <w:rsid w:val="009320FA"/>
    <w:rsid w:val="00942CAB"/>
    <w:rsid w:val="00947F78"/>
    <w:rsid w:val="00951A63"/>
    <w:rsid w:val="00954312"/>
    <w:rsid w:val="00956373"/>
    <w:rsid w:val="00963A7E"/>
    <w:rsid w:val="00966E76"/>
    <w:rsid w:val="00967871"/>
    <w:rsid w:val="0097188E"/>
    <w:rsid w:val="00972A3D"/>
    <w:rsid w:val="009764F2"/>
    <w:rsid w:val="00980735"/>
    <w:rsid w:val="00980CF6"/>
    <w:rsid w:val="00980FB9"/>
    <w:rsid w:val="009834AD"/>
    <w:rsid w:val="009905EC"/>
    <w:rsid w:val="00992794"/>
    <w:rsid w:val="00993623"/>
    <w:rsid w:val="009A1ABB"/>
    <w:rsid w:val="009B2A0E"/>
    <w:rsid w:val="009B4536"/>
    <w:rsid w:val="009B7626"/>
    <w:rsid w:val="009C0FDE"/>
    <w:rsid w:val="009C139E"/>
    <w:rsid w:val="009C3EA2"/>
    <w:rsid w:val="009C704B"/>
    <w:rsid w:val="009D14D7"/>
    <w:rsid w:val="009D54E0"/>
    <w:rsid w:val="009E30EC"/>
    <w:rsid w:val="009E4C2D"/>
    <w:rsid w:val="009E5B66"/>
    <w:rsid w:val="009E6442"/>
    <w:rsid w:val="00A02D14"/>
    <w:rsid w:val="00A06AE9"/>
    <w:rsid w:val="00A07725"/>
    <w:rsid w:val="00A11CF1"/>
    <w:rsid w:val="00A14800"/>
    <w:rsid w:val="00A20213"/>
    <w:rsid w:val="00A202BF"/>
    <w:rsid w:val="00A246F9"/>
    <w:rsid w:val="00A27677"/>
    <w:rsid w:val="00A30DC2"/>
    <w:rsid w:val="00A46296"/>
    <w:rsid w:val="00A46AC2"/>
    <w:rsid w:val="00A47FFE"/>
    <w:rsid w:val="00A52933"/>
    <w:rsid w:val="00A52C8C"/>
    <w:rsid w:val="00A65B63"/>
    <w:rsid w:val="00A705E8"/>
    <w:rsid w:val="00A72E29"/>
    <w:rsid w:val="00A80200"/>
    <w:rsid w:val="00A82059"/>
    <w:rsid w:val="00A831CC"/>
    <w:rsid w:val="00A90798"/>
    <w:rsid w:val="00AA2E18"/>
    <w:rsid w:val="00AA3052"/>
    <w:rsid w:val="00AA4502"/>
    <w:rsid w:val="00AB28B8"/>
    <w:rsid w:val="00AB3377"/>
    <w:rsid w:val="00AB69CE"/>
    <w:rsid w:val="00AB6B19"/>
    <w:rsid w:val="00AC336B"/>
    <w:rsid w:val="00AD2A8C"/>
    <w:rsid w:val="00AD6B45"/>
    <w:rsid w:val="00AE4A83"/>
    <w:rsid w:val="00AE6EFF"/>
    <w:rsid w:val="00AF1036"/>
    <w:rsid w:val="00AF48B7"/>
    <w:rsid w:val="00B041F6"/>
    <w:rsid w:val="00B04E46"/>
    <w:rsid w:val="00B0546A"/>
    <w:rsid w:val="00B06202"/>
    <w:rsid w:val="00B0781D"/>
    <w:rsid w:val="00B10F83"/>
    <w:rsid w:val="00B11991"/>
    <w:rsid w:val="00B13BE2"/>
    <w:rsid w:val="00B17FC5"/>
    <w:rsid w:val="00B20422"/>
    <w:rsid w:val="00B235A8"/>
    <w:rsid w:val="00B420EB"/>
    <w:rsid w:val="00B5362F"/>
    <w:rsid w:val="00B56247"/>
    <w:rsid w:val="00B60598"/>
    <w:rsid w:val="00B6654C"/>
    <w:rsid w:val="00B72BF2"/>
    <w:rsid w:val="00B760E6"/>
    <w:rsid w:val="00B86521"/>
    <w:rsid w:val="00B87594"/>
    <w:rsid w:val="00B9060E"/>
    <w:rsid w:val="00B91411"/>
    <w:rsid w:val="00B91AB6"/>
    <w:rsid w:val="00B92A92"/>
    <w:rsid w:val="00BA13B4"/>
    <w:rsid w:val="00BA1A62"/>
    <w:rsid w:val="00BA21CF"/>
    <w:rsid w:val="00BA2775"/>
    <w:rsid w:val="00BA3574"/>
    <w:rsid w:val="00BA65ED"/>
    <w:rsid w:val="00BB4521"/>
    <w:rsid w:val="00BB64F5"/>
    <w:rsid w:val="00BC3C52"/>
    <w:rsid w:val="00BC594F"/>
    <w:rsid w:val="00BC6271"/>
    <w:rsid w:val="00BD0D31"/>
    <w:rsid w:val="00BD72A4"/>
    <w:rsid w:val="00BE3142"/>
    <w:rsid w:val="00BE3AA9"/>
    <w:rsid w:val="00BE4D2E"/>
    <w:rsid w:val="00BE7D81"/>
    <w:rsid w:val="00BF39CC"/>
    <w:rsid w:val="00BF5C92"/>
    <w:rsid w:val="00C00B6F"/>
    <w:rsid w:val="00C117B7"/>
    <w:rsid w:val="00C12C28"/>
    <w:rsid w:val="00C164A1"/>
    <w:rsid w:val="00C23793"/>
    <w:rsid w:val="00C24883"/>
    <w:rsid w:val="00C25500"/>
    <w:rsid w:val="00C255A1"/>
    <w:rsid w:val="00C26D8F"/>
    <w:rsid w:val="00C36CC0"/>
    <w:rsid w:val="00C37A82"/>
    <w:rsid w:val="00C37DC9"/>
    <w:rsid w:val="00C44097"/>
    <w:rsid w:val="00C4452C"/>
    <w:rsid w:val="00C52832"/>
    <w:rsid w:val="00C541C6"/>
    <w:rsid w:val="00C563FC"/>
    <w:rsid w:val="00C64380"/>
    <w:rsid w:val="00C75205"/>
    <w:rsid w:val="00C918D6"/>
    <w:rsid w:val="00C9259C"/>
    <w:rsid w:val="00C9277A"/>
    <w:rsid w:val="00C93A57"/>
    <w:rsid w:val="00C95398"/>
    <w:rsid w:val="00C96283"/>
    <w:rsid w:val="00CA1654"/>
    <w:rsid w:val="00CA1E18"/>
    <w:rsid w:val="00CA68D8"/>
    <w:rsid w:val="00CB28B4"/>
    <w:rsid w:val="00CB3220"/>
    <w:rsid w:val="00CB3B6E"/>
    <w:rsid w:val="00CB652A"/>
    <w:rsid w:val="00CC044A"/>
    <w:rsid w:val="00CC76C8"/>
    <w:rsid w:val="00CD1CBF"/>
    <w:rsid w:val="00CD56FE"/>
    <w:rsid w:val="00D02E63"/>
    <w:rsid w:val="00D04093"/>
    <w:rsid w:val="00D04287"/>
    <w:rsid w:val="00D10BD6"/>
    <w:rsid w:val="00D14C15"/>
    <w:rsid w:val="00D16F92"/>
    <w:rsid w:val="00D22E75"/>
    <w:rsid w:val="00D34B14"/>
    <w:rsid w:val="00D4145C"/>
    <w:rsid w:val="00D421AD"/>
    <w:rsid w:val="00D43615"/>
    <w:rsid w:val="00D44FB8"/>
    <w:rsid w:val="00D45662"/>
    <w:rsid w:val="00D55A9E"/>
    <w:rsid w:val="00D64CF8"/>
    <w:rsid w:val="00D64E17"/>
    <w:rsid w:val="00D674FB"/>
    <w:rsid w:val="00D675C9"/>
    <w:rsid w:val="00D71553"/>
    <w:rsid w:val="00D71BDD"/>
    <w:rsid w:val="00D85652"/>
    <w:rsid w:val="00D9103D"/>
    <w:rsid w:val="00D9223E"/>
    <w:rsid w:val="00D96041"/>
    <w:rsid w:val="00D96A87"/>
    <w:rsid w:val="00D9739C"/>
    <w:rsid w:val="00DA2827"/>
    <w:rsid w:val="00DB4C79"/>
    <w:rsid w:val="00DB56C0"/>
    <w:rsid w:val="00DB680D"/>
    <w:rsid w:val="00DC12B0"/>
    <w:rsid w:val="00DC2BBF"/>
    <w:rsid w:val="00DC32B8"/>
    <w:rsid w:val="00DC37A8"/>
    <w:rsid w:val="00DC5FDD"/>
    <w:rsid w:val="00DC7CBC"/>
    <w:rsid w:val="00DD0A98"/>
    <w:rsid w:val="00DD179B"/>
    <w:rsid w:val="00DD38B2"/>
    <w:rsid w:val="00DD7164"/>
    <w:rsid w:val="00DE0B2B"/>
    <w:rsid w:val="00DE1928"/>
    <w:rsid w:val="00DF2651"/>
    <w:rsid w:val="00DF55AD"/>
    <w:rsid w:val="00E02F46"/>
    <w:rsid w:val="00E14795"/>
    <w:rsid w:val="00E15626"/>
    <w:rsid w:val="00E170A9"/>
    <w:rsid w:val="00E20BEE"/>
    <w:rsid w:val="00E23766"/>
    <w:rsid w:val="00E23B1C"/>
    <w:rsid w:val="00E24D73"/>
    <w:rsid w:val="00E31FB5"/>
    <w:rsid w:val="00E41825"/>
    <w:rsid w:val="00E442D2"/>
    <w:rsid w:val="00E468B9"/>
    <w:rsid w:val="00E46993"/>
    <w:rsid w:val="00E51C65"/>
    <w:rsid w:val="00E66D8B"/>
    <w:rsid w:val="00E71F72"/>
    <w:rsid w:val="00E72556"/>
    <w:rsid w:val="00E743B9"/>
    <w:rsid w:val="00E745D5"/>
    <w:rsid w:val="00E7719F"/>
    <w:rsid w:val="00E77CF1"/>
    <w:rsid w:val="00E81B3D"/>
    <w:rsid w:val="00E8702F"/>
    <w:rsid w:val="00E902CB"/>
    <w:rsid w:val="00E920E2"/>
    <w:rsid w:val="00EA0192"/>
    <w:rsid w:val="00EA3582"/>
    <w:rsid w:val="00EB5C8C"/>
    <w:rsid w:val="00EC05F7"/>
    <w:rsid w:val="00EC1321"/>
    <w:rsid w:val="00EC4F25"/>
    <w:rsid w:val="00EC7CB7"/>
    <w:rsid w:val="00ED2B31"/>
    <w:rsid w:val="00ED456D"/>
    <w:rsid w:val="00ED6307"/>
    <w:rsid w:val="00EE1315"/>
    <w:rsid w:val="00EE1BB6"/>
    <w:rsid w:val="00EE4620"/>
    <w:rsid w:val="00EE4F37"/>
    <w:rsid w:val="00F00B7D"/>
    <w:rsid w:val="00F01143"/>
    <w:rsid w:val="00F042AB"/>
    <w:rsid w:val="00F148C4"/>
    <w:rsid w:val="00F1765B"/>
    <w:rsid w:val="00F20412"/>
    <w:rsid w:val="00F25AE2"/>
    <w:rsid w:val="00F35504"/>
    <w:rsid w:val="00F35700"/>
    <w:rsid w:val="00F402AB"/>
    <w:rsid w:val="00F402EF"/>
    <w:rsid w:val="00F41523"/>
    <w:rsid w:val="00F472EC"/>
    <w:rsid w:val="00F4790D"/>
    <w:rsid w:val="00F53809"/>
    <w:rsid w:val="00F56200"/>
    <w:rsid w:val="00F60548"/>
    <w:rsid w:val="00F60AAD"/>
    <w:rsid w:val="00F62992"/>
    <w:rsid w:val="00F65F4F"/>
    <w:rsid w:val="00F70DA9"/>
    <w:rsid w:val="00F74060"/>
    <w:rsid w:val="00F75165"/>
    <w:rsid w:val="00F81710"/>
    <w:rsid w:val="00F82973"/>
    <w:rsid w:val="00F84B5D"/>
    <w:rsid w:val="00F9346F"/>
    <w:rsid w:val="00F9475C"/>
    <w:rsid w:val="00FB1E80"/>
    <w:rsid w:val="00FB3EE4"/>
    <w:rsid w:val="00FB449B"/>
    <w:rsid w:val="00FB4CE2"/>
    <w:rsid w:val="00FC3E03"/>
    <w:rsid w:val="00FD02B8"/>
    <w:rsid w:val="00FD5882"/>
    <w:rsid w:val="00FE4A1D"/>
    <w:rsid w:val="00FE5E9C"/>
    <w:rsid w:val="00FF6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DB078"/>
  <w15:docId w15:val="{7519C37B-5B9D-4B40-8E75-5D4CEAEF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52B4"/>
    <w:rPr>
      <w:sz w:val="20"/>
      <w:szCs w:val="20"/>
    </w:rPr>
  </w:style>
  <w:style w:type="paragraph" w:styleId="Nadpis1">
    <w:name w:val="heading 1"/>
    <w:basedOn w:val="Normln"/>
    <w:next w:val="Normln"/>
    <w:link w:val="Nadpis1Char"/>
    <w:uiPriority w:val="99"/>
    <w:qFormat/>
    <w:rsid w:val="005352B4"/>
    <w:pPr>
      <w:keepNext/>
      <w:jc w:val="center"/>
      <w:outlineLvl w:val="0"/>
    </w:pPr>
    <w:rPr>
      <w:b/>
      <w:bCs/>
      <w:sz w:val="24"/>
      <w:szCs w:val="24"/>
      <w:u w:val="single"/>
    </w:rPr>
  </w:style>
  <w:style w:type="paragraph" w:styleId="Nadpis2">
    <w:name w:val="heading 2"/>
    <w:basedOn w:val="Normln"/>
    <w:next w:val="Normln"/>
    <w:link w:val="Nadpis2Char"/>
    <w:uiPriority w:val="99"/>
    <w:qFormat/>
    <w:rsid w:val="005352B4"/>
    <w:pPr>
      <w:keepNext/>
      <w:jc w:val="both"/>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75D7D"/>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575D7D"/>
    <w:rPr>
      <w:rFonts w:ascii="Cambria" w:hAnsi="Cambria" w:cs="Cambria"/>
      <w:b/>
      <w:bCs/>
      <w:i/>
      <w:iCs/>
      <w:sz w:val="28"/>
      <w:szCs w:val="28"/>
    </w:rPr>
  </w:style>
  <w:style w:type="paragraph" w:styleId="Zkladntext">
    <w:name w:val="Body Text"/>
    <w:basedOn w:val="Normln"/>
    <w:link w:val="ZkladntextChar"/>
    <w:uiPriority w:val="99"/>
    <w:rsid w:val="005352B4"/>
    <w:pPr>
      <w:jc w:val="both"/>
    </w:pPr>
    <w:rPr>
      <w:sz w:val="24"/>
      <w:szCs w:val="24"/>
    </w:rPr>
  </w:style>
  <w:style w:type="character" w:customStyle="1" w:styleId="ZkladntextChar">
    <w:name w:val="Základní text Char"/>
    <w:basedOn w:val="Standardnpsmoodstavce"/>
    <w:link w:val="Zkladntext"/>
    <w:uiPriority w:val="99"/>
    <w:locked/>
    <w:rsid w:val="00575D7D"/>
    <w:rPr>
      <w:rFonts w:cs="Times New Roman"/>
      <w:sz w:val="20"/>
      <w:szCs w:val="20"/>
    </w:rPr>
  </w:style>
  <w:style w:type="paragraph" w:styleId="Prosttext">
    <w:name w:val="Plain Text"/>
    <w:basedOn w:val="Normln"/>
    <w:link w:val="ProsttextChar"/>
    <w:uiPriority w:val="99"/>
    <w:rsid w:val="005352B4"/>
    <w:rPr>
      <w:rFonts w:ascii="Courier New" w:hAnsi="Courier New" w:cs="Courier New"/>
    </w:rPr>
  </w:style>
  <w:style w:type="character" w:customStyle="1" w:styleId="ProsttextChar">
    <w:name w:val="Prostý text Char"/>
    <w:basedOn w:val="Standardnpsmoodstavce"/>
    <w:link w:val="Prosttext"/>
    <w:uiPriority w:val="99"/>
    <w:locked/>
    <w:rsid w:val="00575D7D"/>
    <w:rPr>
      <w:rFonts w:ascii="Courier New" w:hAnsi="Courier New" w:cs="Courier New"/>
      <w:sz w:val="20"/>
      <w:szCs w:val="20"/>
    </w:rPr>
  </w:style>
  <w:style w:type="character" w:styleId="Odkaznakoment">
    <w:name w:val="annotation reference"/>
    <w:basedOn w:val="Standardnpsmoodstavce"/>
    <w:uiPriority w:val="99"/>
    <w:semiHidden/>
    <w:rsid w:val="000C3CD4"/>
    <w:rPr>
      <w:rFonts w:cs="Times New Roman"/>
      <w:sz w:val="16"/>
      <w:szCs w:val="16"/>
    </w:rPr>
  </w:style>
  <w:style w:type="paragraph" w:styleId="Textkomente">
    <w:name w:val="annotation text"/>
    <w:basedOn w:val="Normln"/>
    <w:link w:val="TextkomenteChar"/>
    <w:uiPriority w:val="99"/>
    <w:semiHidden/>
    <w:rsid w:val="000C3CD4"/>
  </w:style>
  <w:style w:type="character" w:customStyle="1" w:styleId="TextkomenteChar">
    <w:name w:val="Text komentáře Char"/>
    <w:basedOn w:val="Standardnpsmoodstavce"/>
    <w:link w:val="Textkomente"/>
    <w:uiPriority w:val="99"/>
    <w:semiHidden/>
    <w:locked/>
    <w:rsid w:val="000C3CD4"/>
    <w:rPr>
      <w:rFonts w:cs="Times New Roman"/>
    </w:rPr>
  </w:style>
  <w:style w:type="paragraph" w:styleId="Pedmtkomente">
    <w:name w:val="annotation subject"/>
    <w:basedOn w:val="Textkomente"/>
    <w:next w:val="Textkomente"/>
    <w:link w:val="PedmtkomenteChar"/>
    <w:uiPriority w:val="99"/>
    <w:semiHidden/>
    <w:rsid w:val="000C3CD4"/>
    <w:rPr>
      <w:b/>
      <w:bCs/>
    </w:rPr>
  </w:style>
  <w:style w:type="character" w:customStyle="1" w:styleId="PedmtkomenteChar">
    <w:name w:val="Předmět komentáře Char"/>
    <w:basedOn w:val="TextkomenteChar"/>
    <w:link w:val="Pedmtkomente"/>
    <w:uiPriority w:val="99"/>
    <w:semiHidden/>
    <w:locked/>
    <w:rsid w:val="000C3CD4"/>
    <w:rPr>
      <w:rFonts w:cs="Times New Roman"/>
      <w:b/>
      <w:bCs/>
    </w:rPr>
  </w:style>
  <w:style w:type="paragraph" w:styleId="Textbubliny">
    <w:name w:val="Balloon Text"/>
    <w:basedOn w:val="Normln"/>
    <w:link w:val="TextbublinyChar"/>
    <w:uiPriority w:val="99"/>
    <w:semiHidden/>
    <w:rsid w:val="000C3CD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3CD4"/>
    <w:rPr>
      <w:rFonts w:ascii="Tahoma" w:hAnsi="Tahoma" w:cs="Tahoma"/>
      <w:sz w:val="16"/>
      <w:szCs w:val="16"/>
    </w:rPr>
  </w:style>
  <w:style w:type="paragraph" w:styleId="Rozloendokumentu">
    <w:name w:val="Document Map"/>
    <w:basedOn w:val="Normln"/>
    <w:link w:val="RozloendokumentuChar"/>
    <w:uiPriority w:val="99"/>
    <w:semiHidden/>
    <w:rsid w:val="0010570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105700"/>
    <w:rPr>
      <w:rFonts w:ascii="Tahoma" w:hAnsi="Tahoma" w:cs="Tahoma"/>
      <w:sz w:val="16"/>
      <w:szCs w:val="16"/>
    </w:rPr>
  </w:style>
  <w:style w:type="paragraph" w:styleId="Odstavecseseznamem">
    <w:name w:val="List Paragraph"/>
    <w:basedOn w:val="Normln"/>
    <w:uiPriority w:val="34"/>
    <w:qFormat/>
    <w:rsid w:val="00202010"/>
    <w:pPr>
      <w:ind w:left="720"/>
      <w:contextualSpacing/>
    </w:pPr>
  </w:style>
  <w:style w:type="paragraph" w:styleId="Zhlav">
    <w:name w:val="header"/>
    <w:basedOn w:val="Normln"/>
    <w:link w:val="ZhlavChar"/>
    <w:uiPriority w:val="99"/>
    <w:unhideWhenUsed/>
    <w:rsid w:val="00AB28B8"/>
    <w:pPr>
      <w:tabs>
        <w:tab w:val="center" w:pos="4536"/>
        <w:tab w:val="right" w:pos="9072"/>
      </w:tabs>
    </w:pPr>
  </w:style>
  <w:style w:type="character" w:customStyle="1" w:styleId="ZhlavChar">
    <w:name w:val="Záhlaví Char"/>
    <w:basedOn w:val="Standardnpsmoodstavce"/>
    <w:link w:val="Zhlav"/>
    <w:uiPriority w:val="99"/>
    <w:rsid w:val="00AB28B8"/>
    <w:rPr>
      <w:sz w:val="20"/>
      <w:szCs w:val="20"/>
    </w:rPr>
  </w:style>
  <w:style w:type="paragraph" w:styleId="Zpat">
    <w:name w:val="footer"/>
    <w:basedOn w:val="Normln"/>
    <w:link w:val="ZpatChar"/>
    <w:uiPriority w:val="99"/>
    <w:unhideWhenUsed/>
    <w:rsid w:val="00AB28B8"/>
    <w:pPr>
      <w:tabs>
        <w:tab w:val="center" w:pos="4536"/>
        <w:tab w:val="right" w:pos="9072"/>
      </w:tabs>
    </w:pPr>
  </w:style>
  <w:style w:type="character" w:customStyle="1" w:styleId="ZpatChar">
    <w:name w:val="Zápatí Char"/>
    <w:basedOn w:val="Standardnpsmoodstavce"/>
    <w:link w:val="Zpat"/>
    <w:uiPriority w:val="99"/>
    <w:rsid w:val="00AB28B8"/>
    <w:rPr>
      <w:sz w:val="20"/>
      <w:szCs w:val="20"/>
    </w:rPr>
  </w:style>
  <w:style w:type="paragraph" w:customStyle="1" w:styleId="RLTextlnkuslovan">
    <w:name w:val="RL Text článku číslovaný"/>
    <w:basedOn w:val="Normln"/>
    <w:link w:val="RLTextlnkuslovanChar"/>
    <w:qFormat/>
    <w:rsid w:val="002974C6"/>
    <w:pPr>
      <w:numPr>
        <w:ilvl w:val="1"/>
        <w:numId w:val="8"/>
      </w:numPr>
      <w:spacing w:after="120" w:line="280" w:lineRule="exact"/>
      <w:jc w:val="both"/>
    </w:pPr>
    <w:rPr>
      <w:rFonts w:ascii="Arial" w:hAnsi="Arial"/>
      <w:szCs w:val="24"/>
    </w:rPr>
  </w:style>
  <w:style w:type="paragraph" w:customStyle="1" w:styleId="RLlneksmlouvy">
    <w:name w:val="RL Článek smlouvy"/>
    <w:basedOn w:val="Normln"/>
    <w:next w:val="RLTextlnkuslovan"/>
    <w:qFormat/>
    <w:rsid w:val="002974C6"/>
    <w:pPr>
      <w:keepNext/>
      <w:numPr>
        <w:numId w:val="8"/>
      </w:numPr>
      <w:suppressAutoHyphens/>
      <w:spacing w:before="360" w:after="120" w:line="280" w:lineRule="exact"/>
      <w:jc w:val="both"/>
      <w:outlineLvl w:val="0"/>
    </w:pPr>
    <w:rPr>
      <w:rFonts w:ascii="Arial" w:hAnsi="Arial"/>
      <w:b/>
      <w:szCs w:val="24"/>
      <w:lang w:eastAsia="en-US"/>
    </w:rPr>
  </w:style>
  <w:style w:type="character" w:customStyle="1" w:styleId="RLTextlnkuslovanChar">
    <w:name w:val="RL Text článku číslovaný Char"/>
    <w:link w:val="RLTextlnkuslovan"/>
    <w:rsid w:val="002974C6"/>
    <w:rPr>
      <w:rFonts w:ascii="Arial" w:hAnsi="Arial"/>
      <w:sz w:val="20"/>
      <w:szCs w:val="24"/>
    </w:rPr>
  </w:style>
  <w:style w:type="paragraph" w:styleId="Bezmezer">
    <w:name w:val="No Spacing"/>
    <w:uiPriority w:val="1"/>
    <w:qFormat/>
    <w:rsid w:val="009E4C2D"/>
    <w:rPr>
      <w:rFonts w:asciiTheme="minorHAnsi" w:eastAsiaTheme="minorHAnsi" w:hAnsiTheme="minorHAnsi" w:cstheme="minorBidi"/>
      <w:lang w:eastAsia="en-US"/>
    </w:rPr>
  </w:style>
  <w:style w:type="paragraph" w:styleId="Revize">
    <w:name w:val="Revision"/>
    <w:hidden/>
    <w:uiPriority w:val="99"/>
    <w:semiHidden/>
    <w:rsid w:val="00597251"/>
    <w:rPr>
      <w:sz w:val="20"/>
      <w:szCs w:val="20"/>
    </w:rPr>
  </w:style>
  <w:style w:type="character" w:styleId="Hypertextovodkaz">
    <w:name w:val="Hyperlink"/>
    <w:basedOn w:val="Standardnpsmoodstavce"/>
    <w:uiPriority w:val="99"/>
    <w:rsid w:val="002C362A"/>
    <w:rPr>
      <w:color w:val="0000FF"/>
      <w:u w:val="single"/>
    </w:rPr>
  </w:style>
  <w:style w:type="character" w:styleId="Nevyeenzmnka">
    <w:name w:val="Unresolved Mention"/>
    <w:basedOn w:val="Standardnpsmoodstavce"/>
    <w:uiPriority w:val="99"/>
    <w:semiHidden/>
    <w:unhideWhenUsed/>
    <w:rsid w:val="00D4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4086">
      <w:bodyDiv w:val="1"/>
      <w:marLeft w:val="0"/>
      <w:marRight w:val="0"/>
      <w:marTop w:val="0"/>
      <w:marBottom w:val="0"/>
      <w:divBdr>
        <w:top w:val="none" w:sz="0" w:space="0" w:color="auto"/>
        <w:left w:val="none" w:sz="0" w:space="0" w:color="auto"/>
        <w:bottom w:val="none" w:sz="0" w:space="0" w:color="auto"/>
        <w:right w:val="none" w:sz="0" w:space="0" w:color="auto"/>
      </w:divBdr>
    </w:div>
    <w:div w:id="1003897924">
      <w:bodyDiv w:val="1"/>
      <w:marLeft w:val="0"/>
      <w:marRight w:val="0"/>
      <w:marTop w:val="0"/>
      <w:marBottom w:val="0"/>
      <w:divBdr>
        <w:top w:val="none" w:sz="0" w:space="0" w:color="auto"/>
        <w:left w:val="none" w:sz="0" w:space="0" w:color="auto"/>
        <w:bottom w:val="none" w:sz="0" w:space="0" w:color="auto"/>
        <w:right w:val="none" w:sz="0" w:space="0" w:color="auto"/>
      </w:divBdr>
    </w:div>
    <w:div w:id="1120684647">
      <w:bodyDiv w:val="1"/>
      <w:marLeft w:val="0"/>
      <w:marRight w:val="0"/>
      <w:marTop w:val="0"/>
      <w:marBottom w:val="0"/>
      <w:divBdr>
        <w:top w:val="none" w:sz="0" w:space="0" w:color="auto"/>
        <w:left w:val="none" w:sz="0" w:space="0" w:color="auto"/>
        <w:bottom w:val="none" w:sz="0" w:space="0" w:color="auto"/>
        <w:right w:val="none" w:sz="0" w:space="0" w:color="auto"/>
      </w:divBdr>
    </w:div>
    <w:div w:id="1136411360">
      <w:bodyDiv w:val="1"/>
      <w:marLeft w:val="0"/>
      <w:marRight w:val="0"/>
      <w:marTop w:val="0"/>
      <w:marBottom w:val="0"/>
      <w:divBdr>
        <w:top w:val="none" w:sz="0" w:space="0" w:color="auto"/>
        <w:left w:val="none" w:sz="0" w:space="0" w:color="auto"/>
        <w:bottom w:val="none" w:sz="0" w:space="0" w:color="auto"/>
        <w:right w:val="none" w:sz="0" w:space="0" w:color="auto"/>
      </w:divBdr>
    </w:div>
    <w:div w:id="1198657836">
      <w:marLeft w:val="0"/>
      <w:marRight w:val="0"/>
      <w:marTop w:val="0"/>
      <w:marBottom w:val="0"/>
      <w:divBdr>
        <w:top w:val="none" w:sz="0" w:space="0" w:color="auto"/>
        <w:left w:val="none" w:sz="0" w:space="0" w:color="auto"/>
        <w:bottom w:val="none" w:sz="0" w:space="0" w:color="auto"/>
        <w:right w:val="none" w:sz="0" w:space="0" w:color="auto"/>
      </w:divBdr>
    </w:div>
    <w:div w:id="1253003354">
      <w:bodyDiv w:val="1"/>
      <w:marLeft w:val="0"/>
      <w:marRight w:val="0"/>
      <w:marTop w:val="0"/>
      <w:marBottom w:val="0"/>
      <w:divBdr>
        <w:top w:val="none" w:sz="0" w:space="0" w:color="auto"/>
        <w:left w:val="none" w:sz="0" w:space="0" w:color="auto"/>
        <w:bottom w:val="none" w:sz="0" w:space="0" w:color="auto"/>
        <w:right w:val="none" w:sz="0" w:space="0" w:color="auto"/>
      </w:divBdr>
    </w:div>
    <w:div w:id="1335185802">
      <w:bodyDiv w:val="1"/>
      <w:marLeft w:val="0"/>
      <w:marRight w:val="0"/>
      <w:marTop w:val="0"/>
      <w:marBottom w:val="0"/>
      <w:divBdr>
        <w:top w:val="none" w:sz="0" w:space="0" w:color="auto"/>
        <w:left w:val="none" w:sz="0" w:space="0" w:color="auto"/>
        <w:bottom w:val="none" w:sz="0" w:space="0" w:color="auto"/>
        <w:right w:val="none" w:sz="0" w:space="0" w:color="auto"/>
      </w:divBdr>
    </w:div>
    <w:div w:id="1364400667">
      <w:bodyDiv w:val="1"/>
      <w:marLeft w:val="0"/>
      <w:marRight w:val="0"/>
      <w:marTop w:val="0"/>
      <w:marBottom w:val="0"/>
      <w:divBdr>
        <w:top w:val="none" w:sz="0" w:space="0" w:color="auto"/>
        <w:left w:val="none" w:sz="0" w:space="0" w:color="auto"/>
        <w:bottom w:val="none" w:sz="0" w:space="0" w:color="auto"/>
        <w:right w:val="none" w:sz="0" w:space="0" w:color="auto"/>
      </w:divBdr>
    </w:div>
    <w:div w:id="1697465979">
      <w:bodyDiv w:val="1"/>
      <w:marLeft w:val="0"/>
      <w:marRight w:val="0"/>
      <w:marTop w:val="0"/>
      <w:marBottom w:val="0"/>
      <w:divBdr>
        <w:top w:val="none" w:sz="0" w:space="0" w:color="auto"/>
        <w:left w:val="none" w:sz="0" w:space="0" w:color="auto"/>
        <w:bottom w:val="none" w:sz="0" w:space="0" w:color="auto"/>
        <w:right w:val="none" w:sz="0" w:space="0" w:color="auto"/>
      </w:divBdr>
    </w:div>
    <w:div w:id="1855922079">
      <w:bodyDiv w:val="1"/>
      <w:marLeft w:val="0"/>
      <w:marRight w:val="0"/>
      <w:marTop w:val="0"/>
      <w:marBottom w:val="0"/>
      <w:divBdr>
        <w:top w:val="none" w:sz="0" w:space="0" w:color="auto"/>
        <w:left w:val="none" w:sz="0" w:space="0" w:color="auto"/>
        <w:bottom w:val="none" w:sz="0" w:space="0" w:color="auto"/>
        <w:right w:val="none" w:sz="0" w:space="0" w:color="auto"/>
      </w:divBdr>
    </w:div>
    <w:div w:id="20757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gasne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785A-AD59-4816-8616-3D8EE225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1930</Words>
  <Characters>11742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Jablonec</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Iva Zemlerová</dc:creator>
  <cp:lastModifiedBy>Bencová Zuzana</cp:lastModifiedBy>
  <cp:revision>4</cp:revision>
  <cp:lastPrinted>2023-10-09T13:36:00Z</cp:lastPrinted>
  <dcterms:created xsi:type="dcterms:W3CDTF">2025-05-14T07:43:00Z</dcterms:created>
  <dcterms:modified xsi:type="dcterms:W3CDTF">2025-05-14T07:59:00Z</dcterms:modified>
</cp:coreProperties>
</file>