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9864C" w14:textId="569181AC" w:rsidR="00AB3B1A" w:rsidRPr="00AB3B1A" w:rsidRDefault="00AB3B1A" w:rsidP="00A02C0E">
      <w:pPr>
        <w:spacing w:after="120"/>
        <w:jc w:val="center"/>
        <w:rPr>
          <w:rFonts w:ascii="Montserrat" w:hAnsi="Montserrat" w:cstheme="minorHAnsi"/>
          <w:b/>
          <w:bCs/>
        </w:rPr>
      </w:pPr>
      <w:r w:rsidRPr="00AB3B1A">
        <w:rPr>
          <w:rFonts w:ascii="Montserrat" w:hAnsi="Montserrat" w:cstheme="minorHAnsi"/>
          <w:b/>
          <w:bCs/>
        </w:rPr>
        <w:t>Dodatek č. 1 ke</w:t>
      </w:r>
    </w:p>
    <w:p w14:paraId="7ABD9910" w14:textId="495018E5" w:rsidR="00C85F26" w:rsidRPr="00AB3B1A" w:rsidRDefault="00C85F26" w:rsidP="00C85F26">
      <w:pPr>
        <w:spacing w:after="120"/>
        <w:jc w:val="center"/>
        <w:rPr>
          <w:rFonts w:ascii="Montserrat" w:hAnsi="Montserrat" w:cstheme="minorHAnsi"/>
          <w:b/>
          <w:bCs/>
        </w:rPr>
      </w:pPr>
      <w:r w:rsidRPr="00AB3B1A">
        <w:rPr>
          <w:rFonts w:ascii="Montserrat" w:hAnsi="Montserrat" w:cstheme="minorHAnsi"/>
          <w:b/>
          <w:bCs/>
        </w:rPr>
        <w:t>Smlouv</w:t>
      </w:r>
      <w:r w:rsidR="00AB3B1A" w:rsidRPr="00AB3B1A">
        <w:rPr>
          <w:rFonts w:ascii="Montserrat" w:hAnsi="Montserrat" w:cstheme="minorHAnsi"/>
          <w:b/>
          <w:bCs/>
        </w:rPr>
        <w:t>ě</w:t>
      </w:r>
      <w:r w:rsidRPr="00AB3B1A">
        <w:rPr>
          <w:rFonts w:ascii="Montserrat" w:hAnsi="Montserrat" w:cstheme="minorHAnsi"/>
          <w:b/>
          <w:bCs/>
        </w:rPr>
        <w:t xml:space="preserve"> o dílo a licenční smlouv</w:t>
      </w:r>
      <w:r w:rsidR="00AB3B1A">
        <w:rPr>
          <w:rFonts w:ascii="Montserrat" w:hAnsi="Montserrat" w:cstheme="minorHAnsi"/>
          <w:b/>
          <w:bCs/>
        </w:rPr>
        <w:t>ě</w:t>
      </w:r>
    </w:p>
    <w:p w14:paraId="3825BF94" w14:textId="143C0672" w:rsidR="00C85F26" w:rsidRPr="00C85F26" w:rsidRDefault="00C85F26" w:rsidP="00C85F26">
      <w:pPr>
        <w:spacing w:after="120"/>
        <w:jc w:val="center"/>
        <w:rPr>
          <w:rFonts w:ascii="Montserrat" w:hAnsi="Montserrat" w:cstheme="minorHAnsi"/>
          <w:sz w:val="20"/>
          <w:szCs w:val="20"/>
        </w:rPr>
      </w:pPr>
      <w:r w:rsidRPr="00C85F26">
        <w:rPr>
          <w:rFonts w:ascii="Montserrat" w:hAnsi="Montserrat" w:cstheme="minorHAnsi"/>
          <w:sz w:val="20"/>
          <w:szCs w:val="20"/>
        </w:rPr>
        <w:t>uzavřen</w:t>
      </w:r>
      <w:r w:rsidR="00AB3B1A">
        <w:rPr>
          <w:rFonts w:ascii="Montserrat" w:hAnsi="Montserrat" w:cstheme="minorHAnsi"/>
          <w:sz w:val="20"/>
          <w:szCs w:val="20"/>
        </w:rPr>
        <w:t>é</w:t>
      </w:r>
      <w:r w:rsidRPr="00C85F26">
        <w:rPr>
          <w:rFonts w:ascii="Montserrat" w:hAnsi="Montserrat" w:cstheme="minorHAnsi"/>
          <w:sz w:val="20"/>
          <w:szCs w:val="20"/>
        </w:rPr>
        <w:t xml:space="preserve"> dle ustanovení § 2631 ve spojení s § 1746 odst. 2 zákona č. 89/2012 Sb. občanský zákoník,</w:t>
      </w:r>
      <w:r>
        <w:rPr>
          <w:rFonts w:ascii="Montserrat" w:hAnsi="Montserrat" w:cstheme="minorHAnsi"/>
          <w:sz w:val="20"/>
          <w:szCs w:val="20"/>
        </w:rPr>
        <w:t xml:space="preserve"> </w:t>
      </w:r>
      <w:r w:rsidRPr="00C85F26">
        <w:rPr>
          <w:rFonts w:ascii="Montserrat" w:hAnsi="Montserrat" w:cstheme="minorHAnsi"/>
          <w:sz w:val="20"/>
          <w:szCs w:val="20"/>
        </w:rPr>
        <w:t>ve znění pozdějších předpisů (dále jen „OZ")</w:t>
      </w:r>
    </w:p>
    <w:p w14:paraId="1B33613E" w14:textId="0AE76A06" w:rsidR="00C85F26" w:rsidRPr="00C85F26" w:rsidRDefault="00C85F26" w:rsidP="00C85F26">
      <w:pPr>
        <w:spacing w:after="120"/>
        <w:jc w:val="center"/>
        <w:rPr>
          <w:rFonts w:ascii="Montserrat" w:hAnsi="Montserrat" w:cstheme="minorHAnsi"/>
          <w:sz w:val="20"/>
          <w:szCs w:val="20"/>
        </w:rPr>
      </w:pPr>
      <w:r w:rsidRPr="00C85F26">
        <w:rPr>
          <w:rFonts w:ascii="Montserrat" w:hAnsi="Montserrat" w:cstheme="minorHAnsi"/>
          <w:sz w:val="20"/>
          <w:szCs w:val="20"/>
        </w:rPr>
        <w:t>mezi těmito stranami</w:t>
      </w:r>
    </w:p>
    <w:p w14:paraId="5F2AFB3D" w14:textId="77777777" w:rsidR="00C85F26" w:rsidRPr="00C85F26" w:rsidRDefault="00C85F26" w:rsidP="00C85F26">
      <w:pPr>
        <w:spacing w:after="120"/>
        <w:rPr>
          <w:rFonts w:ascii="Montserrat" w:hAnsi="Montserrat" w:cstheme="minorHAnsi"/>
          <w:sz w:val="20"/>
          <w:szCs w:val="20"/>
        </w:rPr>
      </w:pPr>
      <w:r w:rsidRPr="00C85F26">
        <w:rPr>
          <w:rFonts w:ascii="Montserrat" w:hAnsi="Montserrat" w:cstheme="minorHAnsi"/>
          <w:sz w:val="20"/>
          <w:szCs w:val="20"/>
        </w:rPr>
        <w:t xml:space="preserve"> </w:t>
      </w:r>
    </w:p>
    <w:p w14:paraId="71898B1D" w14:textId="77777777" w:rsidR="00C85F26" w:rsidRPr="00987B2B" w:rsidRDefault="00C85F26" w:rsidP="00987B2B">
      <w:pPr>
        <w:rPr>
          <w:rFonts w:ascii="Montserrat" w:hAnsi="Montserrat" w:cstheme="minorHAnsi"/>
          <w:b/>
          <w:bCs/>
          <w:sz w:val="20"/>
          <w:szCs w:val="20"/>
        </w:rPr>
      </w:pPr>
      <w:r w:rsidRPr="00987B2B">
        <w:rPr>
          <w:rFonts w:ascii="Montserrat" w:hAnsi="Montserrat" w:cstheme="minorHAnsi"/>
          <w:b/>
          <w:bCs/>
          <w:sz w:val="20"/>
          <w:szCs w:val="20"/>
        </w:rPr>
        <w:t xml:space="preserve">Moravskoslezské inovační centrum Ostrava, a.s. </w:t>
      </w:r>
    </w:p>
    <w:p w14:paraId="44AACF32" w14:textId="77777777" w:rsidR="00C85F26" w:rsidRPr="00C85F26" w:rsidRDefault="00C85F26" w:rsidP="00987B2B">
      <w:pPr>
        <w:rPr>
          <w:rFonts w:ascii="Montserrat" w:hAnsi="Montserrat" w:cstheme="minorHAnsi"/>
          <w:sz w:val="20"/>
          <w:szCs w:val="20"/>
        </w:rPr>
      </w:pPr>
      <w:r w:rsidRPr="00C85F26">
        <w:rPr>
          <w:rFonts w:ascii="Montserrat" w:hAnsi="Montserrat" w:cstheme="minorHAnsi"/>
          <w:sz w:val="20"/>
          <w:szCs w:val="20"/>
        </w:rPr>
        <w:t xml:space="preserve">IČO:25379631 </w:t>
      </w:r>
    </w:p>
    <w:p w14:paraId="67DB8E26" w14:textId="77777777" w:rsidR="00C85F26" w:rsidRPr="00C85F26" w:rsidRDefault="00C85F26" w:rsidP="00987B2B">
      <w:pPr>
        <w:rPr>
          <w:rFonts w:ascii="Montserrat" w:hAnsi="Montserrat" w:cstheme="minorHAnsi"/>
          <w:sz w:val="20"/>
          <w:szCs w:val="20"/>
        </w:rPr>
      </w:pPr>
      <w:r w:rsidRPr="00C85F26">
        <w:rPr>
          <w:rFonts w:ascii="Montserrat" w:hAnsi="Montserrat" w:cstheme="minorHAnsi"/>
          <w:sz w:val="20"/>
          <w:szCs w:val="20"/>
        </w:rPr>
        <w:t xml:space="preserve">se sídlem Technologická 375/3, </w:t>
      </w:r>
      <w:proofErr w:type="spellStart"/>
      <w:r w:rsidRPr="00C85F26">
        <w:rPr>
          <w:rFonts w:ascii="Montserrat" w:hAnsi="Montserrat" w:cstheme="minorHAnsi"/>
          <w:sz w:val="20"/>
          <w:szCs w:val="20"/>
        </w:rPr>
        <w:t>Pustkovec</w:t>
      </w:r>
      <w:proofErr w:type="spellEnd"/>
      <w:r w:rsidRPr="00C85F26">
        <w:rPr>
          <w:rFonts w:ascii="Montserrat" w:hAnsi="Montserrat" w:cstheme="minorHAnsi"/>
          <w:sz w:val="20"/>
          <w:szCs w:val="20"/>
        </w:rPr>
        <w:t xml:space="preserve">, 708 00 Ostrava </w:t>
      </w:r>
    </w:p>
    <w:p w14:paraId="6CE9319A" w14:textId="77777777" w:rsidR="00C85F26" w:rsidRPr="00C85F26" w:rsidRDefault="00C85F26" w:rsidP="00987B2B">
      <w:pPr>
        <w:rPr>
          <w:rFonts w:ascii="Montserrat" w:hAnsi="Montserrat" w:cstheme="minorHAnsi"/>
          <w:sz w:val="20"/>
          <w:szCs w:val="20"/>
        </w:rPr>
      </w:pPr>
      <w:r w:rsidRPr="00C85F26">
        <w:rPr>
          <w:rFonts w:ascii="Montserrat" w:hAnsi="Montserrat" w:cstheme="minorHAnsi"/>
          <w:sz w:val="20"/>
          <w:szCs w:val="20"/>
        </w:rPr>
        <w:t xml:space="preserve">zapsaná v obchodním rejstříku vedeném u Krajského soudu v Ostravě oddíl B vložka 1686  </w:t>
      </w:r>
    </w:p>
    <w:p w14:paraId="4920CD11" w14:textId="580EB8C4" w:rsidR="00C85F26" w:rsidRPr="00C85F26" w:rsidRDefault="00C85F26" w:rsidP="00C85F26">
      <w:pPr>
        <w:spacing w:after="120"/>
        <w:rPr>
          <w:rFonts w:ascii="Montserrat" w:hAnsi="Montserrat" w:cstheme="minorHAnsi"/>
          <w:sz w:val="20"/>
          <w:szCs w:val="20"/>
        </w:rPr>
      </w:pPr>
      <w:r w:rsidRPr="00C85F26">
        <w:rPr>
          <w:rFonts w:ascii="Montserrat" w:hAnsi="Montserrat" w:cstheme="minorHAnsi"/>
          <w:sz w:val="20"/>
          <w:szCs w:val="20"/>
        </w:rPr>
        <w:t>v zastoupení paní Mgr. Adéla Hradilov</w:t>
      </w:r>
      <w:r w:rsidR="00561472">
        <w:rPr>
          <w:rFonts w:ascii="Montserrat" w:hAnsi="Montserrat" w:cstheme="minorHAnsi"/>
          <w:sz w:val="20"/>
          <w:szCs w:val="20"/>
        </w:rPr>
        <w:t>ou</w:t>
      </w:r>
      <w:r w:rsidRPr="00C85F26">
        <w:rPr>
          <w:rFonts w:ascii="Montserrat" w:hAnsi="Montserrat" w:cstheme="minorHAnsi"/>
          <w:sz w:val="20"/>
          <w:szCs w:val="20"/>
        </w:rPr>
        <w:t>, předsed</w:t>
      </w:r>
      <w:r w:rsidR="00561472">
        <w:rPr>
          <w:rFonts w:ascii="Montserrat" w:hAnsi="Montserrat" w:cstheme="minorHAnsi"/>
          <w:sz w:val="20"/>
          <w:szCs w:val="20"/>
        </w:rPr>
        <w:t>kyní</w:t>
      </w:r>
      <w:r w:rsidRPr="00C85F26">
        <w:rPr>
          <w:rFonts w:ascii="Montserrat" w:hAnsi="Montserrat" w:cstheme="minorHAnsi"/>
          <w:sz w:val="20"/>
          <w:szCs w:val="20"/>
        </w:rPr>
        <w:t xml:space="preserve"> představenstva </w:t>
      </w:r>
    </w:p>
    <w:p w14:paraId="696D4208" w14:textId="77777777" w:rsidR="00C85F26" w:rsidRPr="00C85F26" w:rsidRDefault="00C85F26" w:rsidP="00C85F26">
      <w:pPr>
        <w:spacing w:after="120"/>
        <w:rPr>
          <w:rFonts w:ascii="Montserrat" w:hAnsi="Montserrat" w:cstheme="minorHAnsi"/>
          <w:sz w:val="20"/>
          <w:szCs w:val="20"/>
        </w:rPr>
      </w:pPr>
      <w:r w:rsidRPr="00C85F26">
        <w:rPr>
          <w:rFonts w:ascii="Montserrat" w:hAnsi="Montserrat" w:cstheme="minorHAnsi"/>
          <w:sz w:val="20"/>
          <w:szCs w:val="20"/>
        </w:rPr>
        <w:t>(jako „</w:t>
      </w:r>
      <w:r w:rsidRPr="00987B2B">
        <w:rPr>
          <w:rFonts w:ascii="Montserrat" w:hAnsi="Montserrat" w:cstheme="minorHAnsi"/>
          <w:b/>
          <w:bCs/>
          <w:sz w:val="20"/>
          <w:szCs w:val="20"/>
        </w:rPr>
        <w:t>Objednatel</w:t>
      </w:r>
      <w:r w:rsidRPr="00C85F26">
        <w:rPr>
          <w:rFonts w:ascii="Montserrat" w:hAnsi="Montserrat" w:cstheme="minorHAnsi"/>
          <w:sz w:val="20"/>
          <w:szCs w:val="20"/>
        </w:rPr>
        <w:t xml:space="preserve">" na straně jedné) </w:t>
      </w:r>
    </w:p>
    <w:p w14:paraId="1F8B19A1" w14:textId="77777777" w:rsidR="00C85F26" w:rsidRPr="00C85F26" w:rsidRDefault="00C85F26" w:rsidP="00C85F26">
      <w:pPr>
        <w:spacing w:after="120"/>
        <w:rPr>
          <w:rFonts w:ascii="Montserrat" w:hAnsi="Montserrat" w:cstheme="minorHAnsi"/>
          <w:sz w:val="20"/>
          <w:szCs w:val="20"/>
        </w:rPr>
      </w:pPr>
    </w:p>
    <w:p w14:paraId="03815442" w14:textId="67D0A516" w:rsidR="00C85F26" w:rsidRPr="00C85F26" w:rsidRDefault="00C85F26" w:rsidP="00C85F26">
      <w:pPr>
        <w:spacing w:after="120"/>
        <w:rPr>
          <w:rFonts w:ascii="Montserrat" w:hAnsi="Montserrat" w:cstheme="minorHAnsi"/>
          <w:sz w:val="20"/>
          <w:szCs w:val="20"/>
        </w:rPr>
      </w:pPr>
      <w:r w:rsidRPr="00C85F26">
        <w:rPr>
          <w:rFonts w:ascii="Montserrat" w:hAnsi="Montserrat" w:cstheme="minorHAnsi"/>
          <w:sz w:val="20"/>
          <w:szCs w:val="20"/>
        </w:rPr>
        <w:t xml:space="preserve">a </w:t>
      </w:r>
    </w:p>
    <w:p w14:paraId="7245A876" w14:textId="77777777" w:rsidR="00C85F26" w:rsidRPr="00C85F26" w:rsidRDefault="00C85F26" w:rsidP="00C85F26">
      <w:pPr>
        <w:spacing w:after="120"/>
        <w:rPr>
          <w:rFonts w:ascii="Montserrat" w:hAnsi="Montserrat" w:cstheme="minorHAnsi"/>
          <w:sz w:val="20"/>
          <w:szCs w:val="20"/>
        </w:rPr>
      </w:pPr>
    </w:p>
    <w:p w14:paraId="755C9BB8" w14:textId="77777777" w:rsidR="00C85F26" w:rsidRPr="00987B2B" w:rsidRDefault="00C85F26" w:rsidP="00987B2B">
      <w:pPr>
        <w:rPr>
          <w:rFonts w:ascii="Montserrat" w:hAnsi="Montserrat" w:cstheme="minorHAnsi"/>
          <w:b/>
          <w:bCs/>
          <w:sz w:val="20"/>
          <w:szCs w:val="20"/>
        </w:rPr>
      </w:pPr>
      <w:r w:rsidRPr="00987B2B">
        <w:rPr>
          <w:rFonts w:ascii="Montserrat" w:hAnsi="Montserrat" w:cstheme="minorHAnsi"/>
          <w:b/>
          <w:bCs/>
          <w:sz w:val="20"/>
          <w:szCs w:val="20"/>
        </w:rPr>
        <w:t xml:space="preserve">Slezská univerzita v Opavě, Obchodně podnikatelská fakulta v Karviné </w:t>
      </w:r>
    </w:p>
    <w:p w14:paraId="7CCECE90" w14:textId="77777777" w:rsidR="00C85F26" w:rsidRPr="00C85F26" w:rsidRDefault="00C85F26" w:rsidP="00987B2B">
      <w:pPr>
        <w:rPr>
          <w:rFonts w:ascii="Montserrat" w:hAnsi="Montserrat" w:cstheme="minorHAnsi"/>
          <w:sz w:val="20"/>
          <w:szCs w:val="20"/>
        </w:rPr>
      </w:pPr>
      <w:r w:rsidRPr="00C85F26">
        <w:rPr>
          <w:rFonts w:ascii="Montserrat" w:hAnsi="Montserrat" w:cstheme="minorHAnsi"/>
          <w:sz w:val="20"/>
          <w:szCs w:val="20"/>
        </w:rPr>
        <w:t xml:space="preserve">IČO: 47813059 </w:t>
      </w:r>
    </w:p>
    <w:p w14:paraId="24D759BC" w14:textId="77777777" w:rsidR="00C85F26" w:rsidRPr="00C85F26" w:rsidRDefault="00C85F26" w:rsidP="00987B2B">
      <w:pPr>
        <w:rPr>
          <w:rFonts w:ascii="Montserrat" w:hAnsi="Montserrat" w:cstheme="minorHAnsi"/>
          <w:sz w:val="20"/>
          <w:szCs w:val="20"/>
        </w:rPr>
      </w:pPr>
      <w:r w:rsidRPr="00C85F26">
        <w:rPr>
          <w:rFonts w:ascii="Montserrat" w:hAnsi="Montserrat" w:cstheme="minorHAnsi"/>
          <w:sz w:val="20"/>
          <w:szCs w:val="20"/>
        </w:rPr>
        <w:t xml:space="preserve">se sídlem Univerzitní náměstí 1934/3, Karviná, PSČ 733 40 </w:t>
      </w:r>
    </w:p>
    <w:p w14:paraId="749A38AA" w14:textId="77777777" w:rsidR="00C85F26" w:rsidRPr="00C85F26" w:rsidRDefault="00C85F26" w:rsidP="00C85F26">
      <w:pPr>
        <w:spacing w:after="120"/>
        <w:rPr>
          <w:rFonts w:ascii="Montserrat" w:hAnsi="Montserrat" w:cstheme="minorHAnsi"/>
          <w:sz w:val="20"/>
          <w:szCs w:val="20"/>
        </w:rPr>
      </w:pPr>
      <w:r w:rsidRPr="00C85F26">
        <w:rPr>
          <w:rFonts w:ascii="Montserrat" w:hAnsi="Montserrat" w:cstheme="minorHAnsi"/>
          <w:sz w:val="20"/>
          <w:szCs w:val="20"/>
        </w:rPr>
        <w:t xml:space="preserve">v zastoupení doc. RNDr. Ing. Romanem </w:t>
      </w:r>
      <w:proofErr w:type="spellStart"/>
      <w:r w:rsidRPr="00C85F26">
        <w:rPr>
          <w:rFonts w:ascii="Montserrat" w:hAnsi="Montserrat" w:cstheme="minorHAnsi"/>
          <w:sz w:val="20"/>
          <w:szCs w:val="20"/>
        </w:rPr>
        <w:t>Šperkou</w:t>
      </w:r>
      <w:proofErr w:type="spellEnd"/>
      <w:r w:rsidRPr="00C85F26">
        <w:rPr>
          <w:rFonts w:ascii="Montserrat" w:hAnsi="Montserrat" w:cstheme="minorHAnsi"/>
          <w:sz w:val="20"/>
          <w:szCs w:val="20"/>
        </w:rPr>
        <w:t xml:space="preserve">, Ph.D., děkanem fakulty </w:t>
      </w:r>
    </w:p>
    <w:p w14:paraId="1E6DA151" w14:textId="77777777" w:rsidR="00C85F26" w:rsidRPr="00C85F26" w:rsidRDefault="00C85F26" w:rsidP="00C85F26">
      <w:pPr>
        <w:spacing w:after="120"/>
        <w:rPr>
          <w:rFonts w:ascii="Montserrat" w:hAnsi="Montserrat" w:cstheme="minorHAnsi"/>
          <w:sz w:val="20"/>
          <w:szCs w:val="20"/>
        </w:rPr>
      </w:pPr>
      <w:r w:rsidRPr="00C85F26">
        <w:rPr>
          <w:rFonts w:ascii="Montserrat" w:hAnsi="Montserrat" w:cstheme="minorHAnsi"/>
          <w:sz w:val="20"/>
          <w:szCs w:val="20"/>
        </w:rPr>
        <w:t>(jako „</w:t>
      </w:r>
      <w:r w:rsidRPr="00987B2B">
        <w:rPr>
          <w:rFonts w:ascii="Montserrat" w:hAnsi="Montserrat" w:cstheme="minorHAnsi"/>
          <w:b/>
          <w:bCs/>
          <w:sz w:val="20"/>
          <w:szCs w:val="20"/>
        </w:rPr>
        <w:t>Zhotovitel</w:t>
      </w:r>
      <w:r w:rsidRPr="00C85F26">
        <w:rPr>
          <w:rFonts w:ascii="Montserrat" w:hAnsi="Montserrat" w:cstheme="minorHAnsi"/>
          <w:sz w:val="20"/>
          <w:szCs w:val="20"/>
        </w:rPr>
        <w:t xml:space="preserve">" na straně druhé) </w:t>
      </w:r>
    </w:p>
    <w:p w14:paraId="6ED26FD9" w14:textId="77777777" w:rsidR="00C85F26" w:rsidRPr="00C85F26" w:rsidRDefault="00C85F26" w:rsidP="00C85F26">
      <w:pPr>
        <w:spacing w:after="120"/>
        <w:rPr>
          <w:rFonts w:ascii="Montserrat" w:hAnsi="Montserrat" w:cstheme="minorHAnsi"/>
          <w:sz w:val="20"/>
          <w:szCs w:val="20"/>
        </w:rPr>
      </w:pPr>
    </w:p>
    <w:p w14:paraId="1F58F233" w14:textId="77777777" w:rsidR="00AB3B1A" w:rsidRDefault="00C85F26" w:rsidP="00C85F26">
      <w:pPr>
        <w:spacing w:after="120"/>
        <w:rPr>
          <w:rFonts w:ascii="Montserrat" w:eastAsiaTheme="minorEastAsia" w:hAnsi="Montserrat" w:cstheme="minorHAnsi"/>
          <w:sz w:val="20"/>
          <w:szCs w:val="20"/>
          <w:lang w:eastAsia="cs-CZ"/>
        </w:rPr>
      </w:pPr>
      <w:r w:rsidRPr="00C85F26">
        <w:rPr>
          <w:rFonts w:ascii="Montserrat" w:hAnsi="Montserrat" w:cstheme="minorHAnsi"/>
          <w:sz w:val="20"/>
          <w:szCs w:val="20"/>
        </w:rPr>
        <w:t xml:space="preserve"> (Objednatel a Zhotovitel společně v této smlouvě také jako „</w:t>
      </w:r>
      <w:r w:rsidR="00987B2B" w:rsidRPr="00987B2B">
        <w:rPr>
          <w:rFonts w:ascii="Montserrat" w:hAnsi="Montserrat" w:cstheme="minorHAnsi"/>
          <w:b/>
          <w:bCs/>
          <w:sz w:val="20"/>
          <w:szCs w:val="20"/>
        </w:rPr>
        <w:t>S</w:t>
      </w:r>
      <w:r w:rsidRPr="00987B2B">
        <w:rPr>
          <w:rFonts w:ascii="Montserrat" w:hAnsi="Montserrat" w:cstheme="minorHAnsi"/>
          <w:b/>
          <w:bCs/>
          <w:sz w:val="20"/>
          <w:szCs w:val="20"/>
        </w:rPr>
        <w:t>mluvní strany</w:t>
      </w:r>
      <w:r w:rsidR="00987B2B">
        <w:rPr>
          <w:rFonts w:ascii="Montserrat" w:hAnsi="Montserrat" w:cstheme="minorHAnsi"/>
          <w:sz w:val="20"/>
          <w:szCs w:val="20"/>
        </w:rPr>
        <w:t>“.)</w:t>
      </w:r>
      <w:r w:rsidR="00113D39" w:rsidRPr="00C85F26"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       </w:t>
      </w:r>
    </w:p>
    <w:p w14:paraId="4D4E6308" w14:textId="77777777" w:rsidR="00AB3B1A" w:rsidRDefault="00AB3B1A" w:rsidP="00C85F26">
      <w:pPr>
        <w:spacing w:after="120"/>
        <w:rPr>
          <w:rFonts w:ascii="Montserrat" w:eastAsiaTheme="minorEastAsia" w:hAnsi="Montserrat" w:cstheme="minorHAnsi"/>
          <w:sz w:val="20"/>
          <w:szCs w:val="20"/>
          <w:lang w:eastAsia="cs-CZ"/>
        </w:rPr>
      </w:pPr>
    </w:p>
    <w:p w14:paraId="26932FBB" w14:textId="53501573" w:rsidR="00AB3B1A" w:rsidRPr="00AB3B1A" w:rsidRDefault="00AB3B1A" w:rsidP="00AB3B1A">
      <w:pPr>
        <w:spacing w:after="120"/>
        <w:jc w:val="center"/>
        <w:rPr>
          <w:rFonts w:ascii="Montserrat" w:eastAsiaTheme="minorEastAsia" w:hAnsi="Montserrat" w:cstheme="minorHAnsi"/>
          <w:b/>
          <w:bCs/>
          <w:sz w:val="20"/>
          <w:szCs w:val="20"/>
          <w:lang w:eastAsia="cs-CZ"/>
        </w:rPr>
      </w:pPr>
      <w:r w:rsidRPr="00AB3B1A">
        <w:rPr>
          <w:rFonts w:ascii="Montserrat" w:eastAsiaTheme="minorEastAsia" w:hAnsi="Montserrat" w:cstheme="minorHAnsi"/>
          <w:b/>
          <w:bCs/>
          <w:sz w:val="20"/>
          <w:szCs w:val="20"/>
          <w:lang w:eastAsia="cs-CZ"/>
        </w:rPr>
        <w:t>Článek 1</w:t>
      </w:r>
    </w:p>
    <w:p w14:paraId="76B6A523" w14:textId="2007DB30" w:rsidR="00AB3B1A" w:rsidRPr="00AB3B1A" w:rsidRDefault="00AB3B1A" w:rsidP="00AB3B1A">
      <w:pPr>
        <w:spacing w:after="120"/>
        <w:jc w:val="center"/>
        <w:rPr>
          <w:rFonts w:ascii="Montserrat" w:eastAsiaTheme="minorEastAsia" w:hAnsi="Montserrat" w:cstheme="minorHAnsi"/>
          <w:b/>
          <w:bCs/>
          <w:sz w:val="20"/>
          <w:szCs w:val="20"/>
          <w:lang w:eastAsia="cs-CZ"/>
        </w:rPr>
      </w:pPr>
      <w:r>
        <w:rPr>
          <w:rFonts w:ascii="Montserrat" w:eastAsiaTheme="minorEastAsia" w:hAnsi="Montserrat" w:cstheme="minorHAnsi"/>
          <w:b/>
          <w:bCs/>
          <w:sz w:val="20"/>
          <w:szCs w:val="20"/>
          <w:lang w:eastAsia="cs-CZ"/>
        </w:rPr>
        <w:t>Úvodní ustanovení</w:t>
      </w:r>
    </w:p>
    <w:p w14:paraId="4E261D27" w14:textId="0DE5206A" w:rsidR="00AB3B1A" w:rsidRDefault="00AB3B1A" w:rsidP="00655FCA">
      <w:pPr>
        <w:pStyle w:val="Odstavecseseznamem"/>
        <w:numPr>
          <w:ilvl w:val="0"/>
          <w:numId w:val="38"/>
        </w:numPr>
        <w:spacing w:after="120" w:line="240" w:lineRule="auto"/>
        <w:ind w:left="425" w:hanging="425"/>
        <w:contextualSpacing w:val="0"/>
        <w:jc w:val="both"/>
        <w:rPr>
          <w:rFonts w:ascii="Montserrat" w:eastAsiaTheme="minorEastAsia" w:hAnsi="Montserrat" w:cstheme="minorHAnsi"/>
          <w:sz w:val="20"/>
          <w:szCs w:val="20"/>
          <w:lang w:eastAsia="cs-CZ"/>
        </w:rPr>
      </w:pPr>
      <w:r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Smluvní strany uzavřely dne </w:t>
      </w:r>
      <w:r w:rsidR="00561472">
        <w:rPr>
          <w:rFonts w:ascii="Montserrat" w:eastAsiaTheme="minorEastAsia" w:hAnsi="Montserrat" w:cstheme="minorHAnsi"/>
          <w:sz w:val="20"/>
          <w:szCs w:val="20"/>
          <w:lang w:eastAsia="cs-CZ"/>
        </w:rPr>
        <w:t>20. 2. 2025 Smlouvu o dílo a licenční smlouvu</w:t>
      </w:r>
      <w:r w:rsidR="00D1099D"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 (dále také jen jako „</w:t>
      </w:r>
      <w:r w:rsidR="00D1099D" w:rsidRPr="00D1099D">
        <w:rPr>
          <w:rFonts w:ascii="Montserrat" w:eastAsiaTheme="minorEastAsia" w:hAnsi="Montserrat" w:cstheme="minorHAnsi"/>
          <w:b/>
          <w:bCs/>
          <w:sz w:val="20"/>
          <w:szCs w:val="20"/>
          <w:lang w:eastAsia="cs-CZ"/>
        </w:rPr>
        <w:t>Smlouva</w:t>
      </w:r>
      <w:r w:rsidR="00D1099D">
        <w:rPr>
          <w:rFonts w:ascii="Montserrat" w:eastAsiaTheme="minorEastAsia" w:hAnsi="Montserrat" w:cstheme="minorHAnsi"/>
          <w:sz w:val="20"/>
          <w:szCs w:val="20"/>
          <w:lang w:eastAsia="cs-CZ"/>
        </w:rPr>
        <w:t>“)</w:t>
      </w:r>
      <w:r w:rsidR="00561472"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, jejímž předmětem je </w:t>
      </w:r>
      <w:r w:rsidR="00C017AF">
        <w:rPr>
          <w:rFonts w:ascii="Montserrat" w:eastAsiaTheme="minorEastAsia" w:hAnsi="Montserrat" w:cstheme="minorHAnsi"/>
          <w:sz w:val="20"/>
          <w:szCs w:val="20"/>
          <w:lang w:eastAsia="cs-CZ"/>
        </w:rPr>
        <w:t>zhotovení díla označeného jako „</w:t>
      </w:r>
      <w:r w:rsidR="00C017AF" w:rsidRPr="007722E0">
        <w:rPr>
          <w:rFonts w:ascii="Montserrat" w:eastAsiaTheme="minorEastAsia" w:hAnsi="Montserrat" w:cstheme="minorHAnsi"/>
          <w:i/>
          <w:iCs/>
          <w:sz w:val="20"/>
          <w:szCs w:val="20"/>
          <w:lang w:eastAsia="cs-CZ"/>
        </w:rPr>
        <w:t>Inovace MS kraje: datový přehled</w:t>
      </w:r>
      <w:r w:rsidR="00C017AF">
        <w:rPr>
          <w:rFonts w:ascii="Montserrat" w:eastAsiaTheme="minorEastAsia" w:hAnsi="Montserrat" w:cstheme="minorHAnsi"/>
          <w:sz w:val="20"/>
          <w:szCs w:val="20"/>
          <w:lang w:eastAsia="cs-CZ"/>
        </w:rPr>
        <w:t>“</w:t>
      </w:r>
      <w:r w:rsidR="00655FCA">
        <w:rPr>
          <w:rFonts w:ascii="Montserrat" w:eastAsiaTheme="minorEastAsia" w:hAnsi="Montserrat" w:cstheme="minorHAnsi"/>
          <w:sz w:val="20"/>
          <w:szCs w:val="20"/>
          <w:lang w:eastAsia="cs-CZ"/>
        </w:rPr>
        <w:t>, k</w:t>
      </w:r>
      <w:r w:rsidR="00655FCA" w:rsidRPr="00655FCA">
        <w:rPr>
          <w:rFonts w:ascii="Montserrat" w:eastAsiaTheme="minorEastAsia" w:hAnsi="Montserrat" w:cstheme="minorHAnsi"/>
          <w:sz w:val="20"/>
          <w:szCs w:val="20"/>
          <w:lang w:eastAsia="cs-CZ"/>
        </w:rPr>
        <w:t>teré bude poskytovat přehled aktuálních dat a trendů inovačního ekosystému Moravskoslezského kraje a dalších vybraných krajů určených ze strany Objednatele (dále jen „</w:t>
      </w:r>
      <w:r w:rsidR="00655FCA" w:rsidRPr="00655FCA">
        <w:rPr>
          <w:rFonts w:ascii="Montserrat" w:eastAsiaTheme="minorEastAsia" w:hAnsi="Montserrat" w:cstheme="minorHAnsi"/>
          <w:b/>
          <w:bCs/>
          <w:sz w:val="20"/>
          <w:szCs w:val="20"/>
          <w:lang w:eastAsia="cs-CZ"/>
        </w:rPr>
        <w:t>Dílo</w:t>
      </w:r>
      <w:r w:rsidR="00655FCA" w:rsidRPr="00655FCA">
        <w:rPr>
          <w:rFonts w:ascii="Montserrat" w:eastAsiaTheme="minorEastAsia" w:hAnsi="Montserrat" w:cstheme="minorHAnsi"/>
          <w:sz w:val="20"/>
          <w:szCs w:val="20"/>
          <w:lang w:eastAsia="cs-CZ"/>
        </w:rPr>
        <w:t>").</w:t>
      </w:r>
    </w:p>
    <w:p w14:paraId="7C17FD58" w14:textId="3F6B62A5" w:rsidR="00C017AF" w:rsidRDefault="009D7C04" w:rsidP="008F7578">
      <w:pPr>
        <w:pStyle w:val="Odstavecseseznamem"/>
        <w:numPr>
          <w:ilvl w:val="0"/>
          <w:numId w:val="38"/>
        </w:numPr>
        <w:spacing w:after="120" w:line="240" w:lineRule="auto"/>
        <w:ind w:left="425" w:hanging="425"/>
        <w:contextualSpacing w:val="0"/>
        <w:jc w:val="both"/>
        <w:rPr>
          <w:rFonts w:ascii="Montserrat" w:eastAsiaTheme="minorEastAsia" w:hAnsi="Montserrat" w:cstheme="minorHAnsi"/>
          <w:sz w:val="20"/>
          <w:szCs w:val="20"/>
          <w:lang w:eastAsia="cs-CZ"/>
        </w:rPr>
      </w:pPr>
      <w:r w:rsidRPr="009D7C04">
        <w:rPr>
          <w:rFonts w:ascii="Montserrat" w:eastAsiaTheme="minorEastAsia" w:hAnsi="Montserrat" w:cstheme="minorHAnsi"/>
          <w:sz w:val="20"/>
          <w:szCs w:val="20"/>
          <w:lang w:eastAsia="cs-CZ"/>
        </w:rPr>
        <w:t>Vzhledem k tomu, ž</w:t>
      </w:r>
      <w:r>
        <w:rPr>
          <w:rFonts w:ascii="Montserrat" w:eastAsiaTheme="minorEastAsia" w:hAnsi="Montserrat" w:cstheme="minorHAnsi"/>
          <w:sz w:val="20"/>
          <w:szCs w:val="20"/>
          <w:lang w:eastAsia="cs-CZ"/>
        </w:rPr>
        <w:t>e:</w:t>
      </w:r>
    </w:p>
    <w:p w14:paraId="28BBC840" w14:textId="51C27580" w:rsidR="009D7C04" w:rsidRDefault="009D7C04" w:rsidP="009D7C04">
      <w:pPr>
        <w:pStyle w:val="Odstavecseseznamem"/>
        <w:numPr>
          <w:ilvl w:val="1"/>
          <w:numId w:val="38"/>
        </w:numPr>
        <w:spacing w:after="120" w:line="240" w:lineRule="auto"/>
        <w:ind w:left="851" w:hanging="425"/>
        <w:contextualSpacing w:val="0"/>
        <w:jc w:val="both"/>
        <w:rPr>
          <w:rFonts w:ascii="Montserrat" w:eastAsiaTheme="minorEastAsia" w:hAnsi="Montserrat" w:cstheme="minorHAnsi"/>
          <w:sz w:val="20"/>
          <w:szCs w:val="20"/>
          <w:lang w:eastAsia="cs-CZ"/>
        </w:rPr>
      </w:pPr>
      <w:r>
        <w:rPr>
          <w:rFonts w:ascii="Montserrat" w:eastAsiaTheme="minorEastAsia" w:hAnsi="Montserrat" w:cstheme="minorHAnsi"/>
          <w:sz w:val="20"/>
          <w:szCs w:val="20"/>
          <w:lang w:eastAsia="cs-CZ"/>
        </w:rPr>
        <w:t>došlo k pozdějšímu předání dat ze strany Objednatele Zhotoviteli (ve vztahu ke kapitolám startupy a podnikavost);</w:t>
      </w:r>
    </w:p>
    <w:p w14:paraId="134C58FE" w14:textId="181F31C2" w:rsidR="009D7C04" w:rsidRDefault="009D7C04" w:rsidP="009D7C04">
      <w:pPr>
        <w:pStyle w:val="Odstavecseseznamem"/>
        <w:numPr>
          <w:ilvl w:val="1"/>
          <w:numId w:val="38"/>
        </w:numPr>
        <w:spacing w:after="120" w:line="240" w:lineRule="auto"/>
        <w:ind w:left="851" w:hanging="425"/>
        <w:contextualSpacing w:val="0"/>
        <w:jc w:val="both"/>
        <w:rPr>
          <w:rFonts w:ascii="Montserrat" w:eastAsiaTheme="minorEastAsia" w:hAnsi="Montserrat" w:cstheme="minorHAnsi"/>
          <w:sz w:val="20"/>
          <w:szCs w:val="20"/>
          <w:lang w:eastAsia="cs-CZ"/>
        </w:rPr>
      </w:pPr>
      <w:r>
        <w:rPr>
          <w:rFonts w:ascii="Montserrat" w:eastAsiaTheme="minorEastAsia" w:hAnsi="Montserrat" w:cstheme="minorHAnsi"/>
          <w:sz w:val="20"/>
          <w:szCs w:val="20"/>
          <w:lang w:eastAsia="cs-CZ"/>
        </w:rPr>
        <w:t>se Smluvní strany dohodly na vyšší úrovni sběru dat</w:t>
      </w:r>
      <w:r w:rsidR="00793719"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 za rok 2024</w:t>
      </w:r>
      <w:r w:rsidR="00EB6688"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 (dále také jen jako „</w:t>
      </w:r>
      <w:r w:rsidR="00EB6688" w:rsidRPr="00EB6688">
        <w:rPr>
          <w:rFonts w:ascii="Montserrat" w:eastAsiaTheme="minorEastAsia" w:hAnsi="Montserrat" w:cstheme="minorHAnsi"/>
          <w:b/>
          <w:bCs/>
          <w:sz w:val="20"/>
          <w:szCs w:val="20"/>
          <w:lang w:eastAsia="cs-CZ"/>
        </w:rPr>
        <w:t>Sledované období 1</w:t>
      </w:r>
      <w:r w:rsidR="00EB6688">
        <w:rPr>
          <w:rFonts w:ascii="Montserrat" w:eastAsiaTheme="minorEastAsia" w:hAnsi="Montserrat" w:cstheme="minorHAnsi"/>
          <w:sz w:val="20"/>
          <w:szCs w:val="20"/>
          <w:lang w:eastAsia="cs-CZ"/>
        </w:rPr>
        <w:t>“)</w:t>
      </w:r>
      <w:r>
        <w:rPr>
          <w:rFonts w:ascii="Montserrat" w:eastAsiaTheme="minorEastAsia" w:hAnsi="Montserrat" w:cstheme="minorHAnsi"/>
          <w:sz w:val="20"/>
          <w:szCs w:val="20"/>
          <w:lang w:eastAsia="cs-CZ"/>
        </w:rPr>
        <w:t>;</w:t>
      </w:r>
    </w:p>
    <w:p w14:paraId="596E9BCE" w14:textId="1F0B0BAE" w:rsidR="009D7C04" w:rsidRDefault="009D7C04" w:rsidP="009D7C04">
      <w:pPr>
        <w:pStyle w:val="Odstavecseseznamem"/>
        <w:numPr>
          <w:ilvl w:val="1"/>
          <w:numId w:val="38"/>
        </w:numPr>
        <w:spacing w:after="120" w:line="240" w:lineRule="auto"/>
        <w:ind w:left="851" w:hanging="425"/>
        <w:contextualSpacing w:val="0"/>
        <w:jc w:val="both"/>
        <w:rPr>
          <w:rFonts w:ascii="Montserrat" w:eastAsiaTheme="minorEastAsia" w:hAnsi="Montserrat" w:cstheme="minorHAnsi"/>
          <w:sz w:val="20"/>
          <w:szCs w:val="20"/>
          <w:lang w:eastAsia="cs-CZ"/>
        </w:rPr>
      </w:pPr>
      <w:r>
        <w:rPr>
          <w:rFonts w:ascii="Montserrat" w:eastAsiaTheme="minorEastAsia" w:hAnsi="Montserrat" w:cstheme="minorHAnsi"/>
          <w:sz w:val="20"/>
          <w:szCs w:val="20"/>
          <w:lang w:eastAsia="cs-CZ"/>
        </w:rPr>
        <w:t>se Smluvní strany dohodly na vyšší úrovni návrhu komponent (vizuální reprezentace dat) v souvislosti se získanými daty</w:t>
      </w:r>
      <w:r w:rsidR="00793719"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 za </w:t>
      </w:r>
      <w:r w:rsidR="00124EB3">
        <w:rPr>
          <w:rFonts w:ascii="Montserrat" w:eastAsiaTheme="minorEastAsia" w:hAnsi="Montserrat" w:cstheme="minorHAnsi"/>
          <w:sz w:val="20"/>
          <w:szCs w:val="20"/>
          <w:lang w:eastAsia="cs-CZ"/>
        </w:rPr>
        <w:t>Sledované období 1</w:t>
      </w:r>
      <w:r>
        <w:rPr>
          <w:rFonts w:ascii="Montserrat" w:eastAsiaTheme="minorEastAsia" w:hAnsi="Montserrat" w:cstheme="minorHAnsi"/>
          <w:sz w:val="20"/>
          <w:szCs w:val="20"/>
          <w:lang w:eastAsia="cs-CZ"/>
        </w:rPr>
        <w:t>;</w:t>
      </w:r>
    </w:p>
    <w:p w14:paraId="29B702AE" w14:textId="3AB0555D" w:rsidR="009D7C04" w:rsidRDefault="00793719" w:rsidP="009D7C04">
      <w:pPr>
        <w:pStyle w:val="Odstavecseseznamem"/>
        <w:numPr>
          <w:ilvl w:val="1"/>
          <w:numId w:val="38"/>
        </w:numPr>
        <w:spacing w:after="120" w:line="240" w:lineRule="auto"/>
        <w:ind w:left="851" w:hanging="425"/>
        <w:contextualSpacing w:val="0"/>
        <w:jc w:val="both"/>
        <w:rPr>
          <w:rFonts w:ascii="Montserrat" w:eastAsiaTheme="minorEastAsia" w:hAnsi="Montserrat" w:cstheme="minorHAnsi"/>
          <w:sz w:val="20"/>
          <w:szCs w:val="20"/>
          <w:lang w:eastAsia="cs-CZ"/>
        </w:rPr>
      </w:pPr>
      <w:r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se Smluvní strany dohodly, že při zpracování Díla za rok 2025 </w:t>
      </w:r>
      <w:r w:rsidR="00E47D21">
        <w:rPr>
          <w:rFonts w:ascii="Montserrat" w:eastAsiaTheme="minorEastAsia" w:hAnsi="Montserrat" w:cstheme="minorHAnsi"/>
          <w:sz w:val="20"/>
          <w:szCs w:val="20"/>
          <w:lang w:eastAsia="cs-CZ"/>
        </w:rPr>
        <w:t>(dále také jen jako „</w:t>
      </w:r>
      <w:r w:rsidR="00E47D21" w:rsidRPr="00E47D21">
        <w:rPr>
          <w:rFonts w:ascii="Montserrat" w:eastAsiaTheme="minorEastAsia" w:hAnsi="Montserrat" w:cstheme="minorHAnsi"/>
          <w:b/>
          <w:bCs/>
          <w:sz w:val="20"/>
          <w:szCs w:val="20"/>
          <w:lang w:eastAsia="cs-CZ"/>
        </w:rPr>
        <w:t>Sledované období 2</w:t>
      </w:r>
      <w:r w:rsidR="00E47D21"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“) </w:t>
      </w:r>
      <w:r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bude Zhotovitel vycházet z vyšší úrovně jeho činnosti provedené v návaznosti na písm. b. a c. tohoto odstavce, a tedy </w:t>
      </w:r>
      <w:r w:rsidR="00D1099D"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se předpokládá úspora v činnosti Zhotovitele při zpracování Díla za </w:t>
      </w:r>
      <w:r w:rsidR="00124EB3">
        <w:rPr>
          <w:rFonts w:ascii="Montserrat" w:eastAsiaTheme="minorEastAsia" w:hAnsi="Montserrat" w:cstheme="minorHAnsi"/>
          <w:sz w:val="20"/>
          <w:szCs w:val="20"/>
          <w:lang w:eastAsia="cs-CZ"/>
        </w:rPr>
        <w:t>Sledované období 2</w:t>
      </w:r>
      <w:r w:rsidR="00D1099D"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 z důvodu vyšší náročnosti při zpracování Díla za </w:t>
      </w:r>
      <w:r w:rsidR="00124EB3">
        <w:rPr>
          <w:rFonts w:ascii="Montserrat" w:eastAsiaTheme="minorEastAsia" w:hAnsi="Montserrat" w:cstheme="minorHAnsi"/>
          <w:sz w:val="20"/>
          <w:szCs w:val="20"/>
          <w:lang w:eastAsia="cs-CZ"/>
        </w:rPr>
        <w:t>Sledované období 1</w:t>
      </w:r>
      <w:r w:rsidR="00D1099D">
        <w:rPr>
          <w:rFonts w:ascii="Montserrat" w:eastAsiaTheme="minorEastAsia" w:hAnsi="Montserrat" w:cstheme="minorHAnsi"/>
          <w:sz w:val="20"/>
          <w:szCs w:val="20"/>
          <w:lang w:eastAsia="cs-CZ"/>
        </w:rPr>
        <w:t>;</w:t>
      </w:r>
    </w:p>
    <w:p w14:paraId="66FBB7A8" w14:textId="7DB97234" w:rsidR="00D1099D" w:rsidRPr="00D1099D" w:rsidRDefault="00D1099D" w:rsidP="00D1099D">
      <w:pPr>
        <w:spacing w:after="120"/>
        <w:ind w:left="426"/>
        <w:jc w:val="both"/>
        <w:rPr>
          <w:rFonts w:ascii="Montserrat" w:eastAsiaTheme="minorEastAsia" w:hAnsi="Montserrat" w:cstheme="minorHAnsi"/>
          <w:sz w:val="20"/>
          <w:szCs w:val="20"/>
          <w:lang w:eastAsia="cs-CZ"/>
        </w:rPr>
      </w:pPr>
      <w:r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uzavírají Smluvní strany tento Dodatek č. 1 </w:t>
      </w:r>
      <w:r w:rsidR="00A77A6D">
        <w:rPr>
          <w:rFonts w:ascii="Montserrat" w:eastAsiaTheme="minorEastAsia" w:hAnsi="Montserrat" w:cstheme="minorHAnsi"/>
          <w:sz w:val="20"/>
          <w:szCs w:val="20"/>
          <w:lang w:eastAsia="cs-CZ"/>
        </w:rPr>
        <w:t>ke Smlouvě</w:t>
      </w:r>
      <w:r w:rsidR="00A02C0E">
        <w:rPr>
          <w:rFonts w:ascii="Montserrat" w:eastAsiaTheme="minorEastAsia" w:hAnsi="Montserrat" w:cstheme="minorHAnsi"/>
          <w:sz w:val="20"/>
          <w:szCs w:val="20"/>
          <w:lang w:eastAsia="cs-CZ"/>
        </w:rPr>
        <w:t>, kterým se mění ustanovení Smlouvy tak, jak je sjednáno dále v čl. 2 tohoto Dodatku č. 1.</w:t>
      </w:r>
    </w:p>
    <w:p w14:paraId="3E8089FB" w14:textId="77777777" w:rsidR="009D7C04" w:rsidRPr="009D7C04" w:rsidRDefault="009D7C04" w:rsidP="00A02C0E">
      <w:pPr>
        <w:pStyle w:val="Odstavecseseznamem"/>
        <w:spacing w:after="120" w:line="240" w:lineRule="auto"/>
        <w:ind w:left="425"/>
        <w:contextualSpacing w:val="0"/>
        <w:jc w:val="both"/>
        <w:rPr>
          <w:rFonts w:ascii="Montserrat" w:eastAsiaTheme="minorEastAsia" w:hAnsi="Montserrat" w:cstheme="minorHAnsi"/>
          <w:sz w:val="20"/>
          <w:szCs w:val="20"/>
          <w:lang w:eastAsia="cs-CZ"/>
        </w:rPr>
      </w:pPr>
    </w:p>
    <w:p w14:paraId="6B11B441" w14:textId="61E7DAE0" w:rsidR="00A02C0E" w:rsidRPr="00AB3B1A" w:rsidRDefault="00A02C0E" w:rsidP="00A02C0E">
      <w:pPr>
        <w:spacing w:after="120"/>
        <w:jc w:val="center"/>
        <w:rPr>
          <w:rFonts w:ascii="Montserrat" w:eastAsiaTheme="minorEastAsia" w:hAnsi="Montserrat" w:cstheme="minorHAnsi"/>
          <w:b/>
          <w:bCs/>
          <w:sz w:val="20"/>
          <w:szCs w:val="20"/>
          <w:lang w:eastAsia="cs-CZ"/>
        </w:rPr>
      </w:pPr>
      <w:r w:rsidRPr="00AB3B1A">
        <w:rPr>
          <w:rFonts w:ascii="Montserrat" w:eastAsiaTheme="minorEastAsia" w:hAnsi="Montserrat" w:cstheme="minorHAnsi"/>
          <w:b/>
          <w:bCs/>
          <w:sz w:val="20"/>
          <w:szCs w:val="20"/>
          <w:lang w:eastAsia="cs-CZ"/>
        </w:rPr>
        <w:lastRenderedPageBreak/>
        <w:t xml:space="preserve">Článek </w:t>
      </w:r>
      <w:r>
        <w:rPr>
          <w:rFonts w:ascii="Montserrat" w:eastAsiaTheme="minorEastAsia" w:hAnsi="Montserrat" w:cstheme="minorHAnsi"/>
          <w:b/>
          <w:bCs/>
          <w:sz w:val="20"/>
          <w:szCs w:val="20"/>
          <w:lang w:eastAsia="cs-CZ"/>
        </w:rPr>
        <w:t>2</w:t>
      </w:r>
    </w:p>
    <w:p w14:paraId="213D0545" w14:textId="77415868" w:rsidR="00A02C0E" w:rsidRPr="00AB3B1A" w:rsidRDefault="00A02C0E" w:rsidP="00A02C0E">
      <w:pPr>
        <w:spacing w:after="120"/>
        <w:jc w:val="center"/>
        <w:rPr>
          <w:rFonts w:ascii="Montserrat" w:eastAsiaTheme="minorEastAsia" w:hAnsi="Montserrat" w:cstheme="minorHAnsi"/>
          <w:b/>
          <w:bCs/>
          <w:sz w:val="20"/>
          <w:szCs w:val="20"/>
          <w:lang w:eastAsia="cs-CZ"/>
        </w:rPr>
      </w:pPr>
      <w:r>
        <w:rPr>
          <w:rFonts w:ascii="Montserrat" w:eastAsiaTheme="minorEastAsia" w:hAnsi="Montserrat" w:cstheme="minorHAnsi"/>
          <w:b/>
          <w:bCs/>
          <w:sz w:val="20"/>
          <w:szCs w:val="20"/>
          <w:lang w:eastAsia="cs-CZ"/>
        </w:rPr>
        <w:t>Předmět dodatku</w:t>
      </w:r>
    </w:p>
    <w:p w14:paraId="3BF2E31E" w14:textId="360E40DD" w:rsidR="00A02C0E" w:rsidRDefault="00A02C0E" w:rsidP="00A02C0E">
      <w:pPr>
        <w:pStyle w:val="Odstavecseseznamem"/>
        <w:numPr>
          <w:ilvl w:val="0"/>
          <w:numId w:val="40"/>
        </w:numPr>
        <w:spacing w:after="120" w:line="240" w:lineRule="auto"/>
        <w:ind w:left="426" w:hanging="426"/>
        <w:contextualSpacing w:val="0"/>
        <w:jc w:val="both"/>
        <w:rPr>
          <w:rFonts w:ascii="Montserrat" w:eastAsiaTheme="minorEastAsia" w:hAnsi="Montserrat" w:cstheme="minorHAnsi"/>
          <w:sz w:val="20"/>
          <w:szCs w:val="20"/>
          <w:lang w:eastAsia="cs-CZ"/>
        </w:rPr>
      </w:pPr>
      <w:r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Smluvní strany se dohodly, že </w:t>
      </w:r>
      <w:r w:rsidR="009318B2"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ustanovení </w:t>
      </w:r>
      <w:r w:rsidR="00E7467E"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čl. 3 odst. 1 </w:t>
      </w:r>
      <w:r>
        <w:rPr>
          <w:rFonts w:ascii="Montserrat" w:eastAsiaTheme="minorEastAsia" w:hAnsi="Montserrat" w:cstheme="minorHAnsi"/>
          <w:sz w:val="20"/>
          <w:szCs w:val="20"/>
          <w:lang w:eastAsia="cs-CZ"/>
        </w:rPr>
        <w:t>Smlouv</w:t>
      </w:r>
      <w:r w:rsidR="00E7467E">
        <w:rPr>
          <w:rFonts w:ascii="Montserrat" w:eastAsiaTheme="minorEastAsia" w:hAnsi="Montserrat" w:cstheme="minorHAnsi"/>
          <w:sz w:val="20"/>
          <w:szCs w:val="20"/>
          <w:lang w:eastAsia="cs-CZ"/>
        </w:rPr>
        <w:t>y se mění tak, že nově zní:</w:t>
      </w:r>
    </w:p>
    <w:p w14:paraId="634BB727" w14:textId="038682FD" w:rsidR="00A02C0E" w:rsidRDefault="00E7467E" w:rsidP="57DBE8BC">
      <w:pPr>
        <w:pStyle w:val="Odstavecseseznamem"/>
        <w:numPr>
          <w:ilvl w:val="0"/>
          <w:numId w:val="41"/>
        </w:numPr>
        <w:spacing w:after="120" w:line="240" w:lineRule="auto"/>
        <w:jc w:val="both"/>
        <w:rPr>
          <w:rFonts w:ascii="Montserrat" w:eastAsiaTheme="minorEastAsia" w:hAnsi="Montserrat"/>
          <w:i/>
          <w:iCs/>
          <w:sz w:val="20"/>
          <w:szCs w:val="20"/>
          <w:lang w:eastAsia="cs-CZ"/>
        </w:rPr>
      </w:pPr>
      <w:r w:rsidRPr="57DBE8BC">
        <w:rPr>
          <w:rFonts w:ascii="Montserrat" w:eastAsiaTheme="minorEastAsia" w:hAnsi="Montserrat"/>
          <w:i/>
          <w:iCs/>
          <w:sz w:val="20"/>
          <w:szCs w:val="20"/>
          <w:lang w:eastAsia="cs-CZ"/>
        </w:rPr>
        <w:t>Dílo bude splněno předáním a zpřístupněním Díla Objednateli, a to za Sledované období 1 nejpozději v termínu do 3</w:t>
      </w:r>
      <w:r w:rsidR="00074870">
        <w:rPr>
          <w:rFonts w:ascii="Montserrat" w:eastAsiaTheme="minorEastAsia" w:hAnsi="Montserrat"/>
          <w:i/>
          <w:iCs/>
          <w:sz w:val="20"/>
          <w:szCs w:val="20"/>
          <w:lang w:eastAsia="cs-CZ"/>
        </w:rPr>
        <w:t>0</w:t>
      </w:r>
      <w:r w:rsidRPr="57DBE8BC">
        <w:rPr>
          <w:rFonts w:ascii="Montserrat" w:eastAsiaTheme="minorEastAsia" w:hAnsi="Montserrat"/>
          <w:i/>
          <w:iCs/>
          <w:sz w:val="20"/>
          <w:szCs w:val="20"/>
          <w:lang w:eastAsia="cs-CZ"/>
        </w:rPr>
        <w:t>.</w:t>
      </w:r>
      <w:r w:rsidR="0C66D483" w:rsidRPr="57DBE8BC">
        <w:rPr>
          <w:rFonts w:ascii="Montserrat" w:eastAsiaTheme="minorEastAsia" w:hAnsi="Montserrat"/>
          <w:i/>
          <w:iCs/>
          <w:sz w:val="20"/>
          <w:szCs w:val="20"/>
          <w:lang w:eastAsia="cs-CZ"/>
        </w:rPr>
        <w:t>6</w:t>
      </w:r>
      <w:r w:rsidRPr="57DBE8BC">
        <w:rPr>
          <w:rFonts w:ascii="Montserrat" w:eastAsiaTheme="minorEastAsia" w:hAnsi="Montserrat"/>
          <w:i/>
          <w:iCs/>
          <w:sz w:val="20"/>
          <w:szCs w:val="20"/>
          <w:lang w:eastAsia="cs-CZ"/>
        </w:rPr>
        <w:t xml:space="preserve">.2025 a za Sledované období 2 nejpozději v termínu do 30.4.2026. Smluvní strany rovněž uvádí, že v Příloze č. 2 této smlouvy označené jako „Orientační harmonogram“, jsou uvedeny orientační časy jednotlivých dílčích úkonů na Díle. Smluvní strany však shodně uvádí, že uvedené časy v příloze č. 2 jsou pouze orientační, když za závazné považují smluvní strany pouze termíny uvedené v první větě tohoto článku.  </w:t>
      </w:r>
    </w:p>
    <w:p w14:paraId="5CB326D9" w14:textId="77777777" w:rsidR="00AC71CB" w:rsidRPr="009318B2" w:rsidRDefault="00AC71CB" w:rsidP="00AC71CB">
      <w:pPr>
        <w:pStyle w:val="Odstavecseseznamem"/>
        <w:spacing w:after="120" w:line="240" w:lineRule="auto"/>
        <w:contextualSpacing w:val="0"/>
        <w:jc w:val="both"/>
        <w:rPr>
          <w:rFonts w:ascii="Montserrat" w:eastAsiaTheme="minorEastAsia" w:hAnsi="Montserrat" w:cstheme="minorHAnsi"/>
          <w:i/>
          <w:iCs/>
          <w:sz w:val="20"/>
          <w:szCs w:val="20"/>
          <w:lang w:eastAsia="cs-CZ"/>
        </w:rPr>
      </w:pPr>
    </w:p>
    <w:p w14:paraId="0A904872" w14:textId="76108C16" w:rsidR="00E7467E" w:rsidRDefault="009318B2" w:rsidP="00AC71CB">
      <w:pPr>
        <w:pStyle w:val="Odstavecseseznamem"/>
        <w:numPr>
          <w:ilvl w:val="0"/>
          <w:numId w:val="40"/>
        </w:numPr>
        <w:spacing w:after="120" w:line="240" w:lineRule="auto"/>
        <w:ind w:left="426" w:hanging="426"/>
        <w:contextualSpacing w:val="0"/>
        <w:jc w:val="both"/>
        <w:rPr>
          <w:rFonts w:ascii="Montserrat" w:eastAsiaTheme="minorEastAsia" w:hAnsi="Montserrat" w:cstheme="minorHAnsi"/>
          <w:sz w:val="20"/>
          <w:szCs w:val="20"/>
          <w:lang w:eastAsia="cs-CZ"/>
        </w:rPr>
      </w:pPr>
      <w:r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Smluvní strany se dále dohodly, že ustanovení </w:t>
      </w:r>
      <w:r w:rsidR="0059153F">
        <w:rPr>
          <w:rFonts w:ascii="Montserrat" w:eastAsiaTheme="minorEastAsia" w:hAnsi="Montserrat" w:cstheme="minorHAnsi"/>
          <w:sz w:val="20"/>
          <w:szCs w:val="20"/>
          <w:lang w:eastAsia="cs-CZ"/>
        </w:rPr>
        <w:t>čl. 4 odst. 1 Smlouvy se mění tak, že nově zní:</w:t>
      </w:r>
    </w:p>
    <w:p w14:paraId="2AA97B2B" w14:textId="1165FF1B" w:rsidR="0059153F" w:rsidRDefault="0059153F" w:rsidP="00AC71CB">
      <w:pPr>
        <w:pStyle w:val="Odstavecseseznamem"/>
        <w:numPr>
          <w:ilvl w:val="0"/>
          <w:numId w:val="42"/>
        </w:numPr>
        <w:spacing w:after="120" w:line="240" w:lineRule="auto"/>
        <w:contextualSpacing w:val="0"/>
        <w:jc w:val="both"/>
        <w:rPr>
          <w:rFonts w:ascii="Montserrat" w:eastAsiaTheme="minorEastAsia" w:hAnsi="Montserrat" w:cstheme="minorHAnsi"/>
          <w:i/>
          <w:iCs/>
          <w:sz w:val="20"/>
          <w:szCs w:val="20"/>
          <w:lang w:eastAsia="cs-CZ"/>
        </w:rPr>
      </w:pPr>
      <w:r w:rsidRPr="004E6993">
        <w:rPr>
          <w:rFonts w:ascii="Montserrat" w:eastAsiaTheme="minorEastAsia" w:hAnsi="Montserrat" w:cstheme="minorHAnsi"/>
          <w:i/>
          <w:iCs/>
          <w:sz w:val="20"/>
          <w:szCs w:val="20"/>
          <w:lang w:eastAsia="cs-CZ"/>
        </w:rPr>
        <w:t xml:space="preserve">Smluvní strany se dohodly, že Objednatel uhradí Zhotoviteli za provedení Díla </w:t>
      </w:r>
      <w:r w:rsidR="00EF1952">
        <w:rPr>
          <w:rFonts w:ascii="Montserrat" w:eastAsiaTheme="minorEastAsia" w:hAnsi="Montserrat" w:cstheme="minorHAnsi"/>
          <w:i/>
          <w:iCs/>
          <w:sz w:val="20"/>
          <w:szCs w:val="20"/>
          <w:lang w:eastAsia="cs-CZ"/>
        </w:rPr>
        <w:br/>
      </w:r>
      <w:r w:rsidRPr="004E6993">
        <w:rPr>
          <w:rFonts w:ascii="Montserrat" w:eastAsiaTheme="minorEastAsia" w:hAnsi="Montserrat" w:cstheme="minorHAnsi"/>
          <w:i/>
          <w:iCs/>
          <w:sz w:val="20"/>
          <w:szCs w:val="20"/>
          <w:lang w:eastAsia="cs-CZ"/>
        </w:rPr>
        <w:t xml:space="preserve">v souladu s touto smlouvou jeho cenu, když celková cena za Dílo je stanovena na částku ve výši </w:t>
      </w:r>
      <w:proofErr w:type="gramStart"/>
      <w:r w:rsidRPr="004E6993">
        <w:rPr>
          <w:rFonts w:ascii="Montserrat" w:eastAsiaTheme="minorEastAsia" w:hAnsi="Montserrat" w:cstheme="minorHAnsi"/>
          <w:i/>
          <w:iCs/>
          <w:sz w:val="20"/>
          <w:szCs w:val="20"/>
          <w:lang w:eastAsia="cs-CZ"/>
        </w:rPr>
        <w:t>140.000,-</w:t>
      </w:r>
      <w:proofErr w:type="gramEnd"/>
      <w:r w:rsidRPr="004E6993">
        <w:rPr>
          <w:rFonts w:ascii="Montserrat" w:eastAsiaTheme="minorEastAsia" w:hAnsi="Montserrat" w:cstheme="minorHAnsi"/>
          <w:i/>
          <w:iCs/>
          <w:sz w:val="20"/>
          <w:szCs w:val="20"/>
          <w:lang w:eastAsia="cs-CZ"/>
        </w:rPr>
        <w:t xml:space="preserve"> Kč bez DPH (dále jen „Cena“). Cena je stanovena za Sledovan</w:t>
      </w:r>
      <w:r w:rsidR="0094014E">
        <w:rPr>
          <w:rFonts w:ascii="Montserrat" w:eastAsiaTheme="minorEastAsia" w:hAnsi="Montserrat" w:cstheme="minorHAnsi"/>
          <w:i/>
          <w:iCs/>
          <w:sz w:val="20"/>
          <w:szCs w:val="20"/>
          <w:lang w:eastAsia="cs-CZ"/>
        </w:rPr>
        <w:t>é</w:t>
      </w:r>
      <w:r w:rsidRPr="004E6993">
        <w:rPr>
          <w:rFonts w:ascii="Montserrat" w:eastAsiaTheme="minorEastAsia" w:hAnsi="Montserrat" w:cstheme="minorHAnsi"/>
          <w:i/>
          <w:iCs/>
          <w:sz w:val="20"/>
          <w:szCs w:val="20"/>
          <w:lang w:eastAsia="cs-CZ"/>
        </w:rPr>
        <w:t xml:space="preserve"> období</w:t>
      </w:r>
      <w:r w:rsidR="004E6993">
        <w:rPr>
          <w:rFonts w:ascii="Montserrat" w:eastAsiaTheme="minorEastAsia" w:hAnsi="Montserrat" w:cstheme="minorHAnsi"/>
          <w:i/>
          <w:iCs/>
          <w:sz w:val="20"/>
          <w:szCs w:val="20"/>
          <w:lang w:eastAsia="cs-CZ"/>
        </w:rPr>
        <w:t xml:space="preserve"> 1 ve výši </w:t>
      </w:r>
      <w:r w:rsidR="0094014E">
        <w:rPr>
          <w:rFonts w:ascii="Montserrat" w:eastAsiaTheme="minorEastAsia" w:hAnsi="Montserrat" w:cstheme="minorHAnsi"/>
          <w:i/>
          <w:iCs/>
          <w:sz w:val="20"/>
          <w:szCs w:val="20"/>
          <w:lang w:eastAsia="cs-CZ"/>
        </w:rPr>
        <w:t xml:space="preserve">80.500,- Kč bez DPH a za Sledované </w:t>
      </w:r>
      <w:r w:rsidR="004B2CA3">
        <w:rPr>
          <w:rFonts w:ascii="Montserrat" w:eastAsiaTheme="minorEastAsia" w:hAnsi="Montserrat" w:cstheme="minorHAnsi"/>
          <w:i/>
          <w:iCs/>
          <w:sz w:val="20"/>
          <w:szCs w:val="20"/>
          <w:lang w:eastAsia="cs-CZ"/>
        </w:rPr>
        <w:t xml:space="preserve">období 2 ve výši </w:t>
      </w:r>
      <w:proofErr w:type="gramStart"/>
      <w:r w:rsidR="004B2CA3">
        <w:rPr>
          <w:rFonts w:ascii="Montserrat" w:eastAsiaTheme="minorEastAsia" w:hAnsi="Montserrat" w:cstheme="minorHAnsi"/>
          <w:i/>
          <w:iCs/>
          <w:sz w:val="20"/>
          <w:szCs w:val="20"/>
          <w:lang w:eastAsia="cs-CZ"/>
        </w:rPr>
        <w:t>59.500,-</w:t>
      </w:r>
      <w:proofErr w:type="gramEnd"/>
      <w:r w:rsidR="004B2CA3">
        <w:rPr>
          <w:rFonts w:ascii="Montserrat" w:eastAsiaTheme="minorEastAsia" w:hAnsi="Montserrat" w:cstheme="minorHAnsi"/>
          <w:i/>
          <w:iCs/>
          <w:sz w:val="20"/>
          <w:szCs w:val="20"/>
          <w:lang w:eastAsia="cs-CZ"/>
        </w:rPr>
        <w:t xml:space="preserve"> Kč bez DPH</w:t>
      </w:r>
      <w:r w:rsidRPr="004E6993">
        <w:rPr>
          <w:rFonts w:ascii="Montserrat" w:eastAsiaTheme="minorEastAsia" w:hAnsi="Montserrat" w:cstheme="minorHAnsi"/>
          <w:i/>
          <w:iCs/>
          <w:sz w:val="20"/>
          <w:szCs w:val="20"/>
          <w:lang w:eastAsia="cs-CZ"/>
        </w:rPr>
        <w:t xml:space="preserve">. Smluvní strany dále prohlašují, že k uvedené Ceně bude připočtena příslušná sazba DPH, a to dle platných právních předpisů.  </w:t>
      </w:r>
    </w:p>
    <w:p w14:paraId="1D01AC03" w14:textId="77777777" w:rsidR="00AC71CB" w:rsidRPr="004E6993" w:rsidRDefault="00AC71CB" w:rsidP="00AC71CB">
      <w:pPr>
        <w:pStyle w:val="Odstavecseseznamem"/>
        <w:spacing w:after="120" w:line="240" w:lineRule="auto"/>
        <w:contextualSpacing w:val="0"/>
        <w:jc w:val="both"/>
        <w:rPr>
          <w:rFonts w:ascii="Montserrat" w:eastAsiaTheme="minorEastAsia" w:hAnsi="Montserrat" w:cstheme="minorHAnsi"/>
          <w:i/>
          <w:iCs/>
          <w:sz w:val="20"/>
          <w:szCs w:val="20"/>
          <w:lang w:eastAsia="cs-CZ"/>
        </w:rPr>
      </w:pPr>
    </w:p>
    <w:p w14:paraId="0EE40B33" w14:textId="0FD5B699" w:rsidR="00452609" w:rsidRDefault="00452609" w:rsidP="00AC71CB">
      <w:pPr>
        <w:pStyle w:val="Odstavecseseznamem"/>
        <w:numPr>
          <w:ilvl w:val="0"/>
          <w:numId w:val="40"/>
        </w:numPr>
        <w:spacing w:after="120" w:line="240" w:lineRule="auto"/>
        <w:ind w:left="426" w:hanging="426"/>
        <w:contextualSpacing w:val="0"/>
        <w:jc w:val="both"/>
        <w:rPr>
          <w:rFonts w:ascii="Montserrat" w:eastAsiaTheme="minorEastAsia" w:hAnsi="Montserrat" w:cstheme="minorHAnsi"/>
          <w:sz w:val="20"/>
          <w:szCs w:val="20"/>
          <w:lang w:eastAsia="cs-CZ"/>
        </w:rPr>
      </w:pPr>
      <w:r>
        <w:rPr>
          <w:rFonts w:ascii="Montserrat" w:eastAsiaTheme="minorEastAsia" w:hAnsi="Montserrat" w:cstheme="minorHAnsi"/>
          <w:sz w:val="20"/>
          <w:szCs w:val="20"/>
          <w:lang w:eastAsia="cs-CZ"/>
        </w:rPr>
        <w:t>Ostatní ustanovení Smlouvy zůstávají nezměněna.</w:t>
      </w:r>
    </w:p>
    <w:p w14:paraId="391B7DF7" w14:textId="77777777" w:rsidR="009D7C04" w:rsidRDefault="009D7C04" w:rsidP="00AC71CB">
      <w:pPr>
        <w:jc w:val="both"/>
        <w:rPr>
          <w:rFonts w:ascii="Montserrat" w:eastAsiaTheme="minorEastAsia" w:hAnsi="Montserrat" w:cstheme="minorHAnsi"/>
          <w:sz w:val="20"/>
          <w:szCs w:val="20"/>
          <w:lang w:eastAsia="cs-CZ"/>
        </w:rPr>
      </w:pPr>
    </w:p>
    <w:p w14:paraId="6DE9F338" w14:textId="77777777" w:rsidR="00A14AAE" w:rsidRPr="00AB3B1A" w:rsidRDefault="00A14AAE" w:rsidP="00A14AAE">
      <w:pPr>
        <w:spacing w:after="120"/>
        <w:jc w:val="center"/>
        <w:rPr>
          <w:rFonts w:ascii="Montserrat" w:eastAsiaTheme="minorEastAsia" w:hAnsi="Montserrat" w:cstheme="minorHAnsi"/>
          <w:b/>
          <w:bCs/>
          <w:sz w:val="20"/>
          <w:szCs w:val="20"/>
          <w:lang w:eastAsia="cs-CZ"/>
        </w:rPr>
      </w:pPr>
      <w:r w:rsidRPr="00AB3B1A">
        <w:rPr>
          <w:rFonts w:ascii="Montserrat" w:eastAsiaTheme="minorEastAsia" w:hAnsi="Montserrat" w:cstheme="minorHAnsi"/>
          <w:b/>
          <w:bCs/>
          <w:sz w:val="20"/>
          <w:szCs w:val="20"/>
          <w:lang w:eastAsia="cs-CZ"/>
        </w:rPr>
        <w:t xml:space="preserve">Článek </w:t>
      </w:r>
      <w:r>
        <w:rPr>
          <w:rFonts w:ascii="Montserrat" w:eastAsiaTheme="minorEastAsia" w:hAnsi="Montserrat" w:cstheme="minorHAnsi"/>
          <w:b/>
          <w:bCs/>
          <w:sz w:val="20"/>
          <w:szCs w:val="20"/>
          <w:lang w:eastAsia="cs-CZ"/>
        </w:rPr>
        <w:t>2</w:t>
      </w:r>
    </w:p>
    <w:p w14:paraId="43249884" w14:textId="252F33B3" w:rsidR="00A14AAE" w:rsidRPr="00AB3B1A" w:rsidRDefault="00A14AAE" w:rsidP="00A14AAE">
      <w:pPr>
        <w:spacing w:after="120"/>
        <w:jc w:val="center"/>
        <w:rPr>
          <w:rFonts w:ascii="Montserrat" w:eastAsiaTheme="minorEastAsia" w:hAnsi="Montserrat" w:cstheme="minorHAnsi"/>
          <w:b/>
          <w:bCs/>
          <w:sz w:val="20"/>
          <w:szCs w:val="20"/>
          <w:lang w:eastAsia="cs-CZ"/>
        </w:rPr>
      </w:pPr>
      <w:r>
        <w:rPr>
          <w:rFonts w:ascii="Montserrat" w:eastAsiaTheme="minorEastAsia" w:hAnsi="Montserrat" w:cstheme="minorHAnsi"/>
          <w:b/>
          <w:bCs/>
          <w:sz w:val="20"/>
          <w:szCs w:val="20"/>
          <w:lang w:eastAsia="cs-CZ"/>
        </w:rPr>
        <w:t>Závěrečná ustanovení</w:t>
      </w:r>
    </w:p>
    <w:p w14:paraId="1BA2AAA1" w14:textId="77777777" w:rsidR="00946180" w:rsidRPr="00946180" w:rsidRDefault="00946180" w:rsidP="00946180">
      <w:pPr>
        <w:pStyle w:val="Odstavecseseznamem"/>
        <w:numPr>
          <w:ilvl w:val="0"/>
          <w:numId w:val="43"/>
        </w:numPr>
        <w:spacing w:after="120" w:line="240" w:lineRule="auto"/>
        <w:ind w:left="426" w:hanging="426"/>
        <w:contextualSpacing w:val="0"/>
        <w:jc w:val="both"/>
        <w:rPr>
          <w:rFonts w:ascii="Montserrat" w:eastAsiaTheme="minorEastAsia" w:hAnsi="Montserrat" w:cstheme="minorHAnsi"/>
          <w:sz w:val="20"/>
          <w:szCs w:val="20"/>
          <w:lang w:eastAsia="cs-CZ"/>
        </w:rPr>
      </w:pPr>
      <w:r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Tento Dodatek č. 1 ke Smlouvě </w:t>
      </w:r>
      <w:r w:rsidRPr="00D51E5A"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představuje úplnou dohodu smluvních stran </w:t>
      </w:r>
      <w:r>
        <w:rPr>
          <w:rFonts w:ascii="Montserrat" w:eastAsiaTheme="minorEastAsia" w:hAnsi="Montserrat" w:cstheme="minorHAnsi"/>
          <w:sz w:val="20"/>
          <w:szCs w:val="20"/>
          <w:lang w:eastAsia="cs-CZ"/>
        </w:rPr>
        <w:br/>
      </w:r>
      <w:r w:rsidRPr="00D51E5A"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o předmětu této smlouvy. </w:t>
      </w:r>
      <w:r w:rsidRPr="00946180"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Na důkaz toho, že </w:t>
      </w:r>
      <w:r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uzavření Dodatku č. 1 ke Smlouvě </w:t>
      </w:r>
      <w:r w:rsidRPr="00946180">
        <w:rPr>
          <w:rFonts w:ascii="Montserrat" w:eastAsiaTheme="minorEastAsia" w:hAnsi="Montserrat" w:cstheme="minorHAnsi"/>
          <w:sz w:val="20"/>
          <w:szCs w:val="20"/>
          <w:lang w:eastAsia="cs-CZ"/>
        </w:rPr>
        <w:t>je právní</w:t>
      </w:r>
      <w:r>
        <w:rPr>
          <w:rFonts w:ascii="Montserrat" w:eastAsiaTheme="minorEastAsia" w:hAnsi="Montserrat" w:cstheme="minorHAnsi"/>
          <w:sz w:val="20"/>
          <w:szCs w:val="20"/>
          <w:lang w:eastAsia="cs-CZ"/>
        </w:rPr>
        <w:t>m</w:t>
      </w:r>
      <w:r w:rsidRPr="00946180"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 úkon</w:t>
      </w:r>
      <w:r>
        <w:rPr>
          <w:rFonts w:ascii="Montserrat" w:eastAsiaTheme="minorEastAsia" w:hAnsi="Montserrat" w:cstheme="minorHAnsi"/>
          <w:sz w:val="20"/>
          <w:szCs w:val="20"/>
          <w:lang w:eastAsia="cs-CZ"/>
        </w:rPr>
        <w:t>em</w:t>
      </w:r>
      <w:r w:rsidRPr="00946180"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 učiněn</w:t>
      </w:r>
      <w:r>
        <w:rPr>
          <w:rFonts w:ascii="Montserrat" w:eastAsiaTheme="minorEastAsia" w:hAnsi="Montserrat" w:cstheme="minorHAnsi"/>
          <w:sz w:val="20"/>
          <w:szCs w:val="20"/>
          <w:lang w:eastAsia="cs-CZ"/>
        </w:rPr>
        <w:t>ým</w:t>
      </w:r>
      <w:r w:rsidRPr="00946180"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 svobodně, vážně, a nikoliv za nápadně nevýhodných podmínek, připojují </w:t>
      </w:r>
      <w:r>
        <w:rPr>
          <w:rFonts w:ascii="Montserrat" w:eastAsiaTheme="minorEastAsia" w:hAnsi="Montserrat" w:cstheme="minorHAnsi"/>
          <w:sz w:val="20"/>
          <w:szCs w:val="20"/>
          <w:lang w:eastAsia="cs-CZ"/>
        </w:rPr>
        <w:t>Smluvní</w:t>
      </w:r>
      <w:r w:rsidRPr="00946180"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 strany své podpisy.</w:t>
      </w:r>
    </w:p>
    <w:p w14:paraId="3C83A5AE" w14:textId="59F0820B" w:rsidR="00AB3B1A" w:rsidRDefault="00A14AAE" w:rsidP="006F5A67">
      <w:pPr>
        <w:pStyle w:val="Odstavecseseznamem"/>
        <w:numPr>
          <w:ilvl w:val="0"/>
          <w:numId w:val="43"/>
        </w:numPr>
        <w:spacing w:after="120" w:line="240" w:lineRule="auto"/>
        <w:ind w:left="426" w:hanging="426"/>
        <w:contextualSpacing w:val="0"/>
        <w:jc w:val="both"/>
        <w:rPr>
          <w:rFonts w:ascii="Montserrat" w:eastAsiaTheme="minorEastAsia" w:hAnsi="Montserrat" w:cstheme="minorHAnsi"/>
          <w:sz w:val="20"/>
          <w:szCs w:val="20"/>
          <w:lang w:eastAsia="cs-CZ"/>
        </w:rPr>
      </w:pPr>
      <w:r>
        <w:rPr>
          <w:rFonts w:ascii="Montserrat" w:eastAsiaTheme="minorEastAsia" w:hAnsi="Montserrat" w:cstheme="minorHAnsi"/>
          <w:sz w:val="20"/>
          <w:szCs w:val="20"/>
          <w:lang w:eastAsia="cs-CZ"/>
        </w:rPr>
        <w:t>Tento Dodatek č. 1 ke Smlouvě</w:t>
      </w:r>
      <w:r w:rsidRPr="00A14AAE"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 nabývá platnosti dnem podpisu oprávněnými zástupci obou smluvních stran a účinnosti dnem </w:t>
      </w:r>
      <w:r>
        <w:rPr>
          <w:rFonts w:ascii="Montserrat" w:eastAsiaTheme="minorEastAsia" w:hAnsi="Montserrat" w:cstheme="minorHAnsi"/>
          <w:sz w:val="20"/>
          <w:szCs w:val="20"/>
          <w:lang w:eastAsia="cs-CZ"/>
        </w:rPr>
        <w:t>uveřejnění v registru smluv</w:t>
      </w:r>
      <w:r w:rsidRPr="00A14AAE">
        <w:rPr>
          <w:rFonts w:ascii="Montserrat" w:eastAsiaTheme="minorEastAsia" w:hAnsi="Montserrat" w:cstheme="minorHAnsi"/>
          <w:sz w:val="20"/>
          <w:szCs w:val="20"/>
          <w:lang w:eastAsia="cs-CZ"/>
        </w:rPr>
        <w:t>.</w:t>
      </w:r>
      <w:r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 Stranou povinnou k jeho uveřejnění je Objednatel.</w:t>
      </w:r>
    </w:p>
    <w:p w14:paraId="477517E7" w14:textId="77BA71F4" w:rsidR="00D51E5A" w:rsidRDefault="009E5B8E" w:rsidP="009E5B8E">
      <w:pPr>
        <w:pStyle w:val="Odstavecseseznamem"/>
        <w:numPr>
          <w:ilvl w:val="0"/>
          <w:numId w:val="43"/>
        </w:numPr>
        <w:spacing w:after="120" w:line="240" w:lineRule="auto"/>
        <w:ind w:left="426" w:hanging="426"/>
        <w:contextualSpacing w:val="0"/>
        <w:jc w:val="both"/>
        <w:rPr>
          <w:rFonts w:ascii="Montserrat" w:eastAsiaTheme="minorEastAsia" w:hAnsi="Montserrat" w:cstheme="minorHAnsi"/>
          <w:sz w:val="20"/>
          <w:szCs w:val="20"/>
          <w:lang w:eastAsia="cs-CZ"/>
        </w:rPr>
      </w:pPr>
      <w:r>
        <w:rPr>
          <w:rFonts w:ascii="Montserrat" w:eastAsiaTheme="minorEastAsia" w:hAnsi="Montserrat" w:cstheme="minorHAnsi"/>
          <w:sz w:val="20"/>
          <w:szCs w:val="20"/>
          <w:lang w:eastAsia="cs-CZ"/>
        </w:rPr>
        <w:t>Tento Dodatek č. 1 ke Smlouvě</w:t>
      </w:r>
      <w:r w:rsidRPr="00A14AAE"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 </w:t>
      </w:r>
      <w:r w:rsidRPr="009E5B8E">
        <w:rPr>
          <w:rFonts w:ascii="Montserrat" w:eastAsiaTheme="minorEastAsia" w:hAnsi="Montserrat" w:cstheme="minorHAnsi"/>
          <w:sz w:val="20"/>
          <w:szCs w:val="20"/>
          <w:lang w:eastAsia="cs-CZ"/>
        </w:rPr>
        <w:t xml:space="preserve">je uzavřen </w:t>
      </w:r>
      <w:r>
        <w:rPr>
          <w:rFonts w:ascii="Montserrat" w:eastAsiaTheme="minorEastAsia" w:hAnsi="Montserrat" w:cstheme="minorHAnsi"/>
          <w:sz w:val="20"/>
          <w:szCs w:val="20"/>
          <w:lang w:eastAsia="cs-CZ"/>
        </w:rPr>
        <w:t>v jednom elektronickém originálu. Každá ze Smluvních stran obdrží tento oboustranně podepsaný elektronický originál.</w:t>
      </w:r>
    </w:p>
    <w:p w14:paraId="5B7B0099" w14:textId="77777777" w:rsidR="00AC71CB" w:rsidRDefault="00AC71CB" w:rsidP="00AC71CB">
      <w:pPr>
        <w:pStyle w:val="Odstavecseseznamem"/>
        <w:spacing w:after="120" w:line="240" w:lineRule="auto"/>
        <w:ind w:left="426"/>
        <w:contextualSpacing w:val="0"/>
        <w:jc w:val="both"/>
        <w:rPr>
          <w:rFonts w:ascii="Montserrat" w:eastAsiaTheme="minorEastAsia" w:hAnsi="Montserrat" w:cstheme="minorHAnsi"/>
          <w:sz w:val="20"/>
          <w:szCs w:val="20"/>
          <w:lang w:eastAsia="cs-CZ"/>
        </w:rPr>
      </w:pPr>
    </w:p>
    <w:tbl>
      <w:tblPr>
        <w:tblW w:w="10350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4962"/>
      </w:tblGrid>
      <w:tr w:rsidR="004F2EFA" w:rsidRPr="004F2EFA" w14:paraId="3122E5BD" w14:textId="77777777" w:rsidTr="00AC71CB">
        <w:trPr>
          <w:trHeight w:val="441"/>
        </w:trPr>
        <w:tc>
          <w:tcPr>
            <w:tcW w:w="5388" w:type="dxa"/>
            <w:vAlign w:val="center"/>
          </w:tcPr>
          <w:p w14:paraId="3AED80AB" w14:textId="3181488F" w:rsidR="004F2EFA" w:rsidRPr="004F2EFA" w:rsidRDefault="00113D39" w:rsidP="004F2EFA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85F26">
              <w:rPr>
                <w:rFonts w:ascii="Montserrat" w:eastAsiaTheme="minorEastAsia" w:hAnsi="Montserrat" w:cstheme="minorHAnsi"/>
                <w:sz w:val="20"/>
                <w:szCs w:val="20"/>
                <w:lang w:eastAsia="cs-CZ"/>
              </w:rPr>
              <w:t xml:space="preserve"> </w:t>
            </w:r>
            <w:r w:rsidR="004F2EFA" w:rsidRPr="004F2EFA">
              <w:rPr>
                <w:rStyle w:val="platne"/>
                <w:rFonts w:ascii="Montserrat" w:hAnsi="Montserrat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4962" w:type="dxa"/>
            <w:vAlign w:val="center"/>
          </w:tcPr>
          <w:p w14:paraId="3F440FE7" w14:textId="69040B28" w:rsidR="004F2EFA" w:rsidRPr="004F2EFA" w:rsidRDefault="004F2EFA" w:rsidP="004F2EFA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4F2EFA">
              <w:rPr>
                <w:rStyle w:val="platne"/>
                <w:rFonts w:ascii="Montserrat" w:hAnsi="Montserrat" w:cs="Arial"/>
                <w:b/>
                <w:bCs/>
                <w:sz w:val="20"/>
                <w:szCs w:val="20"/>
              </w:rPr>
              <w:t>Poskytovatel</w:t>
            </w:r>
          </w:p>
        </w:tc>
      </w:tr>
      <w:tr w:rsidR="004F2EFA" w:rsidRPr="004F2EFA" w14:paraId="6229F1D3" w14:textId="77777777" w:rsidTr="00AC71CB">
        <w:trPr>
          <w:trHeight w:val="1370"/>
        </w:trPr>
        <w:tc>
          <w:tcPr>
            <w:tcW w:w="5388" w:type="dxa"/>
            <w:vAlign w:val="center"/>
          </w:tcPr>
          <w:p w14:paraId="22D44ED1" w14:textId="24E6EAFD" w:rsidR="004F2EFA" w:rsidRPr="004F2EFA" w:rsidRDefault="004F2EFA" w:rsidP="004F2EFA">
            <w:pPr>
              <w:rPr>
                <w:rFonts w:ascii="Montserrat" w:hAnsi="Montserrat" w:cs="Arial"/>
                <w:sz w:val="20"/>
                <w:szCs w:val="20"/>
              </w:rPr>
            </w:pPr>
            <w:r w:rsidRPr="004F2EFA">
              <w:rPr>
                <w:rFonts w:ascii="Montserrat" w:hAnsi="Montserrat" w:cs="Arial"/>
                <w:sz w:val="20"/>
                <w:szCs w:val="20"/>
              </w:rPr>
              <w:t xml:space="preserve">V Ostravě dne </w:t>
            </w:r>
            <w:r w:rsidR="00F96CBC">
              <w:rPr>
                <w:rFonts w:ascii="Montserrat" w:hAnsi="Montserrat" w:cs="Arial"/>
                <w:sz w:val="20"/>
                <w:szCs w:val="20"/>
              </w:rPr>
              <w:t>28</w:t>
            </w:r>
            <w:r w:rsidR="000F2C70">
              <w:rPr>
                <w:rFonts w:ascii="Montserrat" w:hAnsi="Montserrat" w:cs="Arial"/>
                <w:sz w:val="20"/>
                <w:szCs w:val="20"/>
              </w:rPr>
              <w:t>.</w:t>
            </w:r>
            <w:r w:rsidR="00725FD5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0F2C70">
              <w:rPr>
                <w:rFonts w:ascii="Montserrat" w:hAnsi="Montserrat" w:cs="Arial"/>
                <w:sz w:val="20"/>
                <w:szCs w:val="20"/>
              </w:rPr>
              <w:t>4.</w:t>
            </w:r>
            <w:r w:rsidR="00725FD5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0F2C70">
              <w:rPr>
                <w:rFonts w:ascii="Montserrat" w:hAnsi="Montserrat" w:cs="Arial"/>
                <w:sz w:val="20"/>
                <w:szCs w:val="20"/>
              </w:rPr>
              <w:t>2025</w:t>
            </w:r>
          </w:p>
          <w:p w14:paraId="45E06285" w14:textId="77777777" w:rsidR="004F2EFA" w:rsidRPr="004F2EFA" w:rsidRDefault="004F2EFA" w:rsidP="004F2EFA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C3063CE" w14:textId="77777777" w:rsidR="004F2EFA" w:rsidRPr="004F2EFA" w:rsidRDefault="004F2EFA" w:rsidP="004F2EFA">
            <w:pPr>
              <w:rPr>
                <w:rStyle w:val="platne"/>
                <w:rFonts w:ascii="Montserrat" w:hAnsi="Montserrat" w:cs="Arial"/>
                <w:sz w:val="20"/>
                <w:szCs w:val="20"/>
              </w:rPr>
            </w:pPr>
          </w:p>
          <w:p w14:paraId="7771A75B" w14:textId="77777777" w:rsidR="004F2EFA" w:rsidRPr="004F2EFA" w:rsidRDefault="004F2EFA" w:rsidP="004F2EFA">
            <w:pPr>
              <w:rPr>
                <w:rStyle w:val="platne"/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5E2E3FE0" w14:textId="0A638490" w:rsidR="004F2EFA" w:rsidRPr="004F2EFA" w:rsidRDefault="004F2EFA" w:rsidP="004F2EFA">
            <w:pPr>
              <w:rPr>
                <w:rFonts w:ascii="Montserrat" w:hAnsi="Montserrat" w:cs="Arial"/>
                <w:sz w:val="20"/>
                <w:szCs w:val="20"/>
              </w:rPr>
            </w:pPr>
            <w:r w:rsidRPr="004F2EFA">
              <w:rPr>
                <w:rFonts w:ascii="Montserrat" w:hAnsi="Montserrat" w:cs="Arial"/>
                <w:sz w:val="20"/>
                <w:szCs w:val="20"/>
              </w:rPr>
              <w:t>V </w:t>
            </w:r>
            <w:r>
              <w:rPr>
                <w:rFonts w:ascii="Montserrat" w:hAnsi="Montserrat" w:cs="Arial"/>
                <w:sz w:val="20"/>
                <w:szCs w:val="20"/>
              </w:rPr>
              <w:t>K</w:t>
            </w:r>
            <w:r>
              <w:t>arviné</w:t>
            </w:r>
            <w:r w:rsidRPr="004F2EFA">
              <w:rPr>
                <w:rFonts w:ascii="Montserrat" w:hAnsi="Montserrat" w:cs="Arial"/>
                <w:sz w:val="20"/>
                <w:szCs w:val="20"/>
              </w:rPr>
              <w:t xml:space="preserve"> dne </w:t>
            </w:r>
            <w:r w:rsidR="000F2C70">
              <w:rPr>
                <w:rFonts w:ascii="Montserrat" w:hAnsi="Montserrat" w:cs="Arial"/>
                <w:sz w:val="20"/>
                <w:szCs w:val="20"/>
              </w:rPr>
              <w:t>30.</w:t>
            </w:r>
            <w:r w:rsidR="00725FD5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0F2C70">
              <w:rPr>
                <w:rFonts w:ascii="Montserrat" w:hAnsi="Montserrat" w:cs="Arial"/>
                <w:sz w:val="20"/>
                <w:szCs w:val="20"/>
              </w:rPr>
              <w:t>4.</w:t>
            </w:r>
            <w:r w:rsidR="00725FD5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0F2C70">
              <w:rPr>
                <w:rFonts w:ascii="Montserrat" w:hAnsi="Montserrat" w:cs="Arial"/>
                <w:sz w:val="20"/>
                <w:szCs w:val="20"/>
              </w:rPr>
              <w:t>2025</w:t>
            </w:r>
          </w:p>
          <w:p w14:paraId="2F554AEB" w14:textId="77777777" w:rsidR="004F2EFA" w:rsidRPr="004F2EFA" w:rsidRDefault="004F2EFA" w:rsidP="004F2EFA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7627EB57" w14:textId="77777777" w:rsidR="004F2EFA" w:rsidRPr="004F2EFA" w:rsidRDefault="004F2EFA" w:rsidP="004F2EFA">
            <w:pPr>
              <w:rPr>
                <w:rStyle w:val="platne"/>
                <w:rFonts w:ascii="Montserrat" w:hAnsi="Montserrat" w:cs="Arial"/>
                <w:sz w:val="20"/>
                <w:szCs w:val="20"/>
              </w:rPr>
            </w:pPr>
          </w:p>
          <w:p w14:paraId="747C5DDE" w14:textId="77777777" w:rsidR="004F2EFA" w:rsidRPr="004F2EFA" w:rsidRDefault="004F2EFA" w:rsidP="004F2EFA">
            <w:pPr>
              <w:rPr>
                <w:rStyle w:val="platne"/>
                <w:rFonts w:ascii="Montserrat" w:hAnsi="Montserrat" w:cs="Arial"/>
                <w:sz w:val="20"/>
                <w:szCs w:val="20"/>
              </w:rPr>
            </w:pPr>
          </w:p>
        </w:tc>
      </w:tr>
      <w:tr w:rsidR="004F2EFA" w:rsidRPr="004F2EFA" w14:paraId="0E240569" w14:textId="77777777" w:rsidTr="00AC71CB">
        <w:trPr>
          <w:trHeight w:val="631"/>
        </w:trPr>
        <w:tc>
          <w:tcPr>
            <w:tcW w:w="5388" w:type="dxa"/>
          </w:tcPr>
          <w:p w14:paraId="7E2F264E" w14:textId="77777777" w:rsidR="004F2EFA" w:rsidRPr="004F2EFA" w:rsidRDefault="004F2EFA" w:rsidP="004F2EFA">
            <w:pPr>
              <w:rPr>
                <w:rFonts w:ascii="Montserrat" w:hAnsi="Montserrat" w:cs="Arial"/>
                <w:sz w:val="20"/>
                <w:szCs w:val="20"/>
              </w:rPr>
            </w:pPr>
            <w:r w:rsidRPr="004F2EFA">
              <w:rPr>
                <w:rFonts w:ascii="Montserrat" w:hAnsi="Montserrat" w:cs="Arial"/>
                <w:sz w:val="20"/>
                <w:szCs w:val="20"/>
              </w:rPr>
              <w:t>…………………………………………………………………</w:t>
            </w:r>
          </w:p>
          <w:p w14:paraId="71DD8BCC" w14:textId="0A080786" w:rsidR="004F2EFA" w:rsidRPr="004F2EFA" w:rsidRDefault="00AC71CB" w:rsidP="004F2EFA">
            <w:pPr>
              <w:rPr>
                <w:rFonts w:ascii="Montserrat" w:hAnsi="Montserrat" w:cs="Arial"/>
                <w:sz w:val="20"/>
                <w:szCs w:val="20"/>
              </w:rPr>
            </w:pPr>
            <w:r w:rsidRPr="00987B2B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Moravskoslezské inovační centrum Ostrava, a.s. </w:t>
            </w:r>
            <w:r w:rsidR="004F2EFA" w:rsidRPr="004F2EFA">
              <w:rPr>
                <w:rFonts w:ascii="Montserrat" w:hAnsi="Montserrat" w:cs="Arial"/>
                <w:sz w:val="20"/>
                <w:szCs w:val="20"/>
              </w:rPr>
              <w:t>Mgr. Adéla Hradilová</w:t>
            </w:r>
          </w:p>
          <w:p w14:paraId="5B490EEA" w14:textId="76DC39A7" w:rsidR="004F2EFA" w:rsidRPr="004F2EFA" w:rsidRDefault="004F2EFA" w:rsidP="004F2EFA">
            <w:pPr>
              <w:rPr>
                <w:rFonts w:ascii="Montserrat" w:hAnsi="Montserrat" w:cs="Arial"/>
                <w:sz w:val="20"/>
                <w:szCs w:val="20"/>
              </w:rPr>
            </w:pPr>
            <w:r w:rsidRPr="004F2EFA">
              <w:rPr>
                <w:rFonts w:ascii="Montserrat" w:hAnsi="Montserrat" w:cs="Arial"/>
                <w:sz w:val="20"/>
                <w:szCs w:val="20"/>
              </w:rPr>
              <w:t>předsedkyně představenstva</w:t>
            </w:r>
          </w:p>
        </w:tc>
        <w:tc>
          <w:tcPr>
            <w:tcW w:w="4962" w:type="dxa"/>
          </w:tcPr>
          <w:p w14:paraId="1CCDFFF3" w14:textId="77777777" w:rsidR="004F2EFA" w:rsidRPr="004F2EFA" w:rsidRDefault="004F2EFA" w:rsidP="004F2EFA">
            <w:pPr>
              <w:rPr>
                <w:rFonts w:ascii="Montserrat" w:hAnsi="Montserrat" w:cs="Arial"/>
                <w:sz w:val="20"/>
                <w:szCs w:val="20"/>
              </w:rPr>
            </w:pPr>
            <w:r w:rsidRPr="004F2EFA">
              <w:rPr>
                <w:rFonts w:ascii="Montserrat" w:hAnsi="Montserrat" w:cs="Arial"/>
                <w:sz w:val="20"/>
                <w:szCs w:val="20"/>
              </w:rPr>
              <w:t>…………………………………………………………………</w:t>
            </w:r>
          </w:p>
          <w:p w14:paraId="70F4422C" w14:textId="0482296F" w:rsidR="00EC4455" w:rsidRDefault="00EC4455" w:rsidP="004F2EFA">
            <w:pPr>
              <w:rPr>
                <w:rFonts w:ascii="Montserrat" w:hAnsi="Montserrat" w:cs="Arial"/>
                <w:sz w:val="20"/>
                <w:szCs w:val="20"/>
              </w:rPr>
            </w:pPr>
            <w:r w:rsidRPr="00AC71CB">
              <w:rPr>
                <w:rFonts w:ascii="Montserrat" w:hAnsi="Montserrat" w:cs="Arial"/>
                <w:b/>
                <w:bCs/>
                <w:sz w:val="20"/>
                <w:szCs w:val="20"/>
              </w:rPr>
              <w:t>Slezská univerzita v Opavě,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AC71CB" w:rsidRPr="00987B2B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Obchodně podnikatelská fakulta v Karviné</w:t>
            </w:r>
          </w:p>
          <w:p w14:paraId="25E0D80F" w14:textId="19DC7CF4" w:rsidR="004F2EFA" w:rsidRPr="004F2EFA" w:rsidRDefault="00EC4455" w:rsidP="004F2EFA">
            <w:pPr>
              <w:rPr>
                <w:rFonts w:ascii="Montserrat" w:hAnsi="Montserrat" w:cs="Arial"/>
                <w:sz w:val="20"/>
                <w:szCs w:val="20"/>
              </w:rPr>
            </w:pPr>
            <w:r w:rsidRPr="00EC4455">
              <w:rPr>
                <w:rFonts w:ascii="Montserrat" w:hAnsi="Montserrat" w:cs="Arial"/>
                <w:sz w:val="20"/>
                <w:szCs w:val="20"/>
              </w:rPr>
              <w:t>doc. RNDr. Ing. Roman Šperka, Ph.D.,</w:t>
            </w:r>
          </w:p>
          <w:p w14:paraId="3DCD7591" w14:textId="764CD002" w:rsidR="004F2EFA" w:rsidRPr="004F2EFA" w:rsidRDefault="00EC4455" w:rsidP="004F2EFA">
            <w:pPr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děkan fakulty</w:t>
            </w:r>
          </w:p>
        </w:tc>
      </w:tr>
    </w:tbl>
    <w:p w14:paraId="7BF5C52C" w14:textId="77777777" w:rsidR="00BF1FC1" w:rsidRDefault="00BF1FC1" w:rsidP="00BF1FC1">
      <w:pPr>
        <w:spacing w:after="120"/>
        <w:rPr>
          <w:rFonts w:ascii="Montserrat" w:eastAsiaTheme="minorEastAsia" w:hAnsi="Montserrat" w:cstheme="minorHAnsi"/>
          <w:sz w:val="20"/>
          <w:szCs w:val="20"/>
          <w:lang w:eastAsia="cs-CZ"/>
        </w:rPr>
      </w:pPr>
    </w:p>
    <w:sectPr w:rsidR="00BF1FC1" w:rsidSect="00A02C0E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7" w:right="1411" w:bottom="1417" w:left="1417" w:header="8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0A27A" w14:textId="77777777" w:rsidR="00A24598" w:rsidRDefault="00A24598" w:rsidP="00DC12B0">
      <w:r>
        <w:separator/>
      </w:r>
    </w:p>
  </w:endnote>
  <w:endnote w:type="continuationSeparator" w:id="0">
    <w:p w14:paraId="43F54ED6" w14:textId="77777777" w:rsidR="00A24598" w:rsidRDefault="00A24598" w:rsidP="00DC12B0">
      <w:r>
        <w:continuationSeparator/>
      </w:r>
    </w:p>
  </w:endnote>
  <w:endnote w:type="continuationNotice" w:id="1">
    <w:p w14:paraId="4DA38182" w14:textId="77777777" w:rsidR="00A24598" w:rsidRDefault="00A245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0305301"/>
      <w:docPartObj>
        <w:docPartGallery w:val="Page Numbers (Bottom of Page)"/>
        <w:docPartUnique/>
      </w:docPartObj>
    </w:sdtPr>
    <w:sdtEndPr/>
    <w:sdtContent>
      <w:p w14:paraId="05424FBD" w14:textId="61CDA84E" w:rsidR="00DC12B0" w:rsidRPr="00A02C0E" w:rsidRDefault="00A02C0E" w:rsidP="00A02C0E">
        <w:pPr>
          <w:pStyle w:val="Zpat"/>
          <w:jc w:val="right"/>
        </w:pPr>
        <w:r w:rsidRPr="00A02C0E">
          <w:rPr>
            <w:rFonts w:ascii="Montserrat" w:hAnsi="Montserrat"/>
            <w:sz w:val="16"/>
            <w:szCs w:val="16"/>
          </w:rPr>
          <w:fldChar w:fldCharType="begin"/>
        </w:r>
        <w:r w:rsidRPr="00A02C0E">
          <w:rPr>
            <w:rFonts w:ascii="Montserrat" w:hAnsi="Montserrat"/>
            <w:sz w:val="16"/>
            <w:szCs w:val="16"/>
          </w:rPr>
          <w:instrText>PAGE   \* MERGEFORMAT</w:instrText>
        </w:r>
        <w:r w:rsidRPr="00A02C0E">
          <w:rPr>
            <w:rFonts w:ascii="Montserrat" w:hAnsi="Montserrat"/>
            <w:sz w:val="16"/>
            <w:szCs w:val="16"/>
          </w:rPr>
          <w:fldChar w:fldCharType="separate"/>
        </w:r>
        <w:r w:rsidRPr="00A02C0E">
          <w:rPr>
            <w:rFonts w:ascii="Montserrat" w:hAnsi="Montserrat"/>
            <w:sz w:val="16"/>
            <w:szCs w:val="16"/>
          </w:rPr>
          <w:t>2</w:t>
        </w:r>
        <w:r w:rsidRPr="00A02C0E">
          <w:rPr>
            <w:rFonts w:ascii="Montserrat" w:hAnsi="Montserrat"/>
            <w:sz w:val="16"/>
            <w:szCs w:val="16"/>
          </w:rPr>
          <w:fldChar w:fldCharType="end"/>
        </w:r>
        <w:r w:rsidRPr="00A02C0E">
          <w:rPr>
            <w:rFonts w:ascii="Montserrat" w:hAnsi="Montserrat"/>
            <w:sz w:val="16"/>
            <w:szCs w:val="16"/>
          </w:rPr>
          <w:t xml:space="preserve"> / </w:t>
        </w:r>
        <w:r w:rsidRPr="00A02C0E">
          <w:rPr>
            <w:rFonts w:ascii="Montserrat" w:hAnsi="Montserrat"/>
            <w:sz w:val="16"/>
            <w:szCs w:val="16"/>
          </w:rPr>
          <w:fldChar w:fldCharType="begin"/>
        </w:r>
        <w:r w:rsidRPr="00A02C0E">
          <w:rPr>
            <w:rFonts w:ascii="Montserrat" w:hAnsi="Montserrat"/>
            <w:sz w:val="16"/>
            <w:szCs w:val="16"/>
          </w:rPr>
          <w:instrText xml:space="preserve"> NUMPAGES   \* MERGEFORMAT </w:instrText>
        </w:r>
        <w:r w:rsidRPr="00A02C0E">
          <w:rPr>
            <w:rFonts w:ascii="Montserrat" w:hAnsi="Montserrat"/>
            <w:sz w:val="16"/>
            <w:szCs w:val="16"/>
          </w:rPr>
          <w:fldChar w:fldCharType="separate"/>
        </w:r>
        <w:r w:rsidRPr="00A02C0E">
          <w:rPr>
            <w:rFonts w:ascii="Montserrat" w:hAnsi="Montserrat"/>
            <w:noProof/>
            <w:sz w:val="16"/>
            <w:szCs w:val="16"/>
          </w:rPr>
          <w:t>2</w:t>
        </w:r>
        <w:r w:rsidRPr="00A02C0E">
          <w:rPr>
            <w:rFonts w:ascii="Montserrat" w:hAnsi="Montserrat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05860" w14:textId="4D417876" w:rsidR="00A02C0E" w:rsidRDefault="00A02C0E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2" behindDoc="1" locked="0" layoutInCell="1" allowOverlap="1" wp14:anchorId="7A5BEA35" wp14:editId="3334FC73">
          <wp:simplePos x="0" y="0"/>
          <wp:positionH relativeFrom="margin">
            <wp:align>right</wp:align>
          </wp:positionH>
          <wp:positionV relativeFrom="page">
            <wp:posOffset>9909076</wp:posOffset>
          </wp:positionV>
          <wp:extent cx="3971925" cy="124460"/>
          <wp:effectExtent l="0" t="0" r="9525" b="8890"/>
          <wp:wrapTight wrapText="bothSides">
            <wp:wrapPolygon edited="0">
              <wp:start x="311" y="0"/>
              <wp:lineTo x="0" y="0"/>
              <wp:lineTo x="0" y="19837"/>
              <wp:lineTo x="10153" y="19837"/>
              <wp:lineTo x="10878" y="19837"/>
              <wp:lineTo x="21548" y="19837"/>
              <wp:lineTo x="21548" y="0"/>
              <wp:lineTo x="20409" y="0"/>
              <wp:lineTo x="311" y="0"/>
            </wp:wrapPolygon>
          </wp:wrapTight>
          <wp:docPr id="29402444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8" behindDoc="1" locked="0" layoutInCell="1" allowOverlap="1" wp14:anchorId="12C591BC" wp14:editId="4074977D">
          <wp:simplePos x="0" y="0"/>
          <wp:positionH relativeFrom="margin">
            <wp:align>left</wp:align>
          </wp:positionH>
          <wp:positionV relativeFrom="page">
            <wp:posOffset>9826270</wp:posOffset>
          </wp:positionV>
          <wp:extent cx="737870" cy="219075"/>
          <wp:effectExtent l="0" t="0" r="5080" b="9525"/>
          <wp:wrapThrough wrapText="bothSides">
            <wp:wrapPolygon edited="0">
              <wp:start x="0" y="0"/>
              <wp:lineTo x="0" y="20661"/>
              <wp:lineTo x="21191" y="20661"/>
              <wp:lineTo x="21191" y="0"/>
              <wp:lineTo x="0" y="0"/>
            </wp:wrapPolygon>
          </wp:wrapThrough>
          <wp:docPr id="638526293" name="Obrázek 4" descr="Obsah obrázku Grafika, Písmo, grafický design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658714" name="Obrázek 4" descr="Obsah obrázku Grafika, Písmo, grafický design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2F663" w14:textId="77777777" w:rsidR="00A24598" w:rsidRDefault="00A24598" w:rsidP="00DC12B0">
      <w:r>
        <w:separator/>
      </w:r>
    </w:p>
  </w:footnote>
  <w:footnote w:type="continuationSeparator" w:id="0">
    <w:p w14:paraId="64EB4A5B" w14:textId="77777777" w:rsidR="00A24598" w:rsidRDefault="00A24598" w:rsidP="00DC12B0">
      <w:r>
        <w:continuationSeparator/>
      </w:r>
    </w:p>
  </w:footnote>
  <w:footnote w:type="continuationNotice" w:id="1">
    <w:p w14:paraId="0C27DD20" w14:textId="77777777" w:rsidR="00A24598" w:rsidRDefault="00A245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E7747" w14:textId="34CABFA3" w:rsidR="00A02C0E" w:rsidRDefault="00A02C0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3EC3CAD3" wp14:editId="6157D2FE">
          <wp:simplePos x="0" y="0"/>
          <wp:positionH relativeFrom="margin">
            <wp:align>left</wp:align>
          </wp:positionH>
          <wp:positionV relativeFrom="paragraph">
            <wp:posOffset>-318770</wp:posOffset>
          </wp:positionV>
          <wp:extent cx="438150" cy="438150"/>
          <wp:effectExtent l="0" t="0" r="0" b="0"/>
          <wp:wrapTight wrapText="bothSides">
            <wp:wrapPolygon edited="0">
              <wp:start x="939" y="0"/>
              <wp:lineTo x="0" y="16904"/>
              <wp:lineTo x="0" y="20661"/>
              <wp:lineTo x="5635" y="20661"/>
              <wp:lineTo x="20661" y="18783"/>
              <wp:lineTo x="20661" y="0"/>
              <wp:lineTo x="939" y="0"/>
            </wp:wrapPolygon>
          </wp:wrapTight>
          <wp:docPr id="1988137810" name="Obrázek 4" descr="Obsah obrázku snímek obrazovky, Elektricky modrá, modrá, řada/p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137810" name="Obrázek 4" descr="Obsah obrázku snímek obrazovky, Elektricky modrá, modrá, řada/pruh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C67F3A" w14:textId="014641FB" w:rsidR="00DC12B0" w:rsidRDefault="00DC12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E5C9B" w14:textId="1B86EA69" w:rsidR="00A02C0E" w:rsidRDefault="00A02C0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90" behindDoc="1" locked="0" layoutInCell="1" allowOverlap="1" wp14:anchorId="21DB85EE" wp14:editId="21CCCD2D">
          <wp:simplePos x="0" y="0"/>
          <wp:positionH relativeFrom="margin">
            <wp:align>left</wp:align>
          </wp:positionH>
          <wp:positionV relativeFrom="paragraph">
            <wp:posOffset>-314960</wp:posOffset>
          </wp:positionV>
          <wp:extent cx="438150" cy="438150"/>
          <wp:effectExtent l="0" t="0" r="0" b="0"/>
          <wp:wrapTight wrapText="bothSides">
            <wp:wrapPolygon edited="0">
              <wp:start x="939" y="0"/>
              <wp:lineTo x="0" y="16904"/>
              <wp:lineTo x="0" y="20661"/>
              <wp:lineTo x="5635" y="20661"/>
              <wp:lineTo x="20661" y="18783"/>
              <wp:lineTo x="20661" y="0"/>
              <wp:lineTo x="939" y="0"/>
            </wp:wrapPolygon>
          </wp:wrapTight>
          <wp:docPr id="1582126061" name="Obrázek 4" descr="Obsah obrázku snímek obrazovky, Elektricky modrá, modrá, řada/p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137810" name="Obrázek 4" descr="Obsah obrázku snímek obrazovky, Elektricky modrá, modrá, řada/pruh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3B4B"/>
    <w:multiLevelType w:val="hybridMultilevel"/>
    <w:tmpl w:val="8EB2C2C6"/>
    <w:lvl w:ilvl="0" w:tplc="AA90F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56D8"/>
    <w:multiLevelType w:val="hybridMultilevel"/>
    <w:tmpl w:val="CDE68E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33E9"/>
    <w:multiLevelType w:val="hybridMultilevel"/>
    <w:tmpl w:val="B0FA0AA4"/>
    <w:lvl w:ilvl="0" w:tplc="B0FAD380">
      <w:start w:val="1"/>
      <w:numFmt w:val="upperRoman"/>
      <w:lvlText w:val="%1."/>
      <w:lvlJc w:val="left"/>
      <w:pPr>
        <w:ind w:left="567" w:hanging="567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B5404"/>
    <w:multiLevelType w:val="hybridMultilevel"/>
    <w:tmpl w:val="A57C1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25955"/>
    <w:multiLevelType w:val="multilevel"/>
    <w:tmpl w:val="9418FD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45379EC"/>
    <w:multiLevelType w:val="hybridMultilevel"/>
    <w:tmpl w:val="4AD2DD22"/>
    <w:lvl w:ilvl="0" w:tplc="D8388E32">
      <w:start w:val="1"/>
      <w:numFmt w:val="lowerRoman"/>
      <w:lvlText w:val="%1."/>
      <w:lvlJc w:val="righ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3D52D8"/>
    <w:multiLevelType w:val="multilevel"/>
    <w:tmpl w:val="D0D2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23563"/>
    <w:multiLevelType w:val="hybridMultilevel"/>
    <w:tmpl w:val="A69C1D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D3088"/>
    <w:multiLevelType w:val="hybridMultilevel"/>
    <w:tmpl w:val="6D6EA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00509"/>
    <w:multiLevelType w:val="hybridMultilevel"/>
    <w:tmpl w:val="57000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501B5"/>
    <w:multiLevelType w:val="multilevel"/>
    <w:tmpl w:val="41248216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142855"/>
    <w:multiLevelType w:val="hybridMultilevel"/>
    <w:tmpl w:val="10840834"/>
    <w:lvl w:ilvl="0" w:tplc="0405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2" w15:restartNumberingAfterBreak="0">
    <w:nsid w:val="2F2C62F0"/>
    <w:multiLevelType w:val="multilevel"/>
    <w:tmpl w:val="D2B27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2B7671"/>
    <w:multiLevelType w:val="hybridMultilevel"/>
    <w:tmpl w:val="38708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01D0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C141F"/>
    <w:multiLevelType w:val="hybridMultilevel"/>
    <w:tmpl w:val="FF3AE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54B24"/>
    <w:multiLevelType w:val="hybridMultilevel"/>
    <w:tmpl w:val="CBE49C3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5E1AC9"/>
    <w:multiLevelType w:val="hybridMultilevel"/>
    <w:tmpl w:val="8D22D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95238"/>
    <w:multiLevelType w:val="hybridMultilevel"/>
    <w:tmpl w:val="DB34E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25CAF"/>
    <w:multiLevelType w:val="multilevel"/>
    <w:tmpl w:val="F8C4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4E6E00"/>
    <w:multiLevelType w:val="hybridMultilevel"/>
    <w:tmpl w:val="FD347A68"/>
    <w:lvl w:ilvl="0" w:tplc="1CD8D0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C4B0D"/>
    <w:multiLevelType w:val="hybridMultilevel"/>
    <w:tmpl w:val="6CA0C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F1D43"/>
    <w:multiLevelType w:val="hybridMultilevel"/>
    <w:tmpl w:val="7046B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14B73"/>
    <w:multiLevelType w:val="multilevel"/>
    <w:tmpl w:val="7DAE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CA680C"/>
    <w:multiLevelType w:val="multilevel"/>
    <w:tmpl w:val="B202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7424ED"/>
    <w:multiLevelType w:val="multilevel"/>
    <w:tmpl w:val="8C0417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D55B42"/>
    <w:multiLevelType w:val="hybridMultilevel"/>
    <w:tmpl w:val="E9AC1E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D6CA3"/>
    <w:multiLevelType w:val="hybridMultilevel"/>
    <w:tmpl w:val="E9AC1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A4A3B"/>
    <w:multiLevelType w:val="multilevel"/>
    <w:tmpl w:val="20CEE0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4B2B7A04"/>
    <w:multiLevelType w:val="hybridMultilevel"/>
    <w:tmpl w:val="6D6EAA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837A0"/>
    <w:multiLevelType w:val="hybridMultilevel"/>
    <w:tmpl w:val="82743D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54062"/>
    <w:multiLevelType w:val="multilevel"/>
    <w:tmpl w:val="7EDC20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B105EA"/>
    <w:multiLevelType w:val="hybridMultilevel"/>
    <w:tmpl w:val="48601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D7688"/>
    <w:multiLevelType w:val="multilevel"/>
    <w:tmpl w:val="12D0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33469E"/>
    <w:multiLevelType w:val="hybridMultilevel"/>
    <w:tmpl w:val="E9AC1E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43C1E"/>
    <w:multiLevelType w:val="multilevel"/>
    <w:tmpl w:val="2CAE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CE3C51"/>
    <w:multiLevelType w:val="multilevel"/>
    <w:tmpl w:val="45261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02783A"/>
    <w:multiLevelType w:val="hybridMultilevel"/>
    <w:tmpl w:val="39526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77347"/>
    <w:multiLevelType w:val="hybridMultilevel"/>
    <w:tmpl w:val="473EA4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D16E0"/>
    <w:multiLevelType w:val="hybridMultilevel"/>
    <w:tmpl w:val="47B8BC68"/>
    <w:lvl w:ilvl="0" w:tplc="C9F2E1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F33E4"/>
    <w:multiLevelType w:val="hybridMultilevel"/>
    <w:tmpl w:val="DA823D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84F06"/>
    <w:multiLevelType w:val="hybridMultilevel"/>
    <w:tmpl w:val="CDF4A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14A53"/>
    <w:multiLevelType w:val="multilevel"/>
    <w:tmpl w:val="309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FC251D"/>
    <w:multiLevelType w:val="hybridMultilevel"/>
    <w:tmpl w:val="0D9A3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81104">
    <w:abstractNumId w:val="37"/>
  </w:num>
  <w:num w:numId="2" w16cid:durableId="1341471177">
    <w:abstractNumId w:val="20"/>
  </w:num>
  <w:num w:numId="3" w16cid:durableId="956831831">
    <w:abstractNumId w:val="38"/>
  </w:num>
  <w:num w:numId="4" w16cid:durableId="1931503453">
    <w:abstractNumId w:val="0"/>
  </w:num>
  <w:num w:numId="5" w16cid:durableId="1643582178">
    <w:abstractNumId w:val="3"/>
  </w:num>
  <w:num w:numId="6" w16cid:durableId="632365745">
    <w:abstractNumId w:val="21"/>
  </w:num>
  <w:num w:numId="7" w16cid:durableId="569969071">
    <w:abstractNumId w:val="16"/>
  </w:num>
  <w:num w:numId="8" w16cid:durableId="277760811">
    <w:abstractNumId w:val="10"/>
  </w:num>
  <w:num w:numId="9" w16cid:durableId="574097672">
    <w:abstractNumId w:val="11"/>
  </w:num>
  <w:num w:numId="10" w16cid:durableId="763112431">
    <w:abstractNumId w:val="2"/>
  </w:num>
  <w:num w:numId="11" w16cid:durableId="301345597">
    <w:abstractNumId w:val="42"/>
  </w:num>
  <w:num w:numId="12" w16cid:durableId="650867551">
    <w:abstractNumId w:val="4"/>
  </w:num>
  <w:num w:numId="13" w16cid:durableId="118885880">
    <w:abstractNumId w:val="34"/>
  </w:num>
  <w:num w:numId="14" w16cid:durableId="613100097">
    <w:abstractNumId w:val="27"/>
  </w:num>
  <w:num w:numId="15" w16cid:durableId="1558205266">
    <w:abstractNumId w:val="14"/>
  </w:num>
  <w:num w:numId="16" w16cid:durableId="468330934">
    <w:abstractNumId w:val="36"/>
  </w:num>
  <w:num w:numId="17" w16cid:durableId="1653366574">
    <w:abstractNumId w:val="17"/>
  </w:num>
  <w:num w:numId="18" w16cid:durableId="1021513360">
    <w:abstractNumId w:val="40"/>
  </w:num>
  <w:num w:numId="19" w16cid:durableId="949819557">
    <w:abstractNumId w:val="9"/>
  </w:num>
  <w:num w:numId="20" w16cid:durableId="407962727">
    <w:abstractNumId w:val="13"/>
  </w:num>
  <w:num w:numId="21" w16cid:durableId="328217990">
    <w:abstractNumId w:val="7"/>
  </w:num>
  <w:num w:numId="22" w16cid:durableId="977148642">
    <w:abstractNumId w:val="5"/>
  </w:num>
  <w:num w:numId="23" w16cid:durableId="568542282">
    <w:abstractNumId w:val="19"/>
  </w:num>
  <w:num w:numId="24" w16cid:durableId="1551844378">
    <w:abstractNumId w:val="18"/>
  </w:num>
  <w:num w:numId="25" w16cid:durableId="16954198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5400563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159062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6226232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019280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9570148">
    <w:abstractNumId w:val="41"/>
  </w:num>
  <w:num w:numId="31" w16cid:durableId="2035811380">
    <w:abstractNumId w:val="23"/>
  </w:num>
  <w:num w:numId="32" w16cid:durableId="83692108">
    <w:abstractNumId w:val="22"/>
  </w:num>
  <w:num w:numId="33" w16cid:durableId="2091080507">
    <w:abstractNumId w:val="15"/>
  </w:num>
  <w:num w:numId="34" w16cid:durableId="1700272825">
    <w:abstractNumId w:val="31"/>
  </w:num>
  <w:num w:numId="35" w16cid:durableId="957837572">
    <w:abstractNumId w:val="1"/>
  </w:num>
  <w:num w:numId="36" w16cid:durableId="775759383">
    <w:abstractNumId w:val="39"/>
  </w:num>
  <w:num w:numId="37" w16cid:durableId="2122332591">
    <w:abstractNumId w:val="29"/>
  </w:num>
  <w:num w:numId="38" w16cid:durableId="675964794">
    <w:abstractNumId w:val="26"/>
  </w:num>
  <w:num w:numId="39" w16cid:durableId="1186407107">
    <w:abstractNumId w:val="6"/>
  </w:num>
  <w:num w:numId="40" w16cid:durableId="941649191">
    <w:abstractNumId w:val="25"/>
  </w:num>
  <w:num w:numId="41" w16cid:durableId="906958363">
    <w:abstractNumId w:val="8"/>
  </w:num>
  <w:num w:numId="42" w16cid:durableId="1330400920">
    <w:abstractNumId w:val="28"/>
  </w:num>
  <w:num w:numId="43" w16cid:durableId="177289937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079"/>
    <w:rsid w:val="000009D4"/>
    <w:rsid w:val="0000235B"/>
    <w:rsid w:val="000023B1"/>
    <w:rsid w:val="00010978"/>
    <w:rsid w:val="00010E91"/>
    <w:rsid w:val="000119CC"/>
    <w:rsid w:val="000140EC"/>
    <w:rsid w:val="00014329"/>
    <w:rsid w:val="0001522A"/>
    <w:rsid w:val="00015A02"/>
    <w:rsid w:val="00016047"/>
    <w:rsid w:val="00020CE8"/>
    <w:rsid w:val="0002584F"/>
    <w:rsid w:val="0002601E"/>
    <w:rsid w:val="00027EA1"/>
    <w:rsid w:val="00027F4E"/>
    <w:rsid w:val="00030E00"/>
    <w:rsid w:val="000310E2"/>
    <w:rsid w:val="00034E12"/>
    <w:rsid w:val="00041C2C"/>
    <w:rsid w:val="00045693"/>
    <w:rsid w:val="00045CCA"/>
    <w:rsid w:val="00050D95"/>
    <w:rsid w:val="0005162B"/>
    <w:rsid w:val="00051E54"/>
    <w:rsid w:val="000520A5"/>
    <w:rsid w:val="00054CD7"/>
    <w:rsid w:val="00055DCF"/>
    <w:rsid w:val="0005708E"/>
    <w:rsid w:val="00060CEB"/>
    <w:rsid w:val="00061B81"/>
    <w:rsid w:val="0006534C"/>
    <w:rsid w:val="00066B2A"/>
    <w:rsid w:val="00074870"/>
    <w:rsid w:val="00075427"/>
    <w:rsid w:val="0007562D"/>
    <w:rsid w:val="00085AFF"/>
    <w:rsid w:val="000874F7"/>
    <w:rsid w:val="0008787A"/>
    <w:rsid w:val="00090726"/>
    <w:rsid w:val="0009180A"/>
    <w:rsid w:val="000945A4"/>
    <w:rsid w:val="0009627D"/>
    <w:rsid w:val="00096922"/>
    <w:rsid w:val="00096D84"/>
    <w:rsid w:val="000979FD"/>
    <w:rsid w:val="000A3FBB"/>
    <w:rsid w:val="000A5E60"/>
    <w:rsid w:val="000B4F6E"/>
    <w:rsid w:val="000C5657"/>
    <w:rsid w:val="000C5C97"/>
    <w:rsid w:val="000C7B22"/>
    <w:rsid w:val="000D07E3"/>
    <w:rsid w:val="000D4DB7"/>
    <w:rsid w:val="000D711A"/>
    <w:rsid w:val="000E06CB"/>
    <w:rsid w:val="000E4C1B"/>
    <w:rsid w:val="000F2C70"/>
    <w:rsid w:val="000F35FC"/>
    <w:rsid w:val="001011E8"/>
    <w:rsid w:val="00101F7A"/>
    <w:rsid w:val="001047F8"/>
    <w:rsid w:val="00105F57"/>
    <w:rsid w:val="0010668F"/>
    <w:rsid w:val="00113D39"/>
    <w:rsid w:val="00113E91"/>
    <w:rsid w:val="001157DC"/>
    <w:rsid w:val="00122277"/>
    <w:rsid w:val="0012311B"/>
    <w:rsid w:val="00124EB3"/>
    <w:rsid w:val="001266A8"/>
    <w:rsid w:val="00126A8F"/>
    <w:rsid w:val="00127E92"/>
    <w:rsid w:val="001314B6"/>
    <w:rsid w:val="00132CAD"/>
    <w:rsid w:val="00144854"/>
    <w:rsid w:val="001451FD"/>
    <w:rsid w:val="00145684"/>
    <w:rsid w:val="001472FD"/>
    <w:rsid w:val="001474F5"/>
    <w:rsid w:val="0014755C"/>
    <w:rsid w:val="00151CB9"/>
    <w:rsid w:val="0015306A"/>
    <w:rsid w:val="001557B2"/>
    <w:rsid w:val="00155C93"/>
    <w:rsid w:val="0016061B"/>
    <w:rsid w:val="001610F0"/>
    <w:rsid w:val="00163957"/>
    <w:rsid w:val="00171FB2"/>
    <w:rsid w:val="00176398"/>
    <w:rsid w:val="001834E8"/>
    <w:rsid w:val="00184604"/>
    <w:rsid w:val="00184EC1"/>
    <w:rsid w:val="00184F73"/>
    <w:rsid w:val="00186D0E"/>
    <w:rsid w:val="00187F1B"/>
    <w:rsid w:val="0019093E"/>
    <w:rsid w:val="001918B4"/>
    <w:rsid w:val="001952F6"/>
    <w:rsid w:val="0019630B"/>
    <w:rsid w:val="001A1404"/>
    <w:rsid w:val="001A2BB3"/>
    <w:rsid w:val="001B541C"/>
    <w:rsid w:val="001C10D8"/>
    <w:rsid w:val="001C15B0"/>
    <w:rsid w:val="001C1FE6"/>
    <w:rsid w:val="001C2634"/>
    <w:rsid w:val="001C2875"/>
    <w:rsid w:val="001C61A8"/>
    <w:rsid w:val="001D2873"/>
    <w:rsid w:val="001D37DC"/>
    <w:rsid w:val="001D5070"/>
    <w:rsid w:val="001D546A"/>
    <w:rsid w:val="001D570C"/>
    <w:rsid w:val="001D765C"/>
    <w:rsid w:val="001E2EDC"/>
    <w:rsid w:val="001E34BE"/>
    <w:rsid w:val="001E5092"/>
    <w:rsid w:val="001E5D27"/>
    <w:rsid w:val="001F3365"/>
    <w:rsid w:val="001F70BB"/>
    <w:rsid w:val="002012B6"/>
    <w:rsid w:val="0020225D"/>
    <w:rsid w:val="002060E5"/>
    <w:rsid w:val="00211A70"/>
    <w:rsid w:val="002120BB"/>
    <w:rsid w:val="0021267D"/>
    <w:rsid w:val="00213576"/>
    <w:rsid w:val="002162BE"/>
    <w:rsid w:val="00217850"/>
    <w:rsid w:val="0022095F"/>
    <w:rsid w:val="00221608"/>
    <w:rsid w:val="0022198E"/>
    <w:rsid w:val="00223703"/>
    <w:rsid w:val="00225B8E"/>
    <w:rsid w:val="00231382"/>
    <w:rsid w:val="00233139"/>
    <w:rsid w:val="002334E3"/>
    <w:rsid w:val="002344EF"/>
    <w:rsid w:val="002362A6"/>
    <w:rsid w:val="0023684F"/>
    <w:rsid w:val="00236BA3"/>
    <w:rsid w:val="00237B61"/>
    <w:rsid w:val="00237F10"/>
    <w:rsid w:val="0024197B"/>
    <w:rsid w:val="00241CAA"/>
    <w:rsid w:val="0024603E"/>
    <w:rsid w:val="002524FC"/>
    <w:rsid w:val="00256348"/>
    <w:rsid w:val="00256A97"/>
    <w:rsid w:val="0026012D"/>
    <w:rsid w:val="00264051"/>
    <w:rsid w:val="00264418"/>
    <w:rsid w:val="00266BF5"/>
    <w:rsid w:val="00270122"/>
    <w:rsid w:val="00273660"/>
    <w:rsid w:val="00276649"/>
    <w:rsid w:val="0027673D"/>
    <w:rsid w:val="002769F0"/>
    <w:rsid w:val="00284FEF"/>
    <w:rsid w:val="002859EC"/>
    <w:rsid w:val="0028753E"/>
    <w:rsid w:val="00290525"/>
    <w:rsid w:val="00294774"/>
    <w:rsid w:val="002A0D0A"/>
    <w:rsid w:val="002A38C4"/>
    <w:rsid w:val="002A43B0"/>
    <w:rsid w:val="002B0E3D"/>
    <w:rsid w:val="002B1885"/>
    <w:rsid w:val="002B2962"/>
    <w:rsid w:val="002C1E84"/>
    <w:rsid w:val="002C734C"/>
    <w:rsid w:val="002D0364"/>
    <w:rsid w:val="002E1B40"/>
    <w:rsid w:val="002E1BEA"/>
    <w:rsid w:val="002E327F"/>
    <w:rsid w:val="002E4062"/>
    <w:rsid w:val="002E58DA"/>
    <w:rsid w:val="002F2E7D"/>
    <w:rsid w:val="002F39A8"/>
    <w:rsid w:val="0030080E"/>
    <w:rsid w:val="00300A9D"/>
    <w:rsid w:val="00305A73"/>
    <w:rsid w:val="00306A42"/>
    <w:rsid w:val="00312349"/>
    <w:rsid w:val="0031385E"/>
    <w:rsid w:val="00314267"/>
    <w:rsid w:val="003149B8"/>
    <w:rsid w:val="00315E32"/>
    <w:rsid w:val="00315E61"/>
    <w:rsid w:val="003224C6"/>
    <w:rsid w:val="00323CD8"/>
    <w:rsid w:val="003260FF"/>
    <w:rsid w:val="00332F3E"/>
    <w:rsid w:val="00335C08"/>
    <w:rsid w:val="003400FF"/>
    <w:rsid w:val="0034056B"/>
    <w:rsid w:val="00341089"/>
    <w:rsid w:val="00342D24"/>
    <w:rsid w:val="0034543D"/>
    <w:rsid w:val="00350951"/>
    <w:rsid w:val="0035673A"/>
    <w:rsid w:val="003622E9"/>
    <w:rsid w:val="003646A5"/>
    <w:rsid w:val="003671D3"/>
    <w:rsid w:val="00367210"/>
    <w:rsid w:val="00371AB2"/>
    <w:rsid w:val="003758D9"/>
    <w:rsid w:val="0037739D"/>
    <w:rsid w:val="003854FE"/>
    <w:rsid w:val="00385EFB"/>
    <w:rsid w:val="00387A7A"/>
    <w:rsid w:val="00390E9E"/>
    <w:rsid w:val="0039416B"/>
    <w:rsid w:val="00397FCF"/>
    <w:rsid w:val="003A461B"/>
    <w:rsid w:val="003A4B9F"/>
    <w:rsid w:val="003B2975"/>
    <w:rsid w:val="003B5794"/>
    <w:rsid w:val="003C1FDC"/>
    <w:rsid w:val="003C6EEE"/>
    <w:rsid w:val="003C75A2"/>
    <w:rsid w:val="003D0ABE"/>
    <w:rsid w:val="003D11ED"/>
    <w:rsid w:val="003D722B"/>
    <w:rsid w:val="003E3685"/>
    <w:rsid w:val="003E3A68"/>
    <w:rsid w:val="003F0BEB"/>
    <w:rsid w:val="003F0DC5"/>
    <w:rsid w:val="003F43F4"/>
    <w:rsid w:val="003F4839"/>
    <w:rsid w:val="003F4F88"/>
    <w:rsid w:val="003F7530"/>
    <w:rsid w:val="00403D6A"/>
    <w:rsid w:val="00407BCB"/>
    <w:rsid w:val="00411237"/>
    <w:rsid w:val="00417023"/>
    <w:rsid w:val="00420B87"/>
    <w:rsid w:val="0042283E"/>
    <w:rsid w:val="0042441B"/>
    <w:rsid w:val="00424A4F"/>
    <w:rsid w:val="00425183"/>
    <w:rsid w:val="00430D36"/>
    <w:rsid w:val="00434708"/>
    <w:rsid w:val="00437B59"/>
    <w:rsid w:val="00441CA8"/>
    <w:rsid w:val="0044249C"/>
    <w:rsid w:val="004452B5"/>
    <w:rsid w:val="00445735"/>
    <w:rsid w:val="0044639C"/>
    <w:rsid w:val="00446BFD"/>
    <w:rsid w:val="00446DF9"/>
    <w:rsid w:val="004475E7"/>
    <w:rsid w:val="00452609"/>
    <w:rsid w:val="00452A4B"/>
    <w:rsid w:val="00454E29"/>
    <w:rsid w:val="004650E9"/>
    <w:rsid w:val="0046584B"/>
    <w:rsid w:val="0046590A"/>
    <w:rsid w:val="004762C3"/>
    <w:rsid w:val="00476B39"/>
    <w:rsid w:val="00480AC9"/>
    <w:rsid w:val="00483512"/>
    <w:rsid w:val="00494C64"/>
    <w:rsid w:val="00494D3E"/>
    <w:rsid w:val="00495480"/>
    <w:rsid w:val="004A0B38"/>
    <w:rsid w:val="004A0DF4"/>
    <w:rsid w:val="004A1C81"/>
    <w:rsid w:val="004A4A61"/>
    <w:rsid w:val="004A6B28"/>
    <w:rsid w:val="004B0729"/>
    <w:rsid w:val="004B2CA3"/>
    <w:rsid w:val="004C2238"/>
    <w:rsid w:val="004C2C09"/>
    <w:rsid w:val="004C37F6"/>
    <w:rsid w:val="004C3CEC"/>
    <w:rsid w:val="004C6D3C"/>
    <w:rsid w:val="004C6ED8"/>
    <w:rsid w:val="004C7411"/>
    <w:rsid w:val="004D0918"/>
    <w:rsid w:val="004D2878"/>
    <w:rsid w:val="004D4994"/>
    <w:rsid w:val="004E0C23"/>
    <w:rsid w:val="004E1FB5"/>
    <w:rsid w:val="004E42A9"/>
    <w:rsid w:val="004E6993"/>
    <w:rsid w:val="004E71CA"/>
    <w:rsid w:val="004F1424"/>
    <w:rsid w:val="004F2EFA"/>
    <w:rsid w:val="004F7175"/>
    <w:rsid w:val="005016AA"/>
    <w:rsid w:val="00503D59"/>
    <w:rsid w:val="005145FC"/>
    <w:rsid w:val="00514617"/>
    <w:rsid w:val="00517000"/>
    <w:rsid w:val="00520C3B"/>
    <w:rsid w:val="00520CAE"/>
    <w:rsid w:val="005241FA"/>
    <w:rsid w:val="00525FC7"/>
    <w:rsid w:val="0052649F"/>
    <w:rsid w:val="00530D3E"/>
    <w:rsid w:val="00535664"/>
    <w:rsid w:val="00535A0B"/>
    <w:rsid w:val="005370B0"/>
    <w:rsid w:val="0054045A"/>
    <w:rsid w:val="00542672"/>
    <w:rsid w:val="00542ACF"/>
    <w:rsid w:val="00543A1E"/>
    <w:rsid w:val="0054401F"/>
    <w:rsid w:val="00544243"/>
    <w:rsid w:val="005509A2"/>
    <w:rsid w:val="0055363C"/>
    <w:rsid w:val="005549DC"/>
    <w:rsid w:val="005557DB"/>
    <w:rsid w:val="00557FC5"/>
    <w:rsid w:val="00561472"/>
    <w:rsid w:val="00562CB9"/>
    <w:rsid w:val="00565537"/>
    <w:rsid w:val="0056764B"/>
    <w:rsid w:val="00572643"/>
    <w:rsid w:val="0057273F"/>
    <w:rsid w:val="0057448F"/>
    <w:rsid w:val="005775A9"/>
    <w:rsid w:val="005825C4"/>
    <w:rsid w:val="005855DE"/>
    <w:rsid w:val="00587566"/>
    <w:rsid w:val="0059122A"/>
    <w:rsid w:val="0059153F"/>
    <w:rsid w:val="00592C79"/>
    <w:rsid w:val="00596521"/>
    <w:rsid w:val="005969AD"/>
    <w:rsid w:val="005A50F1"/>
    <w:rsid w:val="005A621D"/>
    <w:rsid w:val="005A6E9A"/>
    <w:rsid w:val="005B1415"/>
    <w:rsid w:val="005B142E"/>
    <w:rsid w:val="005B2275"/>
    <w:rsid w:val="005B29CF"/>
    <w:rsid w:val="005B519A"/>
    <w:rsid w:val="005B5A69"/>
    <w:rsid w:val="005C0EFE"/>
    <w:rsid w:val="005C25C2"/>
    <w:rsid w:val="005C2B3A"/>
    <w:rsid w:val="005C302E"/>
    <w:rsid w:val="005C699C"/>
    <w:rsid w:val="005D10D4"/>
    <w:rsid w:val="005D2209"/>
    <w:rsid w:val="005D2450"/>
    <w:rsid w:val="005D62CD"/>
    <w:rsid w:val="005E0852"/>
    <w:rsid w:val="005E2D63"/>
    <w:rsid w:val="005E3FD3"/>
    <w:rsid w:val="005E4C77"/>
    <w:rsid w:val="005E55F2"/>
    <w:rsid w:val="005F0280"/>
    <w:rsid w:val="005F1209"/>
    <w:rsid w:val="005F16BA"/>
    <w:rsid w:val="005F1A9D"/>
    <w:rsid w:val="005F1E74"/>
    <w:rsid w:val="005F45F2"/>
    <w:rsid w:val="005F57DC"/>
    <w:rsid w:val="005F61A5"/>
    <w:rsid w:val="00603E2B"/>
    <w:rsid w:val="00607337"/>
    <w:rsid w:val="00612C6D"/>
    <w:rsid w:val="00615658"/>
    <w:rsid w:val="0061626F"/>
    <w:rsid w:val="00621814"/>
    <w:rsid w:val="006235B6"/>
    <w:rsid w:val="0062655C"/>
    <w:rsid w:val="00626B00"/>
    <w:rsid w:val="0062721C"/>
    <w:rsid w:val="00635114"/>
    <w:rsid w:val="00637D6F"/>
    <w:rsid w:val="006516FA"/>
    <w:rsid w:val="0065274F"/>
    <w:rsid w:val="00655FCA"/>
    <w:rsid w:val="00660DA9"/>
    <w:rsid w:val="00663AFF"/>
    <w:rsid w:val="00664BA9"/>
    <w:rsid w:val="006654B5"/>
    <w:rsid w:val="00665F1F"/>
    <w:rsid w:val="006664B5"/>
    <w:rsid w:val="0066778F"/>
    <w:rsid w:val="00667B2F"/>
    <w:rsid w:val="00671251"/>
    <w:rsid w:val="00673A73"/>
    <w:rsid w:val="006805CB"/>
    <w:rsid w:val="006807D3"/>
    <w:rsid w:val="00683070"/>
    <w:rsid w:val="00686534"/>
    <w:rsid w:val="00687997"/>
    <w:rsid w:val="0069276E"/>
    <w:rsid w:val="006953E1"/>
    <w:rsid w:val="00695BE3"/>
    <w:rsid w:val="00695C57"/>
    <w:rsid w:val="00696AE6"/>
    <w:rsid w:val="006A1374"/>
    <w:rsid w:val="006A29F7"/>
    <w:rsid w:val="006A6DE7"/>
    <w:rsid w:val="006B0FF5"/>
    <w:rsid w:val="006B26B1"/>
    <w:rsid w:val="006B4285"/>
    <w:rsid w:val="006B4955"/>
    <w:rsid w:val="006B5AD3"/>
    <w:rsid w:val="006B6611"/>
    <w:rsid w:val="006B7449"/>
    <w:rsid w:val="006B7FCE"/>
    <w:rsid w:val="006C1222"/>
    <w:rsid w:val="006C48B3"/>
    <w:rsid w:val="006D03C1"/>
    <w:rsid w:val="006D6731"/>
    <w:rsid w:val="006E17DA"/>
    <w:rsid w:val="006E328E"/>
    <w:rsid w:val="006F00A5"/>
    <w:rsid w:val="006F0B41"/>
    <w:rsid w:val="006F13AA"/>
    <w:rsid w:val="006F189E"/>
    <w:rsid w:val="006F3325"/>
    <w:rsid w:val="006F70DA"/>
    <w:rsid w:val="006F762E"/>
    <w:rsid w:val="0070332E"/>
    <w:rsid w:val="00707E6F"/>
    <w:rsid w:val="00710691"/>
    <w:rsid w:val="00710EED"/>
    <w:rsid w:val="0071333B"/>
    <w:rsid w:val="00722593"/>
    <w:rsid w:val="0072382C"/>
    <w:rsid w:val="00725FD5"/>
    <w:rsid w:val="0072603B"/>
    <w:rsid w:val="0073016E"/>
    <w:rsid w:val="00730B43"/>
    <w:rsid w:val="0073280C"/>
    <w:rsid w:val="007328EF"/>
    <w:rsid w:val="0073699E"/>
    <w:rsid w:val="00736D47"/>
    <w:rsid w:val="00741F85"/>
    <w:rsid w:val="00744835"/>
    <w:rsid w:val="007449D9"/>
    <w:rsid w:val="00751F22"/>
    <w:rsid w:val="007544AB"/>
    <w:rsid w:val="0075705F"/>
    <w:rsid w:val="00760E27"/>
    <w:rsid w:val="007647C9"/>
    <w:rsid w:val="00765968"/>
    <w:rsid w:val="00767A61"/>
    <w:rsid w:val="0077037D"/>
    <w:rsid w:val="00771ACA"/>
    <w:rsid w:val="007722E0"/>
    <w:rsid w:val="007754B7"/>
    <w:rsid w:val="00775B76"/>
    <w:rsid w:val="00775B8C"/>
    <w:rsid w:val="007832FD"/>
    <w:rsid w:val="0078369C"/>
    <w:rsid w:val="00785C3C"/>
    <w:rsid w:val="007863DB"/>
    <w:rsid w:val="00787015"/>
    <w:rsid w:val="007878A8"/>
    <w:rsid w:val="00787986"/>
    <w:rsid w:val="00790D90"/>
    <w:rsid w:val="00793719"/>
    <w:rsid w:val="00794C99"/>
    <w:rsid w:val="007976BB"/>
    <w:rsid w:val="007A1EFE"/>
    <w:rsid w:val="007A41A4"/>
    <w:rsid w:val="007A4A19"/>
    <w:rsid w:val="007A4DBF"/>
    <w:rsid w:val="007A5C21"/>
    <w:rsid w:val="007A7F88"/>
    <w:rsid w:val="007B41FE"/>
    <w:rsid w:val="007B7832"/>
    <w:rsid w:val="007B7FCB"/>
    <w:rsid w:val="007C014E"/>
    <w:rsid w:val="007C0A16"/>
    <w:rsid w:val="007C2B09"/>
    <w:rsid w:val="007C300F"/>
    <w:rsid w:val="007C4088"/>
    <w:rsid w:val="007D04A8"/>
    <w:rsid w:val="007D4A7A"/>
    <w:rsid w:val="007D7DCA"/>
    <w:rsid w:val="007E12A7"/>
    <w:rsid w:val="007E3B37"/>
    <w:rsid w:val="007E7567"/>
    <w:rsid w:val="007F1192"/>
    <w:rsid w:val="007F1298"/>
    <w:rsid w:val="007F349F"/>
    <w:rsid w:val="007F3B6C"/>
    <w:rsid w:val="007F787B"/>
    <w:rsid w:val="00802184"/>
    <w:rsid w:val="0080395A"/>
    <w:rsid w:val="0080445C"/>
    <w:rsid w:val="00804A92"/>
    <w:rsid w:val="00804C9F"/>
    <w:rsid w:val="008059EF"/>
    <w:rsid w:val="008115F3"/>
    <w:rsid w:val="008126F3"/>
    <w:rsid w:val="0081289D"/>
    <w:rsid w:val="008129DC"/>
    <w:rsid w:val="00814579"/>
    <w:rsid w:val="008210AA"/>
    <w:rsid w:val="00823746"/>
    <w:rsid w:val="00824A41"/>
    <w:rsid w:val="00825AE9"/>
    <w:rsid w:val="00826CDF"/>
    <w:rsid w:val="0082756B"/>
    <w:rsid w:val="008313B4"/>
    <w:rsid w:val="00834ACE"/>
    <w:rsid w:val="00834BA6"/>
    <w:rsid w:val="00834EA8"/>
    <w:rsid w:val="008356E1"/>
    <w:rsid w:val="00837A0A"/>
    <w:rsid w:val="00837D90"/>
    <w:rsid w:val="00843A06"/>
    <w:rsid w:val="00847802"/>
    <w:rsid w:val="00850664"/>
    <w:rsid w:val="00851684"/>
    <w:rsid w:val="0085286C"/>
    <w:rsid w:val="00856BC1"/>
    <w:rsid w:val="00863815"/>
    <w:rsid w:val="00864013"/>
    <w:rsid w:val="008654D0"/>
    <w:rsid w:val="00865E97"/>
    <w:rsid w:val="00866B36"/>
    <w:rsid w:val="00866D47"/>
    <w:rsid w:val="0087202F"/>
    <w:rsid w:val="008741B1"/>
    <w:rsid w:val="0087434B"/>
    <w:rsid w:val="00875703"/>
    <w:rsid w:val="00876C8A"/>
    <w:rsid w:val="00877BCF"/>
    <w:rsid w:val="00877F58"/>
    <w:rsid w:val="00880E6D"/>
    <w:rsid w:val="00881442"/>
    <w:rsid w:val="00885445"/>
    <w:rsid w:val="00887871"/>
    <w:rsid w:val="00894045"/>
    <w:rsid w:val="00896E83"/>
    <w:rsid w:val="008A030A"/>
    <w:rsid w:val="008A0F86"/>
    <w:rsid w:val="008A1C3E"/>
    <w:rsid w:val="008A232E"/>
    <w:rsid w:val="008A40E2"/>
    <w:rsid w:val="008B31DB"/>
    <w:rsid w:val="008B35BF"/>
    <w:rsid w:val="008B7370"/>
    <w:rsid w:val="008C172E"/>
    <w:rsid w:val="008C6DD0"/>
    <w:rsid w:val="008C7522"/>
    <w:rsid w:val="008D0FBD"/>
    <w:rsid w:val="008D483A"/>
    <w:rsid w:val="008D7B86"/>
    <w:rsid w:val="008E1788"/>
    <w:rsid w:val="008E1D70"/>
    <w:rsid w:val="008E2EBD"/>
    <w:rsid w:val="008E6AD9"/>
    <w:rsid w:val="008F1454"/>
    <w:rsid w:val="008F20B5"/>
    <w:rsid w:val="008F3CB1"/>
    <w:rsid w:val="008F4C1B"/>
    <w:rsid w:val="008F7876"/>
    <w:rsid w:val="008F7D42"/>
    <w:rsid w:val="00901658"/>
    <w:rsid w:val="00903D1A"/>
    <w:rsid w:val="00904145"/>
    <w:rsid w:val="009046E7"/>
    <w:rsid w:val="00904FC0"/>
    <w:rsid w:val="00905F6F"/>
    <w:rsid w:val="009078B3"/>
    <w:rsid w:val="009113BA"/>
    <w:rsid w:val="00914CC6"/>
    <w:rsid w:val="00915A80"/>
    <w:rsid w:val="00917CD4"/>
    <w:rsid w:val="00922966"/>
    <w:rsid w:val="00926066"/>
    <w:rsid w:val="00926DFD"/>
    <w:rsid w:val="009277AD"/>
    <w:rsid w:val="00931144"/>
    <w:rsid w:val="009318B2"/>
    <w:rsid w:val="00931F3B"/>
    <w:rsid w:val="00933317"/>
    <w:rsid w:val="00933680"/>
    <w:rsid w:val="00935E36"/>
    <w:rsid w:val="0093682E"/>
    <w:rsid w:val="0093703A"/>
    <w:rsid w:val="00937A78"/>
    <w:rsid w:val="0094014E"/>
    <w:rsid w:val="009430AD"/>
    <w:rsid w:val="00946180"/>
    <w:rsid w:val="00953526"/>
    <w:rsid w:val="00954841"/>
    <w:rsid w:val="0095504C"/>
    <w:rsid w:val="00955DB2"/>
    <w:rsid w:val="0095630E"/>
    <w:rsid w:val="00956D36"/>
    <w:rsid w:val="00960516"/>
    <w:rsid w:val="00961857"/>
    <w:rsid w:val="009707DA"/>
    <w:rsid w:val="00972306"/>
    <w:rsid w:val="00975D0B"/>
    <w:rsid w:val="009767A9"/>
    <w:rsid w:val="009767CF"/>
    <w:rsid w:val="009776F5"/>
    <w:rsid w:val="00981450"/>
    <w:rsid w:val="0098255E"/>
    <w:rsid w:val="009830DF"/>
    <w:rsid w:val="009841A5"/>
    <w:rsid w:val="0098469A"/>
    <w:rsid w:val="009846B6"/>
    <w:rsid w:val="009867A6"/>
    <w:rsid w:val="00987B2B"/>
    <w:rsid w:val="0099687B"/>
    <w:rsid w:val="009A2DA4"/>
    <w:rsid w:val="009A4B4A"/>
    <w:rsid w:val="009B1604"/>
    <w:rsid w:val="009B256A"/>
    <w:rsid w:val="009B293A"/>
    <w:rsid w:val="009B60F9"/>
    <w:rsid w:val="009B66B4"/>
    <w:rsid w:val="009C0726"/>
    <w:rsid w:val="009C1F99"/>
    <w:rsid w:val="009C3124"/>
    <w:rsid w:val="009C4D82"/>
    <w:rsid w:val="009C5F1E"/>
    <w:rsid w:val="009D12D6"/>
    <w:rsid w:val="009D173E"/>
    <w:rsid w:val="009D39C6"/>
    <w:rsid w:val="009D62C5"/>
    <w:rsid w:val="009D7C04"/>
    <w:rsid w:val="009E155B"/>
    <w:rsid w:val="009E1561"/>
    <w:rsid w:val="009E4AF7"/>
    <w:rsid w:val="009E59BA"/>
    <w:rsid w:val="009E5B8E"/>
    <w:rsid w:val="009E78AA"/>
    <w:rsid w:val="009F1DE7"/>
    <w:rsid w:val="009F3EE2"/>
    <w:rsid w:val="00A0082D"/>
    <w:rsid w:val="00A027BE"/>
    <w:rsid w:val="00A02C0E"/>
    <w:rsid w:val="00A038FF"/>
    <w:rsid w:val="00A041AC"/>
    <w:rsid w:val="00A04580"/>
    <w:rsid w:val="00A07154"/>
    <w:rsid w:val="00A07B80"/>
    <w:rsid w:val="00A10C12"/>
    <w:rsid w:val="00A113F8"/>
    <w:rsid w:val="00A14AAE"/>
    <w:rsid w:val="00A16E77"/>
    <w:rsid w:val="00A20518"/>
    <w:rsid w:val="00A24598"/>
    <w:rsid w:val="00A24EC6"/>
    <w:rsid w:val="00A25038"/>
    <w:rsid w:val="00A26A59"/>
    <w:rsid w:val="00A271DF"/>
    <w:rsid w:val="00A32AC3"/>
    <w:rsid w:val="00A33363"/>
    <w:rsid w:val="00A3347B"/>
    <w:rsid w:val="00A3376D"/>
    <w:rsid w:val="00A33F97"/>
    <w:rsid w:val="00A343DE"/>
    <w:rsid w:val="00A35ABE"/>
    <w:rsid w:val="00A37151"/>
    <w:rsid w:val="00A45584"/>
    <w:rsid w:val="00A46C2B"/>
    <w:rsid w:val="00A47CB3"/>
    <w:rsid w:val="00A51019"/>
    <w:rsid w:val="00A569C4"/>
    <w:rsid w:val="00A569FB"/>
    <w:rsid w:val="00A650B2"/>
    <w:rsid w:val="00A72E16"/>
    <w:rsid w:val="00A752C1"/>
    <w:rsid w:val="00A77A58"/>
    <w:rsid w:val="00A77A6D"/>
    <w:rsid w:val="00A80EE4"/>
    <w:rsid w:val="00A83C56"/>
    <w:rsid w:val="00A84FD5"/>
    <w:rsid w:val="00A86A7D"/>
    <w:rsid w:val="00A87079"/>
    <w:rsid w:val="00A93450"/>
    <w:rsid w:val="00A96A97"/>
    <w:rsid w:val="00AA04A6"/>
    <w:rsid w:val="00AA0E05"/>
    <w:rsid w:val="00AA1259"/>
    <w:rsid w:val="00AA38DA"/>
    <w:rsid w:val="00AB1B03"/>
    <w:rsid w:val="00AB3A10"/>
    <w:rsid w:val="00AB3B1A"/>
    <w:rsid w:val="00AB3B81"/>
    <w:rsid w:val="00AB4230"/>
    <w:rsid w:val="00AB54D6"/>
    <w:rsid w:val="00AB6D05"/>
    <w:rsid w:val="00AC05A9"/>
    <w:rsid w:val="00AC22D8"/>
    <w:rsid w:val="00AC2C59"/>
    <w:rsid w:val="00AC430E"/>
    <w:rsid w:val="00AC43A1"/>
    <w:rsid w:val="00AC6584"/>
    <w:rsid w:val="00AC71CB"/>
    <w:rsid w:val="00AD12E8"/>
    <w:rsid w:val="00AD1433"/>
    <w:rsid w:val="00AD2C1E"/>
    <w:rsid w:val="00AD56CA"/>
    <w:rsid w:val="00AD5847"/>
    <w:rsid w:val="00AD691F"/>
    <w:rsid w:val="00AD7BDB"/>
    <w:rsid w:val="00AE5C98"/>
    <w:rsid w:val="00AE678A"/>
    <w:rsid w:val="00AF268B"/>
    <w:rsid w:val="00AF273C"/>
    <w:rsid w:val="00AF2FBD"/>
    <w:rsid w:val="00B02016"/>
    <w:rsid w:val="00B023BB"/>
    <w:rsid w:val="00B03FF7"/>
    <w:rsid w:val="00B06785"/>
    <w:rsid w:val="00B11ADB"/>
    <w:rsid w:val="00B13820"/>
    <w:rsid w:val="00B152C6"/>
    <w:rsid w:val="00B161FC"/>
    <w:rsid w:val="00B170D8"/>
    <w:rsid w:val="00B24BBF"/>
    <w:rsid w:val="00B258A8"/>
    <w:rsid w:val="00B25F54"/>
    <w:rsid w:val="00B3004A"/>
    <w:rsid w:val="00B31618"/>
    <w:rsid w:val="00B32994"/>
    <w:rsid w:val="00B32FBA"/>
    <w:rsid w:val="00B33EE3"/>
    <w:rsid w:val="00B3468F"/>
    <w:rsid w:val="00B37100"/>
    <w:rsid w:val="00B44075"/>
    <w:rsid w:val="00B52C73"/>
    <w:rsid w:val="00B54DE7"/>
    <w:rsid w:val="00B57DA9"/>
    <w:rsid w:val="00B60B94"/>
    <w:rsid w:val="00B62BB4"/>
    <w:rsid w:val="00B66F32"/>
    <w:rsid w:val="00B707F8"/>
    <w:rsid w:val="00B742E6"/>
    <w:rsid w:val="00B770AB"/>
    <w:rsid w:val="00B77860"/>
    <w:rsid w:val="00B77A9A"/>
    <w:rsid w:val="00B87C40"/>
    <w:rsid w:val="00B91F35"/>
    <w:rsid w:val="00B93FB0"/>
    <w:rsid w:val="00B95B8F"/>
    <w:rsid w:val="00B96301"/>
    <w:rsid w:val="00BA0451"/>
    <w:rsid w:val="00BA51AF"/>
    <w:rsid w:val="00BA66C3"/>
    <w:rsid w:val="00BA6F7D"/>
    <w:rsid w:val="00BB0433"/>
    <w:rsid w:val="00BB3764"/>
    <w:rsid w:val="00BC34A4"/>
    <w:rsid w:val="00BC3A92"/>
    <w:rsid w:val="00BD03FE"/>
    <w:rsid w:val="00BD0BCA"/>
    <w:rsid w:val="00BD1BFB"/>
    <w:rsid w:val="00BD410E"/>
    <w:rsid w:val="00BD571F"/>
    <w:rsid w:val="00BE1B0E"/>
    <w:rsid w:val="00BE27D9"/>
    <w:rsid w:val="00BE29F8"/>
    <w:rsid w:val="00BE2B10"/>
    <w:rsid w:val="00BE4236"/>
    <w:rsid w:val="00BE4876"/>
    <w:rsid w:val="00BE60D8"/>
    <w:rsid w:val="00BF1FC1"/>
    <w:rsid w:val="00BF2BFB"/>
    <w:rsid w:val="00BF359F"/>
    <w:rsid w:val="00BF436B"/>
    <w:rsid w:val="00C017AF"/>
    <w:rsid w:val="00C03117"/>
    <w:rsid w:val="00C046FC"/>
    <w:rsid w:val="00C05AE2"/>
    <w:rsid w:val="00C05C3A"/>
    <w:rsid w:val="00C10903"/>
    <w:rsid w:val="00C14DED"/>
    <w:rsid w:val="00C271C8"/>
    <w:rsid w:val="00C272FE"/>
    <w:rsid w:val="00C30222"/>
    <w:rsid w:val="00C30680"/>
    <w:rsid w:val="00C30933"/>
    <w:rsid w:val="00C355F5"/>
    <w:rsid w:val="00C35CD6"/>
    <w:rsid w:val="00C422FE"/>
    <w:rsid w:val="00C50C9D"/>
    <w:rsid w:val="00C50F58"/>
    <w:rsid w:val="00C52CAB"/>
    <w:rsid w:val="00C537CD"/>
    <w:rsid w:val="00C55D4C"/>
    <w:rsid w:val="00C60D54"/>
    <w:rsid w:val="00C626EE"/>
    <w:rsid w:val="00C70C7D"/>
    <w:rsid w:val="00C7148A"/>
    <w:rsid w:val="00C71C13"/>
    <w:rsid w:val="00C73F98"/>
    <w:rsid w:val="00C7651F"/>
    <w:rsid w:val="00C80137"/>
    <w:rsid w:val="00C80E58"/>
    <w:rsid w:val="00C85017"/>
    <w:rsid w:val="00C85F26"/>
    <w:rsid w:val="00C8731B"/>
    <w:rsid w:val="00C8B107"/>
    <w:rsid w:val="00C90A33"/>
    <w:rsid w:val="00C91071"/>
    <w:rsid w:val="00C91C4C"/>
    <w:rsid w:val="00C9306E"/>
    <w:rsid w:val="00C93756"/>
    <w:rsid w:val="00CA3645"/>
    <w:rsid w:val="00CB3B8D"/>
    <w:rsid w:val="00CB61E9"/>
    <w:rsid w:val="00CB659D"/>
    <w:rsid w:val="00CD06F4"/>
    <w:rsid w:val="00CD6A4E"/>
    <w:rsid w:val="00CD76A9"/>
    <w:rsid w:val="00CE0BEB"/>
    <w:rsid w:val="00CE316A"/>
    <w:rsid w:val="00CE482F"/>
    <w:rsid w:val="00CE5A8F"/>
    <w:rsid w:val="00CE71FC"/>
    <w:rsid w:val="00CE73EE"/>
    <w:rsid w:val="00CF05C6"/>
    <w:rsid w:val="00CF21C8"/>
    <w:rsid w:val="00CF524D"/>
    <w:rsid w:val="00CF757C"/>
    <w:rsid w:val="00D02DDD"/>
    <w:rsid w:val="00D03607"/>
    <w:rsid w:val="00D0650F"/>
    <w:rsid w:val="00D06F61"/>
    <w:rsid w:val="00D1099D"/>
    <w:rsid w:val="00D17E55"/>
    <w:rsid w:val="00D2225F"/>
    <w:rsid w:val="00D22696"/>
    <w:rsid w:val="00D24E1C"/>
    <w:rsid w:val="00D26619"/>
    <w:rsid w:val="00D30E09"/>
    <w:rsid w:val="00D32763"/>
    <w:rsid w:val="00D336C4"/>
    <w:rsid w:val="00D443CD"/>
    <w:rsid w:val="00D47AAB"/>
    <w:rsid w:val="00D51E5A"/>
    <w:rsid w:val="00D524F9"/>
    <w:rsid w:val="00D54248"/>
    <w:rsid w:val="00D62F79"/>
    <w:rsid w:val="00D6348E"/>
    <w:rsid w:val="00D74497"/>
    <w:rsid w:val="00D75C64"/>
    <w:rsid w:val="00D75DC3"/>
    <w:rsid w:val="00D769E0"/>
    <w:rsid w:val="00D772E0"/>
    <w:rsid w:val="00D81467"/>
    <w:rsid w:val="00D8598B"/>
    <w:rsid w:val="00D90134"/>
    <w:rsid w:val="00D90BDD"/>
    <w:rsid w:val="00D90EF9"/>
    <w:rsid w:val="00D94869"/>
    <w:rsid w:val="00D94EDF"/>
    <w:rsid w:val="00DA0575"/>
    <w:rsid w:val="00DA61AC"/>
    <w:rsid w:val="00DA6267"/>
    <w:rsid w:val="00DB22D9"/>
    <w:rsid w:val="00DB256B"/>
    <w:rsid w:val="00DB3FA1"/>
    <w:rsid w:val="00DB7593"/>
    <w:rsid w:val="00DB7CBE"/>
    <w:rsid w:val="00DC12B0"/>
    <w:rsid w:val="00DC1D1A"/>
    <w:rsid w:val="00DC271C"/>
    <w:rsid w:val="00DC43EC"/>
    <w:rsid w:val="00DC7323"/>
    <w:rsid w:val="00DC7428"/>
    <w:rsid w:val="00DD2FB2"/>
    <w:rsid w:val="00DE098C"/>
    <w:rsid w:val="00DE238E"/>
    <w:rsid w:val="00DE366D"/>
    <w:rsid w:val="00DE37BD"/>
    <w:rsid w:val="00DE73F1"/>
    <w:rsid w:val="00DE7AC8"/>
    <w:rsid w:val="00DF040C"/>
    <w:rsid w:val="00DF1614"/>
    <w:rsid w:val="00DF16A5"/>
    <w:rsid w:val="00DF2FC2"/>
    <w:rsid w:val="00DF5CC3"/>
    <w:rsid w:val="00DF74BF"/>
    <w:rsid w:val="00DF7C1F"/>
    <w:rsid w:val="00DF7FC5"/>
    <w:rsid w:val="00E0EB96"/>
    <w:rsid w:val="00E168ED"/>
    <w:rsid w:val="00E2297C"/>
    <w:rsid w:val="00E233CE"/>
    <w:rsid w:val="00E23EFA"/>
    <w:rsid w:val="00E2562C"/>
    <w:rsid w:val="00E27477"/>
    <w:rsid w:val="00E336DC"/>
    <w:rsid w:val="00E36C32"/>
    <w:rsid w:val="00E36D01"/>
    <w:rsid w:val="00E4347A"/>
    <w:rsid w:val="00E449E5"/>
    <w:rsid w:val="00E455A1"/>
    <w:rsid w:val="00E45AE9"/>
    <w:rsid w:val="00E47D21"/>
    <w:rsid w:val="00E51887"/>
    <w:rsid w:val="00E5407E"/>
    <w:rsid w:val="00E60544"/>
    <w:rsid w:val="00E611C0"/>
    <w:rsid w:val="00E625E9"/>
    <w:rsid w:val="00E636EE"/>
    <w:rsid w:val="00E6385B"/>
    <w:rsid w:val="00E65C25"/>
    <w:rsid w:val="00E67783"/>
    <w:rsid w:val="00E711CD"/>
    <w:rsid w:val="00E7467E"/>
    <w:rsid w:val="00E74996"/>
    <w:rsid w:val="00E765F1"/>
    <w:rsid w:val="00E8013E"/>
    <w:rsid w:val="00E809DB"/>
    <w:rsid w:val="00E816FD"/>
    <w:rsid w:val="00E83F21"/>
    <w:rsid w:val="00E868C4"/>
    <w:rsid w:val="00EA3554"/>
    <w:rsid w:val="00EA5195"/>
    <w:rsid w:val="00EB4A19"/>
    <w:rsid w:val="00EB6688"/>
    <w:rsid w:val="00EC4455"/>
    <w:rsid w:val="00EC7625"/>
    <w:rsid w:val="00EC775D"/>
    <w:rsid w:val="00EC7EDB"/>
    <w:rsid w:val="00ED07A3"/>
    <w:rsid w:val="00ED26F4"/>
    <w:rsid w:val="00ED33FE"/>
    <w:rsid w:val="00ED5490"/>
    <w:rsid w:val="00ED7D1F"/>
    <w:rsid w:val="00EE0A42"/>
    <w:rsid w:val="00EE1BFB"/>
    <w:rsid w:val="00EE2071"/>
    <w:rsid w:val="00EE3356"/>
    <w:rsid w:val="00EE4A52"/>
    <w:rsid w:val="00EE4E91"/>
    <w:rsid w:val="00EE6905"/>
    <w:rsid w:val="00EE6CBD"/>
    <w:rsid w:val="00EE7294"/>
    <w:rsid w:val="00EF09C9"/>
    <w:rsid w:val="00EF1337"/>
    <w:rsid w:val="00EF1952"/>
    <w:rsid w:val="00EF6EF8"/>
    <w:rsid w:val="00F035CB"/>
    <w:rsid w:val="00F06E00"/>
    <w:rsid w:val="00F10AF4"/>
    <w:rsid w:val="00F11850"/>
    <w:rsid w:val="00F13DE1"/>
    <w:rsid w:val="00F157AB"/>
    <w:rsid w:val="00F21BB8"/>
    <w:rsid w:val="00F253D0"/>
    <w:rsid w:val="00F254B5"/>
    <w:rsid w:val="00F32364"/>
    <w:rsid w:val="00F36B66"/>
    <w:rsid w:val="00F41A7C"/>
    <w:rsid w:val="00F41D0C"/>
    <w:rsid w:val="00F421A6"/>
    <w:rsid w:val="00F516A8"/>
    <w:rsid w:val="00F51A13"/>
    <w:rsid w:val="00F51DC7"/>
    <w:rsid w:val="00F57045"/>
    <w:rsid w:val="00F61F09"/>
    <w:rsid w:val="00F6536B"/>
    <w:rsid w:val="00F71784"/>
    <w:rsid w:val="00F73281"/>
    <w:rsid w:val="00F80977"/>
    <w:rsid w:val="00F80EE8"/>
    <w:rsid w:val="00F83227"/>
    <w:rsid w:val="00F83E9E"/>
    <w:rsid w:val="00F83F49"/>
    <w:rsid w:val="00F85536"/>
    <w:rsid w:val="00F8735E"/>
    <w:rsid w:val="00F90B57"/>
    <w:rsid w:val="00F927AB"/>
    <w:rsid w:val="00F9533C"/>
    <w:rsid w:val="00F96CBC"/>
    <w:rsid w:val="00FA04C8"/>
    <w:rsid w:val="00FA24D6"/>
    <w:rsid w:val="00FA60C3"/>
    <w:rsid w:val="00FB2110"/>
    <w:rsid w:val="00FB27D4"/>
    <w:rsid w:val="00FB71F5"/>
    <w:rsid w:val="00FC7DDF"/>
    <w:rsid w:val="00FD157F"/>
    <w:rsid w:val="00FD2D86"/>
    <w:rsid w:val="00FD3507"/>
    <w:rsid w:val="00FD3D6F"/>
    <w:rsid w:val="00FD696C"/>
    <w:rsid w:val="00FE0635"/>
    <w:rsid w:val="00FE1D78"/>
    <w:rsid w:val="00FE73FE"/>
    <w:rsid w:val="00FF03D3"/>
    <w:rsid w:val="00FF1F50"/>
    <w:rsid w:val="00FF2120"/>
    <w:rsid w:val="00FF34C1"/>
    <w:rsid w:val="00FF54E9"/>
    <w:rsid w:val="00FF5C90"/>
    <w:rsid w:val="00FF65B1"/>
    <w:rsid w:val="015E0199"/>
    <w:rsid w:val="01DC277D"/>
    <w:rsid w:val="02A0E656"/>
    <w:rsid w:val="03035C85"/>
    <w:rsid w:val="05C12567"/>
    <w:rsid w:val="07953584"/>
    <w:rsid w:val="0AC26A45"/>
    <w:rsid w:val="0B04AEE6"/>
    <w:rsid w:val="0C24344F"/>
    <w:rsid w:val="0C66D483"/>
    <w:rsid w:val="0F4CB8D1"/>
    <w:rsid w:val="10B7F4EE"/>
    <w:rsid w:val="1113C006"/>
    <w:rsid w:val="11BBD1AC"/>
    <w:rsid w:val="1349CE28"/>
    <w:rsid w:val="13A34CBB"/>
    <w:rsid w:val="148D2055"/>
    <w:rsid w:val="14FF8EE7"/>
    <w:rsid w:val="161C9D01"/>
    <w:rsid w:val="16B0EDF9"/>
    <w:rsid w:val="16B63968"/>
    <w:rsid w:val="16B972AF"/>
    <w:rsid w:val="19920017"/>
    <w:rsid w:val="19B42FAE"/>
    <w:rsid w:val="1A9B8C67"/>
    <w:rsid w:val="1C0F6B2C"/>
    <w:rsid w:val="1C3BC3DF"/>
    <w:rsid w:val="23065084"/>
    <w:rsid w:val="2321E04F"/>
    <w:rsid w:val="24F7F559"/>
    <w:rsid w:val="253400BD"/>
    <w:rsid w:val="27564806"/>
    <w:rsid w:val="27A00793"/>
    <w:rsid w:val="299ECF4E"/>
    <w:rsid w:val="2A756A4E"/>
    <w:rsid w:val="2C5AFBCC"/>
    <w:rsid w:val="2D59601F"/>
    <w:rsid w:val="2ED915D2"/>
    <w:rsid w:val="2F6AC4F5"/>
    <w:rsid w:val="2FE6DD54"/>
    <w:rsid w:val="30040454"/>
    <w:rsid w:val="303AA588"/>
    <w:rsid w:val="30764F9A"/>
    <w:rsid w:val="32201E62"/>
    <w:rsid w:val="322BEE11"/>
    <w:rsid w:val="329590A2"/>
    <w:rsid w:val="37CFE9A2"/>
    <w:rsid w:val="3836C05A"/>
    <w:rsid w:val="38BB96A3"/>
    <w:rsid w:val="3970917C"/>
    <w:rsid w:val="3B2CFFE4"/>
    <w:rsid w:val="3DB35BE5"/>
    <w:rsid w:val="3E8CBB31"/>
    <w:rsid w:val="412F7EB9"/>
    <w:rsid w:val="41342C2F"/>
    <w:rsid w:val="4155E52A"/>
    <w:rsid w:val="418C4DC0"/>
    <w:rsid w:val="4267DF04"/>
    <w:rsid w:val="4429B687"/>
    <w:rsid w:val="453D255A"/>
    <w:rsid w:val="45D52E56"/>
    <w:rsid w:val="47C6BA52"/>
    <w:rsid w:val="4841AE67"/>
    <w:rsid w:val="48AE7210"/>
    <w:rsid w:val="4A9EA824"/>
    <w:rsid w:val="4B4D0C85"/>
    <w:rsid w:val="4DC9409A"/>
    <w:rsid w:val="4F72D5EF"/>
    <w:rsid w:val="4FA8D7AD"/>
    <w:rsid w:val="50CD8A55"/>
    <w:rsid w:val="531BC553"/>
    <w:rsid w:val="57DBE8BC"/>
    <w:rsid w:val="5C159D8F"/>
    <w:rsid w:val="5D8C6E4A"/>
    <w:rsid w:val="5DF529F0"/>
    <w:rsid w:val="5E997023"/>
    <w:rsid w:val="5EA8F5BA"/>
    <w:rsid w:val="60469332"/>
    <w:rsid w:val="613B0B26"/>
    <w:rsid w:val="61C67FF0"/>
    <w:rsid w:val="62F70258"/>
    <w:rsid w:val="64193472"/>
    <w:rsid w:val="65EC65C0"/>
    <w:rsid w:val="66F67BD8"/>
    <w:rsid w:val="670BA1E2"/>
    <w:rsid w:val="6759EC6F"/>
    <w:rsid w:val="682E2C42"/>
    <w:rsid w:val="6B11F681"/>
    <w:rsid w:val="6BB2FE63"/>
    <w:rsid w:val="6CD4AE54"/>
    <w:rsid w:val="6D2F13A6"/>
    <w:rsid w:val="6D4A90BA"/>
    <w:rsid w:val="6DD5E8ED"/>
    <w:rsid w:val="6FF31CED"/>
    <w:rsid w:val="710F6D9C"/>
    <w:rsid w:val="7123C611"/>
    <w:rsid w:val="71AFEC5B"/>
    <w:rsid w:val="71E64FC7"/>
    <w:rsid w:val="743C68D8"/>
    <w:rsid w:val="761D0999"/>
    <w:rsid w:val="7AAACA14"/>
    <w:rsid w:val="7DDF585F"/>
    <w:rsid w:val="7DF8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08077"/>
  <w14:defaultImageDpi w14:val="32767"/>
  <w15:docId w15:val="{AE66A7B4-2AC2-4587-AE39-404D0383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28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2CB9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1222"/>
    <w:pPr>
      <w:keepNext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table" w:styleId="Mkatabulky">
    <w:name w:val="Table Grid"/>
    <w:basedOn w:val="Normlntabulka"/>
    <w:unhideWhenUsed/>
    <w:rsid w:val="00EF6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semiHidden/>
    <w:rsid w:val="006C122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63815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5F1E74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iln">
    <w:name w:val="Strong"/>
    <w:basedOn w:val="Standardnpsmoodstavce"/>
    <w:uiPriority w:val="22"/>
    <w:qFormat/>
    <w:rsid w:val="00B3161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C287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2CB9"/>
    <w:rPr>
      <w:rFonts w:asciiTheme="majorHAnsi" w:eastAsiaTheme="majorEastAsia" w:hAnsiTheme="majorHAnsi" w:cstheme="majorBidi"/>
      <w:b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AD12E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5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5F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0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0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09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95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772E0"/>
  </w:style>
  <w:style w:type="character" w:customStyle="1" w:styleId="apple-converted-space">
    <w:name w:val="apple-converted-space"/>
    <w:basedOn w:val="Standardnpsmoodstavce"/>
    <w:rsid w:val="008F4C1B"/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Reference List Char"/>
    <w:link w:val="Odstavecseseznamem"/>
    <w:uiPriority w:val="34"/>
    <w:qFormat/>
    <w:rsid w:val="00E8013E"/>
    <w:rPr>
      <w:sz w:val="22"/>
      <w:szCs w:val="22"/>
    </w:rPr>
  </w:style>
  <w:style w:type="paragraph" w:styleId="Bezmezer">
    <w:name w:val="No Spacing"/>
    <w:link w:val="BezmezerChar"/>
    <w:uiPriority w:val="1"/>
    <w:qFormat/>
    <w:rsid w:val="00E8013E"/>
    <w:pPr>
      <w:jc w:val="both"/>
    </w:pPr>
    <w:rPr>
      <w:rFonts w:ascii="Constantia" w:eastAsia="Times New Roman" w:hAnsi="Constantia" w:cs="Times New Roman"/>
      <w:color w:val="404040"/>
    </w:rPr>
  </w:style>
  <w:style w:type="character" w:customStyle="1" w:styleId="BezmezerChar">
    <w:name w:val="Bez mezer Char"/>
    <w:link w:val="Bezmezer"/>
    <w:uiPriority w:val="1"/>
    <w:rsid w:val="00E8013E"/>
    <w:rPr>
      <w:rFonts w:ascii="Constantia" w:eastAsia="Times New Roman" w:hAnsi="Constantia" w:cs="Times New Roman"/>
      <w:color w:val="404040"/>
    </w:rPr>
  </w:style>
  <w:style w:type="character" w:styleId="Zstupntext">
    <w:name w:val="Placeholder Text"/>
    <w:basedOn w:val="Standardnpsmoodstavce"/>
    <w:uiPriority w:val="99"/>
    <w:semiHidden/>
    <w:rsid w:val="00E8013E"/>
    <w:rPr>
      <w:color w:val="66666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45A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45A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945A4"/>
    <w:rPr>
      <w:vertAlign w:val="superscript"/>
    </w:rPr>
  </w:style>
  <w:style w:type="character" w:customStyle="1" w:styleId="platne">
    <w:name w:val="platne"/>
    <w:basedOn w:val="Standardnpsmoodstavce"/>
    <w:rsid w:val="004F2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0a476d-bd2b-4e7d-a98a-b0333f2f55b5">
      <Terms xmlns="http://schemas.microsoft.com/office/infopath/2007/PartnerControls"/>
    </lcf76f155ced4ddcb4097134ff3c332f>
    <TaxCatchAll xmlns="4f3277af-d868-4083-8fbc-a7cd9972f6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8D3B7D70EA114BAB8FEE2EDE786CC5" ma:contentTypeVersion="13" ma:contentTypeDescription="Vytvoří nový dokument" ma:contentTypeScope="" ma:versionID="ce56b962a65bc6531d0787b6587154aa">
  <xsd:schema xmlns:xsd="http://www.w3.org/2001/XMLSchema" xmlns:xs="http://www.w3.org/2001/XMLSchema" xmlns:p="http://schemas.microsoft.com/office/2006/metadata/properties" xmlns:ns2="6f0a476d-bd2b-4e7d-a98a-b0333f2f55b5" xmlns:ns3="4f3277af-d868-4083-8fbc-a7cd9972f64b" targetNamespace="http://schemas.microsoft.com/office/2006/metadata/properties" ma:root="true" ma:fieldsID="6455fa6be2a4cc24b6cca302c7cf642e" ns2:_="" ns3:_="">
    <xsd:import namespace="6f0a476d-bd2b-4e7d-a98a-b0333f2f55b5"/>
    <xsd:import namespace="4f3277af-d868-4083-8fbc-a7cd9972f64b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a476d-bd2b-4e7d-a98a-b0333f2f55b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24ec31f9-6f71-4047-9cef-c977281eb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77af-d868-4083-8fbc-a7cd9972f64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db5d9d-6c03-494c-be5c-c5a2ca558812}" ma:internalName="TaxCatchAll" ma:showField="CatchAllData" ma:web="4f3277af-d868-4083-8fbc-a7cd9972f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13C35D-2A5F-43AC-89DA-28647B0F1E9E}">
  <ds:schemaRefs>
    <ds:schemaRef ds:uri="http://schemas.microsoft.com/office/2006/metadata/properties"/>
    <ds:schemaRef ds:uri="http://schemas.microsoft.com/office/infopath/2007/PartnerControls"/>
    <ds:schemaRef ds:uri="6f0a476d-bd2b-4e7d-a98a-b0333f2f55b5"/>
    <ds:schemaRef ds:uri="4f3277af-d868-4083-8fbc-a7cd9972f64b"/>
  </ds:schemaRefs>
</ds:datastoreItem>
</file>

<file path=customXml/itemProps2.xml><?xml version="1.0" encoding="utf-8"?>
<ds:datastoreItem xmlns:ds="http://schemas.openxmlformats.org/officeDocument/2006/customXml" ds:itemID="{E852585B-BBC0-4E68-9956-54FADC7B4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4F4F6-4EE9-42BB-BECF-479A3A0F6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a476d-bd2b-4e7d-a98a-b0333f2f55b5"/>
    <ds:schemaRef ds:uri="4f3277af-d868-4083-8fbc-a7cd9972f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F13FBF-1D53-5146-B19F-67B435D3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papír.dotx</Template>
  <TotalTime>1</TotalTime>
  <Pages>2</Pages>
  <Words>643</Words>
  <Characters>3797</Characters>
  <Application>Microsoft Office Word</Application>
  <DocSecurity>0</DocSecurity>
  <Lines>31</Lines>
  <Paragraphs>8</Paragraphs>
  <ScaleCrop>false</ScaleCrop>
  <Company>HP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Švancerová</dc:creator>
  <cp:keywords/>
  <cp:lastModifiedBy>Olga Palová</cp:lastModifiedBy>
  <cp:revision>2</cp:revision>
  <cp:lastPrinted>2025-05-12T07:13:00Z</cp:lastPrinted>
  <dcterms:created xsi:type="dcterms:W3CDTF">2025-05-14T11:27:00Z</dcterms:created>
  <dcterms:modified xsi:type="dcterms:W3CDTF">2025-05-14T11:27:00Z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0x010100078D3B7D70EA114BAB8FEE2EDE786CC5</vt:lpwstr>
  </property>
</Properties>
</file>