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719" w14:textId="77777777" w:rsidR="00A71A84" w:rsidRPr="001F2D93" w:rsidRDefault="00593CD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>DODATEK č. 1</w:t>
      </w:r>
    </w:p>
    <w:p w14:paraId="6596333F" w14:textId="77777777" w:rsidR="00A71A84" w:rsidRPr="001F2D93" w:rsidRDefault="00593CD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>ke KRÁTKODOB</w:t>
      </w:r>
      <w:r w:rsidRPr="001F2D93">
        <w:rPr>
          <w:rFonts w:ascii="Arial" w:hAnsi="Arial"/>
          <w:b/>
          <w:bCs/>
          <w:sz w:val="24"/>
          <w:szCs w:val="24"/>
          <w:lang w:val="pt-PT"/>
        </w:rPr>
        <w:t xml:space="preserve">É </w:t>
      </w:r>
      <w:r w:rsidRPr="001F2D93">
        <w:rPr>
          <w:rFonts w:ascii="Arial" w:hAnsi="Arial"/>
          <w:b/>
          <w:bCs/>
          <w:sz w:val="24"/>
          <w:szCs w:val="24"/>
          <w:lang w:val="de-DE"/>
        </w:rPr>
        <w:t>DOHOD</w:t>
      </w:r>
      <w:r w:rsidRPr="001F2D93">
        <w:rPr>
          <w:rFonts w:ascii="Arial" w:hAnsi="Arial"/>
          <w:b/>
          <w:bCs/>
          <w:sz w:val="24"/>
          <w:szCs w:val="24"/>
        </w:rPr>
        <w:t xml:space="preserve">Ě </w:t>
      </w:r>
      <w:r w:rsidRPr="001F2D93">
        <w:rPr>
          <w:rFonts w:ascii="Arial" w:hAnsi="Arial"/>
          <w:b/>
          <w:bCs/>
          <w:sz w:val="24"/>
          <w:szCs w:val="24"/>
          <w:lang w:val="pt-PT"/>
        </w:rPr>
        <w:t>O U</w:t>
      </w:r>
      <w:r w:rsidRPr="001F2D93">
        <w:rPr>
          <w:rFonts w:ascii="Arial" w:hAnsi="Arial"/>
          <w:b/>
          <w:bCs/>
          <w:sz w:val="24"/>
          <w:szCs w:val="24"/>
        </w:rPr>
        <w:t>ŽÍVÁNÍ MAJETKU</w:t>
      </w:r>
    </w:p>
    <w:p w14:paraId="539C3843" w14:textId="77777777" w:rsidR="00A71A84" w:rsidRPr="001F2D93" w:rsidRDefault="00593CD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 xml:space="preserve">prostor objektu budovy divadla Reduta, č. 25SMPR0027 ze dne </w:t>
      </w:r>
      <w:r w:rsidR="00CF296F" w:rsidRPr="001F2D93">
        <w:rPr>
          <w:rFonts w:ascii="Arial" w:hAnsi="Arial"/>
          <w:b/>
          <w:bCs/>
          <w:sz w:val="24"/>
          <w:szCs w:val="24"/>
        </w:rPr>
        <w:t>17.3.2025</w:t>
      </w:r>
    </w:p>
    <w:p w14:paraId="672A6659" w14:textId="77777777" w:rsidR="00A71A84" w:rsidRPr="001F2D93" w:rsidRDefault="00A71A8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111F735" w14:textId="77777777" w:rsidR="00A71A84" w:rsidRPr="001F2D93" w:rsidRDefault="00593CDA">
      <w:pPr>
        <w:pStyle w:val="Parties"/>
        <w:spacing w:after="0" w:line="240" w:lineRule="auto"/>
        <w:ind w:left="567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 xml:space="preserve">Smluvní strany:    </w:t>
      </w:r>
    </w:p>
    <w:p w14:paraId="05891A33" w14:textId="77777777" w:rsidR="00A71A84" w:rsidRPr="001F2D93" w:rsidRDefault="00593CDA">
      <w:pPr>
        <w:pStyle w:val="Parties"/>
        <w:spacing w:after="0" w:line="240" w:lineRule="auto"/>
        <w:ind w:left="567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>Národní divadlo Brno, příspěvková organizace</w:t>
      </w:r>
    </w:p>
    <w:p w14:paraId="16D496D6" w14:textId="77777777" w:rsidR="00A71A84" w:rsidRPr="001F2D93" w:rsidRDefault="00593CDA">
      <w:pPr>
        <w:pStyle w:val="Parties"/>
        <w:spacing w:after="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se sídlem Dvořákova 589/11, 602 00 Brno</w:t>
      </w:r>
    </w:p>
    <w:p w14:paraId="4769E3A4" w14:textId="77777777" w:rsidR="00A71A84" w:rsidRPr="001F2D93" w:rsidRDefault="00593CDA">
      <w:pPr>
        <w:pStyle w:val="Parties"/>
        <w:spacing w:after="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 xml:space="preserve">IČ:00094820, DIČ:CZ00094820, </w:t>
      </w:r>
    </w:p>
    <w:p w14:paraId="6CA99F62" w14:textId="77777777" w:rsidR="00A71A84" w:rsidRPr="001F2D93" w:rsidRDefault="00593CDA">
      <w:pPr>
        <w:spacing w:after="0" w:line="240" w:lineRule="auto"/>
        <w:ind w:left="48" w:firstLine="519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1F2D93">
        <w:rPr>
          <w:rFonts w:ascii="Arial" w:hAnsi="Arial"/>
          <w:sz w:val="24"/>
          <w:szCs w:val="24"/>
          <w:shd w:val="clear" w:color="auto" w:fill="FFFFFF"/>
        </w:rPr>
        <w:t xml:space="preserve">bankovní </w:t>
      </w:r>
      <w:proofErr w:type="gramStart"/>
      <w:r w:rsidRPr="001F2D93">
        <w:rPr>
          <w:rFonts w:ascii="Arial" w:hAnsi="Arial"/>
          <w:sz w:val="24"/>
          <w:szCs w:val="24"/>
          <w:shd w:val="clear" w:color="auto" w:fill="FFFFFF"/>
        </w:rPr>
        <w:t xml:space="preserve">spojení </w:t>
      </w:r>
      <w:r w:rsidRPr="001F2D93">
        <w:rPr>
          <w:rFonts w:ascii="Arial" w:hAnsi="Arial"/>
          <w:sz w:val="24"/>
          <w:szCs w:val="24"/>
          <w:shd w:val="clear" w:color="auto" w:fill="FFFFFF"/>
          <w:lang w:val="ru-RU"/>
        </w:rPr>
        <w:t xml:space="preserve">- </w:t>
      </w:r>
      <w:r w:rsidRPr="001F2D93">
        <w:rPr>
          <w:rFonts w:ascii="Arial" w:hAnsi="Arial"/>
          <w:sz w:val="24"/>
          <w:szCs w:val="24"/>
          <w:shd w:val="clear" w:color="auto" w:fill="FFFFFF"/>
        </w:rPr>
        <w:t>účet</w:t>
      </w:r>
      <w:proofErr w:type="gramEnd"/>
      <w:r w:rsidRPr="001F2D93">
        <w:rPr>
          <w:rFonts w:ascii="Arial" w:hAnsi="Arial"/>
          <w:sz w:val="24"/>
          <w:szCs w:val="24"/>
          <w:shd w:val="clear" w:color="auto" w:fill="FFFFFF"/>
        </w:rPr>
        <w:t xml:space="preserve"> č. 2110126623 /2700</w:t>
      </w:r>
    </w:p>
    <w:p w14:paraId="4F4244CC" w14:textId="77777777" w:rsidR="00A71A84" w:rsidRPr="001F2D93" w:rsidRDefault="00593CDA">
      <w:pPr>
        <w:pStyle w:val="Body"/>
        <w:spacing w:after="0" w:line="240" w:lineRule="auto"/>
        <w:ind w:firstLine="567"/>
        <w:rPr>
          <w:rFonts w:ascii="Arial" w:eastAsia="Arial" w:hAnsi="Arial" w:cs="Arial"/>
          <w:sz w:val="24"/>
          <w:szCs w:val="24"/>
        </w:rPr>
      </w:pPr>
      <w:proofErr w:type="spellStart"/>
      <w:r w:rsidRPr="001F2D93">
        <w:rPr>
          <w:rFonts w:ascii="Arial" w:hAnsi="Arial"/>
          <w:sz w:val="24"/>
          <w:szCs w:val="24"/>
        </w:rPr>
        <w:t>zapsá</w:t>
      </w:r>
      <w:proofErr w:type="spellEnd"/>
      <w:r w:rsidRPr="001F2D93">
        <w:rPr>
          <w:rFonts w:ascii="Arial" w:hAnsi="Arial"/>
          <w:sz w:val="24"/>
          <w:szCs w:val="24"/>
          <w:lang w:val="it-IT"/>
        </w:rPr>
        <w:t xml:space="preserve">no </w:t>
      </w:r>
      <w:r w:rsidRPr="001F2D93">
        <w:rPr>
          <w:rFonts w:ascii="Arial" w:hAnsi="Arial"/>
          <w:sz w:val="24"/>
          <w:szCs w:val="24"/>
          <w:shd w:val="clear" w:color="auto" w:fill="FFFFFF"/>
        </w:rPr>
        <w:t xml:space="preserve">v OR u Krajského soudu v Brně, oddílu </w:t>
      </w:r>
      <w:proofErr w:type="spellStart"/>
      <w:r w:rsidRPr="001F2D93">
        <w:rPr>
          <w:rFonts w:ascii="Arial" w:hAnsi="Arial"/>
          <w:sz w:val="24"/>
          <w:szCs w:val="24"/>
        </w:rPr>
        <w:t>Pr</w:t>
      </w:r>
      <w:proofErr w:type="spellEnd"/>
      <w:r w:rsidRPr="001F2D93">
        <w:rPr>
          <w:rFonts w:ascii="Arial" w:hAnsi="Arial"/>
          <w:sz w:val="24"/>
          <w:szCs w:val="24"/>
        </w:rPr>
        <w:t>, vložce 30</w:t>
      </w:r>
    </w:p>
    <w:p w14:paraId="3CB8EFEE" w14:textId="77777777" w:rsidR="00A71A84" w:rsidRPr="001F2D93" w:rsidRDefault="00593CDA">
      <w:pPr>
        <w:pStyle w:val="Body"/>
        <w:spacing w:after="0" w:line="240" w:lineRule="auto"/>
        <w:ind w:firstLine="567"/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 xml:space="preserve">zastoupena </w:t>
      </w:r>
      <w:proofErr w:type="spellStart"/>
      <w:r w:rsidRPr="001F2D93">
        <w:rPr>
          <w:rFonts w:ascii="Arial" w:hAnsi="Arial"/>
          <w:sz w:val="24"/>
          <w:szCs w:val="24"/>
          <w:lang w:val="de-DE"/>
        </w:rPr>
        <w:t>MgA</w:t>
      </w:r>
      <w:proofErr w:type="spellEnd"/>
      <w:r w:rsidRPr="001F2D93">
        <w:rPr>
          <w:rFonts w:ascii="Arial" w:hAnsi="Arial"/>
          <w:sz w:val="24"/>
          <w:szCs w:val="24"/>
          <w:lang w:val="de-DE"/>
        </w:rPr>
        <w:t xml:space="preserve">. </w:t>
      </w:r>
      <w:proofErr w:type="spellStart"/>
      <w:r w:rsidRPr="001F2D93">
        <w:rPr>
          <w:rFonts w:ascii="Arial" w:hAnsi="Arial"/>
          <w:sz w:val="24"/>
          <w:szCs w:val="24"/>
          <w:lang w:val="de-DE"/>
        </w:rPr>
        <w:t>Martinem</w:t>
      </w:r>
      <w:proofErr w:type="spellEnd"/>
      <w:r w:rsidRPr="001F2D93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1F2D93">
        <w:rPr>
          <w:rFonts w:ascii="Arial" w:hAnsi="Arial"/>
          <w:sz w:val="24"/>
          <w:szCs w:val="24"/>
          <w:lang w:val="de-DE"/>
        </w:rPr>
        <w:t>Glaserem</w:t>
      </w:r>
      <w:proofErr w:type="spellEnd"/>
      <w:r w:rsidRPr="001F2D93">
        <w:rPr>
          <w:rFonts w:ascii="Arial" w:hAnsi="Arial"/>
          <w:sz w:val="24"/>
          <w:szCs w:val="24"/>
          <w:lang w:val="de-DE"/>
        </w:rPr>
        <w:t xml:space="preserve">, </w:t>
      </w:r>
      <w:r w:rsidRPr="001F2D93">
        <w:rPr>
          <w:rFonts w:ascii="Arial" w:hAnsi="Arial"/>
          <w:sz w:val="24"/>
          <w:szCs w:val="24"/>
        </w:rPr>
        <w:t xml:space="preserve">ředitelem </w:t>
      </w:r>
      <w:proofErr w:type="spellStart"/>
      <w:r w:rsidRPr="001F2D93">
        <w:rPr>
          <w:rFonts w:ascii="Arial" w:hAnsi="Arial"/>
          <w:sz w:val="24"/>
          <w:szCs w:val="24"/>
        </w:rPr>
        <w:t>NdB</w:t>
      </w:r>
      <w:proofErr w:type="spellEnd"/>
      <w:r w:rsidRPr="001F2D93">
        <w:rPr>
          <w:rFonts w:ascii="Arial" w:hAnsi="Arial"/>
          <w:sz w:val="24"/>
          <w:szCs w:val="24"/>
        </w:rPr>
        <w:t xml:space="preserve"> </w:t>
      </w:r>
    </w:p>
    <w:p w14:paraId="1A09D5D0" w14:textId="77777777" w:rsidR="00A71A84" w:rsidRPr="001F2D93" w:rsidRDefault="00593CDA">
      <w:pPr>
        <w:pStyle w:val="Body"/>
        <w:spacing w:after="0" w:line="240" w:lineRule="auto"/>
        <w:ind w:firstLine="567"/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(dále jen „poskytovatel</w:t>
      </w:r>
      <w:r w:rsidRPr="001F2D93">
        <w:rPr>
          <w:rFonts w:ascii="Arial" w:hAnsi="Arial"/>
          <w:sz w:val="24"/>
          <w:szCs w:val="24"/>
          <w:rtl/>
          <w:lang w:val="ar-SA"/>
        </w:rPr>
        <w:t>“</w:t>
      </w:r>
      <w:r w:rsidRPr="001F2D93">
        <w:rPr>
          <w:rFonts w:ascii="Arial" w:hAnsi="Arial"/>
          <w:sz w:val="24"/>
          <w:szCs w:val="24"/>
        </w:rPr>
        <w:t>)</w:t>
      </w:r>
    </w:p>
    <w:p w14:paraId="0A37501D" w14:textId="77777777" w:rsidR="00A71A84" w:rsidRPr="001F2D93" w:rsidRDefault="00A71A84">
      <w:pPr>
        <w:pStyle w:val="Body1"/>
        <w:rPr>
          <w:rFonts w:ascii="Arial" w:eastAsia="Arial" w:hAnsi="Arial" w:cs="Arial"/>
          <w:sz w:val="24"/>
          <w:szCs w:val="24"/>
        </w:rPr>
      </w:pPr>
    </w:p>
    <w:p w14:paraId="45F94F8F" w14:textId="77777777" w:rsidR="00A71A84" w:rsidRPr="001F2D93" w:rsidRDefault="00593CDA">
      <w:pPr>
        <w:pStyle w:val="Body1"/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a</w:t>
      </w:r>
    </w:p>
    <w:p w14:paraId="5DAB6C7B" w14:textId="77777777" w:rsidR="00A71A84" w:rsidRPr="001F2D93" w:rsidRDefault="00A71A84">
      <w:pPr>
        <w:pStyle w:val="Parties"/>
        <w:spacing w:after="0" w:line="240" w:lineRule="auto"/>
        <w:ind w:left="567"/>
        <w:rPr>
          <w:rFonts w:ascii="Arial" w:eastAsia="Arial" w:hAnsi="Arial" w:cs="Arial"/>
          <w:b/>
          <w:bCs/>
          <w:sz w:val="24"/>
          <w:szCs w:val="24"/>
        </w:rPr>
      </w:pPr>
    </w:p>
    <w:p w14:paraId="040B6D29" w14:textId="77777777" w:rsidR="00853DCD" w:rsidRPr="001F2D93" w:rsidRDefault="00853DCD" w:rsidP="00853DCD">
      <w:pPr>
        <w:contextualSpacing/>
        <w:rPr>
          <w:rFonts w:ascii="Arial" w:eastAsia="Arial" w:hAnsi="Arial" w:cs="Arial"/>
          <w:noProof/>
        </w:rPr>
      </w:pPr>
      <w:r w:rsidRPr="001F2D93">
        <w:rPr>
          <w:rFonts w:ascii="Arial" w:eastAsia="Arial" w:hAnsi="Arial" w:cs="Arial"/>
          <w:noProof/>
        </w:rPr>
        <w:t>KBC Global Services N.V.</w:t>
      </w:r>
    </w:p>
    <w:p w14:paraId="45677CE9" w14:textId="77777777" w:rsidR="00853DCD" w:rsidRPr="001F2D93" w:rsidRDefault="00853DCD" w:rsidP="00853DCD">
      <w:pPr>
        <w:contextualSpacing/>
        <w:rPr>
          <w:rFonts w:ascii="Arial" w:eastAsia="Arial" w:hAnsi="Arial" w:cs="Arial"/>
          <w:noProof/>
        </w:rPr>
      </w:pPr>
      <w:r w:rsidRPr="001F2D93">
        <w:rPr>
          <w:rFonts w:ascii="Arial" w:eastAsia="Arial" w:hAnsi="Arial" w:cs="Arial"/>
          <w:noProof/>
        </w:rPr>
        <w:t>zapsaná v obchodním rejstříku právnických osob pod číslem 0772.332.707</w:t>
      </w:r>
    </w:p>
    <w:p w14:paraId="2E2FC745" w14:textId="77777777" w:rsidR="00853DCD" w:rsidRPr="001F2D93" w:rsidRDefault="00853DCD" w:rsidP="00853DCD">
      <w:pPr>
        <w:contextualSpacing/>
        <w:rPr>
          <w:rFonts w:ascii="Arial" w:eastAsia="Arial" w:hAnsi="Arial" w:cs="Arial"/>
          <w:noProof/>
        </w:rPr>
      </w:pPr>
      <w:r w:rsidRPr="001F2D93">
        <w:rPr>
          <w:rFonts w:ascii="Arial" w:eastAsia="Arial" w:hAnsi="Arial" w:cs="Arial"/>
          <w:noProof/>
        </w:rPr>
        <w:t>se sídlem Havenlaan 2, B-1080, Brusel, Belgické království</w:t>
      </w:r>
    </w:p>
    <w:p w14:paraId="79FC669F" w14:textId="77777777" w:rsidR="00853DCD" w:rsidRDefault="00853DCD" w:rsidP="00853DCD">
      <w:pPr>
        <w:contextualSpacing/>
        <w:rPr>
          <w:rFonts w:ascii="Arial" w:hAnsi="Arial" w:cs="Arial"/>
          <w:b/>
          <w:bCs/>
          <w:noProof/>
        </w:rPr>
      </w:pPr>
      <w:r w:rsidRPr="001F2D93">
        <w:rPr>
          <w:rFonts w:ascii="Arial" w:eastAsia="Arial" w:hAnsi="Arial" w:cs="Arial"/>
          <w:noProof/>
        </w:rPr>
        <w:t>se svou organizační složkou podniku umístěnou v České republice</w:t>
      </w:r>
      <w:r w:rsidRPr="001F2D93">
        <w:rPr>
          <w:rFonts w:ascii="Arial" w:hAnsi="Arial" w:cs="Arial"/>
          <w:b/>
          <w:bCs/>
          <w:noProof/>
        </w:rPr>
        <w:t xml:space="preserve"> </w:t>
      </w:r>
    </w:p>
    <w:p w14:paraId="09C7AE7A" w14:textId="73B80AE8" w:rsidR="00FC2230" w:rsidRPr="001F2D93" w:rsidRDefault="00FC2230" w:rsidP="00853DCD">
      <w:pPr>
        <w:contextualSpacing/>
        <w:rPr>
          <w:rFonts w:ascii="Arial" w:hAnsi="Arial" w:cs="Arial"/>
          <w:b/>
          <w:bCs/>
          <w:noProof/>
        </w:rPr>
      </w:pPr>
      <w:r w:rsidRPr="00FC2230">
        <w:rPr>
          <w:rFonts w:ascii="Arial" w:hAnsi="Arial" w:cs="Arial"/>
          <w:b/>
          <w:bCs/>
          <w:noProof/>
        </w:rPr>
        <w:t>KBC Global Services Czech Branch</w:t>
      </w:r>
    </w:p>
    <w:p w14:paraId="2886A53C" w14:textId="288F5EF1" w:rsidR="00853DCD" w:rsidRPr="001F2D93" w:rsidRDefault="00FC2230" w:rsidP="00853DCD">
      <w:pPr>
        <w:contextualSpacing/>
        <w:outlineLvl w:val="0"/>
        <w:rPr>
          <w:rFonts w:ascii="Arial" w:hAnsi="Arial" w:cs="Arial"/>
          <w:szCs w:val="24"/>
        </w:rPr>
      </w:pPr>
      <w:r w:rsidRPr="00FC2230">
        <w:rPr>
          <w:rFonts w:ascii="Arial" w:hAnsi="Arial" w:cs="Arial"/>
        </w:rPr>
        <w:t>Radlická 333/150</w:t>
      </w:r>
      <w:r w:rsidR="00853DCD" w:rsidRPr="001F2D93">
        <w:rPr>
          <w:rFonts w:ascii="Arial" w:hAnsi="Arial" w:cs="Arial"/>
          <w:szCs w:val="24"/>
        </w:rPr>
        <w:t xml:space="preserve">, </w:t>
      </w:r>
      <w:r w:rsidRPr="00FC2230">
        <w:rPr>
          <w:rFonts w:ascii="Arial" w:hAnsi="Arial" w:cs="Arial"/>
          <w:szCs w:val="24"/>
        </w:rPr>
        <w:t>150 00</w:t>
      </w:r>
      <w:r>
        <w:rPr>
          <w:rFonts w:ascii="Arial" w:hAnsi="Arial" w:cs="Arial"/>
          <w:szCs w:val="24"/>
        </w:rPr>
        <w:t xml:space="preserve"> </w:t>
      </w:r>
      <w:r w:rsidRPr="00FC2230">
        <w:rPr>
          <w:rFonts w:ascii="Arial" w:hAnsi="Arial" w:cs="Arial"/>
          <w:szCs w:val="24"/>
        </w:rPr>
        <w:t>Praha 5 - Radlice</w:t>
      </w:r>
      <w:r w:rsidR="00853DCD" w:rsidRPr="001F2D93">
        <w:rPr>
          <w:rFonts w:ascii="Arial" w:hAnsi="Arial" w:cs="Arial"/>
          <w:szCs w:val="24"/>
        </w:rPr>
        <w:t xml:space="preserve">, </w:t>
      </w:r>
      <w:r w:rsidRPr="00FC2230">
        <w:rPr>
          <w:rFonts w:ascii="Arial" w:hAnsi="Arial" w:cs="Arial"/>
          <w:szCs w:val="24"/>
        </w:rPr>
        <w:t>Česká republika</w:t>
      </w:r>
    </w:p>
    <w:p w14:paraId="507DAD49" w14:textId="2FE7EFEC" w:rsidR="00853DCD" w:rsidRPr="001F2D93" w:rsidRDefault="00853DCD" w:rsidP="00853DCD">
      <w:pPr>
        <w:contextualSpacing/>
        <w:rPr>
          <w:rFonts w:ascii="Arial" w:hAnsi="Arial" w:cs="Arial"/>
        </w:rPr>
      </w:pPr>
      <w:r w:rsidRPr="001F2D93">
        <w:rPr>
          <w:rFonts w:ascii="Arial" w:hAnsi="Arial" w:cs="Arial"/>
        </w:rPr>
        <w:t xml:space="preserve">údaj o zápisu do obchodního rejstříku: </w:t>
      </w:r>
      <w:r w:rsidR="00FC2230" w:rsidRPr="00FC2230">
        <w:rPr>
          <w:rFonts w:ascii="Arial" w:hAnsi="Arial" w:cs="Arial"/>
        </w:rPr>
        <w:t>spis. značka A 79925 vedená u Městského soudu v Praze</w:t>
      </w:r>
    </w:p>
    <w:p w14:paraId="006DB618" w14:textId="77777777" w:rsidR="00853DCD" w:rsidRPr="001F2D93" w:rsidRDefault="00853DCD" w:rsidP="00853DCD">
      <w:pPr>
        <w:contextualSpacing/>
        <w:rPr>
          <w:rFonts w:ascii="Arial" w:hAnsi="Arial" w:cs="Arial"/>
        </w:rPr>
      </w:pPr>
      <w:r w:rsidRPr="001F2D93">
        <w:rPr>
          <w:rFonts w:ascii="Arial" w:hAnsi="Arial" w:cs="Arial"/>
        </w:rPr>
        <w:t xml:space="preserve">zastoupený: Janem </w:t>
      </w:r>
      <w:proofErr w:type="spellStart"/>
      <w:r w:rsidRPr="001F2D93">
        <w:rPr>
          <w:rFonts w:ascii="Arial" w:hAnsi="Arial" w:cs="Arial"/>
        </w:rPr>
        <w:t>Swinnenem</w:t>
      </w:r>
      <w:proofErr w:type="spellEnd"/>
      <w:r w:rsidRPr="001F2D93">
        <w:rPr>
          <w:rFonts w:ascii="Arial" w:hAnsi="Arial" w:cs="Arial"/>
        </w:rPr>
        <w:t>, vedoucím odštěpného závodu a</w:t>
      </w:r>
    </w:p>
    <w:p w14:paraId="0BEF71C4" w14:textId="60E2ACC3" w:rsidR="00853DCD" w:rsidRPr="001F2D93" w:rsidRDefault="00853DCD" w:rsidP="00853DCD">
      <w:pPr>
        <w:ind w:left="708"/>
        <w:contextualSpacing/>
        <w:rPr>
          <w:rFonts w:ascii="Arial" w:hAnsi="Arial" w:cs="Arial"/>
        </w:rPr>
      </w:pPr>
      <w:r w:rsidRPr="001F2D93">
        <w:rPr>
          <w:rFonts w:ascii="Arial" w:hAnsi="Arial" w:cs="Arial"/>
        </w:rPr>
        <w:t xml:space="preserve">         Violetou </w:t>
      </w:r>
      <w:proofErr w:type="spellStart"/>
      <w:r w:rsidRPr="001F2D93">
        <w:rPr>
          <w:rFonts w:ascii="Arial" w:hAnsi="Arial" w:cs="Arial"/>
        </w:rPr>
        <w:t>Malár</w:t>
      </w:r>
      <w:proofErr w:type="spellEnd"/>
      <w:r w:rsidRPr="001F2D93">
        <w:rPr>
          <w:rFonts w:ascii="Arial" w:hAnsi="Arial" w:cs="Arial"/>
        </w:rPr>
        <w:t xml:space="preserve"> </w:t>
      </w:r>
      <w:proofErr w:type="spellStart"/>
      <w:r w:rsidR="54C164A4" w:rsidRPr="5F75320B">
        <w:rPr>
          <w:rFonts w:ascii="Arial" w:hAnsi="Arial" w:cs="Arial"/>
        </w:rPr>
        <w:t>Momirosko</w:t>
      </w:r>
      <w:r w:rsidR="700E52BD" w:rsidRPr="5F75320B">
        <w:rPr>
          <w:rFonts w:ascii="Arial" w:hAnsi="Arial" w:cs="Arial"/>
        </w:rPr>
        <w:t>u</w:t>
      </w:r>
      <w:proofErr w:type="spellEnd"/>
      <w:r w:rsidRPr="001F2D93">
        <w:rPr>
          <w:rFonts w:ascii="Arial" w:hAnsi="Arial" w:cs="Arial"/>
        </w:rPr>
        <w:t>, ředitelkou HR</w:t>
      </w:r>
    </w:p>
    <w:p w14:paraId="491E5F3E" w14:textId="77777777" w:rsidR="00AD31B0" w:rsidRDefault="00AD31B0" w:rsidP="00853DCD">
      <w:pPr>
        <w:contextualSpacing/>
        <w:rPr>
          <w:rFonts w:ascii="Arial" w:hAnsi="Arial" w:cs="Arial"/>
        </w:rPr>
      </w:pPr>
      <w:r w:rsidRPr="00AD31B0">
        <w:rPr>
          <w:rFonts w:ascii="Arial" w:hAnsi="Arial" w:cs="Arial"/>
        </w:rPr>
        <w:t>IČO: 14217864, DIČ: CZ681727868</w:t>
      </w:r>
    </w:p>
    <w:p w14:paraId="2D4BAA97" w14:textId="3C628E45" w:rsidR="00853DCD" w:rsidRPr="001F2D93" w:rsidRDefault="00853DCD" w:rsidP="00853DCD">
      <w:pPr>
        <w:contextualSpacing/>
        <w:rPr>
          <w:rFonts w:ascii="Arial" w:hAnsi="Arial" w:cs="Arial"/>
        </w:rPr>
      </w:pPr>
      <w:r w:rsidRPr="001F2D93">
        <w:rPr>
          <w:rFonts w:ascii="Arial" w:hAnsi="Arial" w:cs="Arial"/>
        </w:rPr>
        <w:t xml:space="preserve">bankovní spojení: </w:t>
      </w:r>
      <w:r w:rsidR="00AD31B0" w:rsidRPr="00AD31B0">
        <w:rPr>
          <w:rFonts w:ascii="Arial" w:hAnsi="Arial" w:cs="Arial"/>
        </w:rPr>
        <w:t>266484823/0300</w:t>
      </w:r>
    </w:p>
    <w:p w14:paraId="4ADC3F3E" w14:textId="77777777" w:rsidR="00853DCD" w:rsidRPr="001F2D93" w:rsidRDefault="00853DCD" w:rsidP="00853DCD">
      <w:pPr>
        <w:contextualSpacing/>
        <w:rPr>
          <w:rFonts w:ascii="Arial" w:hAnsi="Arial" w:cs="Arial"/>
        </w:rPr>
      </w:pPr>
      <w:r w:rsidRPr="001F2D93">
        <w:rPr>
          <w:rFonts w:ascii="Arial" w:hAnsi="Arial" w:cs="Arial"/>
        </w:rPr>
        <w:t>(dále jen uživatel)</w:t>
      </w:r>
    </w:p>
    <w:p w14:paraId="02EB378F" w14:textId="77777777" w:rsidR="00CF296F" w:rsidRPr="001F2D93" w:rsidRDefault="00CF296F">
      <w:pPr>
        <w:pStyle w:val="Parties"/>
        <w:spacing w:after="0" w:line="240" w:lineRule="auto"/>
        <w:ind w:left="567"/>
        <w:rPr>
          <w:rFonts w:ascii="Arial" w:hAnsi="Arial"/>
          <w:sz w:val="24"/>
          <w:szCs w:val="24"/>
        </w:rPr>
      </w:pPr>
    </w:p>
    <w:p w14:paraId="55A59BF9" w14:textId="77777777" w:rsidR="00A71A84" w:rsidRPr="001F2D93" w:rsidRDefault="00593CDA">
      <w:pPr>
        <w:pStyle w:val="Parties"/>
        <w:spacing w:after="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(dále jen uživatel)</w:t>
      </w:r>
    </w:p>
    <w:p w14:paraId="6A05A809" w14:textId="77777777" w:rsidR="00A71A84" w:rsidRPr="001F2D93" w:rsidRDefault="00A71A84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CB9F039" w14:textId="77777777" w:rsidR="00A71A84" w:rsidRPr="001F2D93" w:rsidRDefault="00593CDA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>PREAMBULE</w:t>
      </w:r>
    </w:p>
    <w:p w14:paraId="69F918F7" w14:textId="77777777" w:rsidR="00CF296F" w:rsidRPr="001F2D93" w:rsidRDefault="00CF296F">
      <w:pPr>
        <w:pStyle w:val="Body1"/>
        <w:ind w:left="0"/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Důvodem uzavření tohoto dodatku je doplnění technických služeb souvisejících s pronájmem prostor včetně její úhrady.</w:t>
      </w:r>
    </w:p>
    <w:p w14:paraId="5A39BBE3" w14:textId="77777777" w:rsidR="00A71A84" w:rsidRPr="001F2D93" w:rsidRDefault="00A71A84" w:rsidP="00F8154A">
      <w:pPr>
        <w:spacing w:after="0" w:line="240" w:lineRule="atLeast"/>
        <w:rPr>
          <w:rFonts w:ascii="Arial" w:eastAsia="Arial" w:hAnsi="Arial" w:cs="Arial"/>
          <w:sz w:val="24"/>
          <w:szCs w:val="24"/>
        </w:rPr>
      </w:pPr>
    </w:p>
    <w:p w14:paraId="50EC96F3" w14:textId="77777777" w:rsidR="00A71A84" w:rsidRPr="001F2D93" w:rsidRDefault="00593CDA">
      <w:pPr>
        <w:spacing w:after="0" w:line="240" w:lineRule="atLeast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 xml:space="preserve">I. </w:t>
      </w:r>
    </w:p>
    <w:p w14:paraId="610F665A" w14:textId="77777777" w:rsidR="00A71A84" w:rsidRPr="001F2D93" w:rsidRDefault="00593CDA">
      <w:pPr>
        <w:rPr>
          <w:rFonts w:ascii="Arial" w:eastAsia="Arial" w:hAnsi="Arial" w:cs="Arial"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</w:rPr>
        <w:t xml:space="preserve">V Článku III. Úhrada za užívání a </w:t>
      </w:r>
      <w:proofErr w:type="spellStart"/>
      <w:r w:rsidRPr="001F2D93">
        <w:rPr>
          <w:rFonts w:ascii="Arial" w:hAnsi="Arial"/>
          <w:b/>
          <w:bCs/>
          <w:sz w:val="24"/>
          <w:szCs w:val="24"/>
        </w:rPr>
        <w:t>způ</w:t>
      </w:r>
      <w:proofErr w:type="spellEnd"/>
      <w:r w:rsidRPr="001F2D93">
        <w:rPr>
          <w:rFonts w:ascii="Arial" w:hAnsi="Arial"/>
          <w:b/>
          <w:bCs/>
          <w:sz w:val="24"/>
          <w:szCs w:val="24"/>
          <w:lang w:val="pt-PT"/>
        </w:rPr>
        <w:t xml:space="preserve">sob </w:t>
      </w:r>
      <w:r w:rsidRPr="001F2D93">
        <w:rPr>
          <w:rFonts w:ascii="Arial" w:hAnsi="Arial"/>
          <w:b/>
          <w:bCs/>
          <w:sz w:val="24"/>
          <w:szCs w:val="24"/>
        </w:rPr>
        <w:t xml:space="preserve">úhrady </w:t>
      </w:r>
      <w:r w:rsidRPr="001F2D93">
        <w:rPr>
          <w:rFonts w:ascii="Arial" w:hAnsi="Arial"/>
          <w:sz w:val="24"/>
          <w:szCs w:val="24"/>
        </w:rPr>
        <w:t>se upravuje odst.1.  na toto znění:</w:t>
      </w:r>
    </w:p>
    <w:p w14:paraId="430FB1BA" w14:textId="77777777" w:rsidR="00A71A84" w:rsidRPr="001F2D93" w:rsidRDefault="00593CDA">
      <w:pPr>
        <w:numPr>
          <w:ilvl w:val="0"/>
          <w:numId w:val="4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Úhrada za užívání výše specifikovaných prostor činí:</w:t>
      </w:r>
    </w:p>
    <w:p w14:paraId="6BD33E0D" w14:textId="77777777" w:rsidR="00A71A84" w:rsidRPr="001F2D93" w:rsidRDefault="00593CDA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/>
          <w:sz w:val="24"/>
          <w:szCs w:val="24"/>
          <w:lang w:val="fr-FR"/>
        </w:rPr>
      </w:pPr>
      <w:r w:rsidRPr="001F2D93">
        <w:rPr>
          <w:rFonts w:ascii="Arial" w:hAnsi="Arial"/>
          <w:sz w:val="24"/>
          <w:szCs w:val="24"/>
          <w:lang w:val="fr-FR"/>
        </w:rPr>
        <w:t>pau</w:t>
      </w:r>
      <w:r w:rsidRPr="001F2D93">
        <w:rPr>
          <w:rFonts w:ascii="Arial" w:hAnsi="Arial"/>
          <w:sz w:val="24"/>
          <w:szCs w:val="24"/>
        </w:rPr>
        <w:t>šál: 140.</w:t>
      </w:r>
      <w:r w:rsidRPr="001F2D93">
        <w:rPr>
          <w:rFonts w:ascii="Arial" w:hAnsi="Arial"/>
          <w:sz w:val="24"/>
          <w:szCs w:val="24"/>
          <w:lang w:val="en-US"/>
        </w:rPr>
        <w:t>000,00 K</w:t>
      </w:r>
      <w:r w:rsidRPr="001F2D93">
        <w:rPr>
          <w:rFonts w:ascii="Arial" w:hAnsi="Arial"/>
          <w:sz w:val="24"/>
          <w:szCs w:val="24"/>
        </w:rPr>
        <w:t>č</w:t>
      </w:r>
    </w:p>
    <w:p w14:paraId="6628E3C4" w14:textId="77777777" w:rsidR="00A71A84" w:rsidRPr="001F2D93" w:rsidRDefault="00593CDA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náklady na služby spojen</w:t>
      </w:r>
      <w:r w:rsidRPr="001F2D93">
        <w:rPr>
          <w:rFonts w:ascii="Arial" w:hAnsi="Arial"/>
          <w:sz w:val="24"/>
          <w:szCs w:val="24"/>
          <w:lang w:val="en-GB"/>
        </w:rPr>
        <w:t xml:space="preserve">é </w:t>
      </w:r>
      <w:r w:rsidRPr="001F2D93">
        <w:rPr>
          <w:rFonts w:ascii="Arial" w:hAnsi="Arial"/>
          <w:sz w:val="24"/>
          <w:szCs w:val="24"/>
        </w:rPr>
        <w:t>s užíváním prostor: 9050</w:t>
      </w:r>
      <w:r w:rsidRPr="001F2D93">
        <w:rPr>
          <w:rFonts w:ascii="Arial" w:hAnsi="Arial"/>
          <w:sz w:val="24"/>
          <w:szCs w:val="24"/>
          <w:lang w:val="en-GB"/>
        </w:rPr>
        <w:t>,00 K</w:t>
      </w:r>
      <w:r w:rsidRPr="001F2D93">
        <w:rPr>
          <w:rFonts w:ascii="Arial" w:hAnsi="Arial"/>
          <w:sz w:val="24"/>
          <w:szCs w:val="24"/>
        </w:rPr>
        <w:t>č</w:t>
      </w:r>
    </w:p>
    <w:p w14:paraId="0457FA18" w14:textId="77777777" w:rsidR="00A71A84" w:rsidRPr="002B4967" w:rsidRDefault="00593CDA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proofErr w:type="gramStart"/>
      <w:r w:rsidRPr="001F2D93">
        <w:rPr>
          <w:rFonts w:ascii="Arial" w:hAnsi="Arial"/>
          <w:sz w:val="24"/>
          <w:szCs w:val="24"/>
        </w:rPr>
        <w:t>Ostatní - technika</w:t>
      </w:r>
      <w:proofErr w:type="gramEnd"/>
      <w:r w:rsidRPr="001F2D93">
        <w:rPr>
          <w:rFonts w:ascii="Arial" w:hAnsi="Arial"/>
          <w:sz w:val="24"/>
          <w:szCs w:val="24"/>
        </w:rPr>
        <w:t xml:space="preserve">: </w:t>
      </w:r>
      <w:r w:rsidRPr="002B4967">
        <w:rPr>
          <w:rFonts w:ascii="Arial" w:hAnsi="Arial"/>
          <w:sz w:val="24"/>
          <w:szCs w:val="24"/>
        </w:rPr>
        <w:t>1</w:t>
      </w:r>
      <w:r w:rsidR="009F6287" w:rsidRPr="002B4967">
        <w:rPr>
          <w:rFonts w:ascii="Arial" w:hAnsi="Arial"/>
          <w:sz w:val="24"/>
          <w:szCs w:val="24"/>
        </w:rPr>
        <w:t>4</w:t>
      </w:r>
      <w:r w:rsidRPr="002B4967">
        <w:rPr>
          <w:rFonts w:ascii="Arial" w:hAnsi="Arial"/>
          <w:sz w:val="24"/>
          <w:szCs w:val="24"/>
        </w:rPr>
        <w:t>.</w:t>
      </w:r>
      <w:r w:rsidR="009F6287" w:rsidRPr="002B4967">
        <w:rPr>
          <w:rFonts w:ascii="Arial" w:hAnsi="Arial"/>
          <w:sz w:val="24"/>
          <w:szCs w:val="24"/>
        </w:rPr>
        <w:t>410</w:t>
      </w:r>
      <w:r w:rsidRPr="002B4967">
        <w:rPr>
          <w:rFonts w:ascii="Arial" w:hAnsi="Arial"/>
          <w:sz w:val="24"/>
          <w:szCs w:val="24"/>
        </w:rPr>
        <w:t>,00 Kč</w:t>
      </w:r>
    </w:p>
    <w:p w14:paraId="41C8F396" w14:textId="77777777" w:rsidR="00A71A84" w:rsidRPr="001F2D93" w:rsidRDefault="00A71A84">
      <w:pPr>
        <w:ind w:firstLine="360"/>
      </w:pPr>
    </w:p>
    <w:p w14:paraId="5A5CAA9A" w14:textId="77777777" w:rsidR="00A71A84" w:rsidRPr="001F2D93" w:rsidRDefault="00593CDA">
      <w:pPr>
        <w:pStyle w:val="Nadpis7"/>
        <w:jc w:val="left"/>
        <w:rPr>
          <w:rFonts w:ascii="Arial" w:eastAsia="Arial" w:hAnsi="Arial" w:cs="Arial"/>
          <w:b/>
          <w:bCs/>
        </w:rPr>
      </w:pPr>
      <w:r w:rsidRPr="001F2D93">
        <w:rPr>
          <w:rFonts w:ascii="Arial" w:hAnsi="Arial"/>
          <w:b/>
          <w:bCs/>
        </w:rPr>
        <w:t>Celková výše bez DPH: 16</w:t>
      </w:r>
      <w:r w:rsidR="009F6287" w:rsidRPr="001F2D93">
        <w:rPr>
          <w:rFonts w:ascii="Arial" w:hAnsi="Arial"/>
          <w:b/>
          <w:bCs/>
        </w:rPr>
        <w:t>3</w:t>
      </w:r>
      <w:r w:rsidRPr="001F2D93">
        <w:rPr>
          <w:rFonts w:ascii="Arial" w:hAnsi="Arial"/>
          <w:b/>
          <w:bCs/>
        </w:rPr>
        <w:t>.</w:t>
      </w:r>
      <w:r w:rsidR="009F6287" w:rsidRPr="001F2D93">
        <w:rPr>
          <w:rFonts w:ascii="Arial" w:hAnsi="Arial"/>
          <w:b/>
          <w:bCs/>
        </w:rPr>
        <w:t>460</w:t>
      </w:r>
      <w:r w:rsidRPr="001F2D93">
        <w:rPr>
          <w:rFonts w:ascii="Arial" w:hAnsi="Arial"/>
          <w:b/>
          <w:bCs/>
        </w:rPr>
        <w:t xml:space="preserve"> Kč </w:t>
      </w:r>
    </w:p>
    <w:p w14:paraId="3E5118F3" w14:textId="77777777" w:rsidR="009F6287" w:rsidRPr="001F2D93" w:rsidRDefault="009F6287">
      <w:pPr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lastRenderedPageBreak/>
        <w:t>K původní již vystavené faktuře bude vystavena faktura na doplatek ve výši 14</w:t>
      </w:r>
      <w:r w:rsidR="002D44EF" w:rsidRPr="001F2D93">
        <w:rPr>
          <w:rFonts w:ascii="Arial" w:hAnsi="Arial"/>
          <w:sz w:val="24"/>
          <w:szCs w:val="24"/>
        </w:rPr>
        <w:t>.</w:t>
      </w:r>
      <w:r w:rsidRPr="001F2D93">
        <w:rPr>
          <w:rFonts w:ascii="Arial" w:hAnsi="Arial"/>
          <w:sz w:val="24"/>
          <w:szCs w:val="24"/>
        </w:rPr>
        <w:t>410 Kč bez DPH.</w:t>
      </w:r>
    </w:p>
    <w:p w14:paraId="2DA1CDC4" w14:textId="77777777" w:rsidR="00A71A84" w:rsidRPr="001F2D93" w:rsidRDefault="00593CDA">
      <w:pPr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K ceně bude př</w:t>
      </w:r>
      <w:r w:rsidRPr="001F2D93">
        <w:rPr>
          <w:rFonts w:ascii="Arial" w:hAnsi="Arial"/>
          <w:sz w:val="24"/>
          <w:szCs w:val="24"/>
          <w:lang w:val="it-IT"/>
        </w:rPr>
        <w:t>ipo</w:t>
      </w:r>
      <w:r w:rsidRPr="001F2D93">
        <w:rPr>
          <w:rFonts w:ascii="Arial" w:hAnsi="Arial"/>
          <w:sz w:val="24"/>
          <w:szCs w:val="24"/>
        </w:rPr>
        <w:t>čteno DPH v sazbě platné k datu uskutečnění zdanitelného plnění.</w:t>
      </w:r>
    </w:p>
    <w:p w14:paraId="003965AA" w14:textId="77777777" w:rsidR="009F6287" w:rsidRPr="001F2D93" w:rsidRDefault="009F6287" w:rsidP="002D44EF">
      <w:pPr>
        <w:pStyle w:val="Odstavecseseznamem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Cena bude uživatelem placena na základě vystavené faktury, která bude mít veškeré náležitosti daňového dokladu dle zákona č. 235/2004 Sb. Datum vystavení faktury – po podpisu tohoto dodatku, splatnost 15.5.2025. Datum uskutečnění zdanitelného plnění bude datum vystavení faktury.</w:t>
      </w:r>
    </w:p>
    <w:p w14:paraId="72A3D3EC" w14:textId="77777777" w:rsidR="00CF296F" w:rsidRPr="001F2D93" w:rsidRDefault="00CF296F">
      <w:pPr>
        <w:rPr>
          <w:rFonts w:ascii="Arial" w:eastAsia="Arial" w:hAnsi="Arial" w:cs="Arial"/>
        </w:rPr>
      </w:pPr>
    </w:p>
    <w:p w14:paraId="66AC164C" w14:textId="76BA2D82" w:rsidR="00A71A84" w:rsidRPr="001F2D93" w:rsidRDefault="00593CDA">
      <w:pPr>
        <w:spacing w:after="0" w:line="240" w:lineRule="atLeast"/>
        <w:ind w:left="3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F2D93">
        <w:rPr>
          <w:rFonts w:ascii="Arial" w:hAnsi="Arial"/>
          <w:b/>
          <w:bCs/>
          <w:sz w:val="24"/>
          <w:szCs w:val="24"/>
          <w:lang w:val="de-DE"/>
        </w:rPr>
        <w:t>I</w:t>
      </w:r>
      <w:r w:rsidR="00F8154A" w:rsidRPr="001F2D93">
        <w:rPr>
          <w:rFonts w:ascii="Arial" w:hAnsi="Arial"/>
          <w:b/>
          <w:bCs/>
          <w:sz w:val="24"/>
          <w:szCs w:val="24"/>
          <w:lang w:val="de-DE"/>
        </w:rPr>
        <w:t>I</w:t>
      </w:r>
      <w:r w:rsidRPr="001F2D93">
        <w:rPr>
          <w:rFonts w:ascii="Arial" w:hAnsi="Arial"/>
          <w:b/>
          <w:bCs/>
          <w:sz w:val="24"/>
          <w:szCs w:val="24"/>
          <w:lang w:val="de-DE"/>
        </w:rPr>
        <w:t>. Z</w:t>
      </w:r>
      <w:proofErr w:type="spellStart"/>
      <w:r w:rsidRPr="001F2D93">
        <w:rPr>
          <w:rFonts w:ascii="Arial" w:hAnsi="Arial"/>
          <w:b/>
          <w:bCs/>
          <w:sz w:val="24"/>
          <w:szCs w:val="24"/>
        </w:rPr>
        <w:t>ávěrečná</w:t>
      </w:r>
      <w:proofErr w:type="spellEnd"/>
      <w:r w:rsidRPr="001F2D93">
        <w:rPr>
          <w:rFonts w:ascii="Arial" w:hAnsi="Arial"/>
          <w:b/>
          <w:bCs/>
          <w:sz w:val="24"/>
          <w:szCs w:val="24"/>
        </w:rPr>
        <w:t xml:space="preserve"> ustanovení</w:t>
      </w:r>
    </w:p>
    <w:p w14:paraId="11F758F4" w14:textId="77777777" w:rsidR="00A71A84" w:rsidRPr="001F2D93" w:rsidRDefault="00593CD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 xml:space="preserve">Dodatek vstupuje v platnost dnem jeho podpisu oprávněnými zástupci obou smluvních stran. </w:t>
      </w:r>
    </w:p>
    <w:p w14:paraId="65B63A5C" w14:textId="77777777" w:rsidR="00A71A84" w:rsidRPr="001F2D93" w:rsidRDefault="35A055F5" w:rsidP="0527BA5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Tento dodatek je vyhotoven ve dvou vyhotoveních, z nichž každá ze stran obdrží po jednom.</w:t>
      </w:r>
    </w:p>
    <w:p w14:paraId="14826E38" w14:textId="77777777" w:rsidR="00A71A84" w:rsidRPr="001F2D93" w:rsidRDefault="00593CDA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Ostatní ujednání uvedená ve smlouvě zůstávají v platnosti.</w:t>
      </w:r>
    </w:p>
    <w:p w14:paraId="3C5ADB24" w14:textId="77777777" w:rsidR="00A71A84" w:rsidRPr="001F2D93" w:rsidRDefault="00593CDA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Tento dodatek je nedílnou součástí předmětné smlouvy.</w:t>
      </w:r>
    </w:p>
    <w:p w14:paraId="7FAF0E22" w14:textId="77777777" w:rsidR="00A71A84" w:rsidRPr="001F2D93" w:rsidRDefault="00593CDA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 xml:space="preserve">Obě smluvní strany berou na vědomí, že dodatek nabývá účinnosti teprve jeho uveřejněním v registru smluv podle zákona č. 340/2015 Sb. (zákon o registru smluv) a souhlasí s uveřejněním tohoto dodatku v úplném znění. </w:t>
      </w:r>
    </w:p>
    <w:p w14:paraId="2353A186" w14:textId="77777777" w:rsidR="00A71A84" w:rsidRPr="001F2D93" w:rsidRDefault="00593CDA">
      <w:pPr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F2D93">
        <w:rPr>
          <w:rFonts w:ascii="Arial" w:hAnsi="Arial"/>
          <w:sz w:val="24"/>
          <w:szCs w:val="24"/>
        </w:rPr>
        <w:t>Smluvní strany prohlašují, že se podmínkami tohoto dodatku na základě vzájemné dohody řídily již ode dne podpisu tohoto dodatku a pro případ, že dodatek podléhá zveřejnění v registru smluv, považují veškerá svá vzájemná plnění poskytnutá ode dne podpisu tohoto dodatku do dne nabytí účinnosti tohoto dodatku za plnění poskytnutá podle tohoto dodatku.</w:t>
      </w:r>
    </w:p>
    <w:p w14:paraId="0D0B940D" w14:textId="77777777" w:rsidR="00A71A84" w:rsidRPr="001F2D93" w:rsidRDefault="00A71A8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27B00A" w14:textId="77777777" w:rsidR="00A71A84" w:rsidRPr="001F2D93" w:rsidRDefault="00A71A8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061E4C" w14:textId="77777777" w:rsidR="00A71A84" w:rsidRPr="001F2D93" w:rsidRDefault="00A71A84">
      <w:pPr>
        <w:pStyle w:val="Level2"/>
        <w:tabs>
          <w:tab w:val="left" w:pos="567"/>
        </w:tabs>
        <w:rPr>
          <w:rFonts w:ascii="Arial" w:eastAsia="Arial" w:hAnsi="Arial" w:cs="Arial"/>
          <w:sz w:val="24"/>
          <w:szCs w:val="24"/>
        </w:rPr>
      </w:pPr>
    </w:p>
    <w:p w14:paraId="5EFD9036" w14:textId="77A131E9" w:rsidR="00A71A84" w:rsidRPr="001F2D93" w:rsidRDefault="00A71A84">
      <w:pPr>
        <w:pStyle w:val="Level2"/>
        <w:tabs>
          <w:tab w:val="left" w:pos="567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TableNormal1"/>
        <w:tblW w:w="90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8"/>
        <w:gridCol w:w="4360"/>
      </w:tblGrid>
      <w:tr w:rsidR="00A71A84" w:rsidRPr="001F2D93" w14:paraId="44EAFD9C" w14:textId="77777777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A71A84" w:rsidRPr="001F2D93" w:rsidRDefault="00A71A84"/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A71A84" w:rsidRPr="001F2D93" w:rsidRDefault="00A71A84"/>
        </w:tc>
      </w:tr>
      <w:tr w:rsidR="00A71A84" w:rsidRPr="001F2D93" w14:paraId="3656B9AB" w14:textId="77777777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777777" w:rsidR="00A71A84" w:rsidRPr="001F2D93" w:rsidRDefault="00A71A84"/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7777777" w:rsidR="00A71A84" w:rsidRPr="001F2D93" w:rsidRDefault="00A71A84"/>
        </w:tc>
      </w:tr>
      <w:tr w:rsidR="00A71A84" w:rsidRPr="001F2D93" w14:paraId="0ED430D4" w14:textId="77777777">
        <w:trPr>
          <w:trHeight w:val="6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042B" w14:textId="77777777" w:rsidR="00A71A84" w:rsidRPr="001F2D93" w:rsidRDefault="00593CDA">
            <w:pPr>
              <w:pStyle w:val="Body1"/>
              <w:ind w:left="0"/>
            </w:pPr>
            <w:r w:rsidRPr="001F2D93">
              <w:rPr>
                <w:rFonts w:ascii="Arial" w:hAnsi="Arial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F992" w14:textId="77777777" w:rsidR="00A71A84" w:rsidRPr="001F2D93" w:rsidRDefault="00593CDA">
            <w:pPr>
              <w:pStyle w:val="Body1"/>
              <w:ind w:left="0"/>
              <w:jc w:val="center"/>
            </w:pPr>
            <w:r w:rsidRPr="001F2D93">
              <w:rPr>
                <w:rFonts w:ascii="Arial" w:hAnsi="Arial"/>
                <w:sz w:val="24"/>
                <w:szCs w:val="24"/>
              </w:rPr>
              <w:t>……………………………………………</w:t>
            </w:r>
          </w:p>
        </w:tc>
      </w:tr>
      <w:tr w:rsidR="00A71A84" w14:paraId="4C61998B" w14:textId="77777777">
        <w:trPr>
          <w:trHeight w:val="63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6220C" w14:textId="77777777" w:rsidR="00A71A84" w:rsidRPr="001F2D93" w:rsidRDefault="00593CDA">
            <w:pPr>
              <w:pStyle w:val="Body1"/>
              <w:ind w:left="0"/>
            </w:pPr>
            <w:r w:rsidRPr="001F2D93">
              <w:rPr>
                <w:rFonts w:ascii="Arial" w:hAnsi="Arial"/>
                <w:sz w:val="24"/>
                <w:szCs w:val="24"/>
              </w:rPr>
              <w:t xml:space="preserve">                     Uživatel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30F7" w14:textId="77777777" w:rsidR="00A71A84" w:rsidRDefault="00593CDA">
            <w:pPr>
              <w:pStyle w:val="Body1"/>
              <w:ind w:left="0"/>
            </w:pPr>
            <w:r w:rsidRPr="001F2D93">
              <w:rPr>
                <w:rFonts w:ascii="Arial" w:hAnsi="Arial"/>
                <w:sz w:val="24"/>
                <w:szCs w:val="24"/>
              </w:rPr>
              <w:t xml:space="preserve">                  Poskytovatel</w:t>
            </w:r>
          </w:p>
        </w:tc>
      </w:tr>
      <w:tr w:rsidR="00A71A84" w14:paraId="53128261" w14:textId="77777777">
        <w:trPr>
          <w:trHeight w:val="2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77777777" w:rsidR="00A71A84" w:rsidRDefault="00A71A84"/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652C" w14:textId="77777777" w:rsidR="00A71A84" w:rsidRDefault="00A71A84"/>
        </w:tc>
      </w:tr>
    </w:tbl>
    <w:p w14:paraId="4B99056E" w14:textId="77777777" w:rsidR="00A71A84" w:rsidRDefault="00A71A84">
      <w:pPr>
        <w:pStyle w:val="Level2"/>
        <w:widowControl w:val="0"/>
        <w:tabs>
          <w:tab w:val="left" w:pos="567"/>
        </w:tabs>
        <w:spacing w:line="240" w:lineRule="auto"/>
      </w:pPr>
    </w:p>
    <w:sectPr w:rsidR="00A71A84">
      <w:headerReference w:type="even" r:id="rId7"/>
      <w:headerReference w:type="default" r:id="rId8"/>
      <w:headerReference w:type="first" r:id="rId9"/>
      <w:pgSz w:w="11900" w:h="16840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F8AF" w14:textId="77777777" w:rsidR="005B31D6" w:rsidRDefault="005B31D6">
      <w:pPr>
        <w:spacing w:after="0" w:line="240" w:lineRule="auto"/>
      </w:pPr>
      <w:r>
        <w:separator/>
      </w:r>
    </w:p>
  </w:endnote>
  <w:endnote w:type="continuationSeparator" w:id="0">
    <w:p w14:paraId="0FF07CDE" w14:textId="77777777" w:rsidR="005B31D6" w:rsidRDefault="005B31D6">
      <w:pPr>
        <w:spacing w:after="0" w:line="240" w:lineRule="auto"/>
      </w:pPr>
      <w:r>
        <w:continuationSeparator/>
      </w:r>
    </w:p>
  </w:endnote>
  <w:endnote w:type="continuationNotice" w:id="1">
    <w:p w14:paraId="63509602" w14:textId="77777777" w:rsidR="005B31D6" w:rsidRDefault="005B3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8F15" w14:textId="77777777" w:rsidR="005B31D6" w:rsidRDefault="005B31D6">
      <w:pPr>
        <w:spacing w:after="0" w:line="240" w:lineRule="auto"/>
      </w:pPr>
      <w:r>
        <w:separator/>
      </w:r>
    </w:p>
  </w:footnote>
  <w:footnote w:type="continuationSeparator" w:id="0">
    <w:p w14:paraId="6E0BD968" w14:textId="77777777" w:rsidR="005B31D6" w:rsidRDefault="005B31D6">
      <w:pPr>
        <w:spacing w:after="0" w:line="240" w:lineRule="auto"/>
      </w:pPr>
      <w:r>
        <w:continuationSeparator/>
      </w:r>
    </w:p>
  </w:footnote>
  <w:footnote w:type="continuationNotice" w:id="1">
    <w:p w14:paraId="3C75027D" w14:textId="77777777" w:rsidR="005B31D6" w:rsidRDefault="005B3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A9A7" w14:textId="78BC13E5" w:rsidR="00CE1062" w:rsidRDefault="00CE1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542609" wp14:editId="7BC7FD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116029423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9A44FAC" w14:textId="2F917F28" w:rsidR="00CE1062" w:rsidRPr="004F36A9" w:rsidRDefault="00CE1062" w:rsidP="004F36A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4F36A9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42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8.75pt;height:27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" filled="f" stroked="f">
              <v:textbox style="mso-fit-shape-to-text:t" inset="0,15pt,0,0">
                <w:txbxContent>
                  <w:p w14:paraId="79A44FAC" w14:textId="2F917F28" w:rsidR="00CE1062" w:rsidRPr="004F36A9" w:rsidRDefault="00CE1062" w:rsidP="004F36A9">
                    <w:pPr>
                      <w:spacing w:after="0"/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4F36A9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2923" w14:textId="67E8FAFD" w:rsidR="00CE1062" w:rsidRDefault="00CE1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F1A110" wp14:editId="2A1A5E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65152766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22956D7" w14:textId="26F5430F" w:rsidR="00CE1062" w:rsidRPr="004F36A9" w:rsidRDefault="00CE1062" w:rsidP="004F36A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4F36A9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1A1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8.75pt;height:27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" filled="f" stroked="f">
              <v:textbox style="mso-fit-shape-to-text:t" inset="0,15pt,0,0">
                <w:txbxContent>
                  <w:p w14:paraId="222956D7" w14:textId="26F5430F" w:rsidR="00CE1062" w:rsidRPr="004F36A9" w:rsidRDefault="00CE1062" w:rsidP="004F36A9">
                    <w:pPr>
                      <w:spacing w:after="0"/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4F36A9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2916" w14:textId="77A29A61" w:rsidR="00CE1062" w:rsidRDefault="00CE1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09682F" wp14:editId="7730BC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19125" cy="342900"/>
              <wp:effectExtent l="0" t="0" r="9525" b="0"/>
              <wp:wrapNone/>
              <wp:docPr id="99795798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9E03C7A" w14:textId="0A7CF787" w:rsidR="00CE1062" w:rsidRPr="004F36A9" w:rsidRDefault="00CE1062" w:rsidP="004F36A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4F36A9">
                            <w:rPr>
                              <w:rFonts w:eastAsia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96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8.75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" filled="f" stroked="f">
              <v:textbox style="mso-fit-shape-to-text:t" inset="0,15pt,0,0">
                <w:txbxContent>
                  <w:p w14:paraId="59E03C7A" w14:textId="0A7CF787" w:rsidR="00CE1062" w:rsidRPr="004F36A9" w:rsidRDefault="00CE1062" w:rsidP="004F36A9">
                    <w:pPr>
                      <w:spacing w:after="0"/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</w:pPr>
                    <w:r w:rsidRPr="004F36A9">
                      <w:rPr>
                        <w:rFonts w:eastAsia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46F"/>
    <w:multiLevelType w:val="hybridMultilevel"/>
    <w:tmpl w:val="1EB8C014"/>
    <w:numStyleLink w:val="Importovanstyl5"/>
  </w:abstractNum>
  <w:abstractNum w:abstractNumId="1" w15:restartNumberingAfterBreak="0">
    <w:nsid w:val="1131452F"/>
    <w:multiLevelType w:val="multilevel"/>
    <w:tmpl w:val="3F52B6EE"/>
    <w:numStyleLink w:val="Importovanstyl6"/>
  </w:abstractNum>
  <w:abstractNum w:abstractNumId="2" w15:restartNumberingAfterBreak="0">
    <w:nsid w:val="1E9030F7"/>
    <w:multiLevelType w:val="multilevel"/>
    <w:tmpl w:val="3F52B6EE"/>
    <w:styleLink w:val="Importovanstyl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0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4974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817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1366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3144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D862BA9"/>
    <w:multiLevelType w:val="hybridMultilevel"/>
    <w:tmpl w:val="CA28EAB8"/>
    <w:numStyleLink w:val="Importovanstyl4"/>
  </w:abstractNum>
  <w:abstractNum w:abstractNumId="4" w15:restartNumberingAfterBreak="0">
    <w:nsid w:val="31A96D58"/>
    <w:multiLevelType w:val="hybridMultilevel"/>
    <w:tmpl w:val="28C8E21A"/>
    <w:numStyleLink w:val="Importovanstyl3"/>
  </w:abstractNum>
  <w:abstractNum w:abstractNumId="5" w15:restartNumberingAfterBreak="0">
    <w:nsid w:val="47792B2C"/>
    <w:multiLevelType w:val="hybridMultilevel"/>
    <w:tmpl w:val="CA28EAB8"/>
    <w:styleLink w:val="Importovanstyl4"/>
    <w:lvl w:ilvl="0" w:tplc="5A54CB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6094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02194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C486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C2EE3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C185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7C3C1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E2138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6B0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183E87"/>
    <w:multiLevelType w:val="hybridMultilevel"/>
    <w:tmpl w:val="28C8E21A"/>
    <w:styleLink w:val="Importovanstyl3"/>
    <w:lvl w:ilvl="0" w:tplc="896A2C9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C1A7E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B2C442">
      <w:start w:val="1"/>
      <w:numFmt w:val="decimal"/>
      <w:lvlText w:val="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29628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4ADCEA">
      <w:start w:val="1"/>
      <w:numFmt w:val="decimal"/>
      <w:lvlText w:val="%5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5A5A5E">
      <w:start w:val="1"/>
      <w:numFmt w:val="decimal"/>
      <w:lvlText w:val="%6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8E890">
      <w:start w:val="1"/>
      <w:numFmt w:val="decimal"/>
      <w:lvlText w:val="%7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8D00A">
      <w:start w:val="1"/>
      <w:numFmt w:val="decimal"/>
      <w:lvlText w:val="%8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B4F1B4">
      <w:start w:val="1"/>
      <w:numFmt w:val="decimal"/>
      <w:lvlText w:val="%9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CA55F1C"/>
    <w:multiLevelType w:val="hybridMultilevel"/>
    <w:tmpl w:val="1EB8C014"/>
    <w:styleLink w:val="Importovanstyl5"/>
    <w:lvl w:ilvl="0" w:tplc="3F68D2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0E3C3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C6C78">
      <w:start w:val="1"/>
      <w:numFmt w:val="lowerLetter"/>
      <w:lvlText w:val="%3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D2D3F6">
      <w:start w:val="1"/>
      <w:numFmt w:val="lowerLetter"/>
      <w:lvlText w:val="%4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AA0AC">
      <w:start w:val="1"/>
      <w:numFmt w:val="lowerLetter"/>
      <w:lvlText w:val="%5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A9848">
      <w:start w:val="1"/>
      <w:numFmt w:val="lowerLetter"/>
      <w:lvlText w:val="%6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A3A62">
      <w:start w:val="1"/>
      <w:numFmt w:val="lowerLetter"/>
      <w:lvlText w:val="%7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D2C644">
      <w:start w:val="1"/>
      <w:numFmt w:val="lowerLetter"/>
      <w:lvlText w:val="%8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04E22">
      <w:start w:val="1"/>
      <w:numFmt w:val="lowerLetter"/>
      <w:lvlText w:val="%9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0682155">
    <w:abstractNumId w:val="6"/>
  </w:num>
  <w:num w:numId="2" w16cid:durableId="640496916">
    <w:abstractNumId w:val="4"/>
  </w:num>
  <w:num w:numId="3" w16cid:durableId="704672006">
    <w:abstractNumId w:val="5"/>
  </w:num>
  <w:num w:numId="4" w16cid:durableId="606694935">
    <w:abstractNumId w:val="3"/>
  </w:num>
  <w:num w:numId="5" w16cid:durableId="857739632">
    <w:abstractNumId w:val="7"/>
  </w:num>
  <w:num w:numId="6" w16cid:durableId="709035059">
    <w:abstractNumId w:val="0"/>
  </w:num>
  <w:num w:numId="7" w16cid:durableId="174881229">
    <w:abstractNumId w:val="2"/>
  </w:num>
  <w:num w:numId="8" w16cid:durableId="72052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84"/>
    <w:rsid w:val="00116F75"/>
    <w:rsid w:val="00187B6B"/>
    <w:rsid w:val="001F2D93"/>
    <w:rsid w:val="00220C7C"/>
    <w:rsid w:val="00230DB4"/>
    <w:rsid w:val="0027059B"/>
    <w:rsid w:val="00285DD8"/>
    <w:rsid w:val="00287D06"/>
    <w:rsid w:val="002B4967"/>
    <w:rsid w:val="002C327A"/>
    <w:rsid w:val="002D44EF"/>
    <w:rsid w:val="002E512C"/>
    <w:rsid w:val="003F2AD0"/>
    <w:rsid w:val="00401E4B"/>
    <w:rsid w:val="00414D70"/>
    <w:rsid w:val="00415C74"/>
    <w:rsid w:val="004F36A9"/>
    <w:rsid w:val="004F6554"/>
    <w:rsid w:val="00593CDA"/>
    <w:rsid w:val="005B31D6"/>
    <w:rsid w:val="007005E0"/>
    <w:rsid w:val="007262DF"/>
    <w:rsid w:val="007610BA"/>
    <w:rsid w:val="00836C65"/>
    <w:rsid w:val="0084381E"/>
    <w:rsid w:val="00853DCD"/>
    <w:rsid w:val="008741A2"/>
    <w:rsid w:val="008C43F8"/>
    <w:rsid w:val="008E4C48"/>
    <w:rsid w:val="00925140"/>
    <w:rsid w:val="009F6287"/>
    <w:rsid w:val="00A05C24"/>
    <w:rsid w:val="00A460CF"/>
    <w:rsid w:val="00A71A84"/>
    <w:rsid w:val="00A73F6D"/>
    <w:rsid w:val="00AC28C9"/>
    <w:rsid w:val="00AD31B0"/>
    <w:rsid w:val="00AE3006"/>
    <w:rsid w:val="00AF683A"/>
    <w:rsid w:val="00B4733C"/>
    <w:rsid w:val="00B56B7C"/>
    <w:rsid w:val="00BA4673"/>
    <w:rsid w:val="00BD115B"/>
    <w:rsid w:val="00C008AF"/>
    <w:rsid w:val="00C85AE1"/>
    <w:rsid w:val="00CE1062"/>
    <w:rsid w:val="00CF296F"/>
    <w:rsid w:val="00D30001"/>
    <w:rsid w:val="00D53676"/>
    <w:rsid w:val="00E914B2"/>
    <w:rsid w:val="00F06DEB"/>
    <w:rsid w:val="00F53A7A"/>
    <w:rsid w:val="00F55475"/>
    <w:rsid w:val="00F8154A"/>
    <w:rsid w:val="00FA539C"/>
    <w:rsid w:val="00FB4F57"/>
    <w:rsid w:val="00FC2230"/>
    <w:rsid w:val="0527BA5D"/>
    <w:rsid w:val="0F30AC98"/>
    <w:rsid w:val="155D2208"/>
    <w:rsid w:val="196C4D9C"/>
    <w:rsid w:val="2FA108A8"/>
    <w:rsid w:val="35A055F5"/>
    <w:rsid w:val="388EE46A"/>
    <w:rsid w:val="4E200851"/>
    <w:rsid w:val="54C164A4"/>
    <w:rsid w:val="5CCA3D57"/>
    <w:rsid w:val="5F75320B"/>
    <w:rsid w:val="62F42774"/>
    <w:rsid w:val="66C68407"/>
    <w:rsid w:val="6727B644"/>
    <w:rsid w:val="6D71163E"/>
    <w:rsid w:val="6E33A12B"/>
    <w:rsid w:val="6E9262D0"/>
    <w:rsid w:val="700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25A4"/>
  <w15:docId w15:val="{67D19FB0-E8D8-448D-A3D9-6E0F0C2F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7">
    <w:name w:val="heading 7"/>
    <w:next w:val="Normln"/>
    <w:pPr>
      <w:spacing w:before="240" w:after="60"/>
      <w:jc w:val="both"/>
      <w:outlineLvl w:val="6"/>
    </w:pPr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ties">
    <w:name w:val="Parties"/>
    <w:pPr>
      <w:tabs>
        <w:tab w:val="left" w:pos="567"/>
      </w:tabs>
      <w:spacing w:after="140" w:line="290" w:lineRule="auto"/>
      <w:jc w:val="both"/>
    </w:pPr>
    <w:rPr>
      <w:rFonts w:ascii="Calibri" w:hAnsi="Calibri" w:cs="Arial Unicode MS"/>
      <w:color w:val="000000"/>
      <w:kern w:val="20"/>
      <w:sz w:val="22"/>
      <w:szCs w:val="22"/>
      <w:u w:color="000000"/>
    </w:rPr>
  </w:style>
  <w:style w:type="paragraph" w:customStyle="1" w:styleId="Body">
    <w:name w:val="Body"/>
    <w:pPr>
      <w:spacing w:after="120" w:line="260" w:lineRule="exact"/>
      <w:jc w:val="both"/>
    </w:pPr>
    <w:rPr>
      <w:rFonts w:ascii="Calibri" w:hAnsi="Calibri" w:cs="Arial Unicode MS"/>
      <w:color w:val="000000"/>
      <w:kern w:val="20"/>
      <w:u w:color="000000"/>
    </w:rPr>
  </w:style>
  <w:style w:type="paragraph" w:customStyle="1" w:styleId="Body1">
    <w:name w:val="Body 1"/>
    <w:pPr>
      <w:spacing w:after="120" w:line="260" w:lineRule="exact"/>
      <w:ind w:left="567"/>
      <w:jc w:val="both"/>
    </w:pPr>
    <w:rPr>
      <w:rFonts w:ascii="Calibri" w:eastAsia="Calibri" w:hAnsi="Calibri" w:cs="Calibri"/>
      <w:color w:val="000000"/>
      <w:kern w:val="20"/>
      <w:u w:color="000000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numbering" w:customStyle="1" w:styleId="Importovanstyl6">
    <w:name w:val="Importovaný styl 6"/>
    <w:pPr>
      <w:numPr>
        <w:numId w:val="7"/>
      </w:numPr>
    </w:pPr>
  </w:style>
  <w:style w:type="paragraph" w:customStyle="1" w:styleId="Level2">
    <w:name w:val="Level 2"/>
    <w:pPr>
      <w:tabs>
        <w:tab w:val="left" w:pos="1418"/>
      </w:tabs>
      <w:spacing w:after="120" w:line="240" w:lineRule="exact"/>
      <w:jc w:val="both"/>
    </w:pPr>
    <w:rPr>
      <w:rFonts w:ascii="Calibri" w:eastAsia="Calibri" w:hAnsi="Calibri" w:cs="Calibri"/>
      <w:color w:val="000000"/>
      <w:kern w:val="20"/>
      <w:sz w:val="22"/>
      <w:szCs w:val="22"/>
      <w:u w:color="000000"/>
    </w:rPr>
  </w:style>
  <w:style w:type="paragraph" w:styleId="Revize">
    <w:name w:val="Revision"/>
    <w:hidden/>
    <w:uiPriority w:val="99"/>
    <w:semiHidden/>
    <w:rsid w:val="00CF29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9F62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0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C7C"/>
    <w:rPr>
      <w:rFonts w:ascii="Segoe UI" w:hAnsi="Segoe UI" w:cs="Segoe UI"/>
      <w:color w:val="000000"/>
      <w:sz w:val="18"/>
      <w:szCs w:val="18"/>
      <w:u w:color="000000"/>
    </w:rPr>
  </w:style>
  <w:style w:type="paragraph" w:styleId="Zhlav">
    <w:name w:val="header"/>
    <w:basedOn w:val="Normln"/>
    <w:link w:val="ZhlavChar"/>
    <w:uiPriority w:val="99"/>
    <w:unhideWhenUsed/>
    <w:rsid w:val="00CE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062"/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C85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A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AE1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AE1"/>
    <w:rPr>
      <w:rFonts w:ascii="Calibri" w:hAnsi="Calibri" w:cs="Arial Unicode MS"/>
      <w:b/>
      <w:bCs/>
      <w:color w:val="000000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28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5DD8"/>
    <w:rPr>
      <w:rFonts w:ascii="Calibri" w:hAnsi="Calibri" w:cs="Arial Unicode MS"/>
      <w:color w:val="000000"/>
      <w:sz w:val="22"/>
      <w:szCs w:val="22"/>
      <w:u w:color="000000"/>
    </w:rPr>
  </w:style>
  <w:style w:type="character" w:styleId="Zmnka">
    <w:name w:val="Mention"/>
    <w:basedOn w:val="Standardnpsmoodstavce"/>
    <w:uiPriority w:val="99"/>
    <w:unhideWhenUsed/>
    <w:rsid w:val="00287D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 Silvie</dc:creator>
  <cp:keywords/>
  <cp:lastModifiedBy>Vojtěchovská Andrea</cp:lastModifiedBy>
  <cp:revision>2</cp:revision>
  <dcterms:created xsi:type="dcterms:W3CDTF">2025-05-06T08:06:00Z</dcterms:created>
  <dcterms:modified xsi:type="dcterms:W3CDTF">2025-05-06T08:06:00Z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3b7ba161,4528af5b,26d585ef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31598e80-c4b0-45ea-92db-0f710f24d13e_Enabled">
    <vt:lpwstr>true</vt:lpwstr>
  </property>
  <property fmtid="{D5CDD505-2E9C-101B-9397-08002B2CF9AE}" pid="6" name="MSIP_Label_31598e80-c4b0-45ea-92db-0f710f24d13e_SetDate">
    <vt:lpwstr>2025-04-25T08:38:32Z</vt:lpwstr>
  </property>
  <property fmtid="{D5CDD505-2E9C-101B-9397-08002B2CF9AE}" pid="7" name="MSIP_Label_31598e80-c4b0-45ea-92db-0f710f24d13e_Method">
    <vt:lpwstr>Standard</vt:lpwstr>
  </property>
  <property fmtid="{D5CDD505-2E9C-101B-9397-08002B2CF9AE}" pid="8" name="MSIP_Label_31598e80-c4b0-45ea-92db-0f710f24d13e_Name">
    <vt:lpwstr>31598e80-c4b0-45ea-92db-0f710f24d13e</vt:lpwstr>
  </property>
  <property fmtid="{D5CDD505-2E9C-101B-9397-08002B2CF9AE}" pid="9" name="MSIP_Label_31598e80-c4b0-45ea-92db-0f710f24d13e_SiteId">
    <vt:lpwstr>64af2aee-7d6c-49ac-a409-192d3fee73b8</vt:lpwstr>
  </property>
  <property fmtid="{D5CDD505-2E9C-101B-9397-08002B2CF9AE}" pid="10" name="MSIP_Label_31598e80-c4b0-45ea-92db-0f710f24d13e_ActionId">
    <vt:lpwstr>0be9808e-ee24-40e5-86aa-f5350fc6d5a4</vt:lpwstr>
  </property>
  <property fmtid="{D5CDD505-2E9C-101B-9397-08002B2CF9AE}" pid="11" name="MSIP_Label_31598e80-c4b0-45ea-92db-0f710f24d13e_ContentBits">
    <vt:lpwstr>1</vt:lpwstr>
  </property>
  <property fmtid="{D5CDD505-2E9C-101B-9397-08002B2CF9AE}" pid="12" name="MSIP_Label_31598e80-c4b0-45ea-92db-0f710f24d13e_Tag">
    <vt:lpwstr>10, 3, 0, 2</vt:lpwstr>
  </property>
</Properties>
</file>