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ADB5" w14:textId="77777777" w:rsidR="001521C6" w:rsidRDefault="004C5978">
      <w:pPr>
        <w:pStyle w:val="Row2"/>
      </w:pPr>
      <w:r>
        <w:rPr>
          <w:noProof/>
          <w:lang w:val="cs-CZ" w:eastAsia="cs-CZ"/>
        </w:rPr>
        <w:pict w14:anchorId="6BF5AD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E7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E8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E9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BF5ADB6" w14:textId="77777777" w:rsidR="001521C6" w:rsidRDefault="004C5978">
      <w:pPr>
        <w:pStyle w:val="Row3"/>
      </w:pPr>
      <w:r>
        <w:rPr>
          <w:noProof/>
          <w:lang w:val="cs-CZ" w:eastAsia="cs-CZ"/>
        </w:rPr>
        <w:pict w14:anchorId="6BF5A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- 1567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1567/2025</w:t>
      </w:r>
    </w:p>
    <w:p w14:paraId="6BF5ADB7" w14:textId="77777777" w:rsidR="001521C6" w:rsidRDefault="004C5978">
      <w:pPr>
        <w:pStyle w:val="Row4"/>
      </w:pPr>
      <w:r>
        <w:rPr>
          <w:noProof/>
          <w:lang w:val="cs-CZ" w:eastAsia="cs-CZ"/>
        </w:rPr>
        <w:pict w14:anchorId="6BF5ADE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BF5ADB8" w14:textId="77777777" w:rsidR="001521C6" w:rsidRDefault="004C5978">
      <w:pPr>
        <w:pStyle w:val="Row5"/>
      </w:pPr>
      <w:r>
        <w:rPr>
          <w:noProof/>
          <w:lang w:val="cs-CZ" w:eastAsia="cs-CZ"/>
        </w:rPr>
        <w:pict w14:anchorId="6BF5ADE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BF5AE13" w14:textId="77777777" w:rsidR="001521C6" w:rsidRDefault="004C597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Tiskárna Helbich, a.s.</w:t>
      </w:r>
    </w:p>
    <w:p w14:paraId="6BF5ADB9" w14:textId="77777777" w:rsidR="001521C6" w:rsidRDefault="004C5978">
      <w:pPr>
        <w:pStyle w:val="Row6"/>
      </w:pPr>
      <w:r>
        <w:rPr>
          <w:noProof/>
          <w:lang w:val="cs-CZ" w:eastAsia="cs-CZ"/>
        </w:rPr>
        <w:pict w14:anchorId="6BF5ADEE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6BF5AE14" w14:textId="77777777" w:rsidR="001521C6" w:rsidRDefault="004C597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Valchařská  24/36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BF5ADBA" w14:textId="77777777" w:rsidR="001521C6" w:rsidRDefault="004C5978">
      <w:pPr>
        <w:pStyle w:val="Row7"/>
      </w:pPr>
      <w:r>
        <w:rPr>
          <w:noProof/>
          <w:lang w:val="cs-CZ" w:eastAsia="cs-CZ"/>
        </w:rPr>
        <w:pict w14:anchorId="6BF5ADE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BF5AE15" w14:textId="77777777" w:rsidR="001521C6" w:rsidRDefault="004C597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614 00  Brno-sever</w:t>
      </w:r>
    </w:p>
    <w:p w14:paraId="6BF5ADBB" w14:textId="77777777" w:rsidR="001521C6" w:rsidRDefault="004C5978" w:rsidP="004C597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BF5ADBC" w14:textId="77777777" w:rsidR="001521C6" w:rsidRDefault="001521C6" w:rsidP="004C5978">
      <w:pPr>
        <w:pStyle w:val="Row9"/>
        <w:spacing w:line="240" w:lineRule="auto"/>
      </w:pPr>
    </w:p>
    <w:p w14:paraId="6BF5ADBD" w14:textId="77777777" w:rsidR="001521C6" w:rsidRDefault="001521C6">
      <w:pPr>
        <w:pStyle w:val="Row9"/>
      </w:pPr>
    </w:p>
    <w:p w14:paraId="6BF5ADBE" w14:textId="77777777" w:rsidR="001521C6" w:rsidRDefault="004C5978">
      <w:pPr>
        <w:pStyle w:val="Row10"/>
      </w:pPr>
      <w:r>
        <w:rPr>
          <w:noProof/>
          <w:lang w:val="cs-CZ" w:eastAsia="cs-CZ"/>
        </w:rPr>
        <w:pict w14:anchorId="6BF5ADF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F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F5ADF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25592505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CZ25592505</w:t>
      </w:r>
    </w:p>
    <w:p w14:paraId="6BF5ADBF" w14:textId="77777777" w:rsidR="001521C6" w:rsidRDefault="004C5978">
      <w:pPr>
        <w:pStyle w:val="Row11"/>
      </w:pPr>
      <w:r>
        <w:rPr>
          <w:noProof/>
          <w:lang w:val="cs-CZ" w:eastAsia="cs-CZ"/>
        </w:rPr>
        <w:pict w14:anchorId="6BF5ADF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F5ADF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14.04.2025</w:t>
      </w:r>
      <w:r>
        <w:tab/>
      </w:r>
      <w:r>
        <w:rPr>
          <w:rStyle w:val="Text2"/>
        </w:rPr>
        <w:t>Číslo jednací</w:t>
      </w:r>
    </w:p>
    <w:p w14:paraId="6BF5ADC0" w14:textId="77777777" w:rsidR="001521C6" w:rsidRDefault="004C5978">
      <w:pPr>
        <w:pStyle w:val="Row12"/>
      </w:pPr>
      <w:r>
        <w:rPr>
          <w:noProof/>
          <w:lang w:val="cs-CZ" w:eastAsia="cs-CZ"/>
        </w:rPr>
        <w:pict w14:anchorId="6BF5ADF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BF5ADF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6BF5ADC1" w14:textId="77777777" w:rsidR="001521C6" w:rsidRDefault="004C5978">
      <w:pPr>
        <w:pStyle w:val="Row13"/>
      </w:pPr>
      <w:r>
        <w:rPr>
          <w:noProof/>
          <w:lang w:val="cs-CZ" w:eastAsia="cs-CZ"/>
        </w:rPr>
        <w:pict w14:anchorId="6BF5ADF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BF5ADC2" w14:textId="77777777" w:rsidR="001521C6" w:rsidRDefault="004C5978">
      <w:pPr>
        <w:pStyle w:val="Row14"/>
      </w:pPr>
      <w:r>
        <w:rPr>
          <w:noProof/>
          <w:lang w:val="cs-CZ" w:eastAsia="cs-CZ"/>
        </w:rPr>
        <w:pict w14:anchorId="6BF5ADF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F5ADF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22.04.2025</w:t>
      </w:r>
      <w:r>
        <w:tab/>
      </w:r>
      <w:r>
        <w:tab/>
      </w:r>
      <w:r>
        <w:rPr>
          <w:rStyle w:val="Text3"/>
        </w:rPr>
        <w:t>26.05.2025</w:t>
      </w:r>
    </w:p>
    <w:p w14:paraId="6BF5ADC3" w14:textId="77777777" w:rsidR="001521C6" w:rsidRDefault="004C5978">
      <w:pPr>
        <w:pStyle w:val="Row15"/>
      </w:pPr>
      <w:r>
        <w:rPr>
          <w:noProof/>
          <w:lang w:val="cs-CZ" w:eastAsia="cs-CZ"/>
        </w:rPr>
        <w:pict w14:anchorId="6BF5ADF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BF5ADC4" w14:textId="77777777" w:rsidR="001521C6" w:rsidRDefault="004C5978">
      <w:pPr>
        <w:pStyle w:val="Row16"/>
      </w:pPr>
      <w:r>
        <w:rPr>
          <w:noProof/>
          <w:lang w:val="cs-CZ" w:eastAsia="cs-CZ"/>
        </w:rPr>
        <w:pict w14:anchorId="6BF5ADF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BF5ADC5" w14:textId="77777777" w:rsidR="001521C6" w:rsidRDefault="004C5978">
      <w:pPr>
        <w:pStyle w:val="Row17"/>
      </w:pPr>
      <w:r>
        <w:rPr>
          <w:noProof/>
          <w:lang w:val="cs-CZ" w:eastAsia="cs-CZ"/>
        </w:rPr>
        <w:pict w14:anchorId="6BF5ADFC">
          <v:shape id="_x0000_s61" type="#_x0000_t32" style="position:absolute;margin-left:1pt;margin-top:18pt;width:0;height:11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FD">
          <v:shape id="_x0000_s62" type="#_x0000_t32" style="position:absolute;margin-left:551pt;margin-top:18pt;width:0;height:116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DFE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BF5ADC6" w14:textId="77777777" w:rsidR="001521C6" w:rsidRDefault="004C5978">
      <w:pPr>
        <w:pStyle w:val="Row18"/>
      </w:pPr>
      <w:r>
        <w:tab/>
      </w:r>
      <w:r>
        <w:rPr>
          <w:rStyle w:val="Text3"/>
        </w:rPr>
        <w:t>Objednáváme u Vás tisk výstavního katalogu Mlčící jaro, dle smlouvy č. j. NG 683/2025. Děkujeme.</w:t>
      </w:r>
    </w:p>
    <w:p w14:paraId="6BF5ADC7" w14:textId="77777777" w:rsidR="001521C6" w:rsidRDefault="004C5978">
      <w:pPr>
        <w:pStyle w:val="Row19"/>
      </w:pPr>
      <w:r>
        <w:tab/>
      </w:r>
    </w:p>
    <w:p w14:paraId="6BF5ADC8" w14:textId="77777777" w:rsidR="001521C6" w:rsidRDefault="004C5978">
      <w:pPr>
        <w:pStyle w:val="Row19"/>
      </w:pPr>
      <w:r>
        <w:tab/>
      </w:r>
      <w:r>
        <w:rPr>
          <w:rStyle w:val="Text3"/>
        </w:rPr>
        <w:t>Specifikace: 120 stran, 2 druhy - CZ 400 ks + EN 200 ks</w:t>
      </w:r>
    </w:p>
    <w:p w14:paraId="6BF5ADC9" w14:textId="77777777" w:rsidR="001521C6" w:rsidRDefault="004C5978">
      <w:pPr>
        <w:pStyle w:val="Row19"/>
      </w:pPr>
      <w:r>
        <w:tab/>
      </w:r>
      <w:r>
        <w:rPr>
          <w:rStyle w:val="Text3"/>
        </w:rPr>
        <w:t>Náklad 600 ks; rozměry výrobku 210 x 270 mm; vazba V4 - OTABIND</w:t>
      </w:r>
    </w:p>
    <w:p w14:paraId="6BF5ADCA" w14:textId="77777777" w:rsidR="001521C6" w:rsidRDefault="004C5978">
      <w:pPr>
        <w:pStyle w:val="Row19"/>
      </w:pPr>
      <w:r>
        <w:tab/>
      </w:r>
      <w:r>
        <w:rPr>
          <w:rStyle w:val="Text3"/>
        </w:rPr>
        <w:t>knižní blok: 120 stran; barevnost 5/5 KCMY+P166; papír Bio Top 120g; formát 210 x 270 mm</w:t>
      </w:r>
    </w:p>
    <w:p w14:paraId="6BF5ADCB" w14:textId="77777777" w:rsidR="001521C6" w:rsidRDefault="004C5978">
      <w:pPr>
        <w:pStyle w:val="Row19"/>
      </w:pPr>
      <w:r>
        <w:tab/>
      </w:r>
      <w:r>
        <w:rPr>
          <w:rStyle w:val="Text3"/>
        </w:rPr>
        <w:t>obálka s klopami: barevnost 2/2 P166+bílá; papír plátno Coloret 265 230g kašírované na papíře</w:t>
      </w:r>
    </w:p>
    <w:p w14:paraId="6BF5ADCC" w14:textId="77777777" w:rsidR="001521C6" w:rsidRDefault="004C5978">
      <w:pPr>
        <w:pStyle w:val="Row19"/>
      </w:pPr>
      <w:r>
        <w:tab/>
      </w:r>
      <w:r>
        <w:rPr>
          <w:rStyle w:val="Text3"/>
        </w:rPr>
        <w:t>vložené listy A4 3 druhy; barevnost 4/4 CMYK; papír Křída lesk 130g; formát 210 x 297 mm</w:t>
      </w:r>
    </w:p>
    <w:p w14:paraId="6BF5ADCD" w14:textId="77777777" w:rsidR="001521C6" w:rsidRDefault="004C5978">
      <w:pPr>
        <w:pStyle w:val="Row19"/>
      </w:pPr>
      <w:r>
        <w:tab/>
      </w:r>
      <w:r>
        <w:rPr>
          <w:rStyle w:val="Text3"/>
        </w:rPr>
        <w:t>samolepka A5 na obálku: barevnost 4/0 CMYK/0; lak 1/0 Disperzní lak mat / - ; papír: Samolepka se splitem 120g; formát 210 x 148 mm</w:t>
      </w:r>
    </w:p>
    <w:p w14:paraId="6BF5ADCE" w14:textId="77777777" w:rsidR="001521C6" w:rsidRDefault="004C5978">
      <w:pPr>
        <w:pStyle w:val="Row19"/>
      </w:pPr>
      <w:r>
        <w:tab/>
      </w:r>
      <w:r>
        <w:rPr>
          <w:rStyle w:val="Text3"/>
        </w:rPr>
        <w:t>Balení do fólie á 1 ks</w:t>
      </w:r>
    </w:p>
    <w:p w14:paraId="6BF5ADCF" w14:textId="77777777" w:rsidR="001521C6" w:rsidRDefault="004C5978">
      <w:pPr>
        <w:pStyle w:val="Row19"/>
      </w:pPr>
      <w:r>
        <w:tab/>
      </w:r>
      <w:r>
        <w:rPr>
          <w:rStyle w:val="Text3"/>
        </w:rPr>
        <w:t>Cena: 252.600 Kč; 421 Kč/ks</w:t>
      </w:r>
    </w:p>
    <w:p w14:paraId="6BF5ADD0" w14:textId="77777777" w:rsidR="001521C6" w:rsidRDefault="004C5978">
      <w:pPr>
        <w:pStyle w:val="Row19"/>
      </w:pPr>
      <w:r>
        <w:tab/>
      </w:r>
      <w:r>
        <w:rPr>
          <w:rStyle w:val="Text3"/>
        </w:rPr>
        <w:t>Uvedené ceny jsou bez DPH.</w:t>
      </w:r>
    </w:p>
    <w:p w14:paraId="6BF5ADD1" w14:textId="77777777" w:rsidR="001521C6" w:rsidRDefault="004C5978">
      <w:pPr>
        <w:pStyle w:val="Row20"/>
      </w:pPr>
      <w:r>
        <w:rPr>
          <w:noProof/>
          <w:lang w:val="cs-CZ" w:eastAsia="cs-CZ"/>
        </w:rPr>
        <w:pict w14:anchorId="6BF5ADFF">
          <v:rect id="_x0000_s7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BF5AE00">
          <v:shape id="_x0000_s8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1">
          <v:shape id="_x0000_s8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2">
          <v:shape id="_x0000_s8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BF5ADD2" w14:textId="77777777" w:rsidR="001521C6" w:rsidRDefault="004C5978">
      <w:pPr>
        <w:pStyle w:val="Row21"/>
      </w:pPr>
      <w:r>
        <w:rPr>
          <w:noProof/>
          <w:lang w:val="cs-CZ" w:eastAsia="cs-CZ"/>
        </w:rPr>
        <w:pict w14:anchorId="6BF5AE03">
          <v:shape id="_x0000_s9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4">
          <v:shape id="_x0000_s9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5">
          <v:shape id="_x0000_s9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6">
          <v:shape id="_x0000_s9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7">
          <v:shape id="_x0000_s9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tisk katalogu Mlčící jaro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252 600.00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252 600.00</w:t>
      </w:r>
    </w:p>
    <w:p w14:paraId="6BF5ADD3" w14:textId="77777777" w:rsidR="001521C6" w:rsidRDefault="004C5978">
      <w:pPr>
        <w:pStyle w:val="Row22"/>
      </w:pPr>
      <w:r>
        <w:rPr>
          <w:noProof/>
          <w:lang w:val="cs-CZ" w:eastAsia="cs-CZ"/>
        </w:rPr>
        <w:pict w14:anchorId="6BF5AE08">
          <v:shape id="_x0000_s10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252 600.00</w:t>
      </w:r>
      <w:r>
        <w:tab/>
      </w:r>
      <w:r>
        <w:rPr>
          <w:rStyle w:val="Text2"/>
        </w:rPr>
        <w:t>Kč</w:t>
      </w:r>
    </w:p>
    <w:p w14:paraId="6BF5ADD4" w14:textId="20F9F113" w:rsidR="001521C6" w:rsidRDefault="004C5978">
      <w:pPr>
        <w:pStyle w:val="Row23"/>
      </w:pPr>
      <w:r>
        <w:rPr>
          <w:noProof/>
          <w:lang w:val="cs-CZ" w:eastAsia="cs-CZ"/>
        </w:rPr>
        <w:pict w14:anchorId="6BF5AE09">
          <v:shape id="_x0000_s10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</w:t>
      </w:r>
      <w:proofErr w:type="spellEnd"/>
    </w:p>
    <w:p w14:paraId="6BF5ADD5" w14:textId="77777777" w:rsidR="001521C6" w:rsidRDefault="001521C6">
      <w:pPr>
        <w:pStyle w:val="Row9"/>
      </w:pPr>
    </w:p>
    <w:p w14:paraId="6BF5ADD6" w14:textId="77777777" w:rsidR="001521C6" w:rsidRDefault="001521C6">
      <w:pPr>
        <w:pStyle w:val="Row9"/>
      </w:pPr>
    </w:p>
    <w:p w14:paraId="6BF5ADD7" w14:textId="77777777" w:rsidR="001521C6" w:rsidRDefault="001521C6">
      <w:pPr>
        <w:pStyle w:val="Row9"/>
      </w:pPr>
    </w:p>
    <w:p w14:paraId="6BF5ADD8" w14:textId="77777777" w:rsidR="001521C6" w:rsidRDefault="001521C6">
      <w:pPr>
        <w:pStyle w:val="Row9"/>
      </w:pPr>
    </w:p>
    <w:p w14:paraId="6BF5ADD9" w14:textId="77777777" w:rsidR="001521C6" w:rsidRDefault="001521C6">
      <w:pPr>
        <w:pStyle w:val="Row9"/>
      </w:pPr>
    </w:p>
    <w:p w14:paraId="6BF5ADDA" w14:textId="77777777" w:rsidR="001521C6" w:rsidRDefault="004C5978">
      <w:pPr>
        <w:pStyle w:val="Row24"/>
      </w:pPr>
      <w:r>
        <w:rPr>
          <w:noProof/>
          <w:lang w:val="cs-CZ" w:eastAsia="cs-CZ"/>
        </w:rPr>
        <w:pict w14:anchorId="6BF5AE0A">
          <v:shape id="_x0000_s10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F5AE0B">
          <v:shape id="_x0000_s10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F5AE0C">
          <v:shape id="_x0000_s11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F5AE0D">
          <v:shape id="_x0000_s11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BF5ADDB" w14:textId="77777777" w:rsidR="001521C6" w:rsidRDefault="004C5978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BF5ADDC" w14:textId="77777777" w:rsidR="001521C6" w:rsidRDefault="004C5978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BF5ADDD" w14:textId="77777777" w:rsidR="001521C6" w:rsidRDefault="004C5978">
      <w:pPr>
        <w:pStyle w:val="Row19"/>
      </w:pPr>
      <w:r>
        <w:tab/>
      </w:r>
    </w:p>
    <w:p w14:paraId="6BF5ADDE" w14:textId="77777777" w:rsidR="001521C6" w:rsidRDefault="004C5978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6BF5ADDF" w14:textId="77777777" w:rsidR="001521C6" w:rsidRDefault="004C5978">
      <w:pPr>
        <w:pStyle w:val="Row19"/>
      </w:pPr>
      <w:r>
        <w:tab/>
      </w:r>
    </w:p>
    <w:p w14:paraId="6BF5ADE0" w14:textId="77777777" w:rsidR="001521C6" w:rsidRDefault="004C5978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BF5ADE1" w14:textId="77777777" w:rsidR="001521C6" w:rsidRDefault="004C5978">
      <w:pPr>
        <w:pStyle w:val="Row19"/>
      </w:pPr>
      <w:r>
        <w:tab/>
      </w:r>
    </w:p>
    <w:p w14:paraId="6BF5ADE2" w14:textId="4B3B607B" w:rsidR="001521C6" w:rsidRDefault="004C5978">
      <w:pPr>
        <w:pStyle w:val="Row19"/>
      </w:pPr>
      <w:r>
        <w:tab/>
      </w:r>
      <w:r>
        <w:rPr>
          <w:rStyle w:val="Text3"/>
        </w:rPr>
        <w:t>Datum:      23.4.2025</w:t>
      </w:r>
      <w:r>
        <w:rPr>
          <w:rStyle w:val="Text3"/>
        </w:rPr>
        <w:t xml:space="preserve">                                                                    Podpis:</w:t>
      </w:r>
    </w:p>
    <w:p w14:paraId="6BF5ADE3" w14:textId="77777777" w:rsidR="001521C6" w:rsidRDefault="004C5978">
      <w:pPr>
        <w:pStyle w:val="Row26"/>
      </w:pPr>
      <w:r>
        <w:rPr>
          <w:noProof/>
          <w:lang w:val="cs-CZ" w:eastAsia="cs-CZ"/>
        </w:rPr>
        <w:pict w14:anchorId="6BF5AE0E">
          <v:shape id="_x0000_s12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BF5ADE4" w14:textId="6D8EB953" w:rsidR="001521C6" w:rsidRDefault="004C5978">
      <w:pPr>
        <w:pStyle w:val="Row23"/>
      </w:pPr>
      <w:r>
        <w:tab/>
      </w:r>
      <w:r>
        <w:rPr>
          <w:rStyle w:val="Text3"/>
        </w:rPr>
        <w:t>22.04.2025 13:22:12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BF5ADE5" w14:textId="6E192C5C" w:rsidR="001521C6" w:rsidRDefault="004C5978">
      <w:pPr>
        <w:pStyle w:val="Row19"/>
      </w:pPr>
      <w:r>
        <w:tab/>
      </w:r>
      <w:r>
        <w:rPr>
          <w:rStyle w:val="Text3"/>
        </w:rPr>
        <w:t>23.04.2025 08:27:00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1521C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AE16" w14:textId="77777777" w:rsidR="004C5978" w:rsidRDefault="004C5978">
      <w:pPr>
        <w:spacing w:after="0" w:line="240" w:lineRule="auto"/>
      </w:pPr>
      <w:r>
        <w:separator/>
      </w:r>
    </w:p>
  </w:endnote>
  <w:endnote w:type="continuationSeparator" w:id="0">
    <w:p w14:paraId="6BF5AE18" w14:textId="77777777" w:rsidR="004C5978" w:rsidRDefault="004C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AE10" w14:textId="77777777" w:rsidR="001521C6" w:rsidRDefault="004C5978">
    <w:pPr>
      <w:pStyle w:val="Row27"/>
    </w:pPr>
    <w:r>
      <w:rPr>
        <w:noProof/>
        <w:lang w:val="cs-CZ" w:eastAsia="cs-CZ"/>
      </w:rPr>
      <w:pict w14:anchorId="6BF5AE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1567/2025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BF5AE11" w14:textId="77777777" w:rsidR="001521C6" w:rsidRDefault="001521C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AE12" w14:textId="77777777" w:rsidR="004C5978" w:rsidRDefault="004C5978">
      <w:pPr>
        <w:spacing w:after="0" w:line="240" w:lineRule="auto"/>
      </w:pPr>
      <w:r>
        <w:separator/>
      </w:r>
    </w:p>
  </w:footnote>
  <w:footnote w:type="continuationSeparator" w:id="0">
    <w:p w14:paraId="6BF5AE14" w14:textId="77777777" w:rsidR="004C5978" w:rsidRDefault="004C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AE0F" w14:textId="77777777" w:rsidR="001521C6" w:rsidRDefault="001521C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521C6"/>
    <w:rsid w:val="004C5978"/>
    <w:rsid w:val="009107EA"/>
    <w:rsid w:val="00A01F6F"/>
    <w:rsid w:val="00C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80"/>
        <o:r id="V:Rule21" type="connector" idref="#_x0000_s81"/>
        <o:r id="V:Rule22" type="connector" idref="#_x0000_s82"/>
        <o:r id="V:Rule23" type="connector" idref="#_x0000_s90"/>
        <o:r id="V:Rule24" type="connector" idref="#_x0000_s91"/>
        <o:r id="V:Rule25" type="connector" idref="#_x0000_s92"/>
        <o:r id="V:Rule26" type="connector" idref="#_x0000_s93"/>
        <o:r id="V:Rule27" type="connector" idref="#_x0000_s94"/>
        <o:r id="V:Rule28" type="connector" idref="#_x0000_s101"/>
        <o:r id="V:Rule29" type="connector" idref="#_x0000_s106"/>
        <o:r id="V:Rule30" type="connector" idref="#_x0000_s108"/>
        <o:r id="V:Rule31" type="connector" idref="#_x0000_s109"/>
        <o:r id="V:Rule32" type="connector" idref="#_x0000_s110"/>
        <o:r id="V:Rule33" type="connector" idref="#_x0000_s111"/>
        <o:r id="V:Rule34" type="connector" idref="#_x0000_s121"/>
      </o:rules>
    </o:shapelayout>
  </w:shapeDefaults>
  <w:decimalSymbol w:val=","/>
  <w:listSeparator w:val=";"/>
  <w14:docId w14:val="6BF5ADB5"/>
  <w15:docId w15:val="{D72D0397-A4C3-4731-AF21-6BC2B29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1859</Characters>
  <Application>Microsoft Office Word</Application>
  <DocSecurity>0</DocSecurity>
  <Lines>15</Lines>
  <Paragraphs>4</Paragraphs>
  <ScaleCrop>false</ScaleCrop>
  <Manager/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2025-05-14T10:43:00Z</dcterms:created>
  <dcterms:modified xsi:type="dcterms:W3CDTF">2025-05-14T10:44:00Z</dcterms:modified>
  <cp:category/>
</cp:coreProperties>
</file>