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B90F3B">
        <w:trPr>
          <w:cantSplit/>
        </w:trPr>
        <w:tc>
          <w:tcPr>
            <w:tcW w:w="9919" w:type="dxa"/>
            <w:gridSpan w:val="21"/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4362" w:type="dxa"/>
            <w:gridSpan w:val="10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B90F3B" w:rsidTr="005221EE">
        <w:trPr>
          <w:cantSplit/>
        </w:trPr>
        <w:tc>
          <w:tcPr>
            <w:tcW w:w="4362" w:type="dxa"/>
            <w:gridSpan w:val="10"/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B90F3B" w:rsidTr="005221EE">
        <w:trPr>
          <w:cantSplit/>
        </w:trPr>
        <w:tc>
          <w:tcPr>
            <w:tcW w:w="4362" w:type="dxa"/>
            <w:gridSpan w:val="10"/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B90F3B" w:rsidTr="005221EE">
        <w:trPr>
          <w:cantSplit/>
        </w:trPr>
        <w:tc>
          <w:tcPr>
            <w:tcW w:w="1784" w:type="dxa"/>
            <w:gridSpan w:val="4"/>
          </w:tcPr>
          <w:p w:rsidR="00B90F3B" w:rsidRDefault="00B90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7"/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1784" w:type="dxa"/>
            <w:gridSpan w:val="4"/>
          </w:tcPr>
          <w:p w:rsidR="00B90F3B" w:rsidRDefault="00B90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B90F3B" w:rsidRDefault="00B90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Zdeněk Vladyka</w:t>
            </w:r>
          </w:p>
        </w:tc>
      </w:tr>
      <w:tr w:rsidR="00B90F3B" w:rsidTr="005221EE">
        <w:trPr>
          <w:cantSplit/>
        </w:trPr>
        <w:tc>
          <w:tcPr>
            <w:tcW w:w="1784" w:type="dxa"/>
            <w:gridSpan w:val="4"/>
          </w:tcPr>
          <w:p w:rsidR="00B90F3B" w:rsidRDefault="00B90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B90F3B" w:rsidRDefault="00B90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Honech I 5540</w:t>
            </w:r>
          </w:p>
        </w:tc>
      </w:tr>
      <w:tr w:rsidR="00B90F3B" w:rsidTr="005221EE">
        <w:trPr>
          <w:cantSplit/>
        </w:trPr>
        <w:tc>
          <w:tcPr>
            <w:tcW w:w="5355" w:type="dxa"/>
            <w:gridSpan w:val="12"/>
          </w:tcPr>
          <w:p w:rsidR="00B90F3B" w:rsidRDefault="00522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76005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B90F3B" w:rsidTr="005221EE">
        <w:trPr>
          <w:cantSplit/>
        </w:trPr>
        <w:tc>
          <w:tcPr>
            <w:tcW w:w="5355" w:type="dxa"/>
            <w:gridSpan w:val="12"/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76532232</w:t>
            </w:r>
          </w:p>
        </w:tc>
      </w:tr>
      <w:tr w:rsidR="00B90F3B" w:rsidTr="005221EE">
        <w:trPr>
          <w:cantSplit/>
        </w:trPr>
        <w:tc>
          <w:tcPr>
            <w:tcW w:w="5355" w:type="dxa"/>
            <w:gridSpan w:val="12"/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90F3B" w:rsidRDefault="00A96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B90F3B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1673" w:type="dxa"/>
            <w:gridSpan w:val="2"/>
          </w:tcPr>
          <w:p w:rsidR="00B90F3B" w:rsidRDefault="005221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B90F3B" w:rsidRDefault="00522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B90F3B" w:rsidRDefault="005221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B90F3B" w:rsidRDefault="00522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B90F3B" w:rsidRDefault="005221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B90F3B" w:rsidTr="005221EE">
        <w:trPr>
          <w:cantSplit/>
        </w:trPr>
        <w:tc>
          <w:tcPr>
            <w:tcW w:w="1685" w:type="dxa"/>
            <w:gridSpan w:val="3"/>
          </w:tcPr>
          <w:p w:rsidR="00B90F3B" w:rsidRDefault="00B90F3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B90F3B" w:rsidRDefault="00522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B90F3B" w:rsidRDefault="00C44E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B90F3B" w:rsidRDefault="005221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7.5.2025</w:t>
            </w:r>
          </w:p>
        </w:tc>
      </w:tr>
      <w:tr w:rsidR="00B90F3B">
        <w:trPr>
          <w:cantSplit/>
        </w:trPr>
        <w:tc>
          <w:tcPr>
            <w:tcW w:w="9919" w:type="dxa"/>
            <w:gridSpan w:val="21"/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1784" w:type="dxa"/>
            <w:gridSpan w:val="4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7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OBJ/2025/0719/INV</w:t>
            </w:r>
          </w:p>
        </w:tc>
      </w:tr>
      <w:tr w:rsidR="00B90F3B">
        <w:trPr>
          <w:cantSplit/>
        </w:trPr>
        <w:tc>
          <w:tcPr>
            <w:tcW w:w="9919" w:type="dxa"/>
            <w:gridSpan w:val="21"/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90F3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0F3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90F3B" w:rsidRDefault="005221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28. 04. 2025 u Vás objednáváme zpracování projektové dokumentace pro povolení stavby (DSP), v podrobnostech pro provádění stavby (DPS) včetně vyřízení potřebné dokladové části, a to v rozsahu uvedeném v CN.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Předmětem objednávky je vypracování projektové dokumentace (zpevněné plochy a opěrná zeď), vynětí ze ZPF, vyřízení dokladové části vč. získání rozhodnutí o povolení záměru, zpracování oceněného a neoceněného soupisu stavebních prací, dodávek a služeb s výkazem výměr a svolání min. 1 výrobních výboru vč. vyhotovení zápisu.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Název akce: Autobusové zastávky u silnice I/47, Hradisko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plnění:  - projekční práce a vyřízení dokladové části vč. rozhodnutí o povolení záměru: do 10 měsíců od akceptace objednávky.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- vyhotovení rozpočtu s výkazem výměr: do 20 dnů od vydání rozhodnutí o povolení záměru vč. nabytí právní moci.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</w:t>
            </w:r>
            <w:r>
              <w:rPr>
                <w:rFonts w:ascii="Times New Roman" w:hAnsi="Times New Roman"/>
                <w:sz w:val="18"/>
              </w:rPr>
              <w:br/>
              <w:t>Cena za projekční práce vč. vyřízení dokladové části:  88.000,- Kč (cena je konečná, není plátcem DPH).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br/>
              <w:t>Součástí ceny je odevzdání kompletní projektové dokumentace DSP + DPS v tištěné formě 5x a v digitální formě 1x, z toho 1x ve formátu *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>. a 1x v editovatelném formátu zpracovávaného programu *</w:t>
            </w:r>
            <w:proofErr w:type="spellStart"/>
            <w:r>
              <w:rPr>
                <w:rFonts w:ascii="Times New Roman" w:hAnsi="Times New Roman"/>
                <w:sz w:val="18"/>
              </w:rPr>
              <w:t>dwg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dgn</w:t>
            </w:r>
            <w:proofErr w:type="spellEnd"/>
            <w:r>
              <w:rPr>
                <w:rFonts w:ascii="Times New Roman" w:hAnsi="Times New Roman"/>
                <w:sz w:val="18"/>
              </w:rPr>
              <w:t>,*doc.*</w:t>
            </w:r>
            <w:proofErr w:type="spellStart"/>
            <w:r>
              <w:rPr>
                <w:rFonts w:ascii="Times New Roman" w:hAnsi="Times New Roman"/>
                <w:sz w:val="18"/>
              </w:rPr>
              <w:t>xlsx</w:t>
            </w:r>
            <w:proofErr w:type="spellEnd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r>
              <w:rPr>
                <w:rFonts w:ascii="Times New Roman" w:hAnsi="Times New Roman"/>
                <w:sz w:val="18"/>
              </w:rPr>
              <w:t>xls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apod.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 se splatností 21 dnů ode dne doručení objednateli bude přijata na základě předávacího protokolu. Pokud bude zhotovitel v prodlení proti sjednanému termínu předání výše zmíněného díla, je povinen zaplatit objednateli pokutu ve výši 0,2 % z celkové částky za každý započatý den prodlení. Pokud bude objednatel v prodlení s úhradou faktury proti sjednanému termínu, je povinen zaplatit zhotoviteli úrok z prodlení ve výši 0,2 % z dlužné částky za každý započatý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28. 04.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AD5EBF" w:rsidRDefault="00AD5E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D5EBF" w:rsidRDefault="00AD5E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AD5EBF" w:rsidRDefault="00AD5E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12. 05. 2025</w:t>
            </w:r>
          </w:p>
        </w:tc>
      </w:tr>
      <w:tr w:rsidR="00B90F3B" w:rsidTr="005221EE">
        <w:trPr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8" w:type="dxa"/>
            <w:gridSpan w:val="14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B90F3B" w:rsidRDefault="00B90F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 w:rsidTr="005221EE">
        <w:trPr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B90F3B" w:rsidRDefault="00B90F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0F3B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B90F3B" w:rsidRDefault="00B90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60B7A" w:rsidRDefault="00560B7A"/>
    <w:sectPr w:rsidR="00560B7A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74" w:rsidRDefault="007A4474">
      <w:pPr>
        <w:spacing w:after="0" w:line="240" w:lineRule="auto"/>
      </w:pPr>
      <w:r>
        <w:separator/>
      </w:r>
    </w:p>
  </w:endnote>
  <w:endnote w:type="continuationSeparator" w:id="0">
    <w:p w:rsidR="007A4474" w:rsidRDefault="007A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B90F3B">
      <w:trPr>
        <w:cantSplit/>
      </w:trPr>
      <w:tc>
        <w:tcPr>
          <w:tcW w:w="9919" w:type="dxa"/>
          <w:tcMar>
            <w:left w:w="140" w:type="dxa"/>
          </w:tcMar>
        </w:tcPr>
        <w:p w:rsidR="00B90F3B" w:rsidRDefault="005221EE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74" w:rsidRDefault="007A4474">
      <w:pPr>
        <w:spacing w:after="0" w:line="240" w:lineRule="auto"/>
      </w:pPr>
      <w:r>
        <w:separator/>
      </w:r>
    </w:p>
  </w:footnote>
  <w:footnote w:type="continuationSeparator" w:id="0">
    <w:p w:rsidR="007A4474" w:rsidRDefault="007A4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3B"/>
    <w:rsid w:val="005221EE"/>
    <w:rsid w:val="00560B7A"/>
    <w:rsid w:val="007A4474"/>
    <w:rsid w:val="00A96FF4"/>
    <w:rsid w:val="00AD5EBF"/>
    <w:rsid w:val="00B90F3B"/>
    <w:rsid w:val="00C4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99D9"/>
  <w15:docId w15:val="{461B965F-A201-4F7F-8428-ADFB31D7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2025-05-14T07:34:00Z</dcterms:created>
  <dcterms:modified xsi:type="dcterms:W3CDTF">2025-05-14T07:34:00Z</dcterms:modified>
</cp:coreProperties>
</file>