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E692" w14:textId="77777777" w:rsidR="00FA712C" w:rsidRPr="00CE4DEE" w:rsidRDefault="00FA712C" w:rsidP="00DA3AEC">
      <w:pPr>
        <w:pStyle w:val="Bezmezer"/>
        <w:jc w:val="center"/>
        <w:rPr>
          <w:rStyle w:val="Text10"/>
          <w:b/>
          <w:caps/>
          <w:sz w:val="28"/>
          <w:szCs w:val="28"/>
        </w:rPr>
      </w:pPr>
    </w:p>
    <w:p w14:paraId="3BB82D01" w14:textId="77777777" w:rsidR="00DA3AEC" w:rsidRPr="00CE4DEE" w:rsidRDefault="0066615C" w:rsidP="00DA3AEC">
      <w:pPr>
        <w:pStyle w:val="Bezmezer"/>
        <w:jc w:val="center"/>
        <w:rPr>
          <w:rStyle w:val="Text10"/>
          <w:b/>
          <w:caps/>
          <w:sz w:val="28"/>
          <w:szCs w:val="28"/>
        </w:rPr>
      </w:pPr>
      <w:r w:rsidRPr="00CE4DEE">
        <w:rPr>
          <w:rStyle w:val="Text10"/>
          <w:b/>
          <w:caps/>
          <w:sz w:val="28"/>
          <w:szCs w:val="28"/>
        </w:rPr>
        <w:t>SMLOUVA</w:t>
      </w:r>
      <w:r w:rsidR="00DA3AEC" w:rsidRPr="00CE4DEE">
        <w:rPr>
          <w:rStyle w:val="Text10"/>
          <w:b/>
          <w:caps/>
          <w:sz w:val="28"/>
          <w:szCs w:val="28"/>
        </w:rPr>
        <w:t xml:space="preserve"> O PRÁVU PROVÉST STAVBU</w:t>
      </w:r>
    </w:p>
    <w:p w14:paraId="23A36185" w14:textId="77777777" w:rsidR="006F24EA" w:rsidRPr="00CE4DEE" w:rsidRDefault="006F24EA" w:rsidP="00DA3AEC">
      <w:pPr>
        <w:jc w:val="center"/>
        <w:rPr>
          <w:rFonts w:cs="Arial"/>
          <w:bCs/>
          <w:sz w:val="20"/>
        </w:rPr>
      </w:pPr>
    </w:p>
    <w:p w14:paraId="4DE10335" w14:textId="77777777" w:rsidR="00FA712C" w:rsidRPr="00CE4DEE" w:rsidRDefault="00FA712C" w:rsidP="00DA3AEC">
      <w:pPr>
        <w:jc w:val="center"/>
        <w:rPr>
          <w:rFonts w:cs="Arial"/>
          <w:bCs/>
          <w:sz w:val="20"/>
        </w:rPr>
      </w:pPr>
    </w:p>
    <w:p w14:paraId="4C44E491" w14:textId="77777777" w:rsidR="00DA3AEC" w:rsidRPr="00CE4DEE" w:rsidRDefault="00671148" w:rsidP="009F1414">
      <w:pPr>
        <w:pStyle w:val="Bezmezer"/>
        <w:jc w:val="both"/>
        <w:rPr>
          <w:rFonts w:cs="Arial"/>
          <w:b/>
          <w:bCs/>
          <w:snapToGrid w:val="0"/>
          <w:szCs w:val="22"/>
        </w:rPr>
      </w:pPr>
      <w:r w:rsidRPr="00CE4DEE">
        <w:rPr>
          <w:rFonts w:cs="Arial"/>
          <w:szCs w:val="22"/>
        </w:rPr>
        <w:t xml:space="preserve">uzavřena </w:t>
      </w:r>
      <w:r w:rsidR="00DA3AEC" w:rsidRPr="00CE4DEE">
        <w:rPr>
          <w:rFonts w:cs="Arial"/>
          <w:szCs w:val="22"/>
        </w:rPr>
        <w:t xml:space="preserve">dle příslušných ustanovení zákona č. </w:t>
      </w:r>
      <w:r w:rsidR="00CE221E">
        <w:rPr>
          <w:rFonts w:cs="Arial"/>
          <w:szCs w:val="22"/>
        </w:rPr>
        <w:t>283</w:t>
      </w:r>
      <w:r w:rsidR="00DA3AEC" w:rsidRPr="00CE4DEE">
        <w:rPr>
          <w:rFonts w:cs="Arial"/>
          <w:szCs w:val="22"/>
        </w:rPr>
        <w:t>/</w:t>
      </w:r>
      <w:r w:rsidR="00CE221E">
        <w:rPr>
          <w:rFonts w:cs="Arial"/>
          <w:szCs w:val="22"/>
        </w:rPr>
        <w:t>2021</w:t>
      </w:r>
      <w:r w:rsidR="00DA3AEC" w:rsidRPr="00CE4DEE">
        <w:rPr>
          <w:rFonts w:cs="Arial"/>
          <w:szCs w:val="22"/>
        </w:rPr>
        <w:t xml:space="preserve"> Sb., </w:t>
      </w:r>
      <w:r w:rsidR="00CE221E">
        <w:rPr>
          <w:rFonts w:cs="Arial"/>
          <w:szCs w:val="22"/>
        </w:rPr>
        <w:t>stavební zákon</w:t>
      </w:r>
      <w:r w:rsidR="00DA3AEC" w:rsidRPr="00CE4DEE">
        <w:rPr>
          <w:rFonts w:cs="Arial"/>
          <w:szCs w:val="22"/>
        </w:rPr>
        <w:t>, zákona č. 13/1997 Sb.,</w:t>
      </w:r>
      <w:r w:rsidR="00CE221E">
        <w:rPr>
          <w:rFonts w:cs="Arial"/>
          <w:szCs w:val="22"/>
        </w:rPr>
        <w:t xml:space="preserve"> </w:t>
      </w:r>
      <w:r w:rsidR="00DA3AEC" w:rsidRPr="00CE4DEE">
        <w:rPr>
          <w:rFonts w:cs="Arial"/>
          <w:szCs w:val="22"/>
        </w:rPr>
        <w:t>o pozemních komunikacích, ve znění pozdějších předpisů, dále zákona č. 416/2009</w:t>
      </w:r>
      <w:r w:rsidR="00CE221E">
        <w:rPr>
          <w:rFonts w:cs="Arial"/>
          <w:szCs w:val="22"/>
        </w:rPr>
        <w:t xml:space="preserve"> </w:t>
      </w:r>
      <w:r w:rsidR="00DA3AEC" w:rsidRPr="00CE4DEE">
        <w:rPr>
          <w:rFonts w:cs="Arial"/>
          <w:szCs w:val="22"/>
        </w:rPr>
        <w:t>Sb.,</w:t>
      </w:r>
      <w:r w:rsidR="00CE221E">
        <w:rPr>
          <w:rFonts w:cs="Arial"/>
          <w:szCs w:val="22"/>
        </w:rPr>
        <w:t xml:space="preserve"> </w:t>
      </w:r>
      <w:r w:rsidR="00DA3AEC" w:rsidRPr="00CE4DEE">
        <w:rPr>
          <w:rFonts w:cs="Arial"/>
          <w:szCs w:val="22"/>
        </w:rPr>
        <w:t>o urychlení výstavby dopravní, vodní a energetické infrastruktury, ve znění pozdějších předpisů a zákona č. 89/2012 Sb., občanský zákoník</w:t>
      </w:r>
      <w:r w:rsidR="00387222" w:rsidRPr="00CE4DEE">
        <w:rPr>
          <w:rFonts w:cs="Arial"/>
          <w:szCs w:val="22"/>
        </w:rPr>
        <w:t>,</w:t>
      </w:r>
      <w:r w:rsidR="00DA3AEC" w:rsidRPr="00CE4DEE">
        <w:rPr>
          <w:rFonts w:cs="Arial"/>
          <w:szCs w:val="22"/>
        </w:rPr>
        <w:t xml:space="preserve"> ve znění pozdějších předpisů</w:t>
      </w:r>
    </w:p>
    <w:p w14:paraId="0A016020" w14:textId="77777777" w:rsidR="00DA3AEC" w:rsidRPr="00CE4DEE" w:rsidRDefault="00DA3AEC" w:rsidP="006B5CD2">
      <w:pPr>
        <w:pStyle w:val="Bezmezer"/>
        <w:jc w:val="both"/>
        <w:rPr>
          <w:rFonts w:cs="Arial"/>
          <w:b/>
          <w:bCs/>
          <w:snapToGrid w:val="0"/>
          <w:szCs w:val="22"/>
        </w:rPr>
      </w:pPr>
    </w:p>
    <w:p w14:paraId="71D1701B" w14:textId="77777777" w:rsidR="00FA712C" w:rsidRPr="00CE4DEE" w:rsidRDefault="00FA712C" w:rsidP="006B5CD2">
      <w:pPr>
        <w:pStyle w:val="Bezmezer"/>
        <w:jc w:val="both"/>
        <w:rPr>
          <w:rFonts w:cs="Arial"/>
          <w:b/>
          <w:bCs/>
          <w:snapToGrid w:val="0"/>
          <w:szCs w:val="22"/>
        </w:rPr>
      </w:pPr>
    </w:p>
    <w:p w14:paraId="0AC6BCC4" w14:textId="77777777" w:rsidR="00C170E5" w:rsidRPr="00CE4DEE" w:rsidRDefault="00C170E5" w:rsidP="006B5CD2">
      <w:pPr>
        <w:pStyle w:val="Bezmezer"/>
        <w:jc w:val="both"/>
        <w:rPr>
          <w:rFonts w:cs="Arial"/>
          <w:b/>
          <w:bCs/>
          <w:snapToGrid w:val="0"/>
          <w:szCs w:val="22"/>
        </w:rPr>
      </w:pPr>
      <w:r w:rsidRPr="00CE4DEE">
        <w:rPr>
          <w:rFonts w:cs="Arial"/>
          <w:b/>
          <w:bCs/>
          <w:snapToGrid w:val="0"/>
          <w:szCs w:val="22"/>
        </w:rPr>
        <w:t>Smluvní strany:</w:t>
      </w:r>
    </w:p>
    <w:p w14:paraId="05444F8C" w14:textId="77777777" w:rsidR="00B35BCC" w:rsidRPr="00CE4DEE" w:rsidRDefault="00272DE4" w:rsidP="006B5CD2">
      <w:pPr>
        <w:pStyle w:val="Bezmezer"/>
        <w:jc w:val="both"/>
        <w:rPr>
          <w:rFonts w:cs="Arial"/>
          <w:szCs w:val="22"/>
        </w:rPr>
      </w:pPr>
      <w:r w:rsidRPr="00CE4DEE">
        <w:rPr>
          <w:rFonts w:cs="Arial"/>
          <w:snapToGrid w:val="0"/>
          <w:szCs w:val="22"/>
        </w:rPr>
        <w:t xml:space="preserve">                             </w:t>
      </w:r>
      <w:r w:rsidRPr="00CE4DEE">
        <w:rPr>
          <w:rFonts w:cs="Arial"/>
          <w:snapToGrid w:val="0"/>
          <w:szCs w:val="22"/>
        </w:rPr>
        <w:tab/>
      </w:r>
      <w:r w:rsidRPr="00CE4DEE">
        <w:rPr>
          <w:rFonts w:cs="Arial"/>
          <w:snapToGrid w:val="0"/>
          <w:szCs w:val="22"/>
        </w:rPr>
        <w:tab/>
      </w:r>
      <w:r w:rsidRPr="00CE4DEE">
        <w:rPr>
          <w:rFonts w:cs="Arial"/>
          <w:snapToGrid w:val="0"/>
          <w:szCs w:val="22"/>
        </w:rPr>
        <w:tab/>
      </w:r>
      <w:r w:rsidRPr="00CE4DEE">
        <w:rPr>
          <w:rFonts w:cs="Arial"/>
          <w:snapToGrid w:val="0"/>
          <w:szCs w:val="22"/>
        </w:rPr>
        <w:tab/>
      </w:r>
      <w:r w:rsidRPr="00CE4DEE">
        <w:rPr>
          <w:rStyle w:val="Text10"/>
          <w:bCs/>
          <w:sz w:val="22"/>
          <w:szCs w:val="22"/>
        </w:rPr>
        <w:tab/>
      </w:r>
      <w:r w:rsidRPr="00CE4DEE">
        <w:rPr>
          <w:rStyle w:val="Text10"/>
          <w:bCs/>
          <w:sz w:val="22"/>
          <w:szCs w:val="22"/>
        </w:rPr>
        <w:tab/>
      </w:r>
      <w:r w:rsidRPr="00CE4DEE">
        <w:rPr>
          <w:rStyle w:val="Text10"/>
          <w:bCs/>
          <w:sz w:val="22"/>
          <w:szCs w:val="22"/>
        </w:rPr>
        <w:tab/>
      </w:r>
    </w:p>
    <w:p w14:paraId="28AC6502" w14:textId="77777777" w:rsidR="00796DD2" w:rsidRPr="00E0783C" w:rsidRDefault="00796DD2" w:rsidP="00796DD2">
      <w:pPr>
        <w:pStyle w:val="Bezmezer"/>
        <w:jc w:val="both"/>
        <w:rPr>
          <w:rFonts w:cs="Arial"/>
          <w:b/>
          <w:bCs/>
          <w:szCs w:val="22"/>
        </w:rPr>
      </w:pPr>
      <w:bookmarkStart w:id="0" w:name="_Hlk156379916"/>
      <w:r w:rsidRPr="00E0783C">
        <w:rPr>
          <w:rFonts w:cs="Arial"/>
          <w:b/>
          <w:bCs/>
          <w:szCs w:val="22"/>
        </w:rPr>
        <w:t>Město Bruntál</w:t>
      </w:r>
    </w:p>
    <w:p w14:paraId="78ABCB93" w14:textId="77777777" w:rsidR="00796DD2" w:rsidRPr="00E0783C" w:rsidRDefault="00796DD2" w:rsidP="00796DD2">
      <w:pPr>
        <w:pStyle w:val="Bezmezer"/>
        <w:jc w:val="both"/>
        <w:rPr>
          <w:rFonts w:cs="Arial"/>
          <w:szCs w:val="22"/>
        </w:rPr>
      </w:pPr>
      <w:r w:rsidRPr="00E0783C">
        <w:rPr>
          <w:rFonts w:cs="Arial"/>
          <w:szCs w:val="22"/>
        </w:rPr>
        <w:t>Se sídlem: Nádražní 994/20, 792 01</w:t>
      </w:r>
      <w:r w:rsidR="00F022D9">
        <w:rPr>
          <w:rFonts w:cs="Arial"/>
          <w:szCs w:val="22"/>
        </w:rPr>
        <w:t>, Bruntál</w:t>
      </w:r>
    </w:p>
    <w:p w14:paraId="71ADBC09" w14:textId="3B867346" w:rsidR="00796DD2" w:rsidRPr="00944655" w:rsidRDefault="00796DD2" w:rsidP="00796DD2">
      <w:pPr>
        <w:pStyle w:val="Bezmezer"/>
        <w:jc w:val="both"/>
        <w:rPr>
          <w:rFonts w:cs="Arial"/>
          <w:color w:val="000000"/>
          <w:szCs w:val="22"/>
        </w:rPr>
      </w:pPr>
      <w:r w:rsidRPr="00944655">
        <w:rPr>
          <w:rFonts w:cs="Arial"/>
          <w:color w:val="000000"/>
          <w:szCs w:val="22"/>
        </w:rPr>
        <w:t xml:space="preserve">Jednající: Ing. </w:t>
      </w:r>
      <w:r>
        <w:rPr>
          <w:rFonts w:cs="Arial"/>
          <w:color w:val="000000"/>
          <w:szCs w:val="22"/>
        </w:rPr>
        <w:t xml:space="preserve">Petr Rys, </w:t>
      </w:r>
      <w:r w:rsidR="00903D15">
        <w:rPr>
          <w:rFonts w:cs="Arial"/>
          <w:color w:val="000000"/>
          <w:szCs w:val="22"/>
        </w:rPr>
        <w:t xml:space="preserve">Ph.D., </w:t>
      </w:r>
      <w:r>
        <w:rPr>
          <w:rFonts w:cs="Arial"/>
          <w:color w:val="000000"/>
          <w:szCs w:val="22"/>
        </w:rPr>
        <w:t>MBA, 1. místostarosta</w:t>
      </w:r>
    </w:p>
    <w:p w14:paraId="3113AC5E" w14:textId="77777777" w:rsidR="00796DD2" w:rsidRPr="00944655" w:rsidRDefault="00796DD2" w:rsidP="00796DD2">
      <w:pPr>
        <w:pStyle w:val="Bezmezer"/>
        <w:jc w:val="both"/>
        <w:rPr>
          <w:rFonts w:cs="Arial"/>
          <w:color w:val="000000"/>
          <w:szCs w:val="22"/>
        </w:rPr>
      </w:pPr>
      <w:r w:rsidRPr="00944655">
        <w:rPr>
          <w:rFonts w:cs="Arial"/>
          <w:color w:val="000000"/>
          <w:szCs w:val="22"/>
        </w:rPr>
        <w:t>IČ 00295892, DIČ CZ00295892</w:t>
      </w:r>
    </w:p>
    <w:p w14:paraId="5AC858CE" w14:textId="77777777" w:rsidR="003A61AE" w:rsidRPr="00CE4DEE" w:rsidRDefault="003A61AE" w:rsidP="006B5CD2">
      <w:pPr>
        <w:pStyle w:val="Bezmezer"/>
        <w:jc w:val="both"/>
        <w:rPr>
          <w:rFonts w:cs="Arial"/>
          <w:snapToGrid w:val="0"/>
          <w:szCs w:val="22"/>
        </w:rPr>
      </w:pPr>
      <w:r w:rsidRPr="00CE4DEE">
        <w:rPr>
          <w:rFonts w:cs="Arial"/>
          <w:snapToGrid w:val="0"/>
          <w:szCs w:val="22"/>
        </w:rPr>
        <w:t xml:space="preserve"> </w:t>
      </w:r>
    </w:p>
    <w:bookmarkEnd w:id="0"/>
    <w:p w14:paraId="5303BBB0" w14:textId="77777777" w:rsidR="009F1414" w:rsidRPr="00CE4DEE" w:rsidRDefault="009F1414" w:rsidP="009F1414">
      <w:pPr>
        <w:pStyle w:val="Bezmezer"/>
        <w:jc w:val="both"/>
        <w:rPr>
          <w:rFonts w:cs="Arial"/>
          <w:snapToGrid w:val="0"/>
          <w:szCs w:val="22"/>
        </w:rPr>
      </w:pPr>
    </w:p>
    <w:p w14:paraId="51443B82" w14:textId="77777777" w:rsidR="009F1414" w:rsidRPr="00CE4DEE" w:rsidRDefault="009F1414" w:rsidP="009F1414">
      <w:pPr>
        <w:pStyle w:val="Bezmezer"/>
        <w:jc w:val="both"/>
        <w:rPr>
          <w:rFonts w:cs="Arial"/>
          <w:snapToGrid w:val="0"/>
          <w:szCs w:val="22"/>
        </w:rPr>
      </w:pPr>
      <w:r w:rsidRPr="00CE4DEE">
        <w:rPr>
          <w:rFonts w:cs="Arial"/>
          <w:snapToGrid w:val="0"/>
          <w:szCs w:val="22"/>
        </w:rPr>
        <w:t>jako „</w:t>
      </w:r>
      <w:r w:rsidR="00771C91">
        <w:rPr>
          <w:rFonts w:cs="Arial"/>
          <w:b/>
          <w:snapToGrid w:val="0"/>
          <w:szCs w:val="22"/>
        </w:rPr>
        <w:t>Bruntál</w:t>
      </w:r>
      <w:r w:rsidRPr="00CE4DEE">
        <w:rPr>
          <w:rFonts w:cs="Arial"/>
          <w:snapToGrid w:val="0"/>
          <w:szCs w:val="22"/>
        </w:rPr>
        <w:t>“ na straně jedné</w:t>
      </w:r>
    </w:p>
    <w:p w14:paraId="41ABCBA2" w14:textId="77777777" w:rsidR="009F1414" w:rsidRPr="00CE4DEE" w:rsidRDefault="009F1414" w:rsidP="009F1414">
      <w:pPr>
        <w:pStyle w:val="Bezmezer"/>
        <w:jc w:val="both"/>
        <w:rPr>
          <w:rFonts w:cs="Arial"/>
          <w:i/>
          <w:snapToGrid w:val="0"/>
          <w:szCs w:val="22"/>
        </w:rPr>
      </w:pPr>
    </w:p>
    <w:p w14:paraId="76AFE4C8" w14:textId="77777777" w:rsidR="009F1414" w:rsidRPr="00CE4DEE" w:rsidRDefault="009F1414" w:rsidP="009F1414">
      <w:pPr>
        <w:pStyle w:val="Bezmezer"/>
        <w:jc w:val="both"/>
        <w:rPr>
          <w:rFonts w:cs="Arial"/>
          <w:iCs/>
          <w:snapToGrid w:val="0"/>
          <w:szCs w:val="22"/>
        </w:rPr>
      </w:pPr>
      <w:r w:rsidRPr="00CE4DEE">
        <w:rPr>
          <w:rFonts w:cs="Arial"/>
          <w:iCs/>
          <w:snapToGrid w:val="0"/>
          <w:szCs w:val="22"/>
        </w:rPr>
        <w:t>a</w:t>
      </w:r>
    </w:p>
    <w:p w14:paraId="54E8D22D" w14:textId="77777777" w:rsidR="009F1414" w:rsidRPr="00CE4DEE" w:rsidRDefault="009F1414" w:rsidP="009F1414">
      <w:pPr>
        <w:pStyle w:val="Bezmezer"/>
        <w:jc w:val="both"/>
        <w:rPr>
          <w:rStyle w:val="Text10"/>
          <w:bCs/>
          <w:sz w:val="22"/>
          <w:szCs w:val="22"/>
        </w:rPr>
      </w:pPr>
    </w:p>
    <w:p w14:paraId="02D3FC91" w14:textId="77777777" w:rsidR="009F1414" w:rsidRPr="00CE4DEE" w:rsidRDefault="009F1414" w:rsidP="009F1414">
      <w:pPr>
        <w:jc w:val="both"/>
        <w:rPr>
          <w:rFonts w:cs="Arial"/>
          <w:b/>
          <w:bCs/>
          <w:szCs w:val="22"/>
        </w:rPr>
      </w:pPr>
      <w:r w:rsidRPr="00CE4DEE">
        <w:rPr>
          <w:rFonts w:cs="Arial"/>
          <w:b/>
          <w:bCs/>
          <w:szCs w:val="22"/>
        </w:rPr>
        <w:t>MAREOS s.r.o.</w:t>
      </w:r>
    </w:p>
    <w:p w14:paraId="198CEF97" w14:textId="77777777" w:rsidR="009F1414" w:rsidRPr="00CE4DEE" w:rsidRDefault="009F1414" w:rsidP="009F1414">
      <w:pPr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>se sídlem: Krnovská 1877/51, 792 01 Bruntál</w:t>
      </w:r>
    </w:p>
    <w:p w14:paraId="4ED02E14" w14:textId="77777777" w:rsidR="000C0CAD" w:rsidRPr="00CE4DEE" w:rsidRDefault="000C0CAD" w:rsidP="000C0CAD">
      <w:pPr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>IČO: 28630211, DIČ: CZ28630211</w:t>
      </w:r>
    </w:p>
    <w:p w14:paraId="238484EB" w14:textId="77777777" w:rsidR="009F1414" w:rsidRPr="00CE4DEE" w:rsidRDefault="009F1414" w:rsidP="009F1414">
      <w:pPr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 xml:space="preserve">zastoupena: Ing. Markem Němcem, jednatelem </w:t>
      </w:r>
      <w:r w:rsidR="000C0CAD" w:rsidRPr="00CE4DEE">
        <w:rPr>
          <w:rFonts w:cs="Arial"/>
          <w:szCs w:val="22"/>
        </w:rPr>
        <w:t>společnosti</w:t>
      </w:r>
    </w:p>
    <w:p w14:paraId="2DEBE212" w14:textId="77777777" w:rsidR="009F1414" w:rsidRPr="00CE4DEE" w:rsidRDefault="009F1414" w:rsidP="009F1414">
      <w:pPr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 xml:space="preserve">zapsaná v obchodním rejstříku vedeném Krajským soudem v Ostravě, odd. C, </w:t>
      </w:r>
      <w:r w:rsidR="000C0CAD" w:rsidRPr="00CE4DEE">
        <w:rPr>
          <w:rFonts w:cs="Arial"/>
          <w:szCs w:val="22"/>
        </w:rPr>
        <w:br/>
      </w:r>
      <w:r w:rsidRPr="00CE4DEE">
        <w:rPr>
          <w:rFonts w:cs="Arial"/>
          <w:szCs w:val="22"/>
        </w:rPr>
        <w:t>č. vložky 35708</w:t>
      </w:r>
    </w:p>
    <w:p w14:paraId="4D4C96F1" w14:textId="77777777" w:rsidR="009F1414" w:rsidRPr="00CE4DEE" w:rsidRDefault="009F1414" w:rsidP="006B5CD2">
      <w:pPr>
        <w:pStyle w:val="Bezmezer"/>
        <w:jc w:val="both"/>
        <w:rPr>
          <w:rFonts w:cs="Arial"/>
          <w:iCs/>
          <w:snapToGrid w:val="0"/>
          <w:szCs w:val="22"/>
        </w:rPr>
      </w:pPr>
    </w:p>
    <w:p w14:paraId="0E47838E" w14:textId="77777777" w:rsidR="003A61AE" w:rsidRPr="00CE4DEE" w:rsidRDefault="003A61AE" w:rsidP="006B5CD2">
      <w:pPr>
        <w:pStyle w:val="Bezmezer"/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>jako „</w:t>
      </w:r>
      <w:r w:rsidR="00B35BCC" w:rsidRPr="00CE4DEE">
        <w:rPr>
          <w:rFonts w:cs="Arial"/>
          <w:b/>
          <w:szCs w:val="22"/>
        </w:rPr>
        <w:t>Vlastník</w:t>
      </w:r>
      <w:r w:rsidRPr="00CE4DEE">
        <w:rPr>
          <w:rFonts w:cs="Arial"/>
          <w:szCs w:val="22"/>
        </w:rPr>
        <w:t>“</w:t>
      </w:r>
      <w:r w:rsidR="003406D0" w:rsidRPr="00CE4DEE">
        <w:rPr>
          <w:rFonts w:cs="Arial"/>
          <w:szCs w:val="22"/>
        </w:rPr>
        <w:t xml:space="preserve"> na straně druhé</w:t>
      </w:r>
    </w:p>
    <w:p w14:paraId="688E968E" w14:textId="77777777" w:rsidR="00944018" w:rsidRPr="00CE4DEE" w:rsidRDefault="00944018" w:rsidP="006B5CD2">
      <w:pPr>
        <w:pStyle w:val="Bezmezer"/>
        <w:jc w:val="both"/>
        <w:rPr>
          <w:rFonts w:cs="Arial"/>
          <w:bCs/>
          <w:szCs w:val="22"/>
        </w:rPr>
      </w:pPr>
    </w:p>
    <w:p w14:paraId="4132B9BA" w14:textId="77777777" w:rsidR="006B5CD2" w:rsidRPr="00CE4DEE" w:rsidRDefault="00771C91" w:rsidP="006B5CD2">
      <w:pPr>
        <w:pStyle w:val="Bezmezer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Bruntál</w:t>
      </w:r>
      <w:r w:rsidRPr="00CE4DEE">
        <w:rPr>
          <w:rFonts w:cs="Arial"/>
          <w:szCs w:val="22"/>
        </w:rPr>
        <w:t xml:space="preserve"> </w:t>
      </w:r>
      <w:r w:rsidR="00944018" w:rsidRPr="00CE4DEE">
        <w:rPr>
          <w:rFonts w:cs="Arial"/>
          <w:szCs w:val="22"/>
        </w:rPr>
        <w:t>a Vlastník dále také společně jako „</w:t>
      </w:r>
      <w:r w:rsidR="00B64E02" w:rsidRPr="00CE4DEE">
        <w:rPr>
          <w:rFonts w:cs="Arial"/>
          <w:b/>
          <w:bCs/>
          <w:szCs w:val="22"/>
        </w:rPr>
        <w:t>S</w:t>
      </w:r>
      <w:r w:rsidR="00944018" w:rsidRPr="00CE4DEE">
        <w:rPr>
          <w:rFonts w:cs="Arial"/>
          <w:b/>
          <w:bCs/>
          <w:szCs w:val="22"/>
        </w:rPr>
        <w:t>mluvní strany</w:t>
      </w:r>
      <w:r w:rsidR="00944018" w:rsidRPr="00CE4DEE">
        <w:rPr>
          <w:rFonts w:cs="Arial"/>
          <w:szCs w:val="22"/>
        </w:rPr>
        <w:t xml:space="preserve">“ a každý samostatně </w:t>
      </w:r>
      <w:r w:rsidR="00944018" w:rsidRPr="00CE4DEE">
        <w:rPr>
          <w:rFonts w:cs="Arial"/>
          <w:szCs w:val="22"/>
        </w:rPr>
        <w:br/>
        <w:t>jako „</w:t>
      </w:r>
      <w:r w:rsidR="00B64E02" w:rsidRPr="00CE4DEE">
        <w:rPr>
          <w:rFonts w:cs="Arial"/>
          <w:b/>
          <w:bCs/>
          <w:szCs w:val="22"/>
        </w:rPr>
        <w:t>S</w:t>
      </w:r>
      <w:r w:rsidR="00944018" w:rsidRPr="00CE4DEE">
        <w:rPr>
          <w:rFonts w:cs="Arial"/>
          <w:b/>
          <w:bCs/>
          <w:szCs w:val="22"/>
        </w:rPr>
        <w:t>mluvní strana</w:t>
      </w:r>
      <w:r w:rsidR="00944018" w:rsidRPr="00CE4DEE">
        <w:rPr>
          <w:rFonts w:cs="Arial"/>
          <w:szCs w:val="22"/>
        </w:rPr>
        <w:t>“</w:t>
      </w:r>
      <w:r w:rsidR="00944018" w:rsidRPr="00CE4DEE">
        <w:rPr>
          <w:rFonts w:cs="Arial"/>
          <w:bCs/>
          <w:szCs w:val="22"/>
        </w:rPr>
        <w:t xml:space="preserve">    </w:t>
      </w:r>
    </w:p>
    <w:p w14:paraId="520BDCE0" w14:textId="77777777" w:rsidR="00944018" w:rsidRPr="00CE4DEE" w:rsidRDefault="00944018" w:rsidP="006B5CD2">
      <w:pPr>
        <w:pStyle w:val="Bezmezer"/>
        <w:jc w:val="both"/>
        <w:rPr>
          <w:rFonts w:cs="Arial"/>
          <w:bCs/>
          <w:szCs w:val="22"/>
        </w:rPr>
      </w:pPr>
      <w:r w:rsidRPr="00CE4DEE">
        <w:rPr>
          <w:rFonts w:cs="Arial"/>
          <w:bCs/>
          <w:szCs w:val="22"/>
        </w:rPr>
        <w:t xml:space="preserve">    </w:t>
      </w:r>
    </w:p>
    <w:p w14:paraId="2C256215" w14:textId="77777777" w:rsidR="00FA712C" w:rsidRPr="00CE4DEE" w:rsidRDefault="00FA712C" w:rsidP="006B5CD2">
      <w:pPr>
        <w:pStyle w:val="Bezmezer"/>
        <w:jc w:val="both"/>
        <w:rPr>
          <w:rFonts w:cs="Arial"/>
          <w:szCs w:val="22"/>
        </w:rPr>
      </w:pPr>
    </w:p>
    <w:p w14:paraId="313077E7" w14:textId="77777777" w:rsidR="00F91BA1" w:rsidRPr="00CE4DEE" w:rsidRDefault="00B522D1" w:rsidP="006B5CD2">
      <w:pPr>
        <w:pStyle w:val="Bezmezer"/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 xml:space="preserve">uzavírají </w:t>
      </w:r>
      <w:r w:rsidR="003A61AE" w:rsidRPr="00CE4DEE">
        <w:rPr>
          <w:rFonts w:cs="Arial"/>
          <w:szCs w:val="22"/>
        </w:rPr>
        <w:t>níže uvedeného dne, měsíce a roku</w:t>
      </w:r>
      <w:r w:rsidR="000B2061" w:rsidRPr="00CE4DEE">
        <w:rPr>
          <w:rFonts w:cs="Arial"/>
          <w:szCs w:val="22"/>
        </w:rPr>
        <w:t xml:space="preserve"> </w:t>
      </w:r>
    </w:p>
    <w:p w14:paraId="2B749C35" w14:textId="77777777" w:rsidR="00F91BA1" w:rsidRPr="00CE4DEE" w:rsidRDefault="00F91BA1" w:rsidP="006B5CD2">
      <w:pPr>
        <w:pStyle w:val="Bezmezer"/>
        <w:jc w:val="both"/>
        <w:rPr>
          <w:rFonts w:cs="Arial"/>
          <w:szCs w:val="22"/>
        </w:rPr>
      </w:pPr>
    </w:p>
    <w:p w14:paraId="33995514" w14:textId="77777777" w:rsidR="00FA712C" w:rsidRPr="00CE4DEE" w:rsidRDefault="00FA712C" w:rsidP="006B5CD2">
      <w:pPr>
        <w:pStyle w:val="Bezmezer"/>
        <w:jc w:val="both"/>
        <w:rPr>
          <w:rFonts w:cs="Arial"/>
          <w:szCs w:val="22"/>
        </w:rPr>
      </w:pPr>
    </w:p>
    <w:p w14:paraId="1C61A01B" w14:textId="77777777" w:rsidR="00F91BA1" w:rsidRPr="00CE4DEE" w:rsidRDefault="003A61AE" w:rsidP="006B5CD2">
      <w:pPr>
        <w:pStyle w:val="Bezmezer"/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>tuto</w:t>
      </w:r>
      <w:r w:rsidR="00DA3AEC" w:rsidRPr="00CE4DEE">
        <w:rPr>
          <w:rFonts w:cs="Arial"/>
          <w:szCs w:val="22"/>
        </w:rPr>
        <w:t xml:space="preserve"> </w:t>
      </w:r>
    </w:p>
    <w:p w14:paraId="6847FC5B" w14:textId="77777777" w:rsidR="00F91BA1" w:rsidRPr="00CE4DEE" w:rsidRDefault="00DA3AEC" w:rsidP="00F91BA1">
      <w:pPr>
        <w:pStyle w:val="Bezmezer"/>
        <w:jc w:val="center"/>
        <w:rPr>
          <w:rFonts w:cs="Arial"/>
          <w:b/>
          <w:bCs/>
          <w:szCs w:val="22"/>
        </w:rPr>
      </w:pPr>
      <w:r w:rsidRPr="00CE4DEE">
        <w:rPr>
          <w:rFonts w:cs="Arial"/>
          <w:b/>
          <w:bCs/>
          <w:szCs w:val="22"/>
        </w:rPr>
        <w:t xml:space="preserve">Smlouvu o právu provést stavbu </w:t>
      </w:r>
    </w:p>
    <w:p w14:paraId="2CA91304" w14:textId="77777777" w:rsidR="003A61AE" w:rsidRPr="00CE4DEE" w:rsidRDefault="00DA3AEC" w:rsidP="00F91BA1">
      <w:pPr>
        <w:pStyle w:val="Bezmezer"/>
        <w:jc w:val="center"/>
        <w:rPr>
          <w:rFonts w:cs="Arial"/>
          <w:szCs w:val="22"/>
        </w:rPr>
      </w:pPr>
      <w:r w:rsidRPr="00CE4DEE">
        <w:rPr>
          <w:rFonts w:cs="Arial"/>
          <w:szCs w:val="22"/>
        </w:rPr>
        <w:t>(dále jen „</w:t>
      </w:r>
      <w:r w:rsidR="00F91BA1" w:rsidRPr="00CE4DEE">
        <w:rPr>
          <w:rFonts w:cs="Arial"/>
          <w:b/>
          <w:bCs/>
          <w:szCs w:val="22"/>
        </w:rPr>
        <w:t>S</w:t>
      </w:r>
      <w:r w:rsidRPr="00CE4DEE">
        <w:rPr>
          <w:rFonts w:cs="Arial"/>
          <w:b/>
          <w:szCs w:val="22"/>
        </w:rPr>
        <w:t>mlouva</w:t>
      </w:r>
      <w:r w:rsidRPr="00CE4DEE">
        <w:rPr>
          <w:rFonts w:cs="Arial"/>
          <w:szCs w:val="22"/>
        </w:rPr>
        <w:t>“)</w:t>
      </w:r>
    </w:p>
    <w:p w14:paraId="6D4B3FC4" w14:textId="77777777" w:rsidR="003A61AE" w:rsidRPr="00CE4DEE" w:rsidRDefault="00FA712C" w:rsidP="00B256E0">
      <w:pPr>
        <w:pStyle w:val="Bezmezer"/>
        <w:jc w:val="center"/>
        <w:rPr>
          <w:rFonts w:cs="Arial"/>
          <w:b/>
          <w:bCs/>
          <w:snapToGrid w:val="0"/>
          <w:szCs w:val="22"/>
        </w:rPr>
      </w:pPr>
      <w:r w:rsidRPr="00CE4DEE">
        <w:rPr>
          <w:rStyle w:val="Text10"/>
          <w:bCs/>
          <w:sz w:val="22"/>
          <w:szCs w:val="22"/>
        </w:rPr>
        <w:br w:type="page"/>
      </w:r>
      <w:r w:rsidR="003A61AE" w:rsidRPr="00CE4DEE">
        <w:rPr>
          <w:rFonts w:cs="Arial"/>
          <w:b/>
          <w:bCs/>
          <w:snapToGrid w:val="0"/>
          <w:szCs w:val="22"/>
        </w:rPr>
        <w:lastRenderedPageBreak/>
        <w:t>I.</w:t>
      </w:r>
    </w:p>
    <w:p w14:paraId="7ADA2EB2" w14:textId="77777777" w:rsidR="003A61AE" w:rsidRPr="00CE4DEE" w:rsidRDefault="003A61AE" w:rsidP="001332A6">
      <w:pPr>
        <w:pStyle w:val="Bezmezer"/>
        <w:spacing w:after="120"/>
        <w:jc w:val="center"/>
        <w:rPr>
          <w:rFonts w:cs="Arial"/>
          <w:b/>
          <w:bCs/>
          <w:szCs w:val="22"/>
        </w:rPr>
      </w:pPr>
      <w:r w:rsidRPr="00CE4DEE">
        <w:rPr>
          <w:rFonts w:cs="Arial"/>
          <w:b/>
          <w:bCs/>
          <w:szCs w:val="22"/>
        </w:rPr>
        <w:t>Úvodní prohlášení</w:t>
      </w:r>
    </w:p>
    <w:p w14:paraId="1F3E6378" w14:textId="147810BA" w:rsidR="00A151B9" w:rsidRDefault="00657716" w:rsidP="00A151B9">
      <w:pPr>
        <w:pStyle w:val="Bezmezer"/>
        <w:numPr>
          <w:ilvl w:val="1"/>
          <w:numId w:val="1"/>
        </w:numPr>
        <w:spacing w:after="120"/>
        <w:ind w:left="567" w:hanging="567"/>
        <w:jc w:val="both"/>
        <w:rPr>
          <w:rFonts w:cs="Arial"/>
          <w:snapToGrid w:val="0"/>
          <w:szCs w:val="22"/>
        </w:rPr>
      </w:pPr>
      <w:r w:rsidRPr="00CE4DEE">
        <w:rPr>
          <w:rFonts w:cs="Arial"/>
          <w:snapToGrid w:val="0"/>
          <w:szCs w:val="22"/>
        </w:rPr>
        <w:t xml:space="preserve">Vlastník </w:t>
      </w:r>
      <w:r w:rsidR="006B5CD2" w:rsidRPr="00CE4DEE">
        <w:rPr>
          <w:rFonts w:cs="Arial"/>
          <w:snapToGrid w:val="0"/>
          <w:szCs w:val="22"/>
        </w:rPr>
        <w:t>prohlašuje, že je výlučným</w:t>
      </w:r>
      <w:r w:rsidRPr="00CE4DEE">
        <w:rPr>
          <w:rFonts w:cs="Arial"/>
          <w:snapToGrid w:val="0"/>
          <w:szCs w:val="22"/>
        </w:rPr>
        <w:t xml:space="preserve"> vlastníkem nemovit</w:t>
      </w:r>
      <w:r w:rsidR="00FA3616" w:rsidRPr="00CE4DEE">
        <w:rPr>
          <w:rFonts w:cs="Arial"/>
          <w:snapToGrid w:val="0"/>
          <w:szCs w:val="22"/>
        </w:rPr>
        <w:t>ých</w:t>
      </w:r>
      <w:r w:rsidRPr="00CE4DEE">
        <w:rPr>
          <w:rFonts w:cs="Arial"/>
          <w:snapToGrid w:val="0"/>
          <w:szCs w:val="22"/>
        </w:rPr>
        <w:t xml:space="preserve"> věc</w:t>
      </w:r>
      <w:r w:rsidR="00FA3616" w:rsidRPr="00CE4DEE">
        <w:rPr>
          <w:rFonts w:cs="Arial"/>
          <w:snapToGrid w:val="0"/>
          <w:szCs w:val="22"/>
        </w:rPr>
        <w:t>í</w:t>
      </w:r>
      <w:r w:rsidR="006B5CD2" w:rsidRPr="00CE4DEE">
        <w:rPr>
          <w:rFonts w:cs="Arial"/>
          <w:snapToGrid w:val="0"/>
          <w:szCs w:val="22"/>
        </w:rPr>
        <w:t xml:space="preserve">, a to </w:t>
      </w:r>
      <w:r w:rsidRPr="00CE4DEE">
        <w:rPr>
          <w:rFonts w:cs="Arial"/>
          <w:snapToGrid w:val="0"/>
          <w:szCs w:val="22"/>
        </w:rPr>
        <w:t>pozemk</w:t>
      </w:r>
      <w:r w:rsidR="00FA3616" w:rsidRPr="00CE4DEE">
        <w:rPr>
          <w:rFonts w:cs="Arial"/>
          <w:snapToGrid w:val="0"/>
          <w:szCs w:val="22"/>
        </w:rPr>
        <w:t>ů</w:t>
      </w:r>
      <w:r w:rsidR="00B277E0" w:rsidRPr="00CE4DEE">
        <w:rPr>
          <w:rFonts w:cs="Arial"/>
          <w:snapToGrid w:val="0"/>
          <w:szCs w:val="22"/>
        </w:rPr>
        <w:t xml:space="preserve"> </w:t>
      </w:r>
      <w:r w:rsidR="00FA3616" w:rsidRPr="00CE4DEE">
        <w:rPr>
          <w:rFonts w:cs="Arial"/>
          <w:snapToGrid w:val="0"/>
          <w:szCs w:val="22"/>
        </w:rPr>
        <w:br/>
      </w:r>
      <w:proofErr w:type="spellStart"/>
      <w:r w:rsidR="00DA3AEC" w:rsidRPr="00CE4DEE">
        <w:rPr>
          <w:rFonts w:cs="Arial"/>
          <w:snapToGrid w:val="0"/>
          <w:szCs w:val="22"/>
        </w:rPr>
        <w:t>p</w:t>
      </w:r>
      <w:r w:rsidR="002E58B5" w:rsidRPr="00CE4DEE">
        <w:rPr>
          <w:rFonts w:cs="Arial"/>
          <w:snapToGrid w:val="0"/>
          <w:szCs w:val="22"/>
        </w:rPr>
        <w:t>arc</w:t>
      </w:r>
      <w:proofErr w:type="spellEnd"/>
      <w:r w:rsidR="002E58B5" w:rsidRPr="00CE4DEE">
        <w:rPr>
          <w:rFonts w:cs="Arial"/>
          <w:snapToGrid w:val="0"/>
          <w:szCs w:val="22"/>
        </w:rPr>
        <w:t>.</w:t>
      </w:r>
      <w:r w:rsidR="00B277E0" w:rsidRPr="00CE4DEE">
        <w:rPr>
          <w:rFonts w:cs="Arial"/>
          <w:snapToGrid w:val="0"/>
          <w:szCs w:val="22"/>
        </w:rPr>
        <w:t xml:space="preserve"> č. </w:t>
      </w:r>
      <w:r w:rsidR="009F1414" w:rsidRPr="00CE4DEE">
        <w:rPr>
          <w:rFonts w:cs="Arial"/>
          <w:snapToGrid w:val="0"/>
          <w:szCs w:val="22"/>
        </w:rPr>
        <w:t>3733/24</w:t>
      </w:r>
      <w:r w:rsidR="00155696">
        <w:rPr>
          <w:rFonts w:cs="Arial"/>
          <w:snapToGrid w:val="0"/>
          <w:szCs w:val="22"/>
        </w:rPr>
        <w:t xml:space="preserve">, </w:t>
      </w:r>
      <w:proofErr w:type="spellStart"/>
      <w:r w:rsidR="00155696">
        <w:rPr>
          <w:rFonts w:cs="Arial"/>
          <w:snapToGrid w:val="0"/>
          <w:szCs w:val="22"/>
        </w:rPr>
        <w:t>parc.č</w:t>
      </w:r>
      <w:proofErr w:type="spellEnd"/>
      <w:r w:rsidR="00155696">
        <w:rPr>
          <w:rFonts w:cs="Arial"/>
          <w:snapToGrid w:val="0"/>
          <w:szCs w:val="22"/>
        </w:rPr>
        <w:t>. 3733/4</w:t>
      </w:r>
      <w:r w:rsidR="00752305">
        <w:rPr>
          <w:rFonts w:cs="Arial"/>
          <w:snapToGrid w:val="0"/>
          <w:szCs w:val="22"/>
        </w:rPr>
        <w:t xml:space="preserve">, </w:t>
      </w:r>
      <w:proofErr w:type="spellStart"/>
      <w:r w:rsidR="00155696">
        <w:rPr>
          <w:rFonts w:cs="Arial"/>
          <w:snapToGrid w:val="0"/>
          <w:szCs w:val="22"/>
        </w:rPr>
        <w:t>parc.č</w:t>
      </w:r>
      <w:proofErr w:type="spellEnd"/>
      <w:r w:rsidR="00155696">
        <w:rPr>
          <w:rFonts w:cs="Arial"/>
          <w:snapToGrid w:val="0"/>
          <w:szCs w:val="22"/>
        </w:rPr>
        <w:t>. 3734/2</w:t>
      </w:r>
      <w:r w:rsidR="00752305">
        <w:rPr>
          <w:rFonts w:cs="Arial"/>
          <w:snapToGrid w:val="0"/>
          <w:szCs w:val="22"/>
        </w:rPr>
        <w:t>,</w:t>
      </w:r>
      <w:r w:rsidR="00A43993">
        <w:rPr>
          <w:rFonts w:cs="Arial"/>
          <w:snapToGrid w:val="0"/>
          <w:szCs w:val="22"/>
        </w:rPr>
        <w:t xml:space="preserve"> </w:t>
      </w:r>
      <w:r w:rsidR="00FA3616" w:rsidRPr="00155696">
        <w:rPr>
          <w:rFonts w:cs="Arial"/>
          <w:snapToGrid w:val="0"/>
          <w:szCs w:val="22"/>
        </w:rPr>
        <w:t xml:space="preserve">vše </w:t>
      </w:r>
      <w:proofErr w:type="spellStart"/>
      <w:r w:rsidR="00FA3616" w:rsidRPr="00155696">
        <w:rPr>
          <w:rFonts w:cs="Arial"/>
          <w:snapToGrid w:val="0"/>
          <w:szCs w:val="22"/>
        </w:rPr>
        <w:t>zapasné</w:t>
      </w:r>
      <w:proofErr w:type="spellEnd"/>
      <w:r w:rsidR="000B2061" w:rsidRPr="00155696">
        <w:rPr>
          <w:rFonts w:cs="Arial"/>
          <w:snapToGrid w:val="0"/>
          <w:szCs w:val="22"/>
        </w:rPr>
        <w:t xml:space="preserve"> </w:t>
      </w:r>
      <w:r w:rsidRPr="00155696">
        <w:rPr>
          <w:rFonts w:cs="Arial"/>
          <w:snapToGrid w:val="0"/>
          <w:szCs w:val="22"/>
        </w:rPr>
        <w:t xml:space="preserve">v katastru nemovitostí </w:t>
      </w:r>
      <w:r w:rsidR="004A3475" w:rsidRPr="00155696">
        <w:rPr>
          <w:rFonts w:cs="Arial"/>
        </w:rPr>
        <w:t xml:space="preserve">na listu vlastnictví č. </w:t>
      </w:r>
      <w:r w:rsidR="009F1414" w:rsidRPr="00155696">
        <w:rPr>
          <w:rFonts w:cs="Arial"/>
        </w:rPr>
        <w:t>558</w:t>
      </w:r>
      <w:r w:rsidR="004A3475" w:rsidRPr="00155696">
        <w:rPr>
          <w:rFonts w:cs="Arial"/>
        </w:rPr>
        <w:t xml:space="preserve"> pro katastrální území </w:t>
      </w:r>
      <w:r w:rsidR="009F1414" w:rsidRPr="00155696">
        <w:rPr>
          <w:rFonts w:cs="Arial"/>
        </w:rPr>
        <w:t>Bruntál-město</w:t>
      </w:r>
      <w:r w:rsidR="004A3475" w:rsidRPr="00155696">
        <w:rPr>
          <w:rFonts w:cs="Arial"/>
        </w:rPr>
        <w:t xml:space="preserve">, obec </w:t>
      </w:r>
      <w:r w:rsidR="009F1414" w:rsidRPr="00155696">
        <w:rPr>
          <w:rFonts w:cs="Arial"/>
        </w:rPr>
        <w:t>Bruntál</w:t>
      </w:r>
      <w:r w:rsidR="004A3475" w:rsidRPr="00155696">
        <w:rPr>
          <w:rFonts w:cs="Arial"/>
        </w:rPr>
        <w:t xml:space="preserve"> u Katastrálního úřadu pro Moravskoslezský kraj, Katastrální pracoviště </w:t>
      </w:r>
      <w:r w:rsidR="009F1414" w:rsidRPr="00155696">
        <w:rPr>
          <w:rFonts w:cs="Arial"/>
        </w:rPr>
        <w:t>Bruntál</w:t>
      </w:r>
      <w:r w:rsidR="00721B3F" w:rsidRPr="00155696">
        <w:rPr>
          <w:rFonts w:cs="Arial"/>
        </w:rPr>
        <w:t>.</w:t>
      </w:r>
    </w:p>
    <w:p w14:paraId="377AAF5D" w14:textId="77777777" w:rsidR="00155696" w:rsidRPr="00A151B9" w:rsidRDefault="00771C91" w:rsidP="00A151B9">
      <w:pPr>
        <w:pStyle w:val="Bezmezer"/>
        <w:numPr>
          <w:ilvl w:val="1"/>
          <w:numId w:val="1"/>
        </w:numPr>
        <w:spacing w:after="120"/>
        <w:ind w:left="567" w:hanging="567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Bruntál</w:t>
      </w:r>
      <w:r w:rsidRPr="00A151B9">
        <w:rPr>
          <w:rFonts w:cs="Arial"/>
          <w:snapToGrid w:val="0"/>
          <w:szCs w:val="22"/>
        </w:rPr>
        <w:t xml:space="preserve"> </w:t>
      </w:r>
      <w:r w:rsidR="002E58B5" w:rsidRPr="00A151B9">
        <w:rPr>
          <w:rFonts w:cs="Arial"/>
          <w:snapToGrid w:val="0"/>
          <w:szCs w:val="22"/>
        </w:rPr>
        <w:t xml:space="preserve">prohlašuje, že je </w:t>
      </w:r>
      <w:r w:rsidR="002E58B5" w:rsidRPr="005B4246">
        <w:rPr>
          <w:rFonts w:cs="Arial"/>
          <w:snapToGrid w:val="0"/>
          <w:szCs w:val="22"/>
        </w:rPr>
        <w:t>stavebníkem</w:t>
      </w:r>
      <w:r w:rsidR="002E58B5" w:rsidRPr="00A151B9">
        <w:rPr>
          <w:rFonts w:cs="Arial"/>
          <w:snapToGrid w:val="0"/>
          <w:szCs w:val="22"/>
        </w:rPr>
        <w:t xml:space="preserve"> veřejně prospěšné stavby </w:t>
      </w:r>
      <w:r w:rsidR="00155696" w:rsidRPr="00A151B9">
        <w:rPr>
          <w:rFonts w:cs="Arial"/>
          <w:snapToGrid w:val="0"/>
          <w:szCs w:val="22"/>
        </w:rPr>
        <w:t xml:space="preserve">„Inženýrská </w:t>
      </w:r>
      <w:r w:rsidR="00155696" w:rsidRPr="00A151B9">
        <w:rPr>
          <w:rFonts w:cs="Arial"/>
          <w:snapToGrid w:val="0"/>
          <w:szCs w:val="22"/>
        </w:rPr>
        <w:br/>
      </w:r>
      <w:r w:rsidR="00155696" w:rsidRPr="00A151B9">
        <w:rPr>
          <w:rFonts w:cs="Arial"/>
          <w:b/>
          <w:bCs/>
          <w:szCs w:val="22"/>
        </w:rPr>
        <w:t>a projektová činnost k akci Revitalizace území po důlní činnosti v k.</w:t>
      </w:r>
      <w:r w:rsidR="00063DA3">
        <w:rPr>
          <w:rFonts w:cs="Arial"/>
          <w:b/>
          <w:bCs/>
          <w:szCs w:val="22"/>
        </w:rPr>
        <w:t xml:space="preserve"> </w:t>
      </w:r>
      <w:proofErr w:type="spellStart"/>
      <w:r w:rsidR="00155696" w:rsidRPr="00A151B9">
        <w:rPr>
          <w:rFonts w:cs="Arial"/>
          <w:b/>
          <w:bCs/>
          <w:szCs w:val="22"/>
        </w:rPr>
        <w:t>ú.</w:t>
      </w:r>
      <w:proofErr w:type="spellEnd"/>
      <w:r w:rsidR="00155696" w:rsidRPr="00A151B9">
        <w:rPr>
          <w:rFonts w:cs="Arial"/>
          <w:b/>
          <w:bCs/>
          <w:szCs w:val="22"/>
        </w:rPr>
        <w:t xml:space="preserve"> Bruntál Zpřístupnění průmyslových ploch – ulice Zahradní“</w:t>
      </w:r>
      <w:r w:rsidR="002E58B5" w:rsidRPr="00A151B9">
        <w:rPr>
          <w:rFonts w:cs="Arial"/>
          <w:szCs w:val="22"/>
        </w:rPr>
        <w:t xml:space="preserve">, která bude provedena </w:t>
      </w:r>
      <w:r w:rsidR="009F1414" w:rsidRPr="00A151B9">
        <w:rPr>
          <w:rFonts w:cs="Arial"/>
          <w:szCs w:val="22"/>
        </w:rPr>
        <w:t xml:space="preserve">mj. </w:t>
      </w:r>
      <w:r w:rsidR="002E58B5" w:rsidRPr="00A151B9">
        <w:rPr>
          <w:rFonts w:cs="Arial"/>
          <w:szCs w:val="22"/>
        </w:rPr>
        <w:t xml:space="preserve">na </w:t>
      </w:r>
      <w:r w:rsidR="009F1414" w:rsidRPr="00A151B9">
        <w:rPr>
          <w:rFonts w:cs="Arial"/>
          <w:szCs w:val="22"/>
        </w:rPr>
        <w:t>Dotčen</w:t>
      </w:r>
      <w:r w:rsidR="00FA3616" w:rsidRPr="00A151B9">
        <w:rPr>
          <w:rFonts w:cs="Arial"/>
          <w:szCs w:val="22"/>
        </w:rPr>
        <w:t>ých</w:t>
      </w:r>
      <w:r w:rsidR="009F1414" w:rsidRPr="00A151B9">
        <w:rPr>
          <w:rFonts w:cs="Arial"/>
          <w:szCs w:val="22"/>
        </w:rPr>
        <w:t xml:space="preserve"> </w:t>
      </w:r>
      <w:proofErr w:type="gramStart"/>
      <w:r w:rsidR="009F1414" w:rsidRPr="00A151B9">
        <w:rPr>
          <w:rFonts w:cs="Arial"/>
          <w:szCs w:val="22"/>
        </w:rPr>
        <w:t>n</w:t>
      </w:r>
      <w:r>
        <w:rPr>
          <w:rFonts w:cs="Arial"/>
          <w:szCs w:val="22"/>
        </w:rPr>
        <w:t>e</w:t>
      </w:r>
      <w:r w:rsidR="009F1414" w:rsidRPr="00A151B9">
        <w:rPr>
          <w:rFonts w:cs="Arial"/>
          <w:szCs w:val="22"/>
        </w:rPr>
        <w:t>movitost</w:t>
      </w:r>
      <w:r w:rsidR="00FA3616" w:rsidRPr="00A151B9">
        <w:rPr>
          <w:rFonts w:cs="Arial"/>
          <w:szCs w:val="22"/>
        </w:rPr>
        <w:t>ech</w:t>
      </w:r>
      <w:r w:rsidR="00671148" w:rsidRPr="00A151B9">
        <w:rPr>
          <w:rFonts w:cs="Arial"/>
          <w:szCs w:val="22"/>
        </w:rPr>
        <w:t>,</w:t>
      </w:r>
      <w:r w:rsidR="002E58B5" w:rsidRPr="00A151B9">
        <w:rPr>
          <w:rFonts w:cs="Arial"/>
          <w:szCs w:val="22"/>
        </w:rPr>
        <w:t xml:space="preserve">  a</w:t>
      </w:r>
      <w:proofErr w:type="gramEnd"/>
      <w:r w:rsidR="002E58B5" w:rsidRPr="00A151B9">
        <w:rPr>
          <w:rFonts w:cs="Arial"/>
          <w:szCs w:val="22"/>
        </w:rPr>
        <w:t xml:space="preserve"> to konkrétně stavební objekt</w:t>
      </w:r>
      <w:r w:rsidR="00155696" w:rsidRPr="00A151B9">
        <w:rPr>
          <w:rFonts w:cs="Arial"/>
          <w:szCs w:val="22"/>
        </w:rPr>
        <w:t>y</w:t>
      </w:r>
      <w:r w:rsidR="002E58B5" w:rsidRPr="00A151B9">
        <w:rPr>
          <w:rFonts w:cs="Arial"/>
          <w:szCs w:val="22"/>
        </w:rPr>
        <w:t xml:space="preserve"> </w:t>
      </w:r>
    </w:p>
    <w:p w14:paraId="78A6422C" w14:textId="75BC9C25" w:rsidR="00155696" w:rsidRPr="004E57C1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 xml:space="preserve">SO 121 </w:t>
      </w:r>
      <w:proofErr w:type="gramStart"/>
      <w:r>
        <w:rPr>
          <w:rFonts w:cs="Arial"/>
          <w:b/>
          <w:bCs/>
        </w:rPr>
        <w:t xml:space="preserve">-  </w:t>
      </w:r>
      <w:r w:rsidRPr="00E66382">
        <w:rPr>
          <w:rFonts w:cs="Arial"/>
          <w:b/>
          <w:bCs/>
        </w:rPr>
        <w:t>MK</w:t>
      </w:r>
      <w:proofErr w:type="gramEnd"/>
      <w:r w:rsidRPr="00E66382">
        <w:rPr>
          <w:rFonts w:cs="Arial"/>
          <w:b/>
          <w:bCs/>
        </w:rPr>
        <w:t xml:space="preserve"> – Napojení</w:t>
      </w:r>
      <w:r w:rsidR="00424EAA">
        <w:rPr>
          <w:rFonts w:cs="Arial"/>
          <w:b/>
          <w:bCs/>
        </w:rPr>
        <w:t xml:space="preserve"> MAREOS </w:t>
      </w:r>
      <w:r w:rsidRPr="00E66382">
        <w:rPr>
          <w:rFonts w:cs="Arial"/>
          <w:b/>
          <w:bCs/>
        </w:rPr>
        <w:t>na silnici III/4513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(dále jen „SO 121“)</w:t>
      </w:r>
    </w:p>
    <w:p w14:paraId="66CCC5AA" w14:textId="611DC181" w:rsidR="006D586C" w:rsidRPr="00E66382" w:rsidRDefault="006D586C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SO 183 – Trvalé dopravní značení – MK napojení areálu MAREOS </w:t>
      </w:r>
      <w:r>
        <w:rPr>
          <w:rFonts w:cs="Arial"/>
          <w:bCs/>
        </w:rPr>
        <w:t>(dále jen „SO 183“)</w:t>
      </w:r>
    </w:p>
    <w:p w14:paraId="1D458574" w14:textId="5FBF3C5D" w:rsidR="00155696" w:rsidRPr="00E66382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320 – Přeložka vodovodní přípojky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(dále jen „SO 320“)</w:t>
      </w:r>
    </w:p>
    <w:p w14:paraId="0F1D632C" w14:textId="467B9E9E" w:rsidR="00155696" w:rsidRPr="00E66382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352 – Vodovodní přípojka pro vrátnici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(dále jen „SO 352“)</w:t>
      </w:r>
    </w:p>
    <w:p w14:paraId="75725304" w14:textId="5DB5CA60" w:rsidR="00155696" w:rsidRPr="004E57C1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401 – Přeložka přípojky VN</w:t>
      </w:r>
      <w:r w:rsidR="006D586C">
        <w:rPr>
          <w:rFonts w:cs="Arial"/>
          <w:b/>
          <w:bCs/>
        </w:rPr>
        <w:t xml:space="preserve"> </w:t>
      </w:r>
      <w:r>
        <w:rPr>
          <w:rFonts w:cs="Arial"/>
        </w:rPr>
        <w:t>(dále jen „SO 401“)</w:t>
      </w:r>
    </w:p>
    <w:p w14:paraId="39D58AC4" w14:textId="0B49A102" w:rsidR="006D586C" w:rsidRPr="00E66382" w:rsidRDefault="006D586C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SO 421 – Napojení rozvaděče R1</w:t>
      </w:r>
    </w:p>
    <w:p w14:paraId="3DE7BDF5" w14:textId="03D1CA9B" w:rsidR="00155696" w:rsidRPr="00E66382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422 – Napojení váhy</w:t>
      </w:r>
      <w:r w:rsidR="006D586C">
        <w:rPr>
          <w:rFonts w:cs="Arial"/>
          <w:b/>
          <w:bCs/>
        </w:rPr>
        <w:t xml:space="preserve"> </w:t>
      </w:r>
      <w:r>
        <w:rPr>
          <w:rFonts w:cs="Arial"/>
        </w:rPr>
        <w:t>(dále jen „SO 422“)</w:t>
      </w:r>
    </w:p>
    <w:p w14:paraId="7E6F436E" w14:textId="6550B767" w:rsidR="00155696" w:rsidRPr="00E66382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423 – přípojka pro ovládání vjezdové brány</w:t>
      </w:r>
      <w:r w:rsidR="006D586C">
        <w:rPr>
          <w:rFonts w:cs="Arial"/>
          <w:b/>
          <w:bCs/>
        </w:rPr>
        <w:t xml:space="preserve"> </w:t>
      </w:r>
      <w:r>
        <w:rPr>
          <w:rFonts w:cs="Arial"/>
        </w:rPr>
        <w:t>(dále jen „SO 423“)</w:t>
      </w:r>
    </w:p>
    <w:p w14:paraId="0D7AD497" w14:textId="6498E24D" w:rsidR="00155696" w:rsidRPr="00E66382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453 – Osvětlení areálu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(dále jen „SO 453“)</w:t>
      </w:r>
    </w:p>
    <w:p w14:paraId="3C3A619F" w14:textId="77777777" w:rsidR="00155696" w:rsidRPr="00E66382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462 – Přeložka sdělovacího kabelu – metalický kabel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(dále jen „SO 462“)</w:t>
      </w:r>
    </w:p>
    <w:p w14:paraId="26BFF684" w14:textId="0E353CDA" w:rsidR="00155696" w:rsidRPr="00E66382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463 - Datové připojení pro vrátnici</w:t>
      </w:r>
      <w:r w:rsidR="006D586C">
        <w:rPr>
          <w:rFonts w:cs="Arial"/>
          <w:b/>
          <w:bCs/>
        </w:rPr>
        <w:t xml:space="preserve"> </w:t>
      </w:r>
      <w:r>
        <w:rPr>
          <w:rFonts w:cs="Arial"/>
        </w:rPr>
        <w:t>(dále jen „SO 463“)</w:t>
      </w:r>
    </w:p>
    <w:p w14:paraId="2D60F30E" w14:textId="77777777" w:rsidR="00155696" w:rsidRPr="005B4246" w:rsidRDefault="00155696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 w:rsidRPr="00E66382">
        <w:rPr>
          <w:rFonts w:cs="Arial"/>
          <w:b/>
          <w:bCs/>
        </w:rPr>
        <w:t>SO 464 – Přeložka sdělovacího kabelu MX – NET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(dále jen „SO 464“)</w:t>
      </w:r>
    </w:p>
    <w:p w14:paraId="7B593666" w14:textId="2B6C4233" w:rsidR="00771C91" w:rsidRPr="004E57C1" w:rsidRDefault="00771C91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SO 701 – P</w:t>
      </w:r>
      <w:r w:rsidR="00424EAA">
        <w:rPr>
          <w:rFonts w:cs="Arial"/>
          <w:b/>
          <w:bCs/>
        </w:rPr>
        <w:t xml:space="preserve">řeložka oplocení </w:t>
      </w:r>
      <w:r>
        <w:rPr>
          <w:rFonts w:cs="Arial"/>
          <w:bCs/>
        </w:rPr>
        <w:t>(dále jen „SO 701“)</w:t>
      </w:r>
    </w:p>
    <w:p w14:paraId="13380877" w14:textId="3DF4EB97" w:rsidR="00424EAA" w:rsidRPr="004E57C1" w:rsidRDefault="00C70DCF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SO 70</w:t>
      </w:r>
      <w:r w:rsidR="00812821">
        <w:rPr>
          <w:rFonts w:cs="Arial"/>
          <w:b/>
          <w:bCs/>
        </w:rPr>
        <w:t>2</w:t>
      </w:r>
      <w:r>
        <w:rPr>
          <w:rFonts w:cs="Arial"/>
          <w:b/>
          <w:bCs/>
        </w:rPr>
        <w:t xml:space="preserve">.1 – </w:t>
      </w:r>
      <w:proofErr w:type="spellStart"/>
      <w:r>
        <w:rPr>
          <w:rFonts w:cs="Arial"/>
          <w:b/>
          <w:bCs/>
        </w:rPr>
        <w:t>Vrátníce</w:t>
      </w:r>
      <w:proofErr w:type="spellEnd"/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(dále jen „SO 701.1“)</w:t>
      </w:r>
    </w:p>
    <w:p w14:paraId="4038BAC0" w14:textId="10E6A3EF" w:rsidR="00C70DCF" w:rsidRPr="004E57C1" w:rsidRDefault="00C70DCF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SO 702.2 – Demolice a demontáž stávající </w:t>
      </w:r>
      <w:proofErr w:type="spellStart"/>
      <w:r>
        <w:rPr>
          <w:rFonts w:cs="Arial"/>
          <w:b/>
          <w:bCs/>
        </w:rPr>
        <w:t>vrátníce</w:t>
      </w:r>
      <w:proofErr w:type="spellEnd"/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(dále jen „SO 702.2“)</w:t>
      </w:r>
    </w:p>
    <w:p w14:paraId="7B2BB022" w14:textId="33F1F9EB" w:rsidR="00C70DCF" w:rsidRPr="004E57C1" w:rsidRDefault="00C70DCF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SO 901.1 – Váha pro nákladní vozidla </w:t>
      </w:r>
      <w:r>
        <w:rPr>
          <w:rFonts w:cs="Arial"/>
          <w:bCs/>
        </w:rPr>
        <w:t>(dále jen „SO 901.1“)</w:t>
      </w:r>
    </w:p>
    <w:p w14:paraId="650D77AC" w14:textId="6D871B32" w:rsidR="00C70DCF" w:rsidRPr="00267A88" w:rsidRDefault="00C70DCF" w:rsidP="00155696">
      <w:pPr>
        <w:pStyle w:val="Bezmezer"/>
        <w:numPr>
          <w:ilvl w:val="0"/>
          <w:numId w:val="10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SO 901.2 – Demolice a demontáž stávající váhy pro nákladní vozidla </w:t>
      </w:r>
      <w:r>
        <w:rPr>
          <w:rFonts w:cs="Arial"/>
          <w:bCs/>
        </w:rPr>
        <w:t>(dále jen „SO 901.2“)</w:t>
      </w:r>
    </w:p>
    <w:p w14:paraId="2888F0D9" w14:textId="77777777" w:rsidR="002E58B5" w:rsidRPr="00155696" w:rsidRDefault="00721B3F" w:rsidP="00155696">
      <w:pPr>
        <w:pStyle w:val="Bezmezer"/>
        <w:spacing w:after="240"/>
        <w:ind w:left="720"/>
        <w:jc w:val="both"/>
        <w:rPr>
          <w:rFonts w:cs="Arial"/>
          <w:bCs/>
          <w:szCs w:val="22"/>
        </w:rPr>
      </w:pPr>
      <w:r w:rsidRPr="00155696">
        <w:rPr>
          <w:rFonts w:cs="Arial"/>
          <w:bCs/>
          <w:szCs w:val="22"/>
        </w:rPr>
        <w:t xml:space="preserve">(společně </w:t>
      </w:r>
      <w:r w:rsidR="004B68F2" w:rsidRPr="00155696">
        <w:rPr>
          <w:rFonts w:cs="Arial"/>
          <w:bCs/>
          <w:szCs w:val="22"/>
        </w:rPr>
        <w:t>dále jen „</w:t>
      </w:r>
      <w:r w:rsidR="004B68F2" w:rsidRPr="00155696">
        <w:rPr>
          <w:rFonts w:cs="Arial"/>
          <w:b/>
          <w:szCs w:val="22"/>
        </w:rPr>
        <w:t>Stavba</w:t>
      </w:r>
      <w:r w:rsidR="004B68F2" w:rsidRPr="00155696">
        <w:rPr>
          <w:rFonts w:cs="Arial"/>
          <w:bCs/>
          <w:szCs w:val="22"/>
        </w:rPr>
        <w:t>“)</w:t>
      </w:r>
      <w:r w:rsidR="002E58B5" w:rsidRPr="00155696">
        <w:rPr>
          <w:rFonts w:cs="Arial"/>
          <w:bCs/>
          <w:szCs w:val="22"/>
        </w:rPr>
        <w:t xml:space="preserve">. Stavba </w:t>
      </w:r>
      <w:r w:rsidR="00671148" w:rsidRPr="00155696">
        <w:rPr>
          <w:rFonts w:cs="Arial"/>
          <w:bCs/>
          <w:szCs w:val="22"/>
        </w:rPr>
        <w:t xml:space="preserve">a rozsah záboru </w:t>
      </w:r>
      <w:r w:rsidR="002E58B5" w:rsidRPr="00155696">
        <w:rPr>
          <w:rFonts w:cs="Arial"/>
          <w:bCs/>
          <w:szCs w:val="22"/>
        </w:rPr>
        <w:t>j</w:t>
      </w:r>
      <w:r w:rsidR="00671148" w:rsidRPr="00155696">
        <w:rPr>
          <w:rFonts w:cs="Arial"/>
          <w:bCs/>
          <w:szCs w:val="22"/>
        </w:rPr>
        <w:t>sou</w:t>
      </w:r>
      <w:r w:rsidR="002E58B5" w:rsidRPr="00155696">
        <w:rPr>
          <w:rFonts w:cs="Arial"/>
          <w:bCs/>
          <w:szCs w:val="22"/>
        </w:rPr>
        <w:t xml:space="preserve"> z</w:t>
      </w:r>
      <w:r w:rsidR="00671148" w:rsidRPr="00155696">
        <w:rPr>
          <w:rFonts w:cs="Arial"/>
          <w:bCs/>
          <w:szCs w:val="22"/>
        </w:rPr>
        <w:t>o</w:t>
      </w:r>
      <w:r w:rsidR="002E58B5" w:rsidRPr="00155696">
        <w:rPr>
          <w:rFonts w:cs="Arial"/>
          <w:bCs/>
          <w:szCs w:val="22"/>
        </w:rPr>
        <w:t>brazen</w:t>
      </w:r>
      <w:r w:rsidR="00671148" w:rsidRPr="00155696">
        <w:rPr>
          <w:rFonts w:cs="Arial"/>
          <w:bCs/>
          <w:szCs w:val="22"/>
        </w:rPr>
        <w:t>y</w:t>
      </w:r>
      <w:r w:rsidR="002E58B5" w:rsidRPr="00155696">
        <w:rPr>
          <w:rFonts w:cs="Arial"/>
          <w:bCs/>
          <w:szCs w:val="22"/>
        </w:rPr>
        <w:t xml:space="preserve"> v situačním schématu, </w:t>
      </w:r>
      <w:r w:rsidR="00671148" w:rsidRPr="00155696">
        <w:rPr>
          <w:rFonts w:cs="Arial"/>
          <w:bCs/>
          <w:szCs w:val="22"/>
        </w:rPr>
        <w:t>který</w:t>
      </w:r>
      <w:r w:rsidR="002E58B5" w:rsidRPr="00155696">
        <w:rPr>
          <w:rFonts w:cs="Arial"/>
          <w:bCs/>
          <w:szCs w:val="22"/>
        </w:rPr>
        <w:t xml:space="preserve"> je </w:t>
      </w:r>
      <w:r w:rsidR="002E58B5" w:rsidRPr="00155696">
        <w:rPr>
          <w:rFonts w:cs="Arial"/>
          <w:szCs w:val="22"/>
        </w:rPr>
        <w:t xml:space="preserve">nedílnou součástí této </w:t>
      </w:r>
      <w:r w:rsidR="00B64E02" w:rsidRPr="00155696">
        <w:rPr>
          <w:rFonts w:cs="Arial"/>
          <w:szCs w:val="22"/>
        </w:rPr>
        <w:t>S</w:t>
      </w:r>
      <w:r w:rsidR="002E58B5" w:rsidRPr="00155696">
        <w:rPr>
          <w:rFonts w:cs="Arial"/>
          <w:szCs w:val="22"/>
        </w:rPr>
        <w:t>mlouvy a tvoří její Přílohu č. 1.</w:t>
      </w:r>
    </w:p>
    <w:p w14:paraId="288C902C" w14:textId="77777777" w:rsidR="003A61AE" w:rsidRPr="00CE4DEE" w:rsidRDefault="00F35584" w:rsidP="001332A6">
      <w:pPr>
        <w:pStyle w:val="Bezmezer"/>
        <w:tabs>
          <w:tab w:val="left" w:pos="4335"/>
          <w:tab w:val="center" w:pos="4536"/>
        </w:tabs>
        <w:rPr>
          <w:rFonts w:cs="Arial"/>
          <w:b/>
          <w:bCs/>
          <w:snapToGrid w:val="0"/>
          <w:szCs w:val="22"/>
        </w:rPr>
      </w:pPr>
      <w:r w:rsidRPr="00CE4DEE">
        <w:rPr>
          <w:rFonts w:cs="Arial"/>
          <w:b/>
          <w:bCs/>
          <w:snapToGrid w:val="0"/>
          <w:szCs w:val="22"/>
        </w:rPr>
        <w:tab/>
      </w:r>
      <w:r w:rsidR="003A61AE" w:rsidRPr="00CE4DEE">
        <w:rPr>
          <w:rFonts w:cs="Arial"/>
          <w:b/>
          <w:bCs/>
          <w:snapToGrid w:val="0"/>
          <w:szCs w:val="22"/>
        </w:rPr>
        <w:t>II.</w:t>
      </w:r>
    </w:p>
    <w:p w14:paraId="3383AB92" w14:textId="77777777" w:rsidR="003A61AE" w:rsidRPr="00CE4DEE" w:rsidRDefault="003A61AE" w:rsidP="00FF07F4">
      <w:pPr>
        <w:pStyle w:val="Bezmezer"/>
        <w:spacing w:after="120"/>
        <w:ind w:left="567" w:hanging="567"/>
        <w:jc w:val="center"/>
        <w:rPr>
          <w:rFonts w:cs="Arial"/>
          <w:b/>
          <w:bCs/>
          <w:szCs w:val="22"/>
        </w:rPr>
      </w:pPr>
      <w:r w:rsidRPr="00CE4DEE">
        <w:rPr>
          <w:rFonts w:cs="Arial"/>
          <w:b/>
          <w:bCs/>
          <w:szCs w:val="22"/>
        </w:rPr>
        <w:t xml:space="preserve">Předmět </w:t>
      </w:r>
      <w:r w:rsidR="00B64E02" w:rsidRPr="00CE4DEE">
        <w:rPr>
          <w:rFonts w:cs="Arial"/>
          <w:b/>
          <w:bCs/>
          <w:szCs w:val="22"/>
        </w:rPr>
        <w:t>S</w:t>
      </w:r>
      <w:r w:rsidRPr="00CE4DEE">
        <w:rPr>
          <w:rFonts w:cs="Arial"/>
          <w:b/>
          <w:bCs/>
          <w:szCs w:val="22"/>
        </w:rPr>
        <w:t>mlouvy</w:t>
      </w:r>
    </w:p>
    <w:p w14:paraId="5D59D3BC" w14:textId="77777777" w:rsidR="00FF07F4" w:rsidRPr="00CE4DEE" w:rsidRDefault="00FF07F4" w:rsidP="00721B3F">
      <w:pPr>
        <w:numPr>
          <w:ilvl w:val="1"/>
          <w:numId w:val="2"/>
        </w:numPr>
        <w:spacing w:after="120"/>
        <w:ind w:left="567" w:hanging="567"/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 xml:space="preserve">Předmětem této Smlouvy je založení práva </w:t>
      </w:r>
      <w:r w:rsidR="00771C91">
        <w:rPr>
          <w:rFonts w:cs="Arial"/>
          <w:szCs w:val="22"/>
        </w:rPr>
        <w:t>Bruntálu</w:t>
      </w:r>
      <w:r w:rsidR="00771C91" w:rsidRPr="00CE4DEE">
        <w:rPr>
          <w:rFonts w:cs="Arial"/>
          <w:szCs w:val="22"/>
        </w:rPr>
        <w:t xml:space="preserve"> </w:t>
      </w:r>
      <w:r w:rsidRPr="00CE4DEE">
        <w:rPr>
          <w:rFonts w:cs="Arial"/>
          <w:szCs w:val="22"/>
        </w:rPr>
        <w:t>provést v rámci Stavby práce</w:t>
      </w:r>
      <w:r w:rsidR="00721B3F" w:rsidRPr="00CE4DEE">
        <w:rPr>
          <w:rFonts w:cs="Arial"/>
          <w:szCs w:val="22"/>
        </w:rPr>
        <w:t xml:space="preserve"> </w:t>
      </w:r>
      <w:r w:rsidRPr="00CE4DEE">
        <w:rPr>
          <w:rFonts w:cs="Arial"/>
          <w:szCs w:val="22"/>
        </w:rPr>
        <w:t xml:space="preserve">spojené se </w:t>
      </w:r>
      <w:r w:rsidR="00063DA3">
        <w:rPr>
          <w:rFonts w:cs="Arial"/>
          <w:szCs w:val="22"/>
        </w:rPr>
        <w:t>S</w:t>
      </w:r>
      <w:r w:rsidRPr="00CE4DEE">
        <w:rPr>
          <w:rFonts w:cs="Arial"/>
          <w:szCs w:val="22"/>
        </w:rPr>
        <w:t>tavbou na části pozemků:</w:t>
      </w: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67"/>
        <w:gridCol w:w="1351"/>
        <w:gridCol w:w="1418"/>
        <w:gridCol w:w="2976"/>
      </w:tblGrid>
      <w:tr w:rsidR="00016322" w:rsidRPr="00CE4DEE" w14:paraId="5BE2726C" w14:textId="77777777" w:rsidTr="00710230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A903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b/>
                <w:bCs/>
                <w:szCs w:val="22"/>
              </w:rPr>
            </w:pPr>
            <w:r w:rsidRPr="00CE4DEE">
              <w:rPr>
                <w:rFonts w:cs="Arial"/>
                <w:b/>
                <w:bCs/>
                <w:szCs w:val="22"/>
              </w:rPr>
              <w:t>Obec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D081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b/>
                <w:bCs/>
                <w:szCs w:val="22"/>
              </w:rPr>
            </w:pPr>
            <w:r w:rsidRPr="00CE4DEE">
              <w:rPr>
                <w:rFonts w:cs="Arial"/>
                <w:b/>
                <w:bCs/>
                <w:szCs w:val="22"/>
              </w:rPr>
              <w:t>Katastrální území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45E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 w:rsidRPr="00CE4DEE">
              <w:rPr>
                <w:rFonts w:cs="Arial"/>
                <w:b/>
                <w:bCs/>
                <w:szCs w:val="22"/>
              </w:rPr>
              <w:t>Parc</w:t>
            </w:r>
            <w:proofErr w:type="spellEnd"/>
            <w:r w:rsidRPr="00CE4DEE">
              <w:rPr>
                <w:rFonts w:cs="Arial"/>
                <w:b/>
                <w:bCs/>
                <w:szCs w:val="22"/>
              </w:rPr>
              <w:t>. 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BA22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b/>
                <w:bCs/>
                <w:szCs w:val="22"/>
              </w:rPr>
            </w:pPr>
            <w:r w:rsidRPr="00CE4DEE">
              <w:rPr>
                <w:rFonts w:cs="Arial"/>
                <w:b/>
                <w:bCs/>
                <w:szCs w:val="22"/>
              </w:rPr>
              <w:t>Výměra záboru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780D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b/>
                <w:bCs/>
                <w:szCs w:val="22"/>
              </w:rPr>
            </w:pPr>
            <w:r w:rsidRPr="00CE4DEE">
              <w:rPr>
                <w:rFonts w:cs="Arial"/>
                <w:b/>
                <w:bCs/>
                <w:szCs w:val="22"/>
              </w:rPr>
              <w:t>Druh pozemku</w:t>
            </w:r>
          </w:p>
        </w:tc>
      </w:tr>
      <w:tr w:rsidR="00016322" w:rsidRPr="00CE4DEE" w14:paraId="0772B6E3" w14:textId="77777777" w:rsidTr="00710230">
        <w:trPr>
          <w:cantSplit/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210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>Bruntál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57B6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>Bruntál-město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7EE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>3733/24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B86" w14:textId="77777777" w:rsidR="00FF07F4" w:rsidRPr="00CE4DEE" w:rsidRDefault="00CA6003" w:rsidP="00CD7D69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>305</w:t>
            </w:r>
            <w:r w:rsidR="00721B3F" w:rsidRPr="00CE4DEE">
              <w:rPr>
                <w:rFonts w:cs="Arial"/>
                <w:szCs w:val="22"/>
              </w:rPr>
              <w:t xml:space="preserve"> </w:t>
            </w:r>
            <w:r w:rsidR="00FF07F4" w:rsidRPr="00CE4DEE">
              <w:rPr>
                <w:rFonts w:cs="Arial"/>
                <w:szCs w:val="22"/>
              </w:rPr>
              <w:t>m</w:t>
            </w:r>
            <w:r w:rsidR="00FF07F4" w:rsidRPr="00CE4DEE">
              <w:rPr>
                <w:rFonts w:cs="Arial"/>
                <w:szCs w:val="22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802" w14:textId="77777777" w:rsidR="00FF07F4" w:rsidRPr="00CE4DEE" w:rsidRDefault="00FF07F4" w:rsidP="00CD7D69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 xml:space="preserve">ostatní plocha, </w:t>
            </w:r>
            <w:r w:rsidRPr="00CE4DEE">
              <w:rPr>
                <w:rFonts w:cs="Arial"/>
                <w:szCs w:val="22"/>
              </w:rPr>
              <w:br/>
              <w:t>ostatní komunikace</w:t>
            </w:r>
          </w:p>
        </w:tc>
      </w:tr>
      <w:tr w:rsidR="00752305" w:rsidRPr="00CE4DEE" w14:paraId="4482E62E" w14:textId="77777777" w:rsidTr="00710230">
        <w:trPr>
          <w:cantSplit/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DCC" w14:textId="77777777" w:rsidR="00752305" w:rsidRPr="00CE4DEE" w:rsidRDefault="00752305" w:rsidP="00752305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>Bruntál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85BD" w14:textId="77777777" w:rsidR="00752305" w:rsidRPr="00CE4DEE" w:rsidRDefault="00752305" w:rsidP="00752305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>Bruntál-město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7A34" w14:textId="77777777" w:rsidR="00752305" w:rsidRPr="00CE4DEE" w:rsidRDefault="00752305" w:rsidP="00752305">
            <w:pPr>
              <w:pStyle w:val="Bezmezer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3733/4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EDE" w14:textId="4008E40F" w:rsidR="00752305" w:rsidRPr="005B4246" w:rsidRDefault="00812821" w:rsidP="00752305">
            <w:pPr>
              <w:pStyle w:val="Bezmezer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>1628</w:t>
            </w:r>
            <w:r w:rsidR="00747E6D">
              <w:rPr>
                <w:rFonts w:cs="Arial"/>
                <w:szCs w:val="22"/>
              </w:rPr>
              <w:t xml:space="preserve"> m</w:t>
            </w:r>
            <w:r w:rsidR="00747E6D">
              <w:rPr>
                <w:rFonts w:cs="Arial"/>
                <w:szCs w:val="22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330" w14:textId="77777777" w:rsidR="00752305" w:rsidRPr="00CE4DEE" w:rsidRDefault="00752305" w:rsidP="00752305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 xml:space="preserve">ostatní plocha, </w:t>
            </w:r>
            <w:r w:rsidRPr="00CE4DEE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jiná plocha</w:t>
            </w:r>
          </w:p>
        </w:tc>
      </w:tr>
      <w:tr w:rsidR="00752305" w:rsidRPr="00CE4DEE" w14:paraId="4F51753B" w14:textId="77777777" w:rsidTr="00710230">
        <w:trPr>
          <w:cantSplit/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FFF7" w14:textId="77777777" w:rsidR="00752305" w:rsidRPr="00CE4DEE" w:rsidRDefault="00752305" w:rsidP="00752305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>Bruntál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27A" w14:textId="77777777" w:rsidR="00752305" w:rsidRPr="00CE4DEE" w:rsidRDefault="00752305" w:rsidP="00752305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>Bruntál-město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33F3" w14:textId="77777777" w:rsidR="00752305" w:rsidRPr="00CE4DEE" w:rsidRDefault="00A151B9" w:rsidP="00752305">
            <w:pPr>
              <w:pStyle w:val="Bezmezer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3734/2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51D" w14:textId="77777777" w:rsidR="00752305" w:rsidRPr="005B4246" w:rsidRDefault="00A151B9" w:rsidP="00752305">
            <w:pPr>
              <w:pStyle w:val="Bezmezer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>39</w:t>
            </w:r>
            <w:r w:rsidR="00747E6D">
              <w:rPr>
                <w:rFonts w:cs="Arial"/>
                <w:szCs w:val="22"/>
              </w:rPr>
              <w:t xml:space="preserve"> m</w:t>
            </w:r>
            <w:r w:rsidR="00747E6D">
              <w:rPr>
                <w:rFonts w:cs="Arial"/>
                <w:szCs w:val="22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2D9" w14:textId="77777777" w:rsidR="00752305" w:rsidRPr="00CE4DEE" w:rsidRDefault="00A151B9" w:rsidP="00752305">
            <w:pPr>
              <w:pStyle w:val="Bezmezer"/>
              <w:jc w:val="center"/>
              <w:rPr>
                <w:rFonts w:cs="Arial"/>
                <w:szCs w:val="22"/>
              </w:rPr>
            </w:pPr>
            <w:r w:rsidRPr="00CE4DEE">
              <w:rPr>
                <w:rFonts w:cs="Arial"/>
                <w:szCs w:val="22"/>
              </w:rPr>
              <w:t xml:space="preserve">ostatní plocha, </w:t>
            </w:r>
            <w:r w:rsidRPr="00CE4DEE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jiná plocha</w:t>
            </w:r>
          </w:p>
        </w:tc>
      </w:tr>
    </w:tbl>
    <w:p w14:paraId="030B2D55" w14:textId="77777777" w:rsidR="00FF07F4" w:rsidRPr="00CE4DEE" w:rsidRDefault="00AF793F" w:rsidP="00AF793F">
      <w:pPr>
        <w:pStyle w:val="Bezmezer"/>
        <w:spacing w:after="120"/>
        <w:ind w:left="567"/>
        <w:jc w:val="both"/>
      </w:pPr>
      <w:r w:rsidRPr="00CE4DEE">
        <w:rPr>
          <w:rFonts w:cs="Arial"/>
          <w:szCs w:val="22"/>
        </w:rPr>
        <w:t xml:space="preserve">(dále jen </w:t>
      </w:r>
      <w:r w:rsidRPr="00CE4DEE">
        <w:rPr>
          <w:b/>
          <w:bCs/>
        </w:rPr>
        <w:t>„Dotčené nemovitosti“</w:t>
      </w:r>
      <w:r w:rsidRPr="00CE4DEE">
        <w:t>).</w:t>
      </w:r>
    </w:p>
    <w:p w14:paraId="6FCF670D" w14:textId="280167FF" w:rsidR="00A151B9" w:rsidRPr="00175BA2" w:rsidRDefault="00F35584" w:rsidP="00DA50BA">
      <w:pPr>
        <w:pStyle w:val="Bezmezer"/>
        <w:numPr>
          <w:ilvl w:val="1"/>
          <w:numId w:val="2"/>
        </w:numPr>
        <w:ind w:left="567" w:hanging="567"/>
        <w:jc w:val="both"/>
        <w:rPr>
          <w:rFonts w:cs="Arial"/>
        </w:rPr>
      </w:pPr>
      <w:r w:rsidRPr="00175BA2">
        <w:rPr>
          <w:rFonts w:cs="Arial"/>
          <w:szCs w:val="22"/>
        </w:rPr>
        <w:t>V</w:t>
      </w:r>
      <w:r w:rsidR="003A61AE" w:rsidRPr="00175BA2">
        <w:rPr>
          <w:rFonts w:cs="Arial"/>
          <w:szCs w:val="22"/>
        </w:rPr>
        <w:t xml:space="preserve">lastník </w:t>
      </w:r>
      <w:r w:rsidR="002E58B5" w:rsidRPr="00175BA2">
        <w:rPr>
          <w:rFonts w:cs="Arial"/>
          <w:szCs w:val="22"/>
        </w:rPr>
        <w:t xml:space="preserve">touto </w:t>
      </w:r>
      <w:r w:rsidR="00B64E02" w:rsidRPr="00175BA2">
        <w:rPr>
          <w:rFonts w:cs="Arial"/>
          <w:szCs w:val="22"/>
        </w:rPr>
        <w:t>S</w:t>
      </w:r>
      <w:r w:rsidR="002E58B5" w:rsidRPr="00175BA2">
        <w:rPr>
          <w:rFonts w:cs="Arial"/>
          <w:szCs w:val="22"/>
        </w:rPr>
        <w:t xml:space="preserve">mlouvou zakládá </w:t>
      </w:r>
      <w:r w:rsidR="0022295D" w:rsidRPr="00175BA2">
        <w:rPr>
          <w:rFonts w:cs="Arial"/>
          <w:szCs w:val="22"/>
        </w:rPr>
        <w:t xml:space="preserve">Bruntálu </w:t>
      </w:r>
      <w:r w:rsidR="002E58B5" w:rsidRPr="00175BA2">
        <w:rPr>
          <w:rFonts w:cs="Arial"/>
          <w:szCs w:val="22"/>
        </w:rPr>
        <w:t xml:space="preserve">právo provést </w:t>
      </w:r>
      <w:r w:rsidR="00A151B9" w:rsidRPr="00C33213">
        <w:rPr>
          <w:rFonts w:cs="Arial"/>
          <w:szCs w:val="22"/>
        </w:rPr>
        <w:t>Stavbu</w:t>
      </w:r>
      <w:r w:rsidR="00ED5108" w:rsidRPr="00C33213">
        <w:rPr>
          <w:rFonts w:cs="Arial"/>
          <w:szCs w:val="22"/>
        </w:rPr>
        <w:t xml:space="preserve"> </w:t>
      </w:r>
      <w:r w:rsidR="00A151B9" w:rsidRPr="00C33213">
        <w:rPr>
          <w:rFonts w:cs="Arial"/>
          <w:szCs w:val="22"/>
        </w:rPr>
        <w:t>n</w:t>
      </w:r>
      <w:r w:rsidR="002E58B5" w:rsidRPr="001829FA">
        <w:rPr>
          <w:rFonts w:cs="Arial"/>
          <w:szCs w:val="22"/>
        </w:rPr>
        <w:t>a Dotčen</w:t>
      </w:r>
      <w:r w:rsidR="00A151B9" w:rsidRPr="00A46788">
        <w:rPr>
          <w:rFonts w:cs="Arial"/>
          <w:szCs w:val="22"/>
        </w:rPr>
        <w:t>ých</w:t>
      </w:r>
      <w:r w:rsidR="00B64E02" w:rsidRPr="00A46788">
        <w:rPr>
          <w:rFonts w:cs="Arial"/>
          <w:szCs w:val="22"/>
        </w:rPr>
        <w:t xml:space="preserve"> nemovitost</w:t>
      </w:r>
      <w:r w:rsidR="00A151B9" w:rsidRPr="00A46788">
        <w:rPr>
          <w:rFonts w:cs="Arial"/>
          <w:szCs w:val="22"/>
        </w:rPr>
        <w:t>ech</w:t>
      </w:r>
      <w:r w:rsidR="00B64E02" w:rsidRPr="00A46788">
        <w:rPr>
          <w:rFonts w:cs="Arial"/>
          <w:szCs w:val="22"/>
        </w:rPr>
        <w:t xml:space="preserve"> </w:t>
      </w:r>
      <w:r w:rsidR="002E58B5" w:rsidRPr="00A46788">
        <w:rPr>
          <w:rFonts w:cs="Arial"/>
          <w:szCs w:val="22"/>
        </w:rPr>
        <w:t>ve smyslu</w:t>
      </w:r>
      <w:r w:rsidR="00811296" w:rsidRPr="00A46788">
        <w:rPr>
          <w:rFonts w:cs="Arial"/>
          <w:szCs w:val="22"/>
        </w:rPr>
        <w:t xml:space="preserve"> příslušných ustanovení zákona č. 283/2021 Sb., stavební zákon</w:t>
      </w:r>
      <w:r w:rsidR="002E58B5" w:rsidRPr="00A46788">
        <w:rPr>
          <w:rFonts w:cs="Arial"/>
        </w:rPr>
        <w:t xml:space="preserve">, a </w:t>
      </w:r>
      <w:r w:rsidR="003F4D9F" w:rsidRPr="00A46788">
        <w:rPr>
          <w:rFonts w:cs="Arial"/>
        </w:rPr>
        <w:t xml:space="preserve">Bruntál </w:t>
      </w:r>
      <w:r w:rsidR="002E58B5" w:rsidRPr="00A46788">
        <w:rPr>
          <w:rFonts w:cs="Arial"/>
        </w:rPr>
        <w:t xml:space="preserve">právo založené touto </w:t>
      </w:r>
      <w:r w:rsidR="00B64E02" w:rsidRPr="00A46788">
        <w:rPr>
          <w:rFonts w:cs="Arial"/>
        </w:rPr>
        <w:t>S</w:t>
      </w:r>
      <w:r w:rsidR="002E58B5" w:rsidRPr="00A46788">
        <w:rPr>
          <w:rFonts w:cs="Arial"/>
        </w:rPr>
        <w:t>mlouvou přijímá.</w:t>
      </w:r>
    </w:p>
    <w:p w14:paraId="02B15098" w14:textId="77777777" w:rsidR="00A151B9" w:rsidRPr="00CE4DEE" w:rsidRDefault="00A151B9" w:rsidP="00DA50BA">
      <w:pPr>
        <w:pStyle w:val="Bezmezer"/>
        <w:jc w:val="both"/>
        <w:rPr>
          <w:rFonts w:cs="Arial"/>
          <w:snapToGrid w:val="0"/>
          <w:szCs w:val="22"/>
        </w:rPr>
      </w:pPr>
    </w:p>
    <w:p w14:paraId="676D75DD" w14:textId="1205BB19" w:rsidR="003B4682" w:rsidRPr="00DA50BA" w:rsidRDefault="0068303F" w:rsidP="00A46788">
      <w:pPr>
        <w:pStyle w:val="Bezmezer"/>
        <w:numPr>
          <w:ilvl w:val="1"/>
          <w:numId w:val="2"/>
        </w:numPr>
        <w:ind w:left="567" w:hanging="567"/>
        <w:jc w:val="both"/>
        <w:rPr>
          <w:rFonts w:cs="Arial"/>
          <w:snapToGrid w:val="0"/>
          <w:szCs w:val="22"/>
        </w:rPr>
      </w:pPr>
      <w:r w:rsidRPr="00CE4DEE">
        <w:rPr>
          <w:rFonts w:cs="Arial"/>
        </w:rPr>
        <w:t xml:space="preserve">Vlastník touto </w:t>
      </w:r>
      <w:r w:rsidR="00B64E02" w:rsidRPr="00CE4DEE">
        <w:rPr>
          <w:rFonts w:cs="Arial"/>
        </w:rPr>
        <w:t>S</w:t>
      </w:r>
      <w:r w:rsidRPr="00CE4DEE">
        <w:rPr>
          <w:rFonts w:cs="Arial"/>
        </w:rPr>
        <w:t xml:space="preserve">mlouvou současně uděluje </w:t>
      </w:r>
      <w:r w:rsidR="006757AC">
        <w:rPr>
          <w:rFonts w:cs="Arial"/>
        </w:rPr>
        <w:t>Bruntálu</w:t>
      </w:r>
      <w:r w:rsidR="006757AC" w:rsidRPr="00CE4DEE">
        <w:rPr>
          <w:rFonts w:cs="Arial"/>
        </w:rPr>
        <w:t xml:space="preserve"> </w:t>
      </w:r>
      <w:r w:rsidRPr="00CE4DEE">
        <w:rPr>
          <w:rFonts w:cs="Arial"/>
        </w:rPr>
        <w:t xml:space="preserve">souhlas s umístěním </w:t>
      </w:r>
      <w:r w:rsidR="00A151B9">
        <w:rPr>
          <w:rFonts w:cs="Arial"/>
        </w:rPr>
        <w:t>S</w:t>
      </w:r>
      <w:r w:rsidR="00D9234E" w:rsidRPr="00CE4DEE">
        <w:rPr>
          <w:rFonts w:cs="Arial"/>
        </w:rPr>
        <w:t>tavby</w:t>
      </w:r>
      <w:r w:rsidR="00ED5108" w:rsidRPr="00CE4DEE">
        <w:rPr>
          <w:rFonts w:cs="Arial"/>
        </w:rPr>
        <w:t xml:space="preserve"> </w:t>
      </w:r>
      <w:r w:rsidR="00D9234E" w:rsidRPr="00CE4DEE">
        <w:rPr>
          <w:rFonts w:cs="Arial"/>
        </w:rPr>
        <w:t>na D</w:t>
      </w:r>
      <w:r w:rsidRPr="00CE4DEE">
        <w:rPr>
          <w:rFonts w:cs="Arial"/>
        </w:rPr>
        <w:t>otčen</w:t>
      </w:r>
      <w:r w:rsidR="00A151B9">
        <w:rPr>
          <w:rFonts w:cs="Arial"/>
        </w:rPr>
        <w:t>ých</w:t>
      </w:r>
      <w:r w:rsidR="00D269D5">
        <w:rPr>
          <w:rFonts w:cs="Arial"/>
        </w:rPr>
        <w:t xml:space="preserve"> </w:t>
      </w:r>
      <w:r w:rsidR="00B64E02" w:rsidRPr="00CE4DEE">
        <w:rPr>
          <w:rFonts w:cs="Arial"/>
        </w:rPr>
        <w:t>nemovitost</w:t>
      </w:r>
      <w:r w:rsidR="00A151B9">
        <w:rPr>
          <w:rFonts w:cs="Arial"/>
        </w:rPr>
        <w:t>ech</w:t>
      </w:r>
      <w:r w:rsidR="00016322" w:rsidRPr="00CE4DEE">
        <w:rPr>
          <w:rFonts w:cs="Arial"/>
        </w:rPr>
        <w:t>,</w:t>
      </w:r>
      <w:r w:rsidR="00D269D5">
        <w:rPr>
          <w:rFonts w:cs="Arial"/>
        </w:rPr>
        <w:t xml:space="preserve"> </w:t>
      </w:r>
      <w:r w:rsidRPr="00CE4DEE">
        <w:rPr>
          <w:rFonts w:cs="Arial"/>
        </w:rPr>
        <w:t xml:space="preserve">ve smyslu </w:t>
      </w:r>
      <w:r w:rsidR="00D22B54" w:rsidRPr="00CE4DEE">
        <w:rPr>
          <w:rFonts w:cs="Arial"/>
          <w:szCs w:val="22"/>
        </w:rPr>
        <w:t xml:space="preserve">příslušných ustanovení zákona č. </w:t>
      </w:r>
      <w:r w:rsidR="00D22B54">
        <w:rPr>
          <w:rFonts w:cs="Arial"/>
          <w:szCs w:val="22"/>
        </w:rPr>
        <w:t>283</w:t>
      </w:r>
      <w:r w:rsidR="00D22B54" w:rsidRPr="00CE4DEE">
        <w:rPr>
          <w:rFonts w:cs="Arial"/>
          <w:szCs w:val="22"/>
        </w:rPr>
        <w:t>/</w:t>
      </w:r>
      <w:r w:rsidR="00D22B54">
        <w:rPr>
          <w:rFonts w:cs="Arial"/>
          <w:szCs w:val="22"/>
        </w:rPr>
        <w:t>2021</w:t>
      </w:r>
      <w:r w:rsidR="00D22B54" w:rsidRPr="00CE4DEE">
        <w:rPr>
          <w:rFonts w:cs="Arial"/>
          <w:szCs w:val="22"/>
        </w:rPr>
        <w:t xml:space="preserve"> Sb., </w:t>
      </w:r>
      <w:r w:rsidR="00D22B54">
        <w:rPr>
          <w:rFonts w:cs="Arial"/>
          <w:szCs w:val="22"/>
        </w:rPr>
        <w:lastRenderedPageBreak/>
        <w:t>stavební zákon</w:t>
      </w:r>
      <w:r w:rsidRPr="00CE4DEE">
        <w:rPr>
          <w:rFonts w:cs="Arial"/>
        </w:rPr>
        <w:t>, souhlas s vydáním všech rozhodnutí, souhlasů, stanovisek, vyjádření nebo jiných opatření souvisejících</w:t>
      </w:r>
      <w:r w:rsidR="00D269D5">
        <w:rPr>
          <w:rFonts w:cs="Arial"/>
        </w:rPr>
        <w:t xml:space="preserve"> </w:t>
      </w:r>
      <w:r w:rsidRPr="00CE4DEE">
        <w:rPr>
          <w:rFonts w:cs="Arial"/>
        </w:rPr>
        <w:t xml:space="preserve">s realizací </w:t>
      </w:r>
      <w:r w:rsidR="00A151B9">
        <w:rPr>
          <w:rFonts w:cs="Arial"/>
        </w:rPr>
        <w:t>Stavby na Dotčených nemovitostech</w:t>
      </w:r>
      <w:r w:rsidRPr="00CE4DEE">
        <w:rPr>
          <w:rFonts w:cs="Arial"/>
        </w:rPr>
        <w:t>.</w:t>
      </w:r>
    </w:p>
    <w:p w14:paraId="00E75CFE" w14:textId="77777777" w:rsidR="00175BA2" w:rsidRPr="00CE4DEE" w:rsidRDefault="00175BA2" w:rsidP="00DA50BA">
      <w:pPr>
        <w:pStyle w:val="Bezmezer"/>
        <w:ind w:left="567"/>
        <w:jc w:val="both"/>
        <w:rPr>
          <w:rFonts w:cs="Arial"/>
          <w:snapToGrid w:val="0"/>
          <w:szCs w:val="22"/>
        </w:rPr>
      </w:pPr>
    </w:p>
    <w:p w14:paraId="6D4F844A" w14:textId="77777777" w:rsidR="00387222" w:rsidRPr="00CE4DEE" w:rsidRDefault="003B4682" w:rsidP="00CA6BC0">
      <w:pPr>
        <w:pStyle w:val="Bezmezer"/>
        <w:numPr>
          <w:ilvl w:val="1"/>
          <w:numId w:val="2"/>
        </w:numPr>
        <w:spacing w:after="120"/>
        <w:ind w:left="567" w:hanging="567"/>
        <w:jc w:val="both"/>
        <w:rPr>
          <w:rFonts w:cs="Arial"/>
          <w:snapToGrid w:val="0"/>
          <w:szCs w:val="22"/>
        </w:rPr>
      </w:pPr>
      <w:r w:rsidRPr="00CE4DEE">
        <w:rPr>
          <w:szCs w:val="22"/>
        </w:rPr>
        <w:t>Vlastník</w:t>
      </w:r>
      <w:r w:rsidR="00A151B9">
        <w:rPr>
          <w:szCs w:val="22"/>
        </w:rPr>
        <w:t xml:space="preserve"> touto smlouvou</w:t>
      </w:r>
      <w:r w:rsidRPr="00CE4DEE">
        <w:rPr>
          <w:szCs w:val="22"/>
        </w:rPr>
        <w:t xml:space="preserve"> souhlasí se vstupem a s vjezdem </w:t>
      </w:r>
      <w:r w:rsidR="004E4C7A">
        <w:rPr>
          <w:szCs w:val="22"/>
        </w:rPr>
        <w:t>Bruntálu</w:t>
      </w:r>
      <w:r w:rsidRPr="00CE4DEE">
        <w:rPr>
          <w:szCs w:val="22"/>
        </w:rPr>
        <w:t xml:space="preserve">, případně jím </w:t>
      </w:r>
      <w:r w:rsidRPr="00CE4DEE">
        <w:rPr>
          <w:rFonts w:cs="Arial"/>
          <w:szCs w:val="22"/>
        </w:rPr>
        <w:t>pověřené osoby (</w:t>
      </w:r>
      <w:r w:rsidRPr="00CE4DEE">
        <w:rPr>
          <w:rFonts w:cs="Arial"/>
        </w:rPr>
        <w:t xml:space="preserve">zhotovitele </w:t>
      </w:r>
      <w:r w:rsidR="00A151B9">
        <w:rPr>
          <w:rFonts w:cs="Arial"/>
        </w:rPr>
        <w:t>Stavby</w:t>
      </w:r>
      <w:r w:rsidRPr="00CE4DEE">
        <w:rPr>
          <w:rFonts w:cs="Arial"/>
          <w:szCs w:val="22"/>
        </w:rPr>
        <w:t xml:space="preserve">) na </w:t>
      </w:r>
      <w:r w:rsidR="00016322" w:rsidRPr="00CE4DEE">
        <w:rPr>
          <w:rFonts w:cs="Arial"/>
          <w:szCs w:val="22"/>
        </w:rPr>
        <w:t xml:space="preserve">Dotčené nemovitosti </w:t>
      </w:r>
      <w:r w:rsidRPr="00CE4DEE">
        <w:rPr>
          <w:szCs w:val="22"/>
        </w:rPr>
        <w:t xml:space="preserve">za účelem </w:t>
      </w:r>
      <w:r w:rsidR="00CA6BC0" w:rsidRPr="00CE4DEE">
        <w:rPr>
          <w:szCs w:val="22"/>
        </w:rPr>
        <w:t xml:space="preserve">realizace </w:t>
      </w:r>
      <w:r w:rsidR="00A151B9">
        <w:rPr>
          <w:szCs w:val="22"/>
        </w:rPr>
        <w:t>S</w:t>
      </w:r>
      <w:r w:rsidR="00CA6BC0" w:rsidRPr="00CE4DEE">
        <w:rPr>
          <w:szCs w:val="22"/>
        </w:rPr>
        <w:t>tavby</w:t>
      </w:r>
      <w:r w:rsidRPr="00CE4DEE">
        <w:rPr>
          <w:szCs w:val="22"/>
        </w:rPr>
        <w:t>.</w:t>
      </w:r>
      <w:r w:rsidR="00A209B6" w:rsidRPr="00CE4DEE">
        <w:rPr>
          <w:szCs w:val="22"/>
        </w:rPr>
        <w:t xml:space="preserve"> </w:t>
      </w:r>
      <w:r w:rsidR="004E4C7A">
        <w:rPr>
          <w:rFonts w:cs="Arial"/>
        </w:rPr>
        <w:t>Bruntál</w:t>
      </w:r>
      <w:r w:rsidR="004E4C7A" w:rsidRPr="00CE4DEE">
        <w:rPr>
          <w:rFonts w:cs="Arial"/>
        </w:rPr>
        <w:t xml:space="preserve"> </w:t>
      </w:r>
      <w:r w:rsidR="00387222" w:rsidRPr="00CE4DEE">
        <w:rPr>
          <w:rFonts w:cs="Arial"/>
        </w:rPr>
        <w:t xml:space="preserve">je povinen po skončení stavebních prací uvést </w:t>
      </w:r>
      <w:proofErr w:type="spellStart"/>
      <w:r w:rsidR="00016322" w:rsidRPr="00CE4DEE">
        <w:rPr>
          <w:rFonts w:cs="Arial"/>
          <w:szCs w:val="22"/>
        </w:rPr>
        <w:t>Dotečné</w:t>
      </w:r>
      <w:proofErr w:type="spellEnd"/>
      <w:r w:rsidR="00016322" w:rsidRPr="00CE4DEE">
        <w:rPr>
          <w:rFonts w:cs="Arial"/>
          <w:szCs w:val="22"/>
        </w:rPr>
        <w:t xml:space="preserve"> nemovitosti </w:t>
      </w:r>
      <w:r w:rsidR="00387222" w:rsidRPr="00CE4DEE">
        <w:rPr>
          <w:rFonts w:cs="Arial"/>
        </w:rPr>
        <w:t xml:space="preserve">do předchozího stavu a pokud to nebude s ohledem na povahu provedených prací možné, do stavu </w:t>
      </w:r>
      <w:r w:rsidR="005B4402">
        <w:rPr>
          <w:rFonts w:cs="Arial"/>
        </w:rPr>
        <w:t>odpovídajícímu jejich novému způsobu využití v souladu s realizovanou Stavbou.</w:t>
      </w:r>
    </w:p>
    <w:p w14:paraId="1E92F608" w14:textId="77777777" w:rsidR="0068303F" w:rsidRPr="00CE4DEE" w:rsidRDefault="0068303F" w:rsidP="001332A6">
      <w:pPr>
        <w:pStyle w:val="Bezmezer"/>
        <w:numPr>
          <w:ilvl w:val="1"/>
          <w:numId w:val="2"/>
        </w:numPr>
        <w:spacing w:after="120"/>
        <w:ind w:left="567" w:hanging="567"/>
        <w:jc w:val="both"/>
        <w:rPr>
          <w:rFonts w:cs="Arial"/>
          <w:snapToGrid w:val="0"/>
          <w:szCs w:val="22"/>
        </w:rPr>
      </w:pPr>
      <w:r w:rsidRPr="00CE4DEE">
        <w:rPr>
          <w:rFonts w:cs="Arial"/>
        </w:rPr>
        <w:t xml:space="preserve">Právo </w:t>
      </w:r>
      <w:r w:rsidR="001233A0">
        <w:rPr>
          <w:rFonts w:cs="Arial"/>
        </w:rPr>
        <w:t>Bruntálu</w:t>
      </w:r>
      <w:r w:rsidR="001233A0" w:rsidRPr="00CE4DEE">
        <w:rPr>
          <w:rFonts w:cs="Arial"/>
        </w:rPr>
        <w:t xml:space="preserve"> </w:t>
      </w:r>
      <w:r w:rsidRPr="00CE4DEE">
        <w:rPr>
          <w:rFonts w:cs="Arial"/>
        </w:rPr>
        <w:t xml:space="preserve">provést </w:t>
      </w:r>
      <w:r w:rsidR="00CA6BC0" w:rsidRPr="00CE4DEE">
        <w:rPr>
          <w:rFonts w:cs="Arial"/>
        </w:rPr>
        <w:t>Stavbu</w:t>
      </w:r>
      <w:r w:rsidR="00D9234E" w:rsidRPr="00CE4DEE">
        <w:rPr>
          <w:rFonts w:cs="Arial"/>
        </w:rPr>
        <w:t xml:space="preserve"> na D</w:t>
      </w:r>
      <w:r w:rsidRPr="00CE4DEE">
        <w:rPr>
          <w:rFonts w:cs="Arial"/>
        </w:rPr>
        <w:t>otčen</w:t>
      </w:r>
      <w:r w:rsidR="00CA6BC0" w:rsidRPr="00CE4DEE">
        <w:rPr>
          <w:rFonts w:cs="Arial"/>
        </w:rPr>
        <w:t>ých</w:t>
      </w:r>
      <w:r w:rsidR="00B64E02" w:rsidRPr="00CE4DEE">
        <w:rPr>
          <w:rFonts w:cs="Arial"/>
        </w:rPr>
        <w:t xml:space="preserve"> nemovitost</w:t>
      </w:r>
      <w:r w:rsidR="00CA6BC0" w:rsidRPr="00CE4DEE">
        <w:rPr>
          <w:rFonts w:cs="Arial"/>
        </w:rPr>
        <w:t>ech</w:t>
      </w:r>
      <w:r w:rsidR="003B4682" w:rsidRPr="00CE4DEE">
        <w:rPr>
          <w:rFonts w:cs="Arial"/>
        </w:rPr>
        <w:t xml:space="preserve"> </w:t>
      </w:r>
      <w:r w:rsidRPr="00CE4DEE">
        <w:rPr>
          <w:rFonts w:cs="Arial"/>
        </w:rPr>
        <w:t>se zakládá bezúplatně na dobu neurčitou.</w:t>
      </w:r>
    </w:p>
    <w:p w14:paraId="06F56129" w14:textId="77777777" w:rsidR="003A61AE" w:rsidRPr="00CE4DEE" w:rsidRDefault="00ED5108" w:rsidP="00423983">
      <w:pPr>
        <w:pStyle w:val="Bezmezer"/>
        <w:numPr>
          <w:ilvl w:val="1"/>
          <w:numId w:val="2"/>
        </w:numPr>
        <w:spacing w:after="240"/>
        <w:ind w:left="567" w:hanging="567"/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>Konkrétní termín z</w:t>
      </w:r>
      <w:r w:rsidR="00D9234E" w:rsidRPr="00CE4DEE">
        <w:rPr>
          <w:rFonts w:cs="Arial"/>
          <w:szCs w:val="22"/>
        </w:rPr>
        <w:t xml:space="preserve">ahájení </w:t>
      </w:r>
      <w:r w:rsidRPr="00CE4DEE">
        <w:rPr>
          <w:rFonts w:cs="Arial"/>
          <w:szCs w:val="22"/>
        </w:rPr>
        <w:t xml:space="preserve">realizace </w:t>
      </w:r>
      <w:r w:rsidR="00423983" w:rsidRPr="00CE4DEE">
        <w:rPr>
          <w:rFonts w:cs="Arial"/>
          <w:szCs w:val="22"/>
        </w:rPr>
        <w:t xml:space="preserve">Stavby na dotčených nemovitostech </w:t>
      </w:r>
      <w:r w:rsidR="003A61AE" w:rsidRPr="00CE4DEE">
        <w:rPr>
          <w:rFonts w:cs="Arial"/>
          <w:szCs w:val="22"/>
        </w:rPr>
        <w:t xml:space="preserve">bude </w:t>
      </w:r>
      <w:r w:rsidR="00C170E5" w:rsidRPr="00CE4DEE">
        <w:rPr>
          <w:rFonts w:cs="Arial"/>
          <w:szCs w:val="22"/>
        </w:rPr>
        <w:t>Vlastníkovi s</w:t>
      </w:r>
      <w:r w:rsidR="003A61AE" w:rsidRPr="00CE4DEE">
        <w:rPr>
          <w:rFonts w:cs="Arial"/>
          <w:szCs w:val="22"/>
        </w:rPr>
        <w:t xml:space="preserve">dělen </w:t>
      </w:r>
      <w:r w:rsidR="001233A0">
        <w:rPr>
          <w:rFonts w:cs="Arial"/>
          <w:szCs w:val="22"/>
        </w:rPr>
        <w:t>Bruntálem</w:t>
      </w:r>
      <w:r w:rsidR="003E7DEB" w:rsidRPr="00CE4DEE">
        <w:rPr>
          <w:rFonts w:cs="Arial"/>
          <w:szCs w:val="22"/>
        </w:rPr>
        <w:t xml:space="preserve">, případně jím </w:t>
      </w:r>
      <w:r w:rsidRPr="00CE4DEE">
        <w:rPr>
          <w:rFonts w:cs="Arial"/>
          <w:szCs w:val="22"/>
        </w:rPr>
        <w:t>pověřenou osobou</w:t>
      </w:r>
      <w:r w:rsidR="003E7DEB" w:rsidRPr="00CE4DEE">
        <w:rPr>
          <w:rFonts w:cs="Arial"/>
          <w:szCs w:val="22"/>
        </w:rPr>
        <w:t xml:space="preserve"> (</w:t>
      </w:r>
      <w:r w:rsidRPr="00CE4DEE">
        <w:rPr>
          <w:rFonts w:cs="Arial"/>
        </w:rPr>
        <w:t xml:space="preserve">zhotovitelem </w:t>
      </w:r>
      <w:r w:rsidR="00A151B9">
        <w:rPr>
          <w:rFonts w:cs="Arial"/>
        </w:rPr>
        <w:t>S</w:t>
      </w:r>
      <w:r w:rsidRPr="00CE4DEE">
        <w:rPr>
          <w:rFonts w:cs="Arial"/>
        </w:rPr>
        <w:t>tavby</w:t>
      </w:r>
      <w:r w:rsidR="003E7DEB" w:rsidRPr="00CE4DEE">
        <w:rPr>
          <w:rFonts w:cs="Arial"/>
          <w:szCs w:val="22"/>
        </w:rPr>
        <w:t>)</w:t>
      </w:r>
      <w:r w:rsidR="003A61AE" w:rsidRPr="00CE4DEE">
        <w:rPr>
          <w:rFonts w:cs="Arial"/>
          <w:szCs w:val="22"/>
        </w:rPr>
        <w:t xml:space="preserve"> prokazatelně minimálně </w:t>
      </w:r>
      <w:r w:rsidR="003E7DEB" w:rsidRPr="00CE4DEE">
        <w:rPr>
          <w:rFonts w:cs="Arial"/>
          <w:szCs w:val="22"/>
        </w:rPr>
        <w:t>30</w:t>
      </w:r>
      <w:r w:rsidR="003A61AE" w:rsidRPr="00CE4DEE">
        <w:rPr>
          <w:rFonts w:cs="Arial"/>
          <w:szCs w:val="22"/>
        </w:rPr>
        <w:t xml:space="preserve"> </w:t>
      </w:r>
      <w:r w:rsidRPr="00CE4DEE">
        <w:rPr>
          <w:rFonts w:cs="Arial"/>
          <w:szCs w:val="22"/>
        </w:rPr>
        <w:t>kalendářních</w:t>
      </w:r>
      <w:r w:rsidR="003A61AE" w:rsidRPr="00CE4DEE">
        <w:rPr>
          <w:rFonts w:cs="Arial"/>
          <w:szCs w:val="22"/>
        </w:rPr>
        <w:t xml:space="preserve"> dn</w:t>
      </w:r>
      <w:r w:rsidRPr="00CE4DEE">
        <w:rPr>
          <w:rFonts w:cs="Arial"/>
          <w:szCs w:val="22"/>
        </w:rPr>
        <w:t>ů</w:t>
      </w:r>
      <w:r w:rsidR="003A61AE" w:rsidRPr="00CE4DEE">
        <w:rPr>
          <w:rFonts w:cs="Arial"/>
          <w:szCs w:val="22"/>
        </w:rPr>
        <w:t xml:space="preserve"> před </w:t>
      </w:r>
      <w:r w:rsidR="00C170E5" w:rsidRPr="00CE4DEE">
        <w:rPr>
          <w:rFonts w:cs="Arial"/>
          <w:szCs w:val="22"/>
        </w:rPr>
        <w:t xml:space="preserve">samotným </w:t>
      </w:r>
      <w:r w:rsidR="003A61AE" w:rsidRPr="00CE4DEE">
        <w:rPr>
          <w:rFonts w:cs="Arial"/>
          <w:szCs w:val="22"/>
        </w:rPr>
        <w:t xml:space="preserve">zahájením </w:t>
      </w:r>
      <w:r w:rsidR="00D9234E" w:rsidRPr="00CE4DEE">
        <w:rPr>
          <w:rFonts w:cs="Arial"/>
          <w:szCs w:val="22"/>
        </w:rPr>
        <w:t xml:space="preserve">stavebních </w:t>
      </w:r>
      <w:r w:rsidR="003A61AE" w:rsidRPr="00CE4DEE">
        <w:rPr>
          <w:rFonts w:cs="Arial"/>
          <w:szCs w:val="22"/>
        </w:rPr>
        <w:t xml:space="preserve">prací. </w:t>
      </w:r>
    </w:p>
    <w:p w14:paraId="0E9D039E" w14:textId="77777777" w:rsidR="003A61AE" w:rsidRPr="00CE4DEE" w:rsidRDefault="00F255EB" w:rsidP="001332A6">
      <w:pPr>
        <w:pStyle w:val="Bezmezer"/>
        <w:jc w:val="center"/>
        <w:rPr>
          <w:rFonts w:cs="Arial"/>
          <w:b/>
          <w:bCs/>
          <w:snapToGrid w:val="0"/>
        </w:rPr>
      </w:pPr>
      <w:r w:rsidRPr="00CE4DEE">
        <w:rPr>
          <w:rFonts w:cs="Arial"/>
          <w:b/>
          <w:bCs/>
          <w:snapToGrid w:val="0"/>
        </w:rPr>
        <w:t>III</w:t>
      </w:r>
      <w:r w:rsidR="003A61AE" w:rsidRPr="00CE4DEE">
        <w:rPr>
          <w:rFonts w:cs="Arial"/>
          <w:b/>
          <w:bCs/>
          <w:snapToGrid w:val="0"/>
        </w:rPr>
        <w:t>.</w:t>
      </w:r>
    </w:p>
    <w:p w14:paraId="38A06DD6" w14:textId="77777777" w:rsidR="003A61AE" w:rsidRPr="00CE4DEE" w:rsidRDefault="003A61AE" w:rsidP="001332A6">
      <w:pPr>
        <w:pStyle w:val="Bezmezer"/>
        <w:spacing w:after="120"/>
        <w:jc w:val="center"/>
        <w:rPr>
          <w:rFonts w:cs="Arial"/>
          <w:b/>
          <w:bCs/>
        </w:rPr>
      </w:pPr>
      <w:r w:rsidRPr="00CE4DEE">
        <w:rPr>
          <w:rFonts w:cs="Arial"/>
          <w:b/>
          <w:bCs/>
        </w:rPr>
        <w:t xml:space="preserve">Práva a povinnosti </w:t>
      </w:r>
      <w:r w:rsidR="00B64E02" w:rsidRPr="00CE4DEE">
        <w:rPr>
          <w:rFonts w:cs="Arial"/>
          <w:b/>
          <w:bCs/>
        </w:rPr>
        <w:t>S</w:t>
      </w:r>
      <w:r w:rsidRPr="00CE4DEE">
        <w:rPr>
          <w:rFonts w:cs="Arial"/>
          <w:b/>
          <w:bCs/>
        </w:rPr>
        <w:t>mluvních stran</w:t>
      </w:r>
    </w:p>
    <w:p w14:paraId="7DA26F60" w14:textId="77777777" w:rsidR="000C0CAD" w:rsidRPr="00CE4DEE" w:rsidRDefault="0068303F" w:rsidP="001332A6">
      <w:pPr>
        <w:pStyle w:val="Bezmezer"/>
        <w:numPr>
          <w:ilvl w:val="1"/>
          <w:numId w:val="3"/>
        </w:numPr>
        <w:spacing w:after="120"/>
        <w:ind w:left="567" w:hanging="567"/>
        <w:jc w:val="both"/>
        <w:rPr>
          <w:rFonts w:cs="Arial"/>
        </w:rPr>
      </w:pPr>
      <w:r w:rsidRPr="00CE4DEE">
        <w:rPr>
          <w:rFonts w:cs="Arial"/>
        </w:rPr>
        <w:t xml:space="preserve">Vlastník je povinen strpět výkon práva na provedení </w:t>
      </w:r>
      <w:r w:rsidR="00A151B9">
        <w:rPr>
          <w:rFonts w:cs="Arial"/>
        </w:rPr>
        <w:t>S</w:t>
      </w:r>
      <w:r w:rsidR="00ED5108" w:rsidRPr="00CE4DEE">
        <w:rPr>
          <w:rFonts w:cs="Arial"/>
          <w:szCs w:val="22"/>
        </w:rPr>
        <w:t xml:space="preserve">tavby </w:t>
      </w:r>
      <w:r w:rsidRPr="00CE4DEE">
        <w:rPr>
          <w:rFonts w:cs="Arial"/>
        </w:rPr>
        <w:t xml:space="preserve">ze strany </w:t>
      </w:r>
      <w:r w:rsidR="0014256F">
        <w:rPr>
          <w:rFonts w:cs="Arial"/>
        </w:rPr>
        <w:t>Bruntálu</w:t>
      </w:r>
      <w:r w:rsidR="0014256F" w:rsidRPr="00CE4DEE">
        <w:rPr>
          <w:rFonts w:cs="Arial"/>
        </w:rPr>
        <w:t xml:space="preserve"> </w:t>
      </w:r>
      <w:r w:rsidR="00A151B9">
        <w:rPr>
          <w:rFonts w:cs="Arial"/>
        </w:rPr>
        <w:br/>
      </w:r>
      <w:r w:rsidRPr="00CE4DEE">
        <w:rPr>
          <w:rFonts w:cs="Arial"/>
        </w:rPr>
        <w:t xml:space="preserve">a nezasahovat a ani jinak nenarušovat realizaci </w:t>
      </w:r>
      <w:r w:rsidR="00A151B9">
        <w:rPr>
          <w:rFonts w:cs="Arial"/>
          <w:szCs w:val="22"/>
        </w:rPr>
        <w:t>S</w:t>
      </w:r>
      <w:r w:rsidR="00ED5108" w:rsidRPr="00CE4DEE">
        <w:rPr>
          <w:rFonts w:cs="Arial"/>
          <w:szCs w:val="22"/>
        </w:rPr>
        <w:t xml:space="preserve">tavby </w:t>
      </w:r>
      <w:r w:rsidRPr="00CE4DEE">
        <w:rPr>
          <w:rFonts w:cs="Arial"/>
        </w:rPr>
        <w:t xml:space="preserve">ze strany </w:t>
      </w:r>
      <w:r w:rsidR="0014256F">
        <w:rPr>
          <w:rFonts w:cs="Arial"/>
        </w:rPr>
        <w:t>Bruntálu</w:t>
      </w:r>
      <w:r w:rsidRPr="00CE4DEE">
        <w:rPr>
          <w:rFonts w:cs="Arial"/>
        </w:rPr>
        <w:t>.</w:t>
      </w:r>
    </w:p>
    <w:p w14:paraId="5B979E66" w14:textId="77777777" w:rsidR="004E7377" w:rsidRPr="00CE4DEE" w:rsidRDefault="0014256F" w:rsidP="001332A6">
      <w:pPr>
        <w:pStyle w:val="Bezmezer"/>
        <w:numPr>
          <w:ilvl w:val="1"/>
          <w:numId w:val="3"/>
        </w:num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t>Bruntál</w:t>
      </w:r>
      <w:r w:rsidRPr="00CE4DEE">
        <w:rPr>
          <w:rFonts w:cs="Arial"/>
        </w:rPr>
        <w:t xml:space="preserve"> </w:t>
      </w:r>
      <w:r w:rsidR="000C0CAD" w:rsidRPr="00CE4DEE">
        <w:rPr>
          <w:rFonts w:cs="Arial"/>
        </w:rPr>
        <w:t>se zavazuje</w:t>
      </w:r>
      <w:r w:rsidR="00D57A7A" w:rsidRPr="00CE4DEE">
        <w:rPr>
          <w:rFonts w:cs="Arial"/>
        </w:rPr>
        <w:t xml:space="preserve"> </w:t>
      </w:r>
      <w:r w:rsidR="00423983" w:rsidRPr="00CE4DEE">
        <w:rPr>
          <w:rFonts w:cs="Arial"/>
        </w:rPr>
        <w:t xml:space="preserve">realizovat </w:t>
      </w:r>
      <w:r w:rsidR="00A151B9">
        <w:rPr>
          <w:rFonts w:cs="Arial"/>
        </w:rPr>
        <w:t>Stavbu, včetně jednotlivých stavebních objektů uvedených v čl. I. odst. 1.2 této smlouvy</w:t>
      </w:r>
      <w:r w:rsidR="00423983" w:rsidRPr="00CE4DEE">
        <w:rPr>
          <w:rFonts w:cs="Arial"/>
        </w:rPr>
        <w:t xml:space="preserve"> </w:t>
      </w:r>
      <w:r w:rsidR="00D57A7A" w:rsidRPr="00CE4DEE">
        <w:rPr>
          <w:rFonts w:cs="Arial"/>
        </w:rPr>
        <w:t xml:space="preserve">tak, aby k omezení přístupu </w:t>
      </w:r>
      <w:r w:rsidR="00FA712C" w:rsidRPr="00CE4DEE">
        <w:rPr>
          <w:rFonts w:cs="Arial"/>
        </w:rPr>
        <w:br/>
      </w:r>
      <w:r w:rsidR="00D57A7A" w:rsidRPr="00CE4DEE">
        <w:rPr>
          <w:rFonts w:cs="Arial"/>
        </w:rPr>
        <w:t xml:space="preserve">a příjezdu do </w:t>
      </w:r>
      <w:r w:rsidR="0076384A" w:rsidRPr="00CE4DEE">
        <w:rPr>
          <w:rFonts w:cs="Arial"/>
        </w:rPr>
        <w:t>průmyslových areálů</w:t>
      </w:r>
      <w:r w:rsidR="00D57A7A" w:rsidRPr="00CE4DEE">
        <w:rPr>
          <w:rFonts w:cs="Arial"/>
        </w:rPr>
        <w:t xml:space="preserve"> společnosti MAREOS s.r.o. došlo pouze v nezbytně nutném rozsahu a po nezbytně nutnou dobu, která je potřebná pro vybudování </w:t>
      </w:r>
      <w:r w:rsidR="00423983" w:rsidRPr="00CE4DEE">
        <w:rPr>
          <w:rFonts w:cs="Arial"/>
        </w:rPr>
        <w:br/>
      </w:r>
      <w:r w:rsidR="00D57A7A" w:rsidRPr="00CE4DEE">
        <w:rPr>
          <w:rFonts w:cs="Arial"/>
        </w:rPr>
        <w:t xml:space="preserve">a dokončení </w:t>
      </w:r>
      <w:proofErr w:type="gramStart"/>
      <w:r w:rsidR="00A151B9">
        <w:rPr>
          <w:rFonts w:cs="Arial"/>
        </w:rPr>
        <w:t>S</w:t>
      </w:r>
      <w:r w:rsidR="00D57A7A" w:rsidRPr="00CE4DEE">
        <w:rPr>
          <w:rFonts w:cs="Arial"/>
        </w:rPr>
        <w:t>tavby</w:t>
      </w:r>
      <w:proofErr w:type="gramEnd"/>
      <w:r w:rsidR="00A151B9">
        <w:rPr>
          <w:rFonts w:cs="Arial"/>
        </w:rPr>
        <w:t xml:space="preserve"> a to zejména SO 121.</w:t>
      </w:r>
      <w:r w:rsidR="00D57A7A" w:rsidRPr="00CE4DEE">
        <w:rPr>
          <w:rFonts w:cs="Arial"/>
        </w:rPr>
        <w:t xml:space="preserve"> </w:t>
      </w:r>
      <w:r w:rsidR="000C0CAD" w:rsidRPr="00CE4DEE">
        <w:rPr>
          <w:rFonts w:cs="Arial"/>
        </w:rPr>
        <w:t xml:space="preserve">V případě nutnosti omezení a/nebo zamezení přístupu a příjezdu do </w:t>
      </w:r>
      <w:proofErr w:type="spellStart"/>
      <w:r w:rsidR="0076384A" w:rsidRPr="00CE4DEE">
        <w:rPr>
          <w:rFonts w:cs="Arial"/>
        </w:rPr>
        <w:t>prumyslových</w:t>
      </w:r>
      <w:proofErr w:type="spellEnd"/>
      <w:r w:rsidR="0076384A" w:rsidRPr="00CE4DEE">
        <w:rPr>
          <w:rFonts w:cs="Arial"/>
        </w:rPr>
        <w:t xml:space="preserve"> areálů</w:t>
      </w:r>
      <w:r w:rsidR="000C0CAD" w:rsidRPr="00CE4DEE">
        <w:rPr>
          <w:rFonts w:cs="Arial"/>
        </w:rPr>
        <w:t xml:space="preserve"> společnosti MAREOS</w:t>
      </w:r>
      <w:r w:rsidR="000C0CAD" w:rsidRPr="00CE4DEE" w:rsidDel="0023030F">
        <w:rPr>
          <w:rFonts w:cs="Arial"/>
        </w:rPr>
        <w:t xml:space="preserve"> </w:t>
      </w:r>
      <w:r w:rsidR="000C0CAD" w:rsidRPr="00CE4DEE">
        <w:rPr>
          <w:rFonts w:cs="Arial"/>
        </w:rPr>
        <w:t xml:space="preserve">s.r.o., je </w:t>
      </w:r>
      <w:r>
        <w:rPr>
          <w:rFonts w:cs="Arial"/>
        </w:rPr>
        <w:t>Bruntál</w:t>
      </w:r>
      <w:r w:rsidR="000C0CAD" w:rsidRPr="00CE4DEE">
        <w:rPr>
          <w:rFonts w:cs="Arial"/>
        </w:rPr>
        <w:t xml:space="preserve">, případně jím pověřená osoba (zhotovitel </w:t>
      </w:r>
      <w:r w:rsidR="00A151B9">
        <w:rPr>
          <w:rFonts w:cs="Arial"/>
        </w:rPr>
        <w:t>S</w:t>
      </w:r>
      <w:r w:rsidR="000C0CAD" w:rsidRPr="00CE4DEE">
        <w:rPr>
          <w:rFonts w:cs="Arial"/>
        </w:rPr>
        <w:t xml:space="preserve">tavby) povinen takovéto omezení </w:t>
      </w:r>
      <w:r w:rsidR="00D57A7A" w:rsidRPr="00CE4DEE">
        <w:rPr>
          <w:rFonts w:cs="Arial"/>
        </w:rPr>
        <w:t xml:space="preserve">a/nebo zamezení </w:t>
      </w:r>
      <w:r w:rsidR="000C0CAD" w:rsidRPr="00CE4DEE">
        <w:rPr>
          <w:rFonts w:cs="Arial"/>
        </w:rPr>
        <w:t>v dostatečném časovém předs</w:t>
      </w:r>
      <w:r w:rsidR="00F924FB" w:rsidRPr="00CE4DEE">
        <w:rPr>
          <w:rFonts w:cs="Arial"/>
        </w:rPr>
        <w:t>tih</w:t>
      </w:r>
      <w:r w:rsidR="000C0CAD" w:rsidRPr="00CE4DEE">
        <w:rPr>
          <w:rFonts w:cs="Arial"/>
        </w:rPr>
        <w:t>u projednat s</w:t>
      </w:r>
      <w:r w:rsidR="00F924FB" w:rsidRPr="00CE4DEE">
        <w:rPr>
          <w:rFonts w:cs="Arial"/>
        </w:rPr>
        <w:t> </w:t>
      </w:r>
      <w:r w:rsidR="000C0CAD" w:rsidRPr="00CE4DEE">
        <w:rPr>
          <w:rFonts w:cs="Arial"/>
        </w:rPr>
        <w:t>Vlastníkem</w:t>
      </w:r>
      <w:r w:rsidR="00F924FB" w:rsidRPr="00CE4DEE">
        <w:rPr>
          <w:rFonts w:cs="Arial"/>
        </w:rPr>
        <w:t xml:space="preserve">, nejméně však </w:t>
      </w:r>
      <w:r w:rsidR="0014266D" w:rsidRPr="00CE4DEE">
        <w:rPr>
          <w:rFonts w:cs="Arial"/>
        </w:rPr>
        <w:t>30</w:t>
      </w:r>
      <w:r w:rsidR="00F924FB" w:rsidRPr="00CE4DEE">
        <w:rPr>
          <w:rFonts w:cs="Arial"/>
        </w:rPr>
        <w:t xml:space="preserve"> kalendářních dnů</w:t>
      </w:r>
      <w:r w:rsidR="00D57A7A" w:rsidRPr="00CE4DEE">
        <w:rPr>
          <w:rFonts w:cs="Arial"/>
        </w:rPr>
        <w:t xml:space="preserve"> předem</w:t>
      </w:r>
      <w:r w:rsidR="000C0CAD" w:rsidRPr="00CE4DEE">
        <w:rPr>
          <w:rFonts w:cs="Arial"/>
        </w:rPr>
        <w:t>.</w:t>
      </w:r>
      <w:r w:rsidR="00D57A7A" w:rsidRPr="00CE4DEE">
        <w:rPr>
          <w:rFonts w:cs="Arial"/>
        </w:rPr>
        <w:t xml:space="preserve"> Za tímto účelem se smluvní strany dohodly, </w:t>
      </w:r>
      <w:r w:rsidR="00CC4A72">
        <w:rPr>
          <w:rFonts w:cs="Arial"/>
        </w:rPr>
        <w:br/>
      </w:r>
      <w:r w:rsidR="00D57A7A" w:rsidRPr="00CE4DEE">
        <w:rPr>
          <w:rFonts w:cs="Arial"/>
        </w:rPr>
        <w:t>že konkrétní termíny, v nichž bude nezbytné jaký</w:t>
      </w:r>
      <w:r w:rsidR="0035644E" w:rsidRPr="00CE4DEE">
        <w:rPr>
          <w:rFonts w:cs="Arial"/>
        </w:rPr>
        <w:t>m</w:t>
      </w:r>
      <w:r w:rsidR="00D57A7A" w:rsidRPr="00CE4DEE">
        <w:rPr>
          <w:rFonts w:cs="Arial"/>
        </w:rPr>
        <w:t xml:space="preserve">koliv způsobem omezit přístup </w:t>
      </w:r>
      <w:r w:rsidR="00CC4A72">
        <w:rPr>
          <w:rFonts w:cs="Arial"/>
        </w:rPr>
        <w:br/>
      </w:r>
      <w:r w:rsidR="00D57A7A" w:rsidRPr="00CE4DEE">
        <w:rPr>
          <w:rFonts w:cs="Arial"/>
        </w:rPr>
        <w:t xml:space="preserve">a příjezd do </w:t>
      </w:r>
      <w:r w:rsidR="0076384A" w:rsidRPr="00CE4DEE">
        <w:rPr>
          <w:rFonts w:cs="Arial"/>
        </w:rPr>
        <w:t>průmyslových areálů</w:t>
      </w:r>
      <w:r w:rsidR="00D57A7A" w:rsidRPr="00CE4DEE">
        <w:rPr>
          <w:rFonts w:cs="Arial"/>
        </w:rPr>
        <w:t xml:space="preserve"> společnosti MAREOS s.r.o.</w:t>
      </w:r>
      <w:r w:rsidR="00387222" w:rsidRPr="00CE4DEE">
        <w:rPr>
          <w:rFonts w:cs="Arial"/>
        </w:rPr>
        <w:t>,</w:t>
      </w:r>
      <w:r w:rsidR="00D57A7A" w:rsidRPr="00CE4DEE">
        <w:rPr>
          <w:rFonts w:cs="Arial"/>
        </w:rPr>
        <w:t xml:space="preserve"> budou smluvními stranami ujednány písemně. </w:t>
      </w:r>
      <w:r w:rsidR="000C0CAD" w:rsidRPr="00CE4DEE">
        <w:rPr>
          <w:rFonts w:cs="Arial"/>
        </w:rPr>
        <w:t xml:space="preserve"> </w:t>
      </w:r>
    </w:p>
    <w:p w14:paraId="62A497E1" w14:textId="77777777" w:rsidR="00786106" w:rsidRPr="00CE4DEE" w:rsidRDefault="005E0FE2" w:rsidP="001332A6">
      <w:pPr>
        <w:pStyle w:val="Bezmezer"/>
        <w:numPr>
          <w:ilvl w:val="1"/>
          <w:numId w:val="3"/>
        </w:num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t>Bruntál</w:t>
      </w:r>
      <w:r w:rsidRPr="00CE4DEE">
        <w:rPr>
          <w:rFonts w:cs="Arial"/>
        </w:rPr>
        <w:t xml:space="preserve"> </w:t>
      </w:r>
      <w:r w:rsidR="004E7377" w:rsidRPr="00CE4DEE">
        <w:rPr>
          <w:rFonts w:cs="Arial"/>
        </w:rPr>
        <w:t>zabezpečí provádění stavebních prací tak, aby v souvislosti s jejich prováděním nedošlo ke zbytečným průtahům v</w:t>
      </w:r>
      <w:r w:rsidR="002456B5">
        <w:rPr>
          <w:rFonts w:cs="Arial"/>
        </w:rPr>
        <w:t xml:space="preserve"> </w:t>
      </w:r>
      <w:r w:rsidR="004E7377" w:rsidRPr="00CE4DEE">
        <w:rPr>
          <w:rFonts w:cs="Arial"/>
        </w:rPr>
        <w:t xml:space="preserve">zamezení přístupu </w:t>
      </w:r>
      <w:r w:rsidR="00FA712C" w:rsidRPr="00CE4DEE">
        <w:rPr>
          <w:rFonts w:cs="Arial"/>
        </w:rPr>
        <w:br/>
      </w:r>
      <w:r w:rsidR="004E7377" w:rsidRPr="00CE4DEE">
        <w:rPr>
          <w:rFonts w:cs="Arial"/>
        </w:rPr>
        <w:t xml:space="preserve">a příjezdu do </w:t>
      </w:r>
      <w:r w:rsidR="0076384A" w:rsidRPr="00CE4DEE">
        <w:rPr>
          <w:rFonts w:cs="Arial"/>
        </w:rPr>
        <w:t>průmyslových areálů</w:t>
      </w:r>
      <w:r w:rsidR="004E7377" w:rsidRPr="00CE4DEE">
        <w:rPr>
          <w:rFonts w:cs="Arial"/>
        </w:rPr>
        <w:t xml:space="preserve"> společnosti MAREOS s.r.o. nad rámec omezení a/nebo zamezení projednaného</w:t>
      </w:r>
      <w:r w:rsidR="00D57A7A" w:rsidRPr="00CE4DEE">
        <w:rPr>
          <w:rFonts w:cs="Arial"/>
        </w:rPr>
        <w:t xml:space="preserve"> a písemně stvrzeného</w:t>
      </w:r>
      <w:r w:rsidR="004E7377" w:rsidRPr="00CE4DEE">
        <w:rPr>
          <w:rFonts w:cs="Arial"/>
        </w:rPr>
        <w:t xml:space="preserve"> s</w:t>
      </w:r>
      <w:r w:rsidR="00D57A7A" w:rsidRPr="00CE4DEE">
        <w:rPr>
          <w:rFonts w:cs="Arial"/>
        </w:rPr>
        <w:t> </w:t>
      </w:r>
      <w:r w:rsidR="004E7377" w:rsidRPr="00CE4DEE">
        <w:rPr>
          <w:rFonts w:cs="Arial"/>
        </w:rPr>
        <w:t xml:space="preserve">Vlastníkem. Smluvní strany se v této souvilosti dohodly, že </w:t>
      </w:r>
      <w:r w:rsidR="00786106" w:rsidRPr="00CE4DEE">
        <w:rPr>
          <w:rFonts w:cs="Arial"/>
        </w:rPr>
        <w:t xml:space="preserve">stavební </w:t>
      </w:r>
      <w:r w:rsidR="004E7377" w:rsidRPr="00CE4DEE">
        <w:rPr>
          <w:rFonts w:cs="Arial"/>
        </w:rPr>
        <w:t>práce</w:t>
      </w:r>
      <w:r w:rsidR="00786106" w:rsidRPr="00CE4DEE">
        <w:rPr>
          <w:rFonts w:cs="Arial"/>
        </w:rPr>
        <w:t>, jež mohou ve svých důsledcích výrazně omezit nebo zcela zam</w:t>
      </w:r>
      <w:r w:rsidR="0076384A" w:rsidRPr="00CE4DEE">
        <w:rPr>
          <w:rFonts w:cs="Arial"/>
        </w:rPr>
        <w:t xml:space="preserve">ezit přístup a příjezd do </w:t>
      </w:r>
      <w:r w:rsidR="00310C3C" w:rsidRPr="00CE4DEE">
        <w:rPr>
          <w:rFonts w:cs="Arial"/>
        </w:rPr>
        <w:t xml:space="preserve">průmyslových </w:t>
      </w:r>
      <w:r w:rsidR="0076384A" w:rsidRPr="00CE4DEE">
        <w:rPr>
          <w:rFonts w:cs="Arial"/>
        </w:rPr>
        <w:t>areálů</w:t>
      </w:r>
      <w:r w:rsidR="00786106" w:rsidRPr="00CE4DEE">
        <w:rPr>
          <w:rFonts w:cs="Arial"/>
        </w:rPr>
        <w:t xml:space="preserve"> společnosti MAREOS s.r.o.</w:t>
      </w:r>
      <w:r w:rsidR="00387222" w:rsidRPr="00CE4DEE">
        <w:rPr>
          <w:rFonts w:cs="Arial"/>
        </w:rPr>
        <w:t>,</w:t>
      </w:r>
      <w:r w:rsidR="004E7377" w:rsidRPr="00CE4DEE">
        <w:rPr>
          <w:rFonts w:cs="Arial"/>
        </w:rPr>
        <w:t xml:space="preserve"> </w:t>
      </w:r>
      <w:r w:rsidR="00786106" w:rsidRPr="00CE4DEE">
        <w:rPr>
          <w:rFonts w:cs="Arial"/>
        </w:rPr>
        <w:t xml:space="preserve">budou </w:t>
      </w:r>
      <w:r w:rsidR="004E7377" w:rsidRPr="00CE4DEE">
        <w:rPr>
          <w:rFonts w:cs="Arial"/>
        </w:rPr>
        <w:t>prováděny v</w:t>
      </w:r>
      <w:r w:rsidR="00786106" w:rsidRPr="00CE4DEE">
        <w:rPr>
          <w:rFonts w:cs="Arial"/>
        </w:rPr>
        <w:t xml:space="preserve"> době od </w:t>
      </w:r>
      <w:r w:rsidR="004E7377" w:rsidRPr="00CE4DEE">
        <w:rPr>
          <w:rFonts w:cs="Arial"/>
        </w:rPr>
        <w:t>pátk</w:t>
      </w:r>
      <w:r w:rsidR="00786106" w:rsidRPr="00CE4DEE">
        <w:rPr>
          <w:rFonts w:cs="Arial"/>
        </w:rPr>
        <w:t>u</w:t>
      </w:r>
      <w:r w:rsidR="004E7377" w:rsidRPr="00CE4DEE">
        <w:rPr>
          <w:rFonts w:cs="Arial"/>
        </w:rPr>
        <w:t xml:space="preserve"> 20:00 hod </w:t>
      </w:r>
      <w:r w:rsidR="00786106" w:rsidRPr="00CE4DEE">
        <w:rPr>
          <w:rFonts w:cs="Arial"/>
        </w:rPr>
        <w:t>do</w:t>
      </w:r>
      <w:r w:rsidR="004E7377" w:rsidRPr="00CE4DEE">
        <w:rPr>
          <w:rFonts w:cs="Arial"/>
        </w:rPr>
        <w:t xml:space="preserve"> pondělí </w:t>
      </w:r>
      <w:r w:rsidR="00786106" w:rsidRPr="00CE4DEE">
        <w:rPr>
          <w:rFonts w:cs="Arial"/>
        </w:rPr>
        <w:t>0</w:t>
      </w:r>
      <w:r w:rsidR="004E7377" w:rsidRPr="00CE4DEE">
        <w:rPr>
          <w:rFonts w:cs="Arial"/>
        </w:rPr>
        <w:t>5:00 hod.</w:t>
      </w:r>
    </w:p>
    <w:p w14:paraId="5F6370FF" w14:textId="0F4D31A8" w:rsidR="00387222" w:rsidRPr="00CE4DEE" w:rsidRDefault="000C0CAD" w:rsidP="001332A6">
      <w:pPr>
        <w:pStyle w:val="Bezmezer"/>
        <w:numPr>
          <w:ilvl w:val="1"/>
          <w:numId w:val="3"/>
        </w:numPr>
        <w:spacing w:after="120"/>
        <w:ind w:left="567" w:hanging="567"/>
        <w:jc w:val="both"/>
        <w:rPr>
          <w:rFonts w:cs="Arial"/>
        </w:rPr>
      </w:pPr>
      <w:r w:rsidRPr="00CE4DEE">
        <w:rPr>
          <w:rFonts w:cs="Arial"/>
          <w:szCs w:val="22"/>
        </w:rPr>
        <w:t>V případě, že dojde k </w:t>
      </w:r>
      <w:r w:rsidR="007D1D08">
        <w:rPr>
          <w:rFonts w:cs="Arial"/>
          <w:szCs w:val="22"/>
        </w:rPr>
        <w:t xml:space="preserve"> </w:t>
      </w:r>
      <w:r w:rsidRPr="00CE4DEE">
        <w:rPr>
          <w:rFonts w:cs="Arial"/>
          <w:szCs w:val="22"/>
        </w:rPr>
        <w:t xml:space="preserve">zamezení přístupu a příjezdu do </w:t>
      </w:r>
      <w:r w:rsidR="00310C3C" w:rsidRPr="00CE4DEE">
        <w:rPr>
          <w:rFonts w:cs="Arial"/>
          <w:szCs w:val="22"/>
        </w:rPr>
        <w:t xml:space="preserve">průmyslových </w:t>
      </w:r>
      <w:r w:rsidRPr="00CE4DEE">
        <w:rPr>
          <w:rFonts w:cs="Arial"/>
          <w:szCs w:val="22"/>
        </w:rPr>
        <w:t>areál</w:t>
      </w:r>
      <w:r w:rsidR="0076384A" w:rsidRPr="00CE4DEE">
        <w:rPr>
          <w:rFonts w:cs="Arial"/>
          <w:szCs w:val="22"/>
        </w:rPr>
        <w:t>ů</w:t>
      </w:r>
      <w:r w:rsidRPr="00CE4DEE">
        <w:rPr>
          <w:rFonts w:cs="Arial"/>
          <w:szCs w:val="22"/>
        </w:rPr>
        <w:t xml:space="preserve"> společnosti </w:t>
      </w:r>
      <w:r w:rsidRPr="00CE4DEE">
        <w:rPr>
          <w:rFonts w:cs="Arial"/>
        </w:rPr>
        <w:t>MAREOS s</w:t>
      </w:r>
      <w:r w:rsidRPr="00CE4DEE">
        <w:rPr>
          <w:rFonts w:cs="Arial"/>
          <w:szCs w:val="22"/>
        </w:rPr>
        <w:t>.r.o., a toto</w:t>
      </w:r>
      <w:r w:rsidR="0083448F">
        <w:rPr>
          <w:rFonts w:cs="Arial"/>
          <w:szCs w:val="22"/>
        </w:rPr>
        <w:t xml:space="preserve"> </w:t>
      </w:r>
      <w:r w:rsidRPr="00CE4DEE">
        <w:rPr>
          <w:rFonts w:cs="Arial"/>
          <w:szCs w:val="22"/>
        </w:rPr>
        <w:t xml:space="preserve">zamezení nebude s Vlastníkem dopředu projednáno, je Vlastník oprávněn požadovat po </w:t>
      </w:r>
      <w:r w:rsidR="003B0550">
        <w:rPr>
          <w:rFonts w:cs="Arial"/>
          <w:szCs w:val="22"/>
        </w:rPr>
        <w:t>Bruntálu</w:t>
      </w:r>
      <w:r w:rsidR="003B0550" w:rsidRPr="00CE4DEE">
        <w:rPr>
          <w:rFonts w:cs="Arial"/>
          <w:szCs w:val="22"/>
        </w:rPr>
        <w:t xml:space="preserve"> </w:t>
      </w:r>
      <w:r w:rsidRPr="00CE4DEE">
        <w:rPr>
          <w:rFonts w:cs="Arial"/>
          <w:szCs w:val="22"/>
        </w:rPr>
        <w:t xml:space="preserve">zaplacení smluvní pokuty ve výši </w:t>
      </w:r>
      <w:r w:rsidR="00454D8E" w:rsidRPr="00812821">
        <w:rPr>
          <w:rFonts w:cs="Arial"/>
          <w:szCs w:val="22"/>
        </w:rPr>
        <w:t>500 000</w:t>
      </w:r>
      <w:r w:rsidR="00786106" w:rsidRPr="00B613B6">
        <w:rPr>
          <w:rFonts w:cs="Arial"/>
          <w:szCs w:val="22"/>
        </w:rPr>
        <w:t xml:space="preserve"> Kč</w:t>
      </w:r>
      <w:r w:rsidR="00786106" w:rsidRPr="00CE4DEE">
        <w:rPr>
          <w:rFonts w:cs="Arial"/>
          <w:szCs w:val="22"/>
        </w:rPr>
        <w:t xml:space="preserve"> (slovy</w:t>
      </w:r>
      <w:r w:rsidR="00CF0379">
        <w:rPr>
          <w:rFonts w:cs="Arial"/>
          <w:szCs w:val="22"/>
        </w:rPr>
        <w:t>:</w:t>
      </w:r>
      <w:r w:rsidR="00CF0379" w:rsidRPr="00CF0379">
        <w:t xml:space="preserve"> </w:t>
      </w:r>
      <w:r w:rsidR="00B613B6">
        <w:rPr>
          <w:rFonts w:cs="Arial"/>
          <w:szCs w:val="22"/>
        </w:rPr>
        <w:t>pět set</w:t>
      </w:r>
      <w:r w:rsidR="00CF0379" w:rsidRPr="00CF0379">
        <w:rPr>
          <w:rFonts w:cs="Arial"/>
          <w:szCs w:val="22"/>
        </w:rPr>
        <w:t xml:space="preserve"> tisíc korun českých</w:t>
      </w:r>
      <w:r w:rsidR="00786106" w:rsidRPr="00CE4DEE">
        <w:rPr>
          <w:rFonts w:cs="Arial"/>
          <w:szCs w:val="22"/>
        </w:rPr>
        <w:t xml:space="preserve">) </w:t>
      </w:r>
      <w:r w:rsidRPr="00CE4DEE">
        <w:rPr>
          <w:rFonts w:cs="Arial"/>
          <w:szCs w:val="22"/>
        </w:rPr>
        <w:t>za každý</w:t>
      </w:r>
      <w:r w:rsidR="00786106" w:rsidRPr="00CE4DEE">
        <w:rPr>
          <w:rFonts w:cs="Arial"/>
          <w:szCs w:val="22"/>
        </w:rPr>
        <w:t xml:space="preserve"> </w:t>
      </w:r>
      <w:r w:rsidR="00387222" w:rsidRPr="00CE4DEE">
        <w:rPr>
          <w:rFonts w:cs="Arial"/>
          <w:szCs w:val="22"/>
        </w:rPr>
        <w:t xml:space="preserve">započatý </w:t>
      </w:r>
      <w:r w:rsidR="00786106" w:rsidRPr="00CE4DEE">
        <w:rPr>
          <w:rFonts w:cs="Arial"/>
          <w:szCs w:val="22"/>
        </w:rPr>
        <w:t>den, kdy doj</w:t>
      </w:r>
      <w:r w:rsidR="00043414" w:rsidRPr="00CE4DEE">
        <w:rPr>
          <w:rFonts w:cs="Arial"/>
          <w:szCs w:val="22"/>
        </w:rPr>
        <w:t xml:space="preserve">de k zamezení příjezdu do </w:t>
      </w:r>
      <w:r w:rsidR="00310C3C" w:rsidRPr="00CE4DEE">
        <w:rPr>
          <w:rFonts w:cs="Arial"/>
          <w:szCs w:val="22"/>
        </w:rPr>
        <w:t xml:space="preserve">průmyslových </w:t>
      </w:r>
      <w:r w:rsidR="00043414" w:rsidRPr="00CE4DEE">
        <w:rPr>
          <w:rFonts w:cs="Arial"/>
          <w:szCs w:val="22"/>
        </w:rPr>
        <w:t>areálů</w:t>
      </w:r>
      <w:r w:rsidR="00786106" w:rsidRPr="00CE4DEE">
        <w:rPr>
          <w:rFonts w:cs="Arial"/>
          <w:szCs w:val="22"/>
        </w:rPr>
        <w:t xml:space="preserve"> společnosti MAREOS s.r.o.</w:t>
      </w:r>
      <w:r w:rsidR="00EF3D9F">
        <w:rPr>
          <w:rFonts w:cs="Arial"/>
          <w:szCs w:val="22"/>
        </w:rPr>
        <w:t xml:space="preserve"> </w:t>
      </w:r>
      <w:r w:rsidR="00F55C62" w:rsidRPr="00CE4DEE">
        <w:rPr>
          <w:rFonts w:cs="Arial"/>
          <w:szCs w:val="22"/>
        </w:rPr>
        <w:t>Uvedené neplatí, dojde-li k</w:t>
      </w:r>
      <w:r w:rsidR="0082192C">
        <w:rPr>
          <w:rFonts w:cs="Arial"/>
          <w:szCs w:val="22"/>
        </w:rPr>
        <w:t xml:space="preserve"> </w:t>
      </w:r>
      <w:r w:rsidR="00F55C62" w:rsidRPr="00CE4DEE">
        <w:rPr>
          <w:rFonts w:cs="Arial"/>
          <w:szCs w:val="22"/>
        </w:rPr>
        <w:t xml:space="preserve">zamezení přístupu a příjezdu do </w:t>
      </w:r>
      <w:r w:rsidR="00310C3C" w:rsidRPr="00CE4DEE">
        <w:rPr>
          <w:rFonts w:cs="Arial"/>
          <w:szCs w:val="22"/>
        </w:rPr>
        <w:t xml:space="preserve">průmyslových </w:t>
      </w:r>
      <w:r w:rsidR="00F55C62" w:rsidRPr="00CE4DEE">
        <w:rPr>
          <w:rFonts w:cs="Arial"/>
          <w:szCs w:val="22"/>
        </w:rPr>
        <w:t>areál</w:t>
      </w:r>
      <w:r w:rsidR="00043414" w:rsidRPr="00CE4DEE">
        <w:rPr>
          <w:rFonts w:cs="Arial"/>
          <w:szCs w:val="22"/>
        </w:rPr>
        <w:t>ů</w:t>
      </w:r>
      <w:r w:rsidR="00F55C62" w:rsidRPr="00CE4DEE">
        <w:rPr>
          <w:rFonts w:cs="Arial"/>
          <w:szCs w:val="22"/>
        </w:rPr>
        <w:t xml:space="preserve"> společnosti MAREOS s.r.o. z důvodů na straně Vlastníka.</w:t>
      </w:r>
      <w:r w:rsidR="00FA104C" w:rsidRPr="00CE4DEE">
        <w:rPr>
          <w:rFonts w:cs="Arial"/>
        </w:rPr>
        <w:t xml:space="preserve"> </w:t>
      </w:r>
      <w:r w:rsidR="00387222" w:rsidRPr="00CE4DEE">
        <w:t xml:space="preserve">Smluvní strany se mezi sebou dohodly na vyloučení použití ustanovení § 2050 zákona č. 89/2012 Sb., občanský zákoník, </w:t>
      </w:r>
      <w:r w:rsidR="00B41AF5" w:rsidRPr="00CE4DEE">
        <w:br/>
      </w:r>
      <w:r w:rsidR="00387222" w:rsidRPr="00CE4DEE">
        <w:t xml:space="preserve">ve znění pozdějších předpisů. Smluvní strany se dohodly na tom, že ujednanou smluvní pokutou není dotčeno právo </w:t>
      </w:r>
      <w:r w:rsidR="00FA104C" w:rsidRPr="00CE4DEE">
        <w:t>Vlastníka</w:t>
      </w:r>
      <w:r w:rsidR="00EC5D8A" w:rsidRPr="00CE4DEE">
        <w:t xml:space="preserve"> </w:t>
      </w:r>
      <w:r w:rsidR="00387222" w:rsidRPr="00CE4DEE">
        <w:t xml:space="preserve">požadovat po </w:t>
      </w:r>
      <w:r w:rsidR="00BB3972">
        <w:t>Bruntálu</w:t>
      </w:r>
      <w:r w:rsidR="00BB3972" w:rsidRPr="00CE4DEE">
        <w:t xml:space="preserve"> </w:t>
      </w:r>
      <w:r w:rsidR="00387222" w:rsidRPr="00CE4DEE">
        <w:t xml:space="preserve">náhradu škody vzniklou </w:t>
      </w:r>
      <w:r w:rsidR="00FA104C" w:rsidRPr="00CE4DEE">
        <w:t>Vlastníkovi</w:t>
      </w:r>
      <w:r w:rsidR="00387222" w:rsidRPr="00CE4DEE">
        <w:t xml:space="preserve"> z porušení povinnosti, ke které se vztahuje smluvní pokuta, </w:t>
      </w:r>
      <w:r w:rsidR="00FA712C" w:rsidRPr="00CE4DEE">
        <w:br/>
      </w:r>
      <w:r w:rsidR="00387222" w:rsidRPr="00CE4DEE">
        <w:t>a to vedle účtované smluvní pokuty.</w:t>
      </w:r>
    </w:p>
    <w:p w14:paraId="04F2D3D0" w14:textId="212C99B1" w:rsidR="00B41AF5" w:rsidRPr="00CE4DEE" w:rsidRDefault="00387222" w:rsidP="001332A6">
      <w:pPr>
        <w:pStyle w:val="Bezmezer"/>
        <w:numPr>
          <w:ilvl w:val="1"/>
          <w:numId w:val="3"/>
        </w:numPr>
        <w:spacing w:after="120"/>
        <w:ind w:left="567" w:hanging="567"/>
        <w:jc w:val="both"/>
      </w:pPr>
      <w:r w:rsidRPr="00CE4DEE">
        <w:rPr>
          <w:rFonts w:cs="Arial"/>
        </w:rPr>
        <w:lastRenderedPageBreak/>
        <w:t xml:space="preserve">V případě, že </w:t>
      </w:r>
      <w:r w:rsidR="00FA104C" w:rsidRPr="00CE4DEE">
        <w:rPr>
          <w:rFonts w:cs="Arial"/>
        </w:rPr>
        <w:t xml:space="preserve">jednáním </w:t>
      </w:r>
      <w:r w:rsidRPr="00CE4DEE">
        <w:rPr>
          <w:rFonts w:cs="Arial"/>
        </w:rPr>
        <w:t>Vlastníka</w:t>
      </w:r>
      <w:r w:rsidR="00FA104C" w:rsidRPr="00CE4DEE">
        <w:rPr>
          <w:rFonts w:cs="Arial"/>
        </w:rPr>
        <w:t xml:space="preserve"> nebude možné provést řádně a včas v dohodnutých termínech stavební pr</w:t>
      </w:r>
      <w:r w:rsidR="00AD2D5E" w:rsidRPr="00CE4DEE">
        <w:rPr>
          <w:rFonts w:cs="Arial"/>
        </w:rPr>
        <w:t>á</w:t>
      </w:r>
      <w:r w:rsidR="00FA104C" w:rsidRPr="00CE4DEE">
        <w:rPr>
          <w:rFonts w:cs="Arial"/>
        </w:rPr>
        <w:t>c</w:t>
      </w:r>
      <w:r w:rsidR="00AD2D5E" w:rsidRPr="00CE4DEE">
        <w:rPr>
          <w:rFonts w:cs="Arial"/>
        </w:rPr>
        <w:t>e</w:t>
      </w:r>
      <w:r w:rsidR="00EC5D8A" w:rsidRPr="00CE4DEE">
        <w:rPr>
          <w:rFonts w:cs="Arial"/>
        </w:rPr>
        <w:t xml:space="preserve"> na</w:t>
      </w:r>
      <w:r w:rsidR="00AD2D5E" w:rsidRPr="00CE4DEE">
        <w:rPr>
          <w:rFonts w:cs="Arial"/>
        </w:rPr>
        <w:t xml:space="preserve"> realizaci</w:t>
      </w:r>
      <w:r w:rsidR="00EC5D8A" w:rsidRPr="00CE4DEE">
        <w:rPr>
          <w:rFonts w:cs="Arial"/>
        </w:rPr>
        <w:t xml:space="preserve"> </w:t>
      </w:r>
      <w:r w:rsidR="00CC4A72">
        <w:rPr>
          <w:rFonts w:cs="Arial"/>
        </w:rPr>
        <w:t>S</w:t>
      </w:r>
      <w:r w:rsidR="00EC5D8A" w:rsidRPr="00CE4DEE">
        <w:rPr>
          <w:rFonts w:cs="Arial"/>
        </w:rPr>
        <w:t>tavb</w:t>
      </w:r>
      <w:r w:rsidR="00AD2D5E" w:rsidRPr="00CE4DEE">
        <w:rPr>
          <w:rFonts w:cs="Arial"/>
        </w:rPr>
        <w:t>y</w:t>
      </w:r>
      <w:r w:rsidR="00FA104C" w:rsidRPr="00CE4DEE">
        <w:rPr>
          <w:rFonts w:cs="Arial"/>
        </w:rPr>
        <w:t xml:space="preserve">, </w:t>
      </w:r>
      <w:r w:rsidR="00FA104C" w:rsidRPr="00CE4DEE">
        <w:rPr>
          <w:rFonts w:cs="Arial"/>
          <w:szCs w:val="22"/>
        </w:rPr>
        <w:t xml:space="preserve">je </w:t>
      </w:r>
      <w:r w:rsidR="00BB3972">
        <w:rPr>
          <w:rFonts w:cs="Arial"/>
          <w:szCs w:val="22"/>
        </w:rPr>
        <w:t>Bruntál</w:t>
      </w:r>
      <w:r w:rsidR="00FA104C" w:rsidRPr="00CE4DEE">
        <w:rPr>
          <w:rFonts w:cs="Arial"/>
          <w:szCs w:val="22"/>
        </w:rPr>
        <w:t xml:space="preserve"> oprávněn požadovat </w:t>
      </w:r>
      <w:r w:rsidR="00CC4A72">
        <w:rPr>
          <w:rFonts w:cs="Arial"/>
          <w:szCs w:val="22"/>
        </w:rPr>
        <w:br/>
      </w:r>
      <w:r w:rsidR="00FA104C" w:rsidRPr="00CE4DEE">
        <w:rPr>
          <w:rFonts w:cs="Arial"/>
          <w:szCs w:val="22"/>
        </w:rPr>
        <w:t xml:space="preserve">po Vlastníkovi zaplacení smluvní pokuty ve výši </w:t>
      </w:r>
      <w:r w:rsidR="00175BA2">
        <w:rPr>
          <w:rFonts w:cs="Arial"/>
          <w:szCs w:val="22"/>
        </w:rPr>
        <w:t>150</w:t>
      </w:r>
      <w:r w:rsidR="00135935">
        <w:rPr>
          <w:rFonts w:cs="Arial"/>
          <w:szCs w:val="22"/>
        </w:rPr>
        <w:t xml:space="preserve"> 000</w:t>
      </w:r>
      <w:r w:rsidR="00FA104C" w:rsidRPr="00CE4DEE">
        <w:rPr>
          <w:rFonts w:cs="Arial"/>
          <w:szCs w:val="22"/>
        </w:rPr>
        <w:t xml:space="preserve"> Kč (slovy</w:t>
      </w:r>
      <w:r w:rsidR="00135935">
        <w:rPr>
          <w:rFonts w:cs="Arial"/>
          <w:szCs w:val="22"/>
        </w:rPr>
        <w:t>:</w:t>
      </w:r>
      <w:r w:rsidR="00FA104C" w:rsidRPr="00CE4DEE">
        <w:rPr>
          <w:rFonts w:cs="Arial"/>
          <w:szCs w:val="22"/>
        </w:rPr>
        <w:t xml:space="preserve"> </w:t>
      </w:r>
      <w:r w:rsidR="00175BA2" w:rsidRPr="00175BA2">
        <w:rPr>
          <w:rFonts w:cs="Arial"/>
          <w:szCs w:val="22"/>
        </w:rPr>
        <w:t>jedno sto padesát tisíc korun českých</w:t>
      </w:r>
      <w:r w:rsidR="00FA104C" w:rsidRPr="00CE4DEE">
        <w:rPr>
          <w:rFonts w:cs="Arial"/>
          <w:szCs w:val="22"/>
        </w:rPr>
        <w:t xml:space="preserve">) za každý započatý den, kdy dojde k zamezení </w:t>
      </w:r>
      <w:r w:rsidR="00AD2D5E" w:rsidRPr="00CE4DEE">
        <w:rPr>
          <w:rFonts w:cs="Arial"/>
          <w:szCs w:val="22"/>
        </w:rPr>
        <w:t>provádění</w:t>
      </w:r>
      <w:r w:rsidR="00FA104C" w:rsidRPr="00CE4DEE">
        <w:rPr>
          <w:rFonts w:cs="Arial"/>
          <w:szCs w:val="22"/>
        </w:rPr>
        <w:t xml:space="preserve"> stavebních prací </w:t>
      </w:r>
      <w:r w:rsidR="00EC5D8A" w:rsidRPr="00CE4DEE">
        <w:rPr>
          <w:rFonts w:cs="Arial"/>
        </w:rPr>
        <w:t>na</w:t>
      </w:r>
      <w:r w:rsidR="00AD2D5E" w:rsidRPr="00CE4DEE">
        <w:rPr>
          <w:rFonts w:cs="Arial"/>
        </w:rPr>
        <w:t xml:space="preserve"> realizaci</w:t>
      </w:r>
      <w:r w:rsidR="00EC5D8A" w:rsidRPr="00CE4DEE">
        <w:rPr>
          <w:rFonts w:cs="Arial"/>
        </w:rPr>
        <w:t xml:space="preserve"> </w:t>
      </w:r>
      <w:r w:rsidR="00CC4A72">
        <w:rPr>
          <w:rFonts w:cs="Arial"/>
        </w:rPr>
        <w:t>S</w:t>
      </w:r>
      <w:r w:rsidR="00EC5D8A" w:rsidRPr="00CE4DEE">
        <w:rPr>
          <w:rFonts w:cs="Arial"/>
        </w:rPr>
        <w:t>tavb</w:t>
      </w:r>
      <w:r w:rsidR="00AD2D5E" w:rsidRPr="00CE4DEE">
        <w:rPr>
          <w:rFonts w:cs="Arial"/>
        </w:rPr>
        <w:t>y</w:t>
      </w:r>
      <w:r w:rsidR="00EC5D8A" w:rsidRPr="00CE4DEE">
        <w:rPr>
          <w:rFonts w:cs="Arial"/>
        </w:rPr>
        <w:t xml:space="preserve"> </w:t>
      </w:r>
      <w:r w:rsidR="00296D39">
        <w:rPr>
          <w:rFonts w:cs="Arial"/>
          <w:szCs w:val="22"/>
        </w:rPr>
        <w:t>Bruntálem</w:t>
      </w:r>
      <w:r w:rsidR="00EC5D8A" w:rsidRPr="00CE4DEE">
        <w:rPr>
          <w:rFonts w:cs="Arial"/>
          <w:szCs w:val="22"/>
        </w:rPr>
        <w:t>, případně jím pověřenou osobou (</w:t>
      </w:r>
      <w:r w:rsidR="00EC5D8A" w:rsidRPr="00CE4DEE">
        <w:rPr>
          <w:rFonts w:cs="Arial"/>
        </w:rPr>
        <w:t xml:space="preserve">zhotovitelem </w:t>
      </w:r>
      <w:r w:rsidR="00CC4A72">
        <w:rPr>
          <w:rFonts w:cs="Arial"/>
        </w:rPr>
        <w:t>S</w:t>
      </w:r>
      <w:r w:rsidR="00EC5D8A" w:rsidRPr="00CE4DEE">
        <w:rPr>
          <w:rFonts w:cs="Arial"/>
        </w:rPr>
        <w:t>tavby</w:t>
      </w:r>
      <w:r w:rsidR="00CC4A72">
        <w:rPr>
          <w:rFonts w:cs="Arial"/>
        </w:rPr>
        <w:t>).</w:t>
      </w:r>
      <w:r w:rsidR="00EC5D8A" w:rsidRPr="00CE4DEE">
        <w:t xml:space="preserve"> Smluvní strany se mezi sebou dohodly na vyloučení použití ustanovení § 2050 zákona č. 89/2012 Sb., občanský zákoník, ve znění pozdějších předpisů. Smluvní strany se dohodly na tom, že ujednanou smluvní pokutou není dotčeno právo </w:t>
      </w:r>
      <w:r w:rsidR="00296D39">
        <w:t>Bruntálu</w:t>
      </w:r>
      <w:r w:rsidR="00296D39" w:rsidRPr="00CE4DEE">
        <w:t xml:space="preserve"> </w:t>
      </w:r>
      <w:r w:rsidR="00EC5D8A" w:rsidRPr="00CE4DEE">
        <w:t xml:space="preserve">požadovat po Vlastníkovi náhradu škody vzniklou </w:t>
      </w:r>
      <w:r w:rsidR="00296D39">
        <w:t>Bruntálu</w:t>
      </w:r>
      <w:r w:rsidR="00296D39" w:rsidRPr="00CE4DEE">
        <w:t xml:space="preserve"> </w:t>
      </w:r>
      <w:r w:rsidR="00EC5D8A" w:rsidRPr="00CE4DEE">
        <w:t>z porušení povinnosti, ke které se vztahuje smluvní pokuta, a to vedle účtované smluvní pokuty.</w:t>
      </w:r>
    </w:p>
    <w:p w14:paraId="72B478A0" w14:textId="77777777" w:rsidR="00E80A44" w:rsidRPr="00CE4DEE" w:rsidRDefault="002E5A90" w:rsidP="00BB764C">
      <w:pPr>
        <w:pStyle w:val="Bezmezer"/>
        <w:numPr>
          <w:ilvl w:val="1"/>
          <w:numId w:val="3"/>
        </w:numPr>
        <w:spacing w:after="120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Bruntál</w:t>
      </w:r>
      <w:r w:rsidRPr="00CE4DEE">
        <w:rPr>
          <w:rFonts w:cs="Arial"/>
          <w:szCs w:val="22"/>
        </w:rPr>
        <w:t xml:space="preserve"> </w:t>
      </w:r>
      <w:r w:rsidR="00E80A44" w:rsidRPr="00CE4DEE">
        <w:rPr>
          <w:rFonts w:cs="Arial"/>
          <w:szCs w:val="22"/>
        </w:rPr>
        <w:t>(</w:t>
      </w:r>
      <w:r w:rsidR="00ED5108" w:rsidRPr="00CE4DEE">
        <w:rPr>
          <w:rFonts w:cs="Arial"/>
        </w:rPr>
        <w:t xml:space="preserve">zhotovitel </w:t>
      </w:r>
      <w:proofErr w:type="gramStart"/>
      <w:r w:rsidR="00ED5108" w:rsidRPr="00CE4DEE">
        <w:rPr>
          <w:rFonts w:cs="Arial"/>
        </w:rPr>
        <w:t xml:space="preserve">stavby </w:t>
      </w:r>
      <w:r w:rsidR="00E80A44" w:rsidRPr="00CE4DEE">
        <w:rPr>
          <w:rFonts w:cs="Arial"/>
          <w:szCs w:val="22"/>
        </w:rPr>
        <w:t>)</w:t>
      </w:r>
      <w:proofErr w:type="gramEnd"/>
      <w:r w:rsidR="00E80A44" w:rsidRPr="00CE4DEE">
        <w:rPr>
          <w:rFonts w:cs="Arial"/>
          <w:szCs w:val="22"/>
        </w:rPr>
        <w:t xml:space="preserve"> se zavazuje, že na Dotčen</w:t>
      </w:r>
      <w:r w:rsidR="00DC48DE" w:rsidRPr="00CE4DEE">
        <w:rPr>
          <w:rFonts w:cs="Arial"/>
          <w:szCs w:val="22"/>
        </w:rPr>
        <w:t>ých</w:t>
      </w:r>
      <w:r w:rsidR="00E80A44" w:rsidRPr="00CE4DEE">
        <w:rPr>
          <w:rFonts w:cs="Arial"/>
          <w:szCs w:val="22"/>
        </w:rPr>
        <w:t xml:space="preserve"> nemovitost</w:t>
      </w:r>
      <w:r w:rsidR="00DC48DE" w:rsidRPr="00CE4DEE">
        <w:rPr>
          <w:rFonts w:cs="Arial"/>
          <w:szCs w:val="22"/>
        </w:rPr>
        <w:t>ech</w:t>
      </w:r>
      <w:r w:rsidR="00E80A44" w:rsidRPr="00CE4DEE">
        <w:rPr>
          <w:rFonts w:cs="Arial"/>
          <w:szCs w:val="22"/>
        </w:rPr>
        <w:t xml:space="preserve"> bude </w:t>
      </w:r>
      <w:r w:rsidR="00CC4A72">
        <w:rPr>
          <w:rFonts w:cs="Arial"/>
          <w:szCs w:val="22"/>
        </w:rPr>
        <w:br/>
      </w:r>
      <w:r w:rsidR="00E80A44" w:rsidRPr="00CE4DEE">
        <w:rPr>
          <w:rFonts w:cs="Arial"/>
          <w:szCs w:val="22"/>
        </w:rPr>
        <w:t xml:space="preserve">do vlastnických práv a oprávněných zájmů zasahovat pouze v nezbytné míře a bude si počínat tak, aby na majetku Vlastníka nedocházelo ke škodám. Dojde-li přesto </w:t>
      </w:r>
      <w:r>
        <w:rPr>
          <w:rFonts w:cs="Arial"/>
          <w:szCs w:val="22"/>
        </w:rPr>
        <w:t>Bruntálem</w:t>
      </w:r>
      <w:r w:rsidR="00E80A44" w:rsidRPr="00CE4DEE">
        <w:rPr>
          <w:rFonts w:cs="Arial"/>
          <w:szCs w:val="22"/>
        </w:rPr>
        <w:t>, případně jím pověřenými třetími osobami, k zásahu do Dotčen</w:t>
      </w:r>
      <w:r w:rsidR="00DC48DE" w:rsidRPr="00CE4DEE">
        <w:rPr>
          <w:rFonts w:cs="Arial"/>
          <w:szCs w:val="22"/>
        </w:rPr>
        <w:t>ých</w:t>
      </w:r>
      <w:r w:rsidR="00E80A44" w:rsidRPr="00CE4DEE">
        <w:rPr>
          <w:rFonts w:cs="Arial"/>
          <w:szCs w:val="22"/>
        </w:rPr>
        <w:t xml:space="preserve"> nemovitost</w:t>
      </w:r>
      <w:r w:rsidR="00DC48DE" w:rsidRPr="00CE4DEE">
        <w:rPr>
          <w:rFonts w:cs="Arial"/>
          <w:szCs w:val="22"/>
        </w:rPr>
        <w:t>í</w:t>
      </w:r>
      <w:r w:rsidR="00E80A44" w:rsidRPr="00CE4DEE">
        <w:rPr>
          <w:rFonts w:cs="Arial"/>
          <w:szCs w:val="22"/>
        </w:rPr>
        <w:t xml:space="preserve"> nad smluvně sjednaný rámec, případně ke vzniku škod na majetku Vlastníka, zavazuje se </w:t>
      </w:r>
      <w:r>
        <w:rPr>
          <w:rFonts w:cs="Arial"/>
          <w:szCs w:val="22"/>
        </w:rPr>
        <w:t>Bruntál</w:t>
      </w:r>
      <w:r w:rsidRPr="00CE4DEE">
        <w:rPr>
          <w:rFonts w:cs="Arial"/>
          <w:szCs w:val="22"/>
        </w:rPr>
        <w:t xml:space="preserve"> </w:t>
      </w:r>
      <w:r w:rsidR="00E80A44" w:rsidRPr="00CE4DEE">
        <w:rPr>
          <w:rFonts w:cs="Arial"/>
          <w:szCs w:val="22"/>
        </w:rPr>
        <w:t>pro takový případ k neprodlenému uvedení nemovitost</w:t>
      </w:r>
      <w:r w:rsidR="00DC48DE" w:rsidRPr="00CE4DEE">
        <w:rPr>
          <w:rFonts w:cs="Arial"/>
          <w:szCs w:val="22"/>
        </w:rPr>
        <w:t>í</w:t>
      </w:r>
      <w:r w:rsidR="00E80A44" w:rsidRPr="00CE4DEE">
        <w:rPr>
          <w:rFonts w:cs="Arial"/>
          <w:szCs w:val="22"/>
        </w:rPr>
        <w:t xml:space="preserve"> do řádného stavu a ve vztahu ke škodám na majetku k finanční náhradě za způsobenou škodu. </w:t>
      </w:r>
    </w:p>
    <w:p w14:paraId="10847675" w14:textId="77777777" w:rsidR="003A61AE" w:rsidRPr="00CE4DEE" w:rsidRDefault="00DF0A3B" w:rsidP="001332A6">
      <w:pPr>
        <w:pStyle w:val="Bezmezer"/>
        <w:numPr>
          <w:ilvl w:val="1"/>
          <w:numId w:val="3"/>
        </w:numPr>
        <w:spacing w:after="120"/>
        <w:ind w:left="567" w:hanging="567"/>
        <w:jc w:val="both"/>
        <w:rPr>
          <w:rFonts w:cs="Arial"/>
        </w:rPr>
      </w:pPr>
      <w:r w:rsidRPr="00CE4DEE">
        <w:rPr>
          <w:rFonts w:cs="Arial"/>
        </w:rPr>
        <w:t xml:space="preserve">Vlastník rovněž uděluje </w:t>
      </w:r>
      <w:r w:rsidR="00212141">
        <w:rPr>
          <w:rFonts w:cs="Arial"/>
        </w:rPr>
        <w:t>Bruntálu</w:t>
      </w:r>
      <w:r w:rsidR="00212141" w:rsidRPr="00CE4DEE">
        <w:rPr>
          <w:rFonts w:cs="Arial"/>
        </w:rPr>
        <w:t xml:space="preserve"> </w:t>
      </w:r>
      <w:r w:rsidR="003A61AE" w:rsidRPr="00CE4DEE">
        <w:rPr>
          <w:rFonts w:cs="Arial"/>
        </w:rPr>
        <w:t xml:space="preserve">souhlas k tomu, aby stejnopis této </w:t>
      </w:r>
      <w:r w:rsidR="00B64E02" w:rsidRPr="00CE4DEE">
        <w:rPr>
          <w:rFonts w:cs="Arial"/>
        </w:rPr>
        <w:t>S</w:t>
      </w:r>
      <w:r w:rsidR="003A61AE" w:rsidRPr="00CE4DEE">
        <w:rPr>
          <w:rFonts w:cs="Arial"/>
        </w:rPr>
        <w:t>mlouvy použil při správním řízení před příslušným stavebním úřadem, jako doklad o vyjádření jeho s</w:t>
      </w:r>
      <w:r w:rsidR="00943A0C" w:rsidRPr="00CE4DEE">
        <w:rPr>
          <w:rFonts w:cs="Arial"/>
        </w:rPr>
        <w:t xml:space="preserve">ouhlasu s provedením </w:t>
      </w:r>
      <w:r w:rsidR="00CC4A72">
        <w:rPr>
          <w:rFonts w:cs="Arial"/>
        </w:rPr>
        <w:t>S</w:t>
      </w:r>
      <w:r w:rsidR="00ED5108" w:rsidRPr="00CE4DEE">
        <w:rPr>
          <w:rFonts w:cs="Arial"/>
          <w:szCs w:val="22"/>
        </w:rPr>
        <w:t xml:space="preserve">tavby </w:t>
      </w:r>
      <w:r w:rsidR="00943A0C" w:rsidRPr="00CE4DEE">
        <w:rPr>
          <w:rFonts w:cs="Arial"/>
        </w:rPr>
        <w:t>na D</w:t>
      </w:r>
      <w:r w:rsidR="003A61AE" w:rsidRPr="00CE4DEE">
        <w:rPr>
          <w:rFonts w:cs="Arial"/>
        </w:rPr>
        <w:t>otčen</w:t>
      </w:r>
      <w:r w:rsidR="00DC48DE" w:rsidRPr="00CE4DEE">
        <w:rPr>
          <w:rFonts w:cs="Arial"/>
        </w:rPr>
        <w:t>ých</w:t>
      </w:r>
      <w:r w:rsidR="00B64E02" w:rsidRPr="00CE4DEE">
        <w:rPr>
          <w:rFonts w:cs="Arial"/>
        </w:rPr>
        <w:t xml:space="preserve"> nemovitost</w:t>
      </w:r>
      <w:r w:rsidR="00DC48DE" w:rsidRPr="00CE4DEE">
        <w:rPr>
          <w:rFonts w:cs="Arial"/>
        </w:rPr>
        <w:t>ech</w:t>
      </w:r>
      <w:r w:rsidR="003A61AE" w:rsidRPr="00CE4DEE">
        <w:rPr>
          <w:rFonts w:cs="Arial"/>
        </w:rPr>
        <w:t xml:space="preserve">. </w:t>
      </w:r>
    </w:p>
    <w:p w14:paraId="44C1225F" w14:textId="77777777" w:rsidR="0068303F" w:rsidRPr="00CE4DEE" w:rsidRDefault="002A5AB7" w:rsidP="001332A6">
      <w:pPr>
        <w:pStyle w:val="Bezmezer"/>
        <w:numPr>
          <w:ilvl w:val="1"/>
          <w:numId w:val="3"/>
        </w:num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t>Bruntál</w:t>
      </w:r>
      <w:r w:rsidRPr="00CE4DEE">
        <w:rPr>
          <w:rFonts w:cs="Arial"/>
        </w:rPr>
        <w:t xml:space="preserve"> </w:t>
      </w:r>
      <w:r w:rsidR="0068303F" w:rsidRPr="00CE4DEE">
        <w:rPr>
          <w:rFonts w:cs="Arial"/>
        </w:rPr>
        <w:t xml:space="preserve">je povinen po skončení stavebních prací na realizaci </w:t>
      </w:r>
      <w:r w:rsidR="00CC4A72">
        <w:rPr>
          <w:rFonts w:cs="Arial"/>
        </w:rPr>
        <w:t>S</w:t>
      </w:r>
      <w:r w:rsidR="00ED5108" w:rsidRPr="00CE4DEE">
        <w:rPr>
          <w:rFonts w:cs="Arial"/>
          <w:szCs w:val="22"/>
        </w:rPr>
        <w:t xml:space="preserve">tavby </w:t>
      </w:r>
      <w:r w:rsidR="00D9234E" w:rsidRPr="00CE4DEE">
        <w:rPr>
          <w:rFonts w:cs="Arial"/>
        </w:rPr>
        <w:t>uvést D</w:t>
      </w:r>
      <w:r w:rsidR="0068303F" w:rsidRPr="00CE4DEE">
        <w:rPr>
          <w:rFonts w:cs="Arial"/>
        </w:rPr>
        <w:t>otčen</w:t>
      </w:r>
      <w:r w:rsidR="00DC48DE" w:rsidRPr="00CE4DEE">
        <w:rPr>
          <w:rFonts w:cs="Arial"/>
        </w:rPr>
        <w:t>é</w:t>
      </w:r>
      <w:r w:rsidR="00B64E02" w:rsidRPr="00CE4DEE">
        <w:rPr>
          <w:rFonts w:cs="Arial"/>
        </w:rPr>
        <w:t xml:space="preserve"> nemovitost</w:t>
      </w:r>
      <w:r w:rsidR="00DC48DE" w:rsidRPr="00CE4DEE">
        <w:rPr>
          <w:rFonts w:cs="Arial"/>
        </w:rPr>
        <w:t>i</w:t>
      </w:r>
      <w:r w:rsidR="00DD2822" w:rsidRPr="00CE4DEE">
        <w:rPr>
          <w:rFonts w:cs="Arial"/>
        </w:rPr>
        <w:t xml:space="preserve"> </w:t>
      </w:r>
      <w:r w:rsidR="0068303F" w:rsidRPr="00CE4DEE">
        <w:rPr>
          <w:rFonts w:cs="Arial"/>
        </w:rPr>
        <w:t xml:space="preserve">do předchozího stavu a pokud to nebude s ohledem na povahu provedených prací možné, do stavu </w:t>
      </w:r>
      <w:r w:rsidR="007E2046">
        <w:rPr>
          <w:rFonts w:cs="Arial"/>
        </w:rPr>
        <w:t xml:space="preserve">odpovídajícímu jejich novému </w:t>
      </w:r>
      <w:r w:rsidR="006330FF">
        <w:rPr>
          <w:rFonts w:cs="Arial"/>
        </w:rPr>
        <w:t xml:space="preserve">způsobu využití v souladu s realizovanou Stavbou. </w:t>
      </w:r>
    </w:p>
    <w:p w14:paraId="4050755F" w14:textId="77777777" w:rsidR="00355665" w:rsidRPr="00CE4DEE" w:rsidRDefault="00B62CD3" w:rsidP="001332A6">
      <w:pPr>
        <w:pStyle w:val="Bezmezer"/>
        <w:numPr>
          <w:ilvl w:val="1"/>
          <w:numId w:val="3"/>
        </w:numPr>
        <w:spacing w:after="240"/>
        <w:ind w:left="567" w:hanging="567"/>
        <w:jc w:val="both"/>
        <w:rPr>
          <w:rFonts w:cs="Arial"/>
        </w:rPr>
      </w:pPr>
      <w:r w:rsidRPr="00CE4DEE">
        <w:rPr>
          <w:rFonts w:cs="Arial"/>
        </w:rPr>
        <w:t>P</w:t>
      </w:r>
      <w:r w:rsidR="003A61AE" w:rsidRPr="00CE4DEE">
        <w:rPr>
          <w:rFonts w:cs="Arial"/>
        </w:rPr>
        <w:t xml:space="preserve">ráva a povinnosti </w:t>
      </w:r>
      <w:r w:rsidRPr="00CE4DEE">
        <w:rPr>
          <w:rFonts w:cs="Arial"/>
        </w:rPr>
        <w:t>vyplývající</w:t>
      </w:r>
      <w:r w:rsidR="003A61AE" w:rsidRPr="00CE4DEE">
        <w:rPr>
          <w:rFonts w:cs="Arial"/>
        </w:rPr>
        <w:t xml:space="preserve"> z této </w:t>
      </w:r>
      <w:r w:rsidR="00B64E02" w:rsidRPr="00CE4DEE">
        <w:rPr>
          <w:rFonts w:cs="Arial"/>
        </w:rPr>
        <w:t>S</w:t>
      </w:r>
      <w:r w:rsidR="003A61AE" w:rsidRPr="00CE4DEE">
        <w:rPr>
          <w:rFonts w:cs="Arial"/>
        </w:rPr>
        <w:t xml:space="preserve">mlouvy </w:t>
      </w:r>
      <w:r w:rsidRPr="00CE4DEE">
        <w:rPr>
          <w:rFonts w:cs="Arial"/>
        </w:rPr>
        <w:t xml:space="preserve">přecházejí na </w:t>
      </w:r>
      <w:r w:rsidR="003A61AE" w:rsidRPr="00CE4DEE">
        <w:rPr>
          <w:rFonts w:cs="Arial"/>
        </w:rPr>
        <w:t>právní</w:t>
      </w:r>
      <w:r w:rsidRPr="00CE4DEE">
        <w:rPr>
          <w:rFonts w:cs="Arial"/>
        </w:rPr>
        <w:t xml:space="preserve"> </w:t>
      </w:r>
      <w:r w:rsidR="003A61AE" w:rsidRPr="00CE4DEE">
        <w:rPr>
          <w:rFonts w:cs="Arial"/>
        </w:rPr>
        <w:t>nástupc</w:t>
      </w:r>
      <w:r w:rsidRPr="00CE4DEE">
        <w:rPr>
          <w:rFonts w:cs="Arial"/>
        </w:rPr>
        <w:t xml:space="preserve">e </w:t>
      </w:r>
      <w:r w:rsidR="00F35584" w:rsidRPr="00CE4DEE">
        <w:rPr>
          <w:rFonts w:cs="Arial"/>
        </w:rPr>
        <w:t>S</w:t>
      </w:r>
      <w:r w:rsidRPr="00CE4DEE">
        <w:rPr>
          <w:rFonts w:cs="Arial"/>
        </w:rPr>
        <w:t>mluvních stran</w:t>
      </w:r>
      <w:r w:rsidR="003A61AE" w:rsidRPr="00CE4DEE">
        <w:rPr>
          <w:rFonts w:cs="Arial"/>
        </w:rPr>
        <w:t xml:space="preserve">. </w:t>
      </w:r>
      <w:r w:rsidRPr="00CE4DEE">
        <w:rPr>
          <w:rFonts w:cs="Arial"/>
        </w:rPr>
        <w:t xml:space="preserve">Smluvní strany se zavazují právního nástupce seznámit s obsahem této </w:t>
      </w:r>
      <w:r w:rsidR="00B64E02" w:rsidRPr="00CE4DEE">
        <w:rPr>
          <w:rFonts w:cs="Arial"/>
        </w:rPr>
        <w:t>S</w:t>
      </w:r>
      <w:r w:rsidRPr="00CE4DEE">
        <w:rPr>
          <w:rFonts w:cs="Arial"/>
        </w:rPr>
        <w:t>mlouvy, přičemž p</w:t>
      </w:r>
      <w:r w:rsidR="003A61AE" w:rsidRPr="00CE4DEE">
        <w:rPr>
          <w:rFonts w:cs="Arial"/>
        </w:rPr>
        <w:t>rávní nástupc</w:t>
      </w:r>
      <w:r w:rsidRPr="00CE4DEE">
        <w:rPr>
          <w:rFonts w:cs="Arial"/>
        </w:rPr>
        <w:t>e</w:t>
      </w:r>
      <w:r w:rsidR="003A61AE" w:rsidRPr="00CE4DEE">
        <w:rPr>
          <w:rFonts w:cs="Arial"/>
        </w:rPr>
        <w:t xml:space="preserve"> </w:t>
      </w:r>
      <w:r w:rsidR="00A93517" w:rsidRPr="00CE4DEE">
        <w:rPr>
          <w:rFonts w:cs="Arial"/>
        </w:rPr>
        <w:t>j</w:t>
      </w:r>
      <w:r w:rsidRPr="00CE4DEE">
        <w:rPr>
          <w:rFonts w:cs="Arial"/>
        </w:rPr>
        <w:t>e</w:t>
      </w:r>
      <w:r w:rsidR="00A93517" w:rsidRPr="00CE4DEE">
        <w:rPr>
          <w:rFonts w:cs="Arial"/>
        </w:rPr>
        <w:t xml:space="preserve"> </w:t>
      </w:r>
      <w:r w:rsidR="003A61AE" w:rsidRPr="00CE4DEE">
        <w:rPr>
          <w:rFonts w:cs="Arial"/>
        </w:rPr>
        <w:t xml:space="preserve">vázán ustanoveními této </w:t>
      </w:r>
      <w:r w:rsidR="00B64E02" w:rsidRPr="00CE4DEE">
        <w:rPr>
          <w:rFonts w:cs="Arial"/>
        </w:rPr>
        <w:t>S</w:t>
      </w:r>
      <w:r w:rsidR="003A61AE" w:rsidRPr="00CE4DEE">
        <w:rPr>
          <w:rFonts w:cs="Arial"/>
        </w:rPr>
        <w:t xml:space="preserve">mlouvy v </w:t>
      </w:r>
      <w:r w:rsidR="00671148" w:rsidRPr="00CE4DEE">
        <w:rPr>
          <w:rFonts w:cs="Arial"/>
        </w:rPr>
        <w:t>celém</w:t>
      </w:r>
      <w:r w:rsidR="003A61AE" w:rsidRPr="00CE4DEE">
        <w:rPr>
          <w:rFonts w:cs="Arial"/>
        </w:rPr>
        <w:t xml:space="preserve"> rozsahu.</w:t>
      </w:r>
    </w:p>
    <w:p w14:paraId="69B395B3" w14:textId="77777777" w:rsidR="003A61AE" w:rsidRPr="00CE4DEE" w:rsidRDefault="00F255EB" w:rsidP="00FA712C">
      <w:pPr>
        <w:pStyle w:val="Bezmezer"/>
        <w:jc w:val="center"/>
        <w:rPr>
          <w:rFonts w:cs="Arial"/>
          <w:b/>
          <w:bCs/>
          <w:snapToGrid w:val="0"/>
        </w:rPr>
      </w:pPr>
      <w:r w:rsidRPr="00CE4DEE">
        <w:rPr>
          <w:rFonts w:cs="Arial"/>
          <w:b/>
          <w:bCs/>
          <w:snapToGrid w:val="0"/>
        </w:rPr>
        <w:t>I</w:t>
      </w:r>
      <w:r w:rsidR="003A61AE" w:rsidRPr="00CE4DEE">
        <w:rPr>
          <w:rFonts w:cs="Arial"/>
          <w:b/>
          <w:bCs/>
          <w:snapToGrid w:val="0"/>
        </w:rPr>
        <w:t>V.</w:t>
      </w:r>
    </w:p>
    <w:p w14:paraId="2982EC37" w14:textId="77777777" w:rsidR="003A61AE" w:rsidRPr="00CE4DEE" w:rsidRDefault="003A61AE" w:rsidP="001332A6">
      <w:pPr>
        <w:pStyle w:val="Bezmezer"/>
        <w:spacing w:after="120"/>
        <w:jc w:val="center"/>
        <w:rPr>
          <w:rFonts w:cs="Arial"/>
          <w:b/>
          <w:bCs/>
        </w:rPr>
      </w:pPr>
      <w:r w:rsidRPr="00CE4DEE">
        <w:rPr>
          <w:rFonts w:cs="Arial"/>
          <w:b/>
          <w:bCs/>
        </w:rPr>
        <w:t>Společná a závěrečná ustanovení</w:t>
      </w:r>
    </w:p>
    <w:p w14:paraId="1EACBAF2" w14:textId="77777777" w:rsidR="00B64E02" w:rsidRPr="00CE4DEE" w:rsidRDefault="003A61AE" w:rsidP="001332A6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Fonts w:cs="Arial"/>
        </w:rPr>
      </w:pPr>
      <w:r w:rsidRPr="00CE4DEE">
        <w:rPr>
          <w:rFonts w:cs="Arial"/>
        </w:rPr>
        <w:t xml:space="preserve">Smluvní strany výslovně prohlašují, že touto </w:t>
      </w:r>
      <w:r w:rsidR="00B64E02" w:rsidRPr="00CE4DEE">
        <w:rPr>
          <w:rFonts w:cs="Arial"/>
        </w:rPr>
        <w:t>S</w:t>
      </w:r>
      <w:r w:rsidRPr="00CE4DEE">
        <w:rPr>
          <w:rFonts w:cs="Arial"/>
        </w:rPr>
        <w:t>mlouvou nezřizují věcné právo podle ustanovení § 1240 a násl. zákona č. 89/2012 Sb., občanský zákoník</w:t>
      </w:r>
      <w:r w:rsidR="004F4AB4" w:rsidRPr="00CE4DEE">
        <w:rPr>
          <w:rFonts w:cs="Arial"/>
        </w:rPr>
        <w:t>, ve znění pozdějších předpisů</w:t>
      </w:r>
      <w:r w:rsidRPr="00CE4DEE">
        <w:rPr>
          <w:rFonts w:cs="Arial"/>
        </w:rPr>
        <w:t>.</w:t>
      </w:r>
    </w:p>
    <w:p w14:paraId="638C9BE5" w14:textId="77777777" w:rsidR="00B64E02" w:rsidRPr="00CE4DEE" w:rsidRDefault="00B64E02" w:rsidP="001332A6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Fonts w:cs="Arial"/>
          <w:szCs w:val="22"/>
        </w:rPr>
      </w:pPr>
      <w:r w:rsidRPr="00CE4DEE">
        <w:rPr>
          <w:rFonts w:cs="Arial"/>
        </w:rPr>
        <w:t xml:space="preserve">Veškeré změny a doplňky této Smlouvy jsou vázány na souhlas obou Smluvních stran a mohou být učiněny pouze písemně, formou dodatku ke Smlouvě. Dodatky </w:t>
      </w:r>
      <w:r w:rsidR="00FA712C" w:rsidRPr="00CE4DEE">
        <w:rPr>
          <w:rFonts w:cs="Arial"/>
        </w:rPr>
        <w:br/>
      </w:r>
      <w:r w:rsidRPr="00CE4DEE">
        <w:rPr>
          <w:rFonts w:cs="Arial"/>
        </w:rPr>
        <w:t xml:space="preserve">ke Smlouvě musí být takto označeny, datovány, pořadově číslovány a podepsány oprávněnámi zástupci obou </w:t>
      </w:r>
      <w:r w:rsidR="00B802EC" w:rsidRPr="00CE4DEE">
        <w:rPr>
          <w:rFonts w:cs="Arial"/>
        </w:rPr>
        <w:t>S</w:t>
      </w:r>
      <w:r w:rsidRPr="00CE4DEE">
        <w:rPr>
          <w:rFonts w:cs="Arial"/>
        </w:rPr>
        <w:t>mluvních stran.</w:t>
      </w:r>
      <w:r w:rsidRPr="00CE4DEE">
        <w:rPr>
          <w:rStyle w:val="Text10"/>
          <w:sz w:val="22"/>
          <w:szCs w:val="22"/>
        </w:rPr>
        <w:t xml:space="preserve"> Písemná forma je nezbytná i pro právní jednání směřující ke zrušení této </w:t>
      </w:r>
      <w:r w:rsidR="00B802EC" w:rsidRPr="00CE4DEE">
        <w:rPr>
          <w:rStyle w:val="Text10"/>
          <w:sz w:val="22"/>
          <w:szCs w:val="22"/>
        </w:rPr>
        <w:t>S</w:t>
      </w:r>
      <w:r w:rsidRPr="00CE4DEE">
        <w:rPr>
          <w:rStyle w:val="Text10"/>
          <w:sz w:val="22"/>
          <w:szCs w:val="22"/>
        </w:rPr>
        <w:t>mlouvy.</w:t>
      </w:r>
    </w:p>
    <w:p w14:paraId="2445930F" w14:textId="77777777" w:rsidR="00B64E02" w:rsidRPr="00CE4DEE" w:rsidRDefault="00B64E02" w:rsidP="001332A6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Fonts w:cs="Arial"/>
        </w:rPr>
      </w:pPr>
      <w:r w:rsidRPr="00CE4DEE">
        <w:rPr>
          <w:rFonts w:cs="Arial"/>
        </w:rPr>
        <w:t xml:space="preserve">Smluvní strany prohlašují, že vztahy ze Smlouvy vyplývající i vztahy </w:t>
      </w:r>
      <w:r w:rsidR="00B802EC" w:rsidRPr="00CE4DEE">
        <w:rPr>
          <w:rFonts w:cs="Arial"/>
        </w:rPr>
        <w:t>S</w:t>
      </w:r>
      <w:r w:rsidRPr="00CE4DEE">
        <w:rPr>
          <w:rFonts w:cs="Arial"/>
        </w:rPr>
        <w:t>mlouvou neupravené se řídí příslušnými ustanoveními zákona č. 89/2012 Sb., občanský zákoník, ve znění pozdějších předpisů anebo jiného obecně závazného předpisu.</w:t>
      </w:r>
    </w:p>
    <w:p w14:paraId="1C276B63" w14:textId="77777777" w:rsidR="003A61AE" w:rsidRDefault="004F4AB4" w:rsidP="001332A6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Style w:val="Text10"/>
          <w:sz w:val="22"/>
          <w:szCs w:val="22"/>
        </w:rPr>
      </w:pPr>
      <w:r w:rsidRPr="00CE4DEE">
        <w:rPr>
          <w:rStyle w:val="Text10"/>
          <w:sz w:val="22"/>
          <w:szCs w:val="22"/>
        </w:rPr>
        <w:t xml:space="preserve">Tato </w:t>
      </w:r>
      <w:r w:rsidR="00B802EC" w:rsidRPr="00CE4DEE">
        <w:rPr>
          <w:rStyle w:val="Text10"/>
          <w:sz w:val="22"/>
          <w:szCs w:val="22"/>
        </w:rPr>
        <w:t>S</w:t>
      </w:r>
      <w:r w:rsidR="003A61AE" w:rsidRPr="00CE4DEE">
        <w:rPr>
          <w:rStyle w:val="Text10"/>
          <w:sz w:val="22"/>
          <w:szCs w:val="22"/>
        </w:rPr>
        <w:t>mlouva je vyhotovena ve třech</w:t>
      </w:r>
      <w:r w:rsidR="00B64E02" w:rsidRPr="00CE4DEE">
        <w:rPr>
          <w:rStyle w:val="Text10"/>
          <w:sz w:val="22"/>
          <w:szCs w:val="22"/>
        </w:rPr>
        <w:t xml:space="preserve"> (3)</w:t>
      </w:r>
      <w:r w:rsidR="003A61AE" w:rsidRPr="00CE4DEE">
        <w:rPr>
          <w:rStyle w:val="Text10"/>
          <w:sz w:val="22"/>
          <w:szCs w:val="22"/>
        </w:rPr>
        <w:t xml:space="preserve"> stejnopisech</w:t>
      </w:r>
      <w:r w:rsidR="00B64E02" w:rsidRPr="00CE4DEE">
        <w:rPr>
          <w:rStyle w:val="Text10"/>
          <w:sz w:val="22"/>
          <w:szCs w:val="22"/>
        </w:rPr>
        <w:t xml:space="preserve"> s platností originálu</w:t>
      </w:r>
      <w:r w:rsidR="003A61AE" w:rsidRPr="00CE4DEE">
        <w:rPr>
          <w:rStyle w:val="Text10"/>
          <w:sz w:val="22"/>
          <w:szCs w:val="22"/>
        </w:rPr>
        <w:t xml:space="preserve">, </w:t>
      </w:r>
      <w:r w:rsidRPr="00CE4DEE">
        <w:rPr>
          <w:rStyle w:val="Text10"/>
          <w:sz w:val="22"/>
          <w:szCs w:val="22"/>
        </w:rPr>
        <w:t xml:space="preserve">z nichž jeden </w:t>
      </w:r>
      <w:r w:rsidR="00B64E02" w:rsidRPr="00CE4DEE">
        <w:rPr>
          <w:rStyle w:val="Text10"/>
          <w:sz w:val="22"/>
          <w:szCs w:val="22"/>
        </w:rPr>
        <w:t xml:space="preserve">(1) </w:t>
      </w:r>
      <w:r w:rsidRPr="00CE4DEE">
        <w:rPr>
          <w:rStyle w:val="Text10"/>
          <w:sz w:val="22"/>
          <w:szCs w:val="22"/>
        </w:rPr>
        <w:t>stejnopis obdrží V</w:t>
      </w:r>
      <w:r w:rsidR="003A61AE" w:rsidRPr="00CE4DEE">
        <w:rPr>
          <w:rStyle w:val="Text10"/>
          <w:sz w:val="22"/>
          <w:szCs w:val="22"/>
        </w:rPr>
        <w:t xml:space="preserve">lastník a dva </w:t>
      </w:r>
      <w:r w:rsidR="00B64E02" w:rsidRPr="00CE4DEE">
        <w:rPr>
          <w:rStyle w:val="Text10"/>
          <w:sz w:val="22"/>
          <w:szCs w:val="22"/>
        </w:rPr>
        <w:t xml:space="preserve">(2) </w:t>
      </w:r>
      <w:r w:rsidR="003A61AE" w:rsidRPr="00CE4DEE">
        <w:rPr>
          <w:rStyle w:val="Text10"/>
          <w:sz w:val="22"/>
          <w:szCs w:val="22"/>
        </w:rPr>
        <w:t xml:space="preserve">stejnopisy </w:t>
      </w:r>
      <w:r w:rsidR="003A69DB">
        <w:rPr>
          <w:rStyle w:val="Text10"/>
          <w:sz w:val="22"/>
          <w:szCs w:val="22"/>
        </w:rPr>
        <w:t>Bruntál</w:t>
      </w:r>
      <w:r w:rsidR="003A61AE" w:rsidRPr="00CE4DEE">
        <w:rPr>
          <w:rStyle w:val="Text10"/>
          <w:sz w:val="22"/>
          <w:szCs w:val="22"/>
        </w:rPr>
        <w:t>.</w:t>
      </w:r>
    </w:p>
    <w:p w14:paraId="2F4F6CA3" w14:textId="77777777" w:rsidR="00CC4A72" w:rsidRDefault="00CC4A72" w:rsidP="00CC4A72">
      <w:pPr>
        <w:pStyle w:val="Bezmezer"/>
        <w:spacing w:after="120"/>
        <w:jc w:val="both"/>
        <w:rPr>
          <w:rStyle w:val="Text10"/>
          <w:sz w:val="22"/>
          <w:szCs w:val="22"/>
        </w:rPr>
      </w:pPr>
    </w:p>
    <w:p w14:paraId="1507817C" w14:textId="77777777" w:rsidR="00CC4A72" w:rsidRPr="00CE4DEE" w:rsidRDefault="00CC4A72" w:rsidP="00CC4A72">
      <w:pPr>
        <w:pStyle w:val="Bezmezer"/>
        <w:spacing w:after="120"/>
        <w:jc w:val="both"/>
        <w:rPr>
          <w:rStyle w:val="Text10"/>
          <w:sz w:val="22"/>
          <w:szCs w:val="22"/>
        </w:rPr>
      </w:pPr>
    </w:p>
    <w:p w14:paraId="5BFF2479" w14:textId="77777777" w:rsidR="003A61AE" w:rsidRPr="00CE4DEE" w:rsidRDefault="003A61AE" w:rsidP="001332A6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Style w:val="Text10"/>
          <w:sz w:val="22"/>
          <w:szCs w:val="22"/>
        </w:rPr>
      </w:pPr>
      <w:r w:rsidRPr="00CE4DEE">
        <w:rPr>
          <w:rStyle w:val="Text10"/>
          <w:sz w:val="22"/>
          <w:szCs w:val="22"/>
        </w:rPr>
        <w:t xml:space="preserve">Od této </w:t>
      </w:r>
      <w:r w:rsidR="00B802EC" w:rsidRPr="00CE4DEE">
        <w:rPr>
          <w:rStyle w:val="Text10"/>
          <w:sz w:val="22"/>
          <w:szCs w:val="22"/>
        </w:rPr>
        <w:t>S</w:t>
      </w:r>
      <w:r w:rsidRPr="00CE4DEE">
        <w:rPr>
          <w:rStyle w:val="Text10"/>
          <w:sz w:val="22"/>
          <w:szCs w:val="22"/>
        </w:rPr>
        <w:t xml:space="preserve">mlouvy lze odstoupit v případě, že: </w:t>
      </w:r>
    </w:p>
    <w:p w14:paraId="66271929" w14:textId="77777777" w:rsidR="00447045" w:rsidRPr="00CE4DEE" w:rsidRDefault="00447045" w:rsidP="001332A6">
      <w:pPr>
        <w:pStyle w:val="Bezmezer"/>
        <w:numPr>
          <w:ilvl w:val="0"/>
          <w:numId w:val="5"/>
        </w:numPr>
        <w:spacing w:after="120"/>
        <w:jc w:val="both"/>
        <w:rPr>
          <w:rStyle w:val="Text10"/>
          <w:sz w:val="22"/>
          <w:szCs w:val="22"/>
        </w:rPr>
      </w:pPr>
      <w:r w:rsidRPr="00CE4DEE">
        <w:rPr>
          <w:rStyle w:val="Text10"/>
          <w:sz w:val="22"/>
          <w:szCs w:val="22"/>
        </w:rPr>
        <w:t xml:space="preserve">do 5 let od uzavření této </w:t>
      </w:r>
      <w:r w:rsidR="00B802EC" w:rsidRPr="00CE4DEE">
        <w:rPr>
          <w:rStyle w:val="Text10"/>
          <w:sz w:val="22"/>
          <w:szCs w:val="22"/>
        </w:rPr>
        <w:t>S</w:t>
      </w:r>
      <w:r w:rsidRPr="00CE4DEE">
        <w:rPr>
          <w:rStyle w:val="Text10"/>
          <w:sz w:val="22"/>
          <w:szCs w:val="22"/>
        </w:rPr>
        <w:t xml:space="preserve">mlouvy </w:t>
      </w:r>
    </w:p>
    <w:p w14:paraId="04FD269F" w14:textId="77777777" w:rsidR="00447045" w:rsidRPr="00CE4DEE" w:rsidRDefault="00B277E0" w:rsidP="001332A6">
      <w:pPr>
        <w:pStyle w:val="Bezmezer"/>
        <w:numPr>
          <w:ilvl w:val="0"/>
          <w:numId w:val="6"/>
        </w:numPr>
        <w:spacing w:after="120"/>
        <w:jc w:val="both"/>
        <w:rPr>
          <w:rStyle w:val="Text10"/>
          <w:sz w:val="22"/>
          <w:szCs w:val="22"/>
        </w:rPr>
      </w:pPr>
      <w:r w:rsidRPr="00CE4DEE">
        <w:rPr>
          <w:rStyle w:val="Text10"/>
          <w:sz w:val="22"/>
          <w:szCs w:val="22"/>
        </w:rPr>
        <w:t>nedojde Stavbou k omezení D</w:t>
      </w:r>
      <w:r w:rsidR="00447045" w:rsidRPr="00CE4DEE">
        <w:rPr>
          <w:rStyle w:val="Text10"/>
          <w:sz w:val="22"/>
          <w:szCs w:val="22"/>
        </w:rPr>
        <w:t>otčené</w:t>
      </w:r>
      <w:r w:rsidR="00B802EC" w:rsidRPr="00CE4DEE">
        <w:rPr>
          <w:rStyle w:val="Text10"/>
          <w:sz w:val="22"/>
          <w:szCs w:val="22"/>
        </w:rPr>
        <w:t xml:space="preserve"> nemovitosti</w:t>
      </w:r>
      <w:r w:rsidR="00447045" w:rsidRPr="00CE4DEE">
        <w:rPr>
          <w:rStyle w:val="Text10"/>
          <w:sz w:val="22"/>
          <w:szCs w:val="22"/>
        </w:rPr>
        <w:t xml:space="preserve">, </w:t>
      </w:r>
    </w:p>
    <w:p w14:paraId="7EBF4460" w14:textId="77777777" w:rsidR="00355665" w:rsidRPr="00CE4DEE" w:rsidRDefault="00B277E0" w:rsidP="001332A6">
      <w:pPr>
        <w:pStyle w:val="Bezmezer"/>
        <w:numPr>
          <w:ilvl w:val="0"/>
          <w:numId w:val="6"/>
        </w:numPr>
        <w:spacing w:after="120"/>
        <w:jc w:val="both"/>
        <w:rPr>
          <w:rStyle w:val="Text10"/>
          <w:sz w:val="22"/>
          <w:szCs w:val="22"/>
        </w:rPr>
      </w:pPr>
      <w:r w:rsidRPr="00CE4DEE">
        <w:rPr>
          <w:rStyle w:val="Text10"/>
          <w:sz w:val="22"/>
          <w:szCs w:val="22"/>
        </w:rPr>
        <w:lastRenderedPageBreak/>
        <w:t>nedojde k realizaci S</w:t>
      </w:r>
      <w:r w:rsidR="00447045" w:rsidRPr="00CE4DEE">
        <w:rPr>
          <w:rStyle w:val="Text10"/>
          <w:sz w:val="22"/>
          <w:szCs w:val="22"/>
        </w:rPr>
        <w:t xml:space="preserve">tavby </w:t>
      </w:r>
    </w:p>
    <w:p w14:paraId="0AAF13EF" w14:textId="77777777" w:rsidR="00447045" w:rsidRPr="00CE4DEE" w:rsidRDefault="00FF7F5D" w:rsidP="001332A6">
      <w:pPr>
        <w:pStyle w:val="Bezmezer"/>
        <w:numPr>
          <w:ilvl w:val="0"/>
          <w:numId w:val="5"/>
        </w:numPr>
        <w:spacing w:after="120"/>
        <w:jc w:val="both"/>
        <w:rPr>
          <w:rStyle w:val="Text10"/>
          <w:sz w:val="22"/>
          <w:szCs w:val="22"/>
        </w:rPr>
      </w:pPr>
      <w:r>
        <w:rPr>
          <w:rStyle w:val="Text10"/>
          <w:sz w:val="22"/>
          <w:szCs w:val="22"/>
        </w:rPr>
        <w:t>Bruntál</w:t>
      </w:r>
      <w:r w:rsidRPr="00CE4DEE">
        <w:rPr>
          <w:rStyle w:val="Text10"/>
          <w:sz w:val="22"/>
          <w:szCs w:val="22"/>
        </w:rPr>
        <w:t xml:space="preserve"> </w:t>
      </w:r>
      <w:r w:rsidR="00447045" w:rsidRPr="00CE4DEE">
        <w:rPr>
          <w:rStyle w:val="Text10"/>
          <w:sz w:val="22"/>
          <w:szCs w:val="22"/>
        </w:rPr>
        <w:t xml:space="preserve">porušil nebo porušuje ujednání vyplývající z této </w:t>
      </w:r>
      <w:r w:rsidR="00B802EC" w:rsidRPr="00CE4DEE">
        <w:rPr>
          <w:rStyle w:val="Text10"/>
          <w:sz w:val="22"/>
          <w:szCs w:val="22"/>
        </w:rPr>
        <w:t>S</w:t>
      </w:r>
      <w:r w:rsidR="00447045" w:rsidRPr="00CE4DEE">
        <w:rPr>
          <w:rStyle w:val="Text10"/>
          <w:sz w:val="22"/>
          <w:szCs w:val="22"/>
        </w:rPr>
        <w:t>mlouvy a byl na toto své jednání Vlastníkem prokazatelně upozorněn.</w:t>
      </w:r>
    </w:p>
    <w:p w14:paraId="01B8F00B" w14:textId="0041BA45" w:rsidR="003A61AE" w:rsidRPr="00CE4DEE" w:rsidRDefault="003A61AE" w:rsidP="001332A6">
      <w:pPr>
        <w:pStyle w:val="Bezmezer"/>
        <w:spacing w:after="120"/>
        <w:ind w:left="567"/>
        <w:jc w:val="both"/>
        <w:rPr>
          <w:rStyle w:val="Text10"/>
          <w:sz w:val="22"/>
          <w:szCs w:val="22"/>
        </w:rPr>
      </w:pPr>
      <w:r w:rsidRPr="00CE4DEE">
        <w:rPr>
          <w:rStyle w:val="Text10"/>
          <w:sz w:val="22"/>
          <w:szCs w:val="22"/>
        </w:rPr>
        <w:t xml:space="preserve">Ve všech těchto případech je odstoupení účinné dnem doručení tohoto </w:t>
      </w:r>
      <w:r w:rsidR="004F4AB4" w:rsidRPr="00CE4DEE">
        <w:rPr>
          <w:rStyle w:val="Text10"/>
          <w:sz w:val="22"/>
          <w:szCs w:val="22"/>
        </w:rPr>
        <w:t>odstoupení</w:t>
      </w:r>
      <w:r w:rsidRPr="00CE4DEE">
        <w:rPr>
          <w:rStyle w:val="Text10"/>
          <w:sz w:val="22"/>
          <w:szCs w:val="22"/>
        </w:rPr>
        <w:t xml:space="preserve"> druhé </w:t>
      </w:r>
      <w:r w:rsidR="00B802EC" w:rsidRPr="00CE4DEE">
        <w:rPr>
          <w:rStyle w:val="Text10"/>
          <w:sz w:val="22"/>
          <w:szCs w:val="22"/>
        </w:rPr>
        <w:t>S</w:t>
      </w:r>
      <w:r w:rsidRPr="00CE4DEE">
        <w:rPr>
          <w:rStyle w:val="Text10"/>
          <w:sz w:val="22"/>
          <w:szCs w:val="22"/>
        </w:rPr>
        <w:t>mluvní straně.</w:t>
      </w:r>
    </w:p>
    <w:p w14:paraId="2EDD905E" w14:textId="77777777" w:rsidR="00D27866" w:rsidRPr="00CE4DEE" w:rsidRDefault="00D27866" w:rsidP="00CE4DEE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Style w:val="Text10"/>
          <w:sz w:val="22"/>
          <w:szCs w:val="22"/>
        </w:rPr>
      </w:pPr>
      <w:r w:rsidRPr="00CE4DEE">
        <w:rPr>
          <w:rStyle w:val="Text10"/>
          <w:sz w:val="22"/>
          <w:szCs w:val="22"/>
        </w:rPr>
        <w:t xml:space="preserve">Smluvní strany berou na vědomí, že tato Smlouva bude uveřejněna v registru smluv dle zákona č. 340/2015 Sb., o zvláštních podmínkách účinnosti některých smluv, uveřejňování těchto smluv a o registru smluv (zákon o registru smluv), ve znění pozdějších předpisů. Smluvní strany se dohodly, že tuto Smlouvu v souladu </w:t>
      </w:r>
      <w:r w:rsidR="00FA712C" w:rsidRPr="00CE4DEE">
        <w:rPr>
          <w:rStyle w:val="Text10"/>
          <w:sz w:val="22"/>
          <w:szCs w:val="22"/>
        </w:rPr>
        <w:br/>
      </w:r>
      <w:r w:rsidRPr="00CE4DEE">
        <w:rPr>
          <w:rStyle w:val="Text10"/>
          <w:sz w:val="22"/>
          <w:szCs w:val="22"/>
        </w:rPr>
        <w:t xml:space="preserve">s citovaným zákonem uveřejní </w:t>
      </w:r>
      <w:r w:rsidR="00D93CBE">
        <w:rPr>
          <w:rStyle w:val="Text10"/>
          <w:sz w:val="22"/>
          <w:szCs w:val="22"/>
        </w:rPr>
        <w:t>Bruntál</w:t>
      </w:r>
      <w:r w:rsidRPr="00CE4DEE">
        <w:rPr>
          <w:rStyle w:val="Text10"/>
          <w:sz w:val="22"/>
          <w:szCs w:val="22"/>
        </w:rPr>
        <w:t>.</w:t>
      </w:r>
    </w:p>
    <w:p w14:paraId="04F82CBD" w14:textId="77777777" w:rsidR="00D27866" w:rsidRPr="00CE4DEE" w:rsidRDefault="00D27866" w:rsidP="00CE4DEE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Style w:val="Text10"/>
          <w:sz w:val="22"/>
          <w:szCs w:val="22"/>
        </w:rPr>
      </w:pPr>
      <w:r w:rsidRPr="00CE4DEE">
        <w:rPr>
          <w:rStyle w:val="Text10"/>
          <w:sz w:val="22"/>
          <w:szCs w:val="22"/>
        </w:rPr>
        <w:t>Tato Smlouva nabývá platnosti dnem jejího podpisu oběma smluvními stranami, přičemž rozhodující je datum posledního podpisu, a účinnosti dnem jejího uveřejnění prostřednictvím registru smluv.</w:t>
      </w:r>
    </w:p>
    <w:p w14:paraId="3FD8F6D2" w14:textId="77777777" w:rsidR="00B64E02" w:rsidRPr="00CE4DEE" w:rsidRDefault="0035729A" w:rsidP="001332A6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Fonts w:cs="Arial"/>
        </w:rPr>
      </w:pPr>
      <w:r w:rsidRPr="00CE4DEE">
        <w:rPr>
          <w:rFonts w:cs="Arial"/>
        </w:rPr>
        <w:t xml:space="preserve">Ukáže-li se kterékoliv z ustanovení této </w:t>
      </w:r>
      <w:r w:rsidR="00E80A44" w:rsidRPr="00CE4DEE">
        <w:rPr>
          <w:rFonts w:cs="Arial"/>
        </w:rPr>
        <w:t>S</w:t>
      </w:r>
      <w:r w:rsidRPr="00CE4DEE">
        <w:rPr>
          <w:rFonts w:cs="Arial"/>
        </w:rPr>
        <w:t xml:space="preserve">mlouvy neplatné nebo neúčinné nebo </w:t>
      </w:r>
      <w:r w:rsidRPr="00CE4DEE">
        <w:rPr>
          <w:rFonts w:cs="Arial"/>
        </w:rPr>
        <w:br/>
        <w:t xml:space="preserve">se z jakýchkoliv důvodů neplatným či neúčinným stane, nemá tato skutečnost vliv </w:t>
      </w:r>
      <w:r w:rsidRPr="00CE4DEE">
        <w:rPr>
          <w:rFonts w:cs="Arial"/>
        </w:rPr>
        <w:br/>
        <w:t xml:space="preserve">na platnost a účinnost ostatních ustanovení </w:t>
      </w:r>
      <w:r w:rsidR="00E80A44" w:rsidRPr="00CE4DEE">
        <w:rPr>
          <w:rFonts w:cs="Arial"/>
        </w:rPr>
        <w:t>S</w:t>
      </w:r>
      <w:r w:rsidRPr="00CE4DEE">
        <w:rPr>
          <w:rFonts w:cs="Arial"/>
        </w:rPr>
        <w:t xml:space="preserve">mlouvy. Pro takový případ se </w:t>
      </w:r>
      <w:r w:rsidR="00E80A44" w:rsidRPr="00CE4DEE">
        <w:rPr>
          <w:rFonts w:cs="Arial"/>
        </w:rPr>
        <w:t>S</w:t>
      </w:r>
      <w:r w:rsidRPr="00CE4DEE">
        <w:rPr>
          <w:rFonts w:cs="Arial"/>
        </w:rPr>
        <w:t>mluvní strany zavazují nahradit bez zbytečného odkladu neplatné nebo neúčinné ustanovení ustanovením platným a účinným tak, aby význam ustanovení neplatného nebo neúčinného zůstal zachován.</w:t>
      </w:r>
    </w:p>
    <w:p w14:paraId="0181BDEB" w14:textId="77777777" w:rsidR="00B64E02" w:rsidRPr="00CE4DEE" w:rsidRDefault="00B64E02" w:rsidP="001332A6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Fonts w:cs="Arial"/>
        </w:rPr>
      </w:pPr>
      <w:r w:rsidRPr="00CE4DEE">
        <w:rPr>
          <w:rFonts w:cs="Arial"/>
        </w:rPr>
        <w:t xml:space="preserve">Smluvní strany prohlašují, že skutečnosti uvedené v této Smlouvě nepovažují </w:t>
      </w:r>
      <w:r w:rsidR="00FA712C" w:rsidRPr="00CE4DEE">
        <w:rPr>
          <w:rFonts w:cs="Arial"/>
        </w:rPr>
        <w:br/>
      </w:r>
      <w:r w:rsidRPr="00CE4DEE">
        <w:rPr>
          <w:rFonts w:cs="Arial"/>
        </w:rPr>
        <w:t>za obchodní tajemství ve smyslu příslušných ustanovení právních předpisů a udělují svolení k jejich užití a zveřejnění bez stanovení jakýchkoli dalších podmínek.</w:t>
      </w:r>
    </w:p>
    <w:p w14:paraId="695F9BDD" w14:textId="3D5A47B3" w:rsidR="00FA712C" w:rsidRPr="005F3637" w:rsidRDefault="00B64E02" w:rsidP="00E80A44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Fonts w:cs="Arial"/>
        </w:rPr>
      </w:pPr>
      <w:r w:rsidRPr="00CE4DEE">
        <w:rPr>
          <w:rFonts w:cs="Arial"/>
        </w:rPr>
        <w:t xml:space="preserve">Smluvní strany prohlašují, že tato Smlouva je projevem jejich pravé a svobodné vůle </w:t>
      </w:r>
      <w:r w:rsidR="00FA712C" w:rsidRPr="00CE4DEE">
        <w:rPr>
          <w:rFonts w:cs="Arial"/>
        </w:rPr>
        <w:br/>
      </w:r>
      <w:r w:rsidRPr="00CE4DEE">
        <w:rPr>
          <w:rFonts w:cs="Arial"/>
        </w:rPr>
        <w:t>a nebyla sjednána v tísni ani za jinak jednostranně nevýhodných podmínek. Na důkaz toho připojují své podpisy</w:t>
      </w:r>
      <w:r w:rsidRPr="005F3637">
        <w:rPr>
          <w:rFonts w:cs="Arial"/>
        </w:rPr>
        <w:t>.</w:t>
      </w:r>
    </w:p>
    <w:p w14:paraId="4B7D8222" w14:textId="0AF7C14A" w:rsidR="006815FB" w:rsidRPr="005F3637" w:rsidRDefault="006815FB" w:rsidP="00E80A44">
      <w:pPr>
        <w:pStyle w:val="Bezmezer"/>
        <w:numPr>
          <w:ilvl w:val="1"/>
          <w:numId w:val="4"/>
        </w:numPr>
        <w:spacing w:after="120"/>
        <w:ind w:left="567" w:hanging="567"/>
        <w:jc w:val="both"/>
        <w:rPr>
          <w:rFonts w:cs="Arial"/>
        </w:rPr>
      </w:pPr>
      <w:r w:rsidRPr="005F3637">
        <w:rPr>
          <w:rFonts w:cs="Arial"/>
        </w:rPr>
        <w:t>Znění a uzavření této smlouvy schválil</w:t>
      </w:r>
      <w:r w:rsidR="006C5984" w:rsidRPr="005F3637">
        <w:rPr>
          <w:rFonts w:cs="Arial"/>
        </w:rPr>
        <w:t xml:space="preserve">o Zastupitelstvo </w:t>
      </w:r>
      <w:r w:rsidRPr="005F3637">
        <w:rPr>
          <w:rFonts w:cs="Arial"/>
        </w:rPr>
        <w:t>města Bruntálu dne</w:t>
      </w:r>
      <w:r w:rsidR="000B613A" w:rsidRPr="005F3637">
        <w:rPr>
          <w:rFonts w:cs="Arial"/>
        </w:rPr>
        <w:t xml:space="preserve"> </w:t>
      </w:r>
      <w:r w:rsidR="005F3637" w:rsidRPr="005F3637">
        <w:rPr>
          <w:rFonts w:cs="Arial"/>
          <w:b/>
        </w:rPr>
        <w:t>15</w:t>
      </w:r>
      <w:r w:rsidR="00730C72" w:rsidRPr="005F3637">
        <w:rPr>
          <w:rFonts w:cs="Arial"/>
          <w:b/>
        </w:rPr>
        <w:t>.</w:t>
      </w:r>
      <w:r w:rsidR="005F3637" w:rsidRPr="005F3637">
        <w:rPr>
          <w:rFonts w:cs="Arial"/>
          <w:b/>
        </w:rPr>
        <w:t>04</w:t>
      </w:r>
      <w:r w:rsidR="00730C72" w:rsidRPr="005F3637">
        <w:rPr>
          <w:rFonts w:cs="Arial"/>
          <w:b/>
        </w:rPr>
        <w:t>.2025</w:t>
      </w:r>
      <w:r w:rsidR="000B613A" w:rsidRPr="005F3637">
        <w:rPr>
          <w:rFonts w:cs="Arial"/>
        </w:rPr>
        <w:t xml:space="preserve"> </w:t>
      </w:r>
      <w:r w:rsidRPr="005F3637">
        <w:rPr>
          <w:rFonts w:cs="Arial"/>
        </w:rPr>
        <w:t>pod číslem usnesení</w:t>
      </w:r>
      <w:r w:rsidR="000B613A" w:rsidRPr="005F3637">
        <w:rPr>
          <w:rFonts w:cs="Arial"/>
        </w:rPr>
        <w:t xml:space="preserve"> </w:t>
      </w:r>
      <w:r w:rsidR="005F3637" w:rsidRPr="005F3637">
        <w:rPr>
          <w:rFonts w:cs="Arial"/>
          <w:b/>
        </w:rPr>
        <w:t>470</w:t>
      </w:r>
      <w:r w:rsidR="000B613A" w:rsidRPr="005F3637">
        <w:rPr>
          <w:rFonts w:cs="Arial"/>
          <w:b/>
        </w:rPr>
        <w:t>/</w:t>
      </w:r>
      <w:r w:rsidR="005F3637" w:rsidRPr="005F3637">
        <w:rPr>
          <w:rFonts w:cs="Arial"/>
          <w:b/>
        </w:rPr>
        <w:t>18</w:t>
      </w:r>
      <w:r w:rsidR="000B613A" w:rsidRPr="005F3637">
        <w:rPr>
          <w:rFonts w:cs="Arial"/>
          <w:b/>
        </w:rPr>
        <w:t>Z/202</w:t>
      </w:r>
      <w:r w:rsidR="00730C72" w:rsidRPr="005F3637">
        <w:rPr>
          <w:rFonts w:cs="Arial"/>
          <w:b/>
        </w:rPr>
        <w:t>5</w:t>
      </w:r>
      <w:r w:rsidRPr="005F3637">
        <w:rPr>
          <w:rFonts w:cs="Arial"/>
        </w:rPr>
        <w:t>.</w:t>
      </w:r>
    </w:p>
    <w:p w14:paraId="13EB4FAC" w14:textId="6D233771" w:rsidR="00E80A44" w:rsidRPr="00CE4DEE" w:rsidRDefault="00E80A44" w:rsidP="00D7549F">
      <w:pPr>
        <w:pStyle w:val="Bezmezer"/>
        <w:numPr>
          <w:ilvl w:val="1"/>
          <w:numId w:val="4"/>
        </w:numPr>
        <w:ind w:left="567" w:hanging="567"/>
        <w:jc w:val="both"/>
        <w:rPr>
          <w:rFonts w:cs="Arial"/>
        </w:rPr>
      </w:pPr>
      <w:r w:rsidRPr="00CE4DEE">
        <w:rPr>
          <w:rFonts w:cs="Arial"/>
        </w:rPr>
        <w:t>Nedílnou součástí této Smlouvy je tato příloha</w:t>
      </w:r>
      <w:r w:rsidR="00E46C02">
        <w:rPr>
          <w:rFonts w:cs="Arial"/>
        </w:rPr>
        <w:t xml:space="preserve"> č. 1</w:t>
      </w:r>
      <w:r w:rsidRPr="00CE4DEE">
        <w:rPr>
          <w:rFonts w:cs="Arial"/>
        </w:rPr>
        <w:t xml:space="preserve">: </w:t>
      </w:r>
    </w:p>
    <w:p w14:paraId="455C2505" w14:textId="7BD9F083" w:rsidR="00E80A44" w:rsidRPr="00CE4DEE" w:rsidRDefault="005239F1" w:rsidP="00D7549F">
      <w:pPr>
        <w:pStyle w:val="Bezmezer"/>
        <w:numPr>
          <w:ilvl w:val="0"/>
          <w:numId w:val="8"/>
        </w:numPr>
        <w:ind w:left="851" w:hanging="284"/>
        <w:jc w:val="both"/>
        <w:rPr>
          <w:rFonts w:cs="Arial"/>
        </w:rPr>
      </w:pPr>
      <w:r>
        <w:rPr>
          <w:rFonts w:cs="Arial"/>
        </w:rPr>
        <w:t>Situační snímek</w:t>
      </w:r>
    </w:p>
    <w:p w14:paraId="7B04F8BF" w14:textId="77777777" w:rsidR="00B64E02" w:rsidRPr="00CE4DEE" w:rsidRDefault="00E80A44" w:rsidP="00E80A44">
      <w:pPr>
        <w:pStyle w:val="Bezmezer"/>
        <w:tabs>
          <w:tab w:val="left" w:pos="3090"/>
        </w:tabs>
        <w:ind w:left="567" w:hanging="567"/>
        <w:jc w:val="both"/>
        <w:rPr>
          <w:rFonts w:cs="Arial"/>
        </w:rPr>
      </w:pPr>
      <w:r w:rsidRPr="00CE4DEE">
        <w:rPr>
          <w:rFonts w:cs="Arial"/>
        </w:rPr>
        <w:tab/>
      </w:r>
      <w:r w:rsidRPr="00CE4DEE">
        <w:rPr>
          <w:rFonts w:cs="Arial"/>
        </w:rPr>
        <w:tab/>
      </w:r>
    </w:p>
    <w:p w14:paraId="08C79F9E" w14:textId="77777777" w:rsidR="00671148" w:rsidRPr="00CE4DEE" w:rsidRDefault="00671148" w:rsidP="00F35584">
      <w:pPr>
        <w:tabs>
          <w:tab w:val="left" w:pos="2175"/>
        </w:tabs>
        <w:spacing w:line="240" w:lineRule="atLeast"/>
        <w:jc w:val="both"/>
        <w:rPr>
          <w:rFonts w:cs="Arial"/>
          <w:szCs w:val="22"/>
        </w:rPr>
      </w:pPr>
    </w:p>
    <w:p w14:paraId="6D4316FC" w14:textId="77777777" w:rsidR="00FA712C" w:rsidRPr="00CE4DEE" w:rsidRDefault="00FA712C" w:rsidP="00F35584">
      <w:pPr>
        <w:tabs>
          <w:tab w:val="left" w:pos="2175"/>
        </w:tabs>
        <w:spacing w:line="240" w:lineRule="atLeast"/>
        <w:jc w:val="both"/>
        <w:rPr>
          <w:rFonts w:cs="Arial"/>
          <w:szCs w:val="22"/>
        </w:rPr>
      </w:pPr>
    </w:p>
    <w:p w14:paraId="41D5B04B" w14:textId="77777777" w:rsidR="00657716" w:rsidRPr="00CE4DEE" w:rsidRDefault="00657716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 xml:space="preserve">Za </w:t>
      </w:r>
      <w:r w:rsidR="00F936D8">
        <w:rPr>
          <w:rFonts w:cs="Arial"/>
          <w:szCs w:val="22"/>
        </w:rPr>
        <w:t>Bruntál</w:t>
      </w:r>
      <w:r w:rsidRPr="00CE4DEE">
        <w:rPr>
          <w:rFonts w:cs="Arial"/>
          <w:szCs w:val="22"/>
        </w:rPr>
        <w:t xml:space="preserve">                                                              Za Vlastníka</w:t>
      </w:r>
    </w:p>
    <w:p w14:paraId="3DD8F2B5" w14:textId="77777777" w:rsidR="00E80A44" w:rsidRPr="00CE4DEE" w:rsidRDefault="00E80A44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</w:p>
    <w:p w14:paraId="46E3CBD7" w14:textId="77777777" w:rsidR="00FA712C" w:rsidRPr="00CE4DEE" w:rsidRDefault="00FA712C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</w:p>
    <w:p w14:paraId="770057E0" w14:textId="49D66651" w:rsidR="00E80A44" w:rsidRPr="00CE4DEE" w:rsidRDefault="00657716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  <w:r w:rsidRPr="00CE4DEE">
        <w:rPr>
          <w:rFonts w:cs="Arial"/>
          <w:szCs w:val="22"/>
        </w:rPr>
        <w:t xml:space="preserve">V </w:t>
      </w:r>
      <w:r w:rsidR="00CC4A72">
        <w:rPr>
          <w:rFonts w:cs="Arial"/>
          <w:szCs w:val="22"/>
        </w:rPr>
        <w:t>Bruntálu</w:t>
      </w:r>
      <w:r w:rsidRPr="00CE4DEE">
        <w:rPr>
          <w:rFonts w:cs="Arial"/>
          <w:szCs w:val="22"/>
        </w:rPr>
        <w:t xml:space="preserve"> dne </w:t>
      </w:r>
      <w:r w:rsidR="00F81C3F">
        <w:rPr>
          <w:rFonts w:cs="Arial"/>
          <w:szCs w:val="22"/>
        </w:rPr>
        <w:t>12.05.2025</w:t>
      </w:r>
      <w:r w:rsidR="00E80A44" w:rsidRPr="00CE4DEE">
        <w:rPr>
          <w:rFonts w:cs="Arial"/>
          <w:szCs w:val="22"/>
        </w:rPr>
        <w:t xml:space="preserve">                               </w:t>
      </w:r>
      <w:r w:rsidR="00F936D8">
        <w:rPr>
          <w:rFonts w:cs="Arial"/>
          <w:szCs w:val="22"/>
        </w:rPr>
        <w:t xml:space="preserve"> </w:t>
      </w:r>
      <w:r w:rsidRPr="00CE4DEE">
        <w:rPr>
          <w:rFonts w:cs="Arial"/>
          <w:szCs w:val="22"/>
        </w:rPr>
        <w:t>V </w:t>
      </w:r>
      <w:r w:rsidR="00ED5108" w:rsidRPr="00CE4DEE">
        <w:rPr>
          <w:rFonts w:cs="Arial"/>
          <w:szCs w:val="22"/>
        </w:rPr>
        <w:t>Bruntálu</w:t>
      </w:r>
      <w:r w:rsidRPr="00CE4DEE">
        <w:rPr>
          <w:rFonts w:cs="Arial"/>
          <w:szCs w:val="22"/>
        </w:rPr>
        <w:t xml:space="preserve"> dne </w:t>
      </w:r>
      <w:r w:rsidR="00F81C3F">
        <w:rPr>
          <w:rFonts w:cs="Arial"/>
          <w:szCs w:val="22"/>
        </w:rPr>
        <w:t>07.05.2025</w:t>
      </w:r>
      <w:bookmarkStart w:id="1" w:name="_GoBack"/>
      <w:bookmarkEnd w:id="1"/>
    </w:p>
    <w:p w14:paraId="63381D4A" w14:textId="77777777" w:rsidR="00FA712C" w:rsidRPr="00CE4DEE" w:rsidRDefault="00FA712C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</w:p>
    <w:p w14:paraId="7AC895E4" w14:textId="77777777" w:rsidR="00FA712C" w:rsidRPr="00CE4DEE" w:rsidRDefault="00FA712C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</w:p>
    <w:p w14:paraId="7C2B4F40" w14:textId="77777777" w:rsidR="00FA712C" w:rsidRPr="00CE4DEE" w:rsidRDefault="00FA712C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</w:p>
    <w:p w14:paraId="248C3B2B" w14:textId="77777777" w:rsidR="00E80A44" w:rsidRPr="00CE4DEE" w:rsidRDefault="00E80A44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</w:p>
    <w:p w14:paraId="32C6B045" w14:textId="77777777" w:rsidR="008E3CEE" w:rsidRPr="00CE4DEE" w:rsidRDefault="008E3CEE" w:rsidP="00657716">
      <w:pPr>
        <w:tabs>
          <w:tab w:val="left" w:pos="284"/>
          <w:tab w:val="right" w:pos="8953"/>
        </w:tabs>
        <w:spacing w:line="240" w:lineRule="atLeast"/>
        <w:jc w:val="both"/>
        <w:rPr>
          <w:rFonts w:cs="Arial"/>
          <w:szCs w:val="22"/>
        </w:rPr>
      </w:pPr>
    </w:p>
    <w:p w14:paraId="0B652422" w14:textId="77777777" w:rsidR="00CC4A72" w:rsidRPr="00267A88" w:rsidRDefault="00CC4A72" w:rsidP="00CC4A72">
      <w:pPr>
        <w:pStyle w:val="Bezmezer"/>
        <w:jc w:val="both"/>
        <w:rPr>
          <w:rFonts w:cs="Arial"/>
        </w:rPr>
      </w:pPr>
      <w:r w:rsidRPr="00267A88">
        <w:rPr>
          <w:rFonts w:cs="Arial"/>
        </w:rPr>
        <w:t>…………………………………                            ...................…………………………</w:t>
      </w:r>
    </w:p>
    <w:p w14:paraId="4227D064" w14:textId="77777777" w:rsidR="00CC4A72" w:rsidRPr="00267A88" w:rsidRDefault="00CC4A72" w:rsidP="00CC4A72">
      <w:pPr>
        <w:pStyle w:val="Bezmezer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Město Bruntál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267A88">
        <w:rPr>
          <w:rFonts w:cs="Arial"/>
          <w:b/>
          <w:bCs/>
        </w:rPr>
        <w:tab/>
      </w:r>
      <w:r w:rsidRPr="00267A88">
        <w:rPr>
          <w:rFonts w:cs="Arial"/>
          <w:b/>
          <w:bCs/>
        </w:rPr>
        <w:tab/>
        <w:t xml:space="preserve">   </w:t>
      </w:r>
      <w:r>
        <w:rPr>
          <w:rFonts w:cs="Arial"/>
          <w:b/>
          <w:bCs/>
        </w:rPr>
        <w:t xml:space="preserve">  </w:t>
      </w:r>
      <w:r w:rsidRPr="00267A88">
        <w:rPr>
          <w:rFonts w:cs="Arial"/>
          <w:b/>
          <w:bCs/>
        </w:rPr>
        <w:t>MAREOS s.r.o.</w:t>
      </w:r>
    </w:p>
    <w:p w14:paraId="0C727455" w14:textId="1D604574" w:rsidR="00CC4A72" w:rsidRPr="00267A88" w:rsidRDefault="00CC4A72" w:rsidP="00CC4A72">
      <w:pPr>
        <w:pStyle w:val="Bezmezer"/>
        <w:jc w:val="both"/>
        <w:rPr>
          <w:rFonts w:cs="Arial"/>
        </w:rPr>
      </w:pPr>
      <w:r>
        <w:rPr>
          <w:rFonts w:cs="Arial"/>
        </w:rPr>
        <w:t xml:space="preserve">Ing. Petr Rys, </w:t>
      </w:r>
      <w:r w:rsidR="0082345C">
        <w:rPr>
          <w:rFonts w:cs="Arial"/>
        </w:rPr>
        <w:t xml:space="preserve">Ph.D., </w:t>
      </w:r>
      <w:r>
        <w:rPr>
          <w:rFonts w:cs="Arial"/>
        </w:rPr>
        <w:t>MBA</w:t>
      </w:r>
      <w:r>
        <w:rPr>
          <w:rFonts w:cs="Arial"/>
        </w:rPr>
        <w:tab/>
      </w:r>
      <w:r w:rsidRPr="00267A88">
        <w:rPr>
          <w:rFonts w:cs="Arial"/>
        </w:rPr>
        <w:tab/>
      </w:r>
      <w:r w:rsidR="0082345C">
        <w:rPr>
          <w:rFonts w:cs="Arial"/>
        </w:rPr>
        <w:t xml:space="preserve">                 </w:t>
      </w:r>
      <w:r w:rsidRPr="00267A88">
        <w:rPr>
          <w:rFonts w:cs="Arial"/>
        </w:rPr>
        <w:t>Ing. Marek Němec</w:t>
      </w:r>
    </w:p>
    <w:p w14:paraId="1DE598DA" w14:textId="77777777" w:rsidR="000C0CAD" w:rsidRPr="00CE4DEE" w:rsidRDefault="00CC4A72" w:rsidP="005B4246">
      <w:pPr>
        <w:pStyle w:val="Bezmezer"/>
        <w:jc w:val="both"/>
        <w:rPr>
          <w:rFonts w:cs="Arial"/>
          <w:bCs/>
          <w:szCs w:val="22"/>
        </w:rPr>
      </w:pPr>
      <w:r>
        <w:rPr>
          <w:rFonts w:cs="Arial"/>
        </w:rPr>
        <w:t>1.  místostarosta</w:t>
      </w:r>
      <w:r w:rsidRPr="00267A88">
        <w:rPr>
          <w:rFonts w:cs="Arial"/>
        </w:rPr>
        <w:tab/>
      </w:r>
      <w:r w:rsidRPr="00267A88">
        <w:rPr>
          <w:rFonts w:cs="Arial"/>
        </w:rPr>
        <w:tab/>
      </w:r>
      <w:r w:rsidRPr="00267A88">
        <w:rPr>
          <w:rFonts w:cs="Arial"/>
        </w:rPr>
        <w:tab/>
      </w:r>
      <w:r w:rsidRPr="00267A88">
        <w:rPr>
          <w:rFonts w:cs="Arial"/>
        </w:rPr>
        <w:tab/>
        <w:t xml:space="preserve">     jednatel</w:t>
      </w:r>
      <w:r>
        <w:rPr>
          <w:rFonts w:cs="Arial"/>
        </w:rPr>
        <w:t xml:space="preserve"> společnosti</w:t>
      </w:r>
    </w:p>
    <w:sectPr w:rsidR="000C0CAD" w:rsidRPr="00CE4DEE"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ACECA1" w16cex:dateUtc="2024-04-25T13:09:00Z"/>
  <w16cex:commentExtensible w16cex:durableId="146C61D3" w16cex:dateUtc="2024-06-04T08:29:00Z"/>
  <w16cex:commentExtensible w16cex:durableId="419EC780" w16cex:dateUtc="2024-04-25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AA36" w14:textId="77777777" w:rsidR="00616CBB" w:rsidRDefault="00616CBB">
      <w:r>
        <w:separator/>
      </w:r>
    </w:p>
  </w:endnote>
  <w:endnote w:type="continuationSeparator" w:id="0">
    <w:p w14:paraId="26097E26" w14:textId="77777777" w:rsidR="00616CBB" w:rsidRDefault="0061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AA68" w14:textId="77777777" w:rsidR="000E4C39" w:rsidRDefault="000E4C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095163" w14:textId="77777777" w:rsidR="000E4C39" w:rsidRDefault="000E4C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475C" w14:textId="77777777" w:rsidR="001D37E1" w:rsidRPr="006B5CD2" w:rsidRDefault="001D37E1" w:rsidP="001D37E1">
    <w:pPr>
      <w:pStyle w:val="Zpat"/>
      <w:framePr w:wrap="around" w:vAnchor="text" w:hAnchor="margin" w:xAlign="center" w:y="1"/>
      <w:jc w:val="center"/>
      <w:rPr>
        <w:sz w:val="20"/>
        <w:szCs w:val="20"/>
      </w:rPr>
    </w:pPr>
    <w:r w:rsidRPr="006B5CD2">
      <w:rPr>
        <w:sz w:val="20"/>
        <w:szCs w:val="20"/>
      </w:rPr>
      <w:t xml:space="preserve">Stránka </w:t>
    </w:r>
    <w:r w:rsidRPr="006B5CD2">
      <w:rPr>
        <w:bCs/>
        <w:sz w:val="20"/>
        <w:szCs w:val="20"/>
      </w:rPr>
      <w:fldChar w:fldCharType="begin"/>
    </w:r>
    <w:r w:rsidRPr="006B5CD2">
      <w:rPr>
        <w:bCs/>
        <w:sz w:val="20"/>
        <w:szCs w:val="20"/>
      </w:rPr>
      <w:instrText>PAGE</w:instrText>
    </w:r>
    <w:r w:rsidRPr="006B5CD2">
      <w:rPr>
        <w:bCs/>
        <w:sz w:val="20"/>
        <w:szCs w:val="20"/>
      </w:rPr>
      <w:fldChar w:fldCharType="separate"/>
    </w:r>
    <w:r w:rsidR="00A8649E">
      <w:rPr>
        <w:bCs/>
        <w:noProof/>
        <w:sz w:val="20"/>
        <w:szCs w:val="20"/>
      </w:rPr>
      <w:t>1</w:t>
    </w:r>
    <w:r w:rsidRPr="006B5CD2">
      <w:rPr>
        <w:bCs/>
        <w:sz w:val="20"/>
        <w:szCs w:val="20"/>
      </w:rPr>
      <w:fldChar w:fldCharType="end"/>
    </w:r>
    <w:r w:rsidRPr="006B5CD2">
      <w:rPr>
        <w:sz w:val="20"/>
        <w:szCs w:val="20"/>
      </w:rPr>
      <w:t xml:space="preserve"> z </w:t>
    </w:r>
    <w:r w:rsidRPr="006B5CD2">
      <w:rPr>
        <w:bCs/>
        <w:sz w:val="20"/>
        <w:szCs w:val="20"/>
      </w:rPr>
      <w:fldChar w:fldCharType="begin"/>
    </w:r>
    <w:r w:rsidRPr="006B5CD2">
      <w:rPr>
        <w:bCs/>
        <w:sz w:val="20"/>
        <w:szCs w:val="20"/>
      </w:rPr>
      <w:instrText>NUMPAGES</w:instrText>
    </w:r>
    <w:r w:rsidRPr="006B5CD2">
      <w:rPr>
        <w:bCs/>
        <w:sz w:val="20"/>
        <w:szCs w:val="20"/>
      </w:rPr>
      <w:fldChar w:fldCharType="separate"/>
    </w:r>
    <w:r w:rsidR="00A8649E">
      <w:rPr>
        <w:bCs/>
        <w:noProof/>
        <w:sz w:val="20"/>
        <w:szCs w:val="20"/>
      </w:rPr>
      <w:t>5</w:t>
    </w:r>
    <w:r w:rsidRPr="006B5CD2">
      <w:rPr>
        <w:bCs/>
        <w:sz w:val="20"/>
        <w:szCs w:val="20"/>
      </w:rPr>
      <w:fldChar w:fldCharType="end"/>
    </w:r>
  </w:p>
  <w:p w14:paraId="309141AE" w14:textId="77777777" w:rsidR="000E4C39" w:rsidRDefault="000E4C39">
    <w:pPr>
      <w:pStyle w:val="Zpat"/>
      <w:framePr w:wrap="around" w:vAnchor="text" w:hAnchor="margin" w:xAlign="center" w:y="1"/>
      <w:rPr>
        <w:rStyle w:val="slostrnky"/>
      </w:rPr>
    </w:pPr>
  </w:p>
  <w:p w14:paraId="4F917EF6" w14:textId="77777777" w:rsidR="000E4C39" w:rsidRDefault="000E4C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3664" w14:textId="77777777" w:rsidR="00616CBB" w:rsidRDefault="00616CBB">
      <w:r>
        <w:separator/>
      </w:r>
    </w:p>
  </w:footnote>
  <w:footnote w:type="continuationSeparator" w:id="0">
    <w:p w14:paraId="59F204C7" w14:textId="77777777" w:rsidR="00616CBB" w:rsidRDefault="0061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2CC6" w14:textId="384135CC" w:rsidR="001332A6" w:rsidRPr="009F1414" w:rsidRDefault="00312D8A" w:rsidP="009F1414">
    <w:pPr>
      <w:pStyle w:val="Zhlav"/>
      <w:tabs>
        <w:tab w:val="clear" w:pos="4536"/>
        <w:tab w:val="clear" w:pos="9072"/>
      </w:tabs>
      <w:ind w:left="5387"/>
      <w:rPr>
        <w:rFonts w:cs="Arial"/>
        <w:bCs/>
        <w:sz w:val="20"/>
        <w:lang w:val="cs-CZ" w:eastAsia="cs-CZ"/>
      </w:rPr>
    </w:pPr>
    <w:r>
      <w:rPr>
        <w:rFonts w:cs="Arial"/>
        <w:bCs/>
        <w:sz w:val="20"/>
        <w:lang w:val="cs-CZ" w:eastAsia="cs-CZ"/>
      </w:rPr>
      <w:t xml:space="preserve">                    </w:t>
    </w:r>
    <w:r w:rsidR="001332A6">
      <w:rPr>
        <w:rFonts w:cs="Arial"/>
        <w:bCs/>
        <w:sz w:val="20"/>
        <w:lang w:val="cs-CZ" w:eastAsia="cs-CZ"/>
      </w:rPr>
      <w:t xml:space="preserve">č. </w:t>
    </w:r>
    <w:proofErr w:type="spellStart"/>
    <w:r w:rsidR="001332A6">
      <w:rPr>
        <w:rFonts w:cs="Arial"/>
        <w:bCs/>
        <w:sz w:val="20"/>
        <w:lang w:val="cs-CZ" w:eastAsia="cs-CZ"/>
      </w:rPr>
      <w:t>sml</w:t>
    </w:r>
    <w:proofErr w:type="spellEnd"/>
    <w:r>
      <w:rPr>
        <w:rFonts w:cs="Arial"/>
        <w:bCs/>
        <w:sz w:val="20"/>
        <w:lang w:val="cs-CZ" w:eastAsia="cs-CZ"/>
      </w:rPr>
      <w:t>. Bruntál</w:t>
    </w:r>
    <w:r w:rsidR="001332A6" w:rsidRPr="001332A6">
      <w:rPr>
        <w:rFonts w:cs="Arial"/>
        <w:bCs/>
        <w:sz w:val="20"/>
        <w:lang w:val="cs-CZ" w:eastAsia="cs-CZ"/>
      </w:rPr>
      <w:t xml:space="preserve">: </w:t>
    </w:r>
    <w:r w:rsidR="00F81C3F">
      <w:rPr>
        <w:rFonts w:cs="Arial"/>
        <w:bCs/>
        <w:sz w:val="20"/>
        <w:lang w:val="cs-CZ" w:eastAsia="cs-CZ"/>
      </w:rPr>
      <w:t>269/</w:t>
    </w:r>
    <w:proofErr w:type="gramStart"/>
    <w:r w:rsidR="00F81C3F">
      <w:rPr>
        <w:rFonts w:cs="Arial"/>
        <w:bCs/>
        <w:sz w:val="20"/>
        <w:lang w:val="cs-CZ" w:eastAsia="cs-CZ"/>
      </w:rPr>
      <w:t>1S</w:t>
    </w:r>
    <w:proofErr w:type="gramEnd"/>
    <w:r w:rsidR="00F81C3F">
      <w:rPr>
        <w:rFonts w:cs="Arial"/>
        <w:bCs/>
        <w:sz w:val="20"/>
        <w:lang w:val="cs-CZ" w:eastAsia="cs-CZ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833"/>
    <w:multiLevelType w:val="multilevel"/>
    <w:tmpl w:val="20827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E1757E"/>
    <w:multiLevelType w:val="multilevel"/>
    <w:tmpl w:val="4C884D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F66FB"/>
    <w:multiLevelType w:val="multilevel"/>
    <w:tmpl w:val="EC08A5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5C0779"/>
    <w:multiLevelType w:val="hybridMultilevel"/>
    <w:tmpl w:val="B532D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A5108"/>
    <w:multiLevelType w:val="hybridMultilevel"/>
    <w:tmpl w:val="F030068E"/>
    <w:lvl w:ilvl="0" w:tplc="D512A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D6B88"/>
    <w:multiLevelType w:val="hybridMultilevel"/>
    <w:tmpl w:val="2E48D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F85E62"/>
    <w:multiLevelType w:val="multilevel"/>
    <w:tmpl w:val="2162F7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256476D"/>
    <w:multiLevelType w:val="hybridMultilevel"/>
    <w:tmpl w:val="CFACA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EA0CB9"/>
    <w:multiLevelType w:val="multilevel"/>
    <w:tmpl w:val="8C44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C11196"/>
    <w:multiLevelType w:val="hybridMultilevel"/>
    <w:tmpl w:val="9B021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03"/>
    <w:rsid w:val="00001C2A"/>
    <w:rsid w:val="000128E1"/>
    <w:rsid w:val="00016322"/>
    <w:rsid w:val="00024259"/>
    <w:rsid w:val="0002674E"/>
    <w:rsid w:val="000347E4"/>
    <w:rsid w:val="00042B67"/>
    <w:rsid w:val="00043414"/>
    <w:rsid w:val="0004391C"/>
    <w:rsid w:val="00045814"/>
    <w:rsid w:val="00045EE2"/>
    <w:rsid w:val="00063DA3"/>
    <w:rsid w:val="00064A0E"/>
    <w:rsid w:val="00065570"/>
    <w:rsid w:val="00077000"/>
    <w:rsid w:val="000843EB"/>
    <w:rsid w:val="00092B37"/>
    <w:rsid w:val="00095714"/>
    <w:rsid w:val="000A7E00"/>
    <w:rsid w:val="000B2061"/>
    <w:rsid w:val="000B613A"/>
    <w:rsid w:val="000C0CAD"/>
    <w:rsid w:val="000C2CE3"/>
    <w:rsid w:val="000C4F73"/>
    <w:rsid w:val="000C5792"/>
    <w:rsid w:val="000E4C39"/>
    <w:rsid w:val="000E5D41"/>
    <w:rsid w:val="000E6A4B"/>
    <w:rsid w:val="000F606C"/>
    <w:rsid w:val="00116822"/>
    <w:rsid w:val="001202E7"/>
    <w:rsid w:val="001233A0"/>
    <w:rsid w:val="001332A6"/>
    <w:rsid w:val="00135935"/>
    <w:rsid w:val="00135E14"/>
    <w:rsid w:val="0014256F"/>
    <w:rsid w:val="0014266D"/>
    <w:rsid w:val="001434DF"/>
    <w:rsid w:val="00155696"/>
    <w:rsid w:val="00161A2B"/>
    <w:rsid w:val="00175BA2"/>
    <w:rsid w:val="0018260A"/>
    <w:rsid w:val="001829FA"/>
    <w:rsid w:val="00192EE9"/>
    <w:rsid w:val="001B2FCD"/>
    <w:rsid w:val="001B68B8"/>
    <w:rsid w:val="001C1E81"/>
    <w:rsid w:val="001C365B"/>
    <w:rsid w:val="001C3ED9"/>
    <w:rsid w:val="001D37E1"/>
    <w:rsid w:val="002074B9"/>
    <w:rsid w:val="00212008"/>
    <w:rsid w:val="00212141"/>
    <w:rsid w:val="00215ECF"/>
    <w:rsid w:val="0022295D"/>
    <w:rsid w:val="00222FD6"/>
    <w:rsid w:val="002316A0"/>
    <w:rsid w:val="002456B5"/>
    <w:rsid w:val="002566EA"/>
    <w:rsid w:val="00260DC7"/>
    <w:rsid w:val="00272DE4"/>
    <w:rsid w:val="0027321F"/>
    <w:rsid w:val="00273732"/>
    <w:rsid w:val="0027517B"/>
    <w:rsid w:val="002817B2"/>
    <w:rsid w:val="00296D39"/>
    <w:rsid w:val="00297E49"/>
    <w:rsid w:val="002A5AB7"/>
    <w:rsid w:val="002B0E23"/>
    <w:rsid w:val="002B4945"/>
    <w:rsid w:val="002C34A6"/>
    <w:rsid w:val="002C4146"/>
    <w:rsid w:val="002D46D8"/>
    <w:rsid w:val="002E58B5"/>
    <w:rsid w:val="002E5A90"/>
    <w:rsid w:val="00305343"/>
    <w:rsid w:val="00310C3C"/>
    <w:rsid w:val="00312D8A"/>
    <w:rsid w:val="00315449"/>
    <w:rsid w:val="00316635"/>
    <w:rsid w:val="003406D0"/>
    <w:rsid w:val="00355665"/>
    <w:rsid w:val="0035644E"/>
    <w:rsid w:val="0035729A"/>
    <w:rsid w:val="00361CF7"/>
    <w:rsid w:val="00370860"/>
    <w:rsid w:val="00382AA8"/>
    <w:rsid w:val="003860C2"/>
    <w:rsid w:val="00387222"/>
    <w:rsid w:val="00393EED"/>
    <w:rsid w:val="00396738"/>
    <w:rsid w:val="003A61AE"/>
    <w:rsid w:val="003A69DB"/>
    <w:rsid w:val="003B0550"/>
    <w:rsid w:val="003B4682"/>
    <w:rsid w:val="003C4BA6"/>
    <w:rsid w:val="003C619F"/>
    <w:rsid w:val="003C77F9"/>
    <w:rsid w:val="003C79FC"/>
    <w:rsid w:val="003D0F0D"/>
    <w:rsid w:val="003E7DEB"/>
    <w:rsid w:val="003F4D9F"/>
    <w:rsid w:val="003F6EF5"/>
    <w:rsid w:val="00423983"/>
    <w:rsid w:val="00424EAA"/>
    <w:rsid w:val="00446F86"/>
    <w:rsid w:val="00447045"/>
    <w:rsid w:val="00454D8E"/>
    <w:rsid w:val="00465C78"/>
    <w:rsid w:val="004716D1"/>
    <w:rsid w:val="00474A88"/>
    <w:rsid w:val="004856DF"/>
    <w:rsid w:val="00492725"/>
    <w:rsid w:val="0049565F"/>
    <w:rsid w:val="004A3475"/>
    <w:rsid w:val="004B245A"/>
    <w:rsid w:val="004B68F2"/>
    <w:rsid w:val="004C33AE"/>
    <w:rsid w:val="004D3E92"/>
    <w:rsid w:val="004E0D48"/>
    <w:rsid w:val="004E4C7A"/>
    <w:rsid w:val="004E57C1"/>
    <w:rsid w:val="004E7377"/>
    <w:rsid w:val="004F4AB4"/>
    <w:rsid w:val="004F54E4"/>
    <w:rsid w:val="00505799"/>
    <w:rsid w:val="00513A09"/>
    <w:rsid w:val="0051479A"/>
    <w:rsid w:val="00517C76"/>
    <w:rsid w:val="00517E11"/>
    <w:rsid w:val="0052181A"/>
    <w:rsid w:val="00522D60"/>
    <w:rsid w:val="005239F1"/>
    <w:rsid w:val="0052457A"/>
    <w:rsid w:val="0052679D"/>
    <w:rsid w:val="00532803"/>
    <w:rsid w:val="00547E9B"/>
    <w:rsid w:val="005503C6"/>
    <w:rsid w:val="00563A66"/>
    <w:rsid w:val="00564614"/>
    <w:rsid w:val="0056645D"/>
    <w:rsid w:val="00567200"/>
    <w:rsid w:val="00593B60"/>
    <w:rsid w:val="00596AC4"/>
    <w:rsid w:val="005A35AA"/>
    <w:rsid w:val="005A6626"/>
    <w:rsid w:val="005A6688"/>
    <w:rsid w:val="005B1080"/>
    <w:rsid w:val="005B4246"/>
    <w:rsid w:val="005B4402"/>
    <w:rsid w:val="005C0051"/>
    <w:rsid w:val="005C1D4D"/>
    <w:rsid w:val="005C50C1"/>
    <w:rsid w:val="005D41FF"/>
    <w:rsid w:val="005E0FE2"/>
    <w:rsid w:val="005E7A11"/>
    <w:rsid w:val="005F01B5"/>
    <w:rsid w:val="005F3637"/>
    <w:rsid w:val="005F6A55"/>
    <w:rsid w:val="00603B38"/>
    <w:rsid w:val="00604101"/>
    <w:rsid w:val="00616CBB"/>
    <w:rsid w:val="00624F4A"/>
    <w:rsid w:val="006313AA"/>
    <w:rsid w:val="006330FF"/>
    <w:rsid w:val="0065574F"/>
    <w:rsid w:val="00657716"/>
    <w:rsid w:val="0066615C"/>
    <w:rsid w:val="00671148"/>
    <w:rsid w:val="006757AC"/>
    <w:rsid w:val="006815FB"/>
    <w:rsid w:val="0068303F"/>
    <w:rsid w:val="0069102E"/>
    <w:rsid w:val="006944E3"/>
    <w:rsid w:val="006A4F4B"/>
    <w:rsid w:val="006A79D7"/>
    <w:rsid w:val="006B06B5"/>
    <w:rsid w:val="006B5CD2"/>
    <w:rsid w:val="006C5984"/>
    <w:rsid w:val="006D144F"/>
    <w:rsid w:val="006D586C"/>
    <w:rsid w:val="006D6360"/>
    <w:rsid w:val="006E5D60"/>
    <w:rsid w:val="006F24EA"/>
    <w:rsid w:val="006F58CF"/>
    <w:rsid w:val="006F6748"/>
    <w:rsid w:val="00707C93"/>
    <w:rsid w:val="00710230"/>
    <w:rsid w:val="00721B3F"/>
    <w:rsid w:val="007309D9"/>
    <w:rsid w:val="00730C72"/>
    <w:rsid w:val="007323E3"/>
    <w:rsid w:val="00734A10"/>
    <w:rsid w:val="007473CD"/>
    <w:rsid w:val="00747E6D"/>
    <w:rsid w:val="00752305"/>
    <w:rsid w:val="0076384A"/>
    <w:rsid w:val="00771C91"/>
    <w:rsid w:val="0078355E"/>
    <w:rsid w:val="00786106"/>
    <w:rsid w:val="0078697B"/>
    <w:rsid w:val="00796DD2"/>
    <w:rsid w:val="007A47BB"/>
    <w:rsid w:val="007C4E86"/>
    <w:rsid w:val="007D1D08"/>
    <w:rsid w:val="007E2046"/>
    <w:rsid w:val="00811296"/>
    <w:rsid w:val="00812821"/>
    <w:rsid w:val="0082192C"/>
    <w:rsid w:val="0082345C"/>
    <w:rsid w:val="00824F16"/>
    <w:rsid w:val="00826E68"/>
    <w:rsid w:val="0083448F"/>
    <w:rsid w:val="00836BC0"/>
    <w:rsid w:val="00855A09"/>
    <w:rsid w:val="00864EF1"/>
    <w:rsid w:val="0088125C"/>
    <w:rsid w:val="00881B7B"/>
    <w:rsid w:val="008821B5"/>
    <w:rsid w:val="008A1CC7"/>
    <w:rsid w:val="008A2FCA"/>
    <w:rsid w:val="008A55CE"/>
    <w:rsid w:val="008B5490"/>
    <w:rsid w:val="008C4F15"/>
    <w:rsid w:val="008E3CEE"/>
    <w:rsid w:val="008F5B64"/>
    <w:rsid w:val="009003A8"/>
    <w:rsid w:val="00903017"/>
    <w:rsid w:val="00903D15"/>
    <w:rsid w:val="00910768"/>
    <w:rsid w:val="00920251"/>
    <w:rsid w:val="009319D3"/>
    <w:rsid w:val="00943A0C"/>
    <w:rsid w:val="00944018"/>
    <w:rsid w:val="009459F7"/>
    <w:rsid w:val="009460C3"/>
    <w:rsid w:val="00955036"/>
    <w:rsid w:val="009613C0"/>
    <w:rsid w:val="00970C49"/>
    <w:rsid w:val="00971399"/>
    <w:rsid w:val="00972E33"/>
    <w:rsid w:val="00973546"/>
    <w:rsid w:val="0097754E"/>
    <w:rsid w:val="009816EB"/>
    <w:rsid w:val="00984F8C"/>
    <w:rsid w:val="00985EB6"/>
    <w:rsid w:val="00991821"/>
    <w:rsid w:val="009A0A09"/>
    <w:rsid w:val="009B105F"/>
    <w:rsid w:val="009F1414"/>
    <w:rsid w:val="009F494A"/>
    <w:rsid w:val="00A151B9"/>
    <w:rsid w:val="00A209B6"/>
    <w:rsid w:val="00A31B9A"/>
    <w:rsid w:val="00A352E1"/>
    <w:rsid w:val="00A43993"/>
    <w:rsid w:val="00A46788"/>
    <w:rsid w:val="00A84320"/>
    <w:rsid w:val="00A8649E"/>
    <w:rsid w:val="00A93517"/>
    <w:rsid w:val="00A95535"/>
    <w:rsid w:val="00AA1334"/>
    <w:rsid w:val="00AA3868"/>
    <w:rsid w:val="00AB6603"/>
    <w:rsid w:val="00AC1B4D"/>
    <w:rsid w:val="00AC4D32"/>
    <w:rsid w:val="00AD1A57"/>
    <w:rsid w:val="00AD2D5E"/>
    <w:rsid w:val="00AD405F"/>
    <w:rsid w:val="00AF793F"/>
    <w:rsid w:val="00B04B54"/>
    <w:rsid w:val="00B16FEA"/>
    <w:rsid w:val="00B219FD"/>
    <w:rsid w:val="00B2472C"/>
    <w:rsid w:val="00B256E0"/>
    <w:rsid w:val="00B26BE0"/>
    <w:rsid w:val="00B277E0"/>
    <w:rsid w:val="00B323E7"/>
    <w:rsid w:val="00B35BCC"/>
    <w:rsid w:val="00B41AF5"/>
    <w:rsid w:val="00B508E0"/>
    <w:rsid w:val="00B522D1"/>
    <w:rsid w:val="00B55445"/>
    <w:rsid w:val="00B613B6"/>
    <w:rsid w:val="00B62CD3"/>
    <w:rsid w:val="00B64E02"/>
    <w:rsid w:val="00B71C3F"/>
    <w:rsid w:val="00B72C1B"/>
    <w:rsid w:val="00B802EC"/>
    <w:rsid w:val="00B93C75"/>
    <w:rsid w:val="00BB0900"/>
    <w:rsid w:val="00BB3972"/>
    <w:rsid w:val="00BB764C"/>
    <w:rsid w:val="00BC1E45"/>
    <w:rsid w:val="00BE4D14"/>
    <w:rsid w:val="00BE7AA5"/>
    <w:rsid w:val="00BE7BE8"/>
    <w:rsid w:val="00C1134D"/>
    <w:rsid w:val="00C170E5"/>
    <w:rsid w:val="00C218F4"/>
    <w:rsid w:val="00C33213"/>
    <w:rsid w:val="00C35001"/>
    <w:rsid w:val="00C35EB5"/>
    <w:rsid w:val="00C407A9"/>
    <w:rsid w:val="00C70DCF"/>
    <w:rsid w:val="00C7131F"/>
    <w:rsid w:val="00C749AF"/>
    <w:rsid w:val="00C81EC2"/>
    <w:rsid w:val="00C84AF6"/>
    <w:rsid w:val="00C912BA"/>
    <w:rsid w:val="00CA245E"/>
    <w:rsid w:val="00CA6003"/>
    <w:rsid w:val="00CA6BC0"/>
    <w:rsid w:val="00CA79D0"/>
    <w:rsid w:val="00CA7EC3"/>
    <w:rsid w:val="00CC4A72"/>
    <w:rsid w:val="00CC7393"/>
    <w:rsid w:val="00CD3D62"/>
    <w:rsid w:val="00CD77E5"/>
    <w:rsid w:val="00CD7D69"/>
    <w:rsid w:val="00CE221E"/>
    <w:rsid w:val="00CE4DEE"/>
    <w:rsid w:val="00CE7737"/>
    <w:rsid w:val="00CF0379"/>
    <w:rsid w:val="00CF2D74"/>
    <w:rsid w:val="00CF737F"/>
    <w:rsid w:val="00D06815"/>
    <w:rsid w:val="00D100CE"/>
    <w:rsid w:val="00D21C6C"/>
    <w:rsid w:val="00D222EA"/>
    <w:rsid w:val="00D22B54"/>
    <w:rsid w:val="00D269D5"/>
    <w:rsid w:val="00D27866"/>
    <w:rsid w:val="00D324F3"/>
    <w:rsid w:val="00D4539A"/>
    <w:rsid w:val="00D57A7A"/>
    <w:rsid w:val="00D64E33"/>
    <w:rsid w:val="00D7549F"/>
    <w:rsid w:val="00D9234E"/>
    <w:rsid w:val="00D93CBE"/>
    <w:rsid w:val="00DA35AE"/>
    <w:rsid w:val="00DA3AEC"/>
    <w:rsid w:val="00DA50BA"/>
    <w:rsid w:val="00DB1B22"/>
    <w:rsid w:val="00DB7088"/>
    <w:rsid w:val="00DB79B4"/>
    <w:rsid w:val="00DC311F"/>
    <w:rsid w:val="00DC48DE"/>
    <w:rsid w:val="00DD2822"/>
    <w:rsid w:val="00DE736F"/>
    <w:rsid w:val="00DF0A3B"/>
    <w:rsid w:val="00DF5929"/>
    <w:rsid w:val="00E02713"/>
    <w:rsid w:val="00E10ABC"/>
    <w:rsid w:val="00E1226D"/>
    <w:rsid w:val="00E13DD6"/>
    <w:rsid w:val="00E13EDD"/>
    <w:rsid w:val="00E145BA"/>
    <w:rsid w:val="00E15E10"/>
    <w:rsid w:val="00E206DB"/>
    <w:rsid w:val="00E35793"/>
    <w:rsid w:val="00E44E9F"/>
    <w:rsid w:val="00E46C02"/>
    <w:rsid w:val="00E50443"/>
    <w:rsid w:val="00E5288D"/>
    <w:rsid w:val="00E53462"/>
    <w:rsid w:val="00E54DF6"/>
    <w:rsid w:val="00E662D8"/>
    <w:rsid w:val="00E706FD"/>
    <w:rsid w:val="00E71B7D"/>
    <w:rsid w:val="00E72D7C"/>
    <w:rsid w:val="00E75B7D"/>
    <w:rsid w:val="00E801CE"/>
    <w:rsid w:val="00E80A44"/>
    <w:rsid w:val="00E81A7C"/>
    <w:rsid w:val="00EB69F9"/>
    <w:rsid w:val="00EC5CDA"/>
    <w:rsid w:val="00EC5D8A"/>
    <w:rsid w:val="00ED3530"/>
    <w:rsid w:val="00ED5108"/>
    <w:rsid w:val="00EE0E6C"/>
    <w:rsid w:val="00EE23BB"/>
    <w:rsid w:val="00EF3D9F"/>
    <w:rsid w:val="00EF4A0E"/>
    <w:rsid w:val="00F022D9"/>
    <w:rsid w:val="00F1722F"/>
    <w:rsid w:val="00F201EE"/>
    <w:rsid w:val="00F255EB"/>
    <w:rsid w:val="00F35584"/>
    <w:rsid w:val="00F44706"/>
    <w:rsid w:val="00F4780B"/>
    <w:rsid w:val="00F55C62"/>
    <w:rsid w:val="00F67030"/>
    <w:rsid w:val="00F81C3F"/>
    <w:rsid w:val="00F83F02"/>
    <w:rsid w:val="00F91BA1"/>
    <w:rsid w:val="00F924FB"/>
    <w:rsid w:val="00F930F3"/>
    <w:rsid w:val="00F936D8"/>
    <w:rsid w:val="00F93BA3"/>
    <w:rsid w:val="00FA104C"/>
    <w:rsid w:val="00FA3616"/>
    <w:rsid w:val="00FA712C"/>
    <w:rsid w:val="00FB0323"/>
    <w:rsid w:val="00FD03F8"/>
    <w:rsid w:val="00FD1B29"/>
    <w:rsid w:val="00FE12C0"/>
    <w:rsid w:val="00FE1DB6"/>
    <w:rsid w:val="00FF07F4"/>
    <w:rsid w:val="00FF1F6F"/>
    <w:rsid w:val="00FF2CF7"/>
    <w:rsid w:val="00FF60F8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8E9F3"/>
  <w15:chartTrackingRefBased/>
  <w15:docId w15:val="{F41F5234-5053-4E0D-9DB7-533BE4F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Zkladntext21">
    <w:name w:val="Základní text 21"/>
    <w:basedOn w:val="Normln"/>
    <w:pPr>
      <w:widowControl w:val="0"/>
      <w:tabs>
        <w:tab w:val="left" w:pos="6946"/>
      </w:tabs>
      <w:overflowPunct w:val="0"/>
      <w:autoSpaceDE w:val="0"/>
      <w:autoSpaceDN w:val="0"/>
      <w:adjustRightInd w:val="0"/>
      <w:spacing w:after="200"/>
      <w:ind w:left="284"/>
      <w:jc w:val="both"/>
      <w:textAlignment w:val="baseline"/>
    </w:pPr>
    <w:rPr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3">
    <w:name w:val="Body Text 3"/>
    <w:basedOn w:val="Normln"/>
    <w:link w:val="Zkladntext3Char"/>
    <w:rPr>
      <w:rFonts w:ascii="Tahoma" w:hAnsi="Tahoma"/>
      <w:sz w:val="20"/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AB66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B660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218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18F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C218F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218F4"/>
    <w:rPr>
      <w:b/>
      <w:bCs/>
    </w:rPr>
  </w:style>
  <w:style w:type="character" w:customStyle="1" w:styleId="PedmtkomenteChar">
    <w:name w:val="Předmět komentáře Char"/>
    <w:link w:val="Pedmtkomente"/>
    <w:rsid w:val="00C218F4"/>
    <w:rPr>
      <w:rFonts w:ascii="Arial" w:hAnsi="Arial"/>
      <w:b/>
      <w:bCs/>
    </w:rPr>
  </w:style>
  <w:style w:type="paragraph" w:styleId="Zhlav">
    <w:name w:val="header"/>
    <w:basedOn w:val="Normln"/>
    <w:link w:val="ZhlavChar"/>
    <w:rsid w:val="001D37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D37E1"/>
    <w:rPr>
      <w:rFonts w:ascii="Arial" w:hAnsi="Arial"/>
      <w:sz w:val="22"/>
      <w:szCs w:val="24"/>
    </w:rPr>
  </w:style>
  <w:style w:type="character" w:customStyle="1" w:styleId="ZpatChar">
    <w:name w:val="Zápatí Char"/>
    <w:link w:val="Zpat"/>
    <w:uiPriority w:val="99"/>
    <w:rsid w:val="001D37E1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A61A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Zkladntext3Char">
    <w:name w:val="Základní text 3 Char"/>
    <w:link w:val="Zkladntext3"/>
    <w:rsid w:val="003A61AE"/>
    <w:rPr>
      <w:rFonts w:ascii="Tahoma" w:hAnsi="Tahoma" w:cs="Tahoma"/>
      <w:szCs w:val="24"/>
    </w:rPr>
  </w:style>
  <w:style w:type="paragraph" w:styleId="Bezmezer">
    <w:name w:val="No Spacing"/>
    <w:uiPriority w:val="1"/>
    <w:qFormat/>
    <w:rsid w:val="00E13DD6"/>
    <w:rPr>
      <w:rFonts w:ascii="Arial" w:hAnsi="Arial"/>
      <w:sz w:val="22"/>
      <w:szCs w:val="24"/>
    </w:rPr>
  </w:style>
  <w:style w:type="paragraph" w:customStyle="1" w:styleId="Podtitul">
    <w:name w:val="Podtitul"/>
    <w:basedOn w:val="Normln"/>
    <w:link w:val="PodtitulChar"/>
    <w:uiPriority w:val="11"/>
    <w:qFormat/>
    <w:rsid w:val="00447045"/>
    <w:rPr>
      <w:rFonts w:ascii="Times New Roman" w:hAnsi="Times New Roman"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rsid w:val="00447045"/>
    <w:rPr>
      <w:color w:val="000000"/>
      <w:sz w:val="28"/>
    </w:rPr>
  </w:style>
  <w:style w:type="paragraph" w:customStyle="1" w:styleId="Export0">
    <w:name w:val="Export 0"/>
    <w:rsid w:val="00447045"/>
    <w:pPr>
      <w:ind w:left="150"/>
    </w:pPr>
    <w:rPr>
      <w:sz w:val="24"/>
      <w:lang w:val="en-US"/>
    </w:rPr>
  </w:style>
  <w:style w:type="paragraph" w:styleId="Normlnweb">
    <w:name w:val="Normal (Web)"/>
    <w:basedOn w:val="Normln"/>
    <w:uiPriority w:val="99"/>
    <w:unhideWhenUsed/>
    <w:rsid w:val="0094401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textovodkaz">
    <w:name w:val="Hyperlink"/>
    <w:rsid w:val="00B64E02"/>
    <w:rPr>
      <w:color w:val="0000FF"/>
      <w:u w:val="single"/>
    </w:rPr>
  </w:style>
  <w:style w:type="paragraph" w:styleId="Revize">
    <w:name w:val="Revision"/>
    <w:hidden/>
    <w:uiPriority w:val="99"/>
    <w:semiHidden/>
    <w:rsid w:val="004E0D4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0C073-3A3A-4300-A80F-73E069E76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706B9-988C-42F1-86ED-7A1DFCBDE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984B4-E7CD-4141-995A-B5E92D50B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902AA-0CDB-4D34-88DA-499998C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1819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MP č</vt:lpstr>
    </vt:vector>
  </TitlesOfParts>
  <Company>rsd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MP č</dc:title>
  <dc:subject/>
  <dc:creator>stankovav</dc:creator>
  <cp:keywords/>
  <cp:lastModifiedBy>Pospíšil Jan</cp:lastModifiedBy>
  <cp:revision>33</cp:revision>
  <cp:lastPrinted>2022-05-09T05:21:00Z</cp:lastPrinted>
  <dcterms:created xsi:type="dcterms:W3CDTF">2024-04-15T08:08:00Z</dcterms:created>
  <dcterms:modified xsi:type="dcterms:W3CDTF">2025-05-13T08:53:00Z</dcterms:modified>
</cp:coreProperties>
</file>