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54B" w:rsidRDefault="00FF154B">
      <w:pPr>
        <w:spacing w:after="120" w:line="240" w:lineRule="auto"/>
        <w:jc w:val="center"/>
        <w:rPr>
          <w:rFonts w:ascii="Times New Roman" w:hAnsi="Times New Roman"/>
          <w:b/>
          <w:color w:val="000000"/>
          <w:sz w:val="32"/>
        </w:rPr>
      </w:pPr>
      <w:r>
        <w:rPr>
          <w:rFonts w:ascii="Times New Roman" w:hAnsi="Times New Roman"/>
          <w:b/>
          <w:color w:val="000000"/>
          <w:sz w:val="32"/>
        </w:rPr>
        <w:t>SMLOUVA</w:t>
      </w:r>
    </w:p>
    <w:p w:rsidR="00FF154B" w:rsidRDefault="00FF154B">
      <w:pPr>
        <w:spacing w:after="120" w:line="240" w:lineRule="auto"/>
        <w:jc w:val="center"/>
        <w:rPr>
          <w:rFonts w:ascii="Times New Roman" w:hAnsi="Times New Roman"/>
          <w:color w:val="000000"/>
          <w:sz w:val="28"/>
        </w:rPr>
      </w:pPr>
      <w:r>
        <w:rPr>
          <w:rFonts w:ascii="Times New Roman" w:hAnsi="Times New Roman"/>
          <w:color w:val="000000"/>
          <w:sz w:val="28"/>
        </w:rPr>
        <w:t>na zhotovení studie stavby a výkon inženýrské činnosti</w:t>
      </w:r>
    </w:p>
    <w:p w:rsidR="00FF154B" w:rsidRDefault="00FF154B">
      <w:pPr>
        <w:spacing w:after="0" w:line="240" w:lineRule="auto"/>
        <w:jc w:val="center"/>
        <w:rPr>
          <w:rFonts w:ascii="Times New Roman" w:hAnsi="Times New Roman"/>
          <w:b/>
          <w:sz w:val="32"/>
        </w:rPr>
      </w:pPr>
    </w:p>
    <w:p w:rsidR="00FF154B" w:rsidRPr="00A94DD6" w:rsidRDefault="00FF154B">
      <w:pPr>
        <w:keepNext/>
        <w:spacing w:after="0" w:line="240" w:lineRule="auto"/>
        <w:jc w:val="center"/>
        <w:rPr>
          <w:rFonts w:ascii="Times New Roman" w:hAnsi="Times New Roman"/>
          <w:b/>
          <w:sz w:val="28"/>
        </w:rPr>
      </w:pPr>
      <w:r w:rsidRPr="00A94DD6">
        <w:rPr>
          <w:rFonts w:ascii="Times New Roman" w:hAnsi="Times New Roman"/>
          <w:b/>
          <w:sz w:val="28"/>
        </w:rPr>
        <w:t>ČÁST A</w:t>
      </w:r>
    </w:p>
    <w:p w:rsidR="00FF154B" w:rsidRDefault="00FF154B">
      <w:pPr>
        <w:keepNext/>
        <w:spacing w:after="0" w:line="240" w:lineRule="auto"/>
        <w:jc w:val="center"/>
        <w:rPr>
          <w:rFonts w:ascii="Times New Roman" w:hAnsi="Times New Roman"/>
          <w:sz w:val="28"/>
        </w:rPr>
      </w:pPr>
      <w:r>
        <w:rPr>
          <w:rFonts w:ascii="Times New Roman" w:hAnsi="Times New Roman"/>
          <w:sz w:val="28"/>
        </w:rPr>
        <w:t>Obecná ustanovení</w:t>
      </w:r>
    </w:p>
    <w:p w:rsidR="00FF154B" w:rsidRDefault="00FF154B">
      <w:pPr>
        <w:keepNext/>
        <w:spacing w:before="240" w:after="0" w:line="240" w:lineRule="auto"/>
        <w:jc w:val="center"/>
        <w:rPr>
          <w:rFonts w:ascii="Times New Roman" w:hAnsi="Times New Roman"/>
          <w:b/>
          <w:sz w:val="24"/>
        </w:rPr>
      </w:pPr>
      <w:r>
        <w:rPr>
          <w:rFonts w:ascii="Times New Roman" w:hAnsi="Times New Roman"/>
          <w:b/>
          <w:sz w:val="24"/>
        </w:rPr>
        <w:t>I.</w:t>
      </w:r>
    </w:p>
    <w:p w:rsidR="00FF154B" w:rsidRDefault="00FF154B">
      <w:pPr>
        <w:keepNext/>
        <w:spacing w:after="120" w:line="240" w:lineRule="auto"/>
        <w:jc w:val="center"/>
        <w:rPr>
          <w:rFonts w:ascii="Times New Roman" w:hAnsi="Times New Roman"/>
          <w:b/>
          <w:sz w:val="24"/>
        </w:rPr>
      </w:pPr>
      <w:r>
        <w:rPr>
          <w:rFonts w:ascii="Times New Roman" w:hAnsi="Times New Roman"/>
          <w:b/>
          <w:sz w:val="24"/>
        </w:rPr>
        <w:t>Smluvní strany</w:t>
      </w:r>
    </w:p>
    <w:p w:rsidR="00FF154B" w:rsidRDefault="00FF154B">
      <w:pPr>
        <w:tabs>
          <w:tab w:val="left" w:pos="360"/>
        </w:tabs>
        <w:spacing w:after="0" w:line="240" w:lineRule="auto"/>
        <w:jc w:val="center"/>
        <w:rPr>
          <w:rFonts w:ascii="Times New Roman" w:hAnsi="Times New Roman"/>
          <w:b/>
          <w:sz w:val="24"/>
        </w:rPr>
      </w:pPr>
    </w:p>
    <w:p w:rsidR="00FF154B" w:rsidRDefault="00FF154B" w:rsidP="00FF78F4">
      <w:pPr>
        <w:numPr>
          <w:ilvl w:val="0"/>
          <w:numId w:val="1"/>
        </w:numPr>
        <w:tabs>
          <w:tab w:val="left" w:pos="360"/>
          <w:tab w:val="left" w:pos="426"/>
        </w:tabs>
        <w:spacing w:after="60" w:line="240" w:lineRule="auto"/>
        <w:ind w:left="720" w:hanging="720"/>
        <w:jc w:val="both"/>
        <w:rPr>
          <w:rFonts w:ascii="Times New Roman" w:hAnsi="Times New Roman"/>
          <w:b/>
          <w:sz w:val="24"/>
        </w:rPr>
      </w:pPr>
      <w:r>
        <w:rPr>
          <w:rFonts w:ascii="Times New Roman" w:hAnsi="Times New Roman"/>
          <w:b/>
          <w:sz w:val="24"/>
        </w:rPr>
        <w:t>Sdružené zdravotnické zařízení Krnov, příspěvková organizace</w:t>
      </w:r>
    </w:p>
    <w:p w:rsidR="00FF154B" w:rsidRDefault="00FF154B" w:rsidP="00F308A7">
      <w:pPr>
        <w:tabs>
          <w:tab w:val="left" w:pos="360"/>
          <w:tab w:val="left" w:pos="2977"/>
        </w:tabs>
        <w:spacing w:after="0" w:line="240" w:lineRule="auto"/>
        <w:ind w:left="426" w:hanging="66"/>
        <w:jc w:val="both"/>
        <w:rPr>
          <w:rFonts w:ascii="Times New Roman" w:hAnsi="Times New Roman"/>
          <w:sz w:val="24"/>
        </w:rPr>
      </w:pPr>
      <w:r>
        <w:rPr>
          <w:rFonts w:ascii="Times New Roman" w:hAnsi="Times New Roman"/>
          <w:sz w:val="24"/>
        </w:rPr>
        <w:t xml:space="preserve">Se sídlem: </w:t>
      </w:r>
      <w:r>
        <w:rPr>
          <w:rFonts w:ascii="Times New Roman" w:hAnsi="Times New Roman"/>
          <w:sz w:val="24"/>
        </w:rPr>
        <w:tab/>
        <w:t xml:space="preserve">I. P. Pavlova 552/9, Pod Bezručovým vrchem, </w:t>
      </w:r>
    </w:p>
    <w:p w:rsidR="00FF154B" w:rsidRDefault="00FF154B">
      <w:pPr>
        <w:tabs>
          <w:tab w:val="left" w:pos="360"/>
          <w:tab w:val="left" w:pos="2977"/>
        </w:tabs>
        <w:spacing w:after="0" w:line="240" w:lineRule="auto"/>
        <w:ind w:left="426" w:hanging="66"/>
        <w:jc w:val="both"/>
        <w:rPr>
          <w:rFonts w:ascii="Times New Roman" w:hAnsi="Times New Roman"/>
          <w:sz w:val="24"/>
        </w:rPr>
      </w:pPr>
      <w:r>
        <w:rPr>
          <w:rFonts w:ascii="Times New Roman" w:hAnsi="Times New Roman"/>
          <w:sz w:val="24"/>
        </w:rPr>
        <w:tab/>
      </w:r>
      <w:r>
        <w:rPr>
          <w:rFonts w:ascii="Times New Roman" w:hAnsi="Times New Roman"/>
          <w:sz w:val="24"/>
        </w:rPr>
        <w:tab/>
        <w:t>794 01 Krnov</w:t>
      </w:r>
    </w:p>
    <w:p w:rsidR="00FF154B" w:rsidRDefault="00FF154B">
      <w:pPr>
        <w:tabs>
          <w:tab w:val="left" w:pos="360"/>
          <w:tab w:val="left" w:pos="2977"/>
        </w:tabs>
        <w:spacing w:after="0" w:line="240" w:lineRule="auto"/>
        <w:ind w:left="426" w:hanging="66"/>
        <w:jc w:val="both"/>
        <w:rPr>
          <w:rFonts w:ascii="Times New Roman" w:hAnsi="Times New Roman"/>
          <w:sz w:val="24"/>
        </w:rPr>
      </w:pPr>
      <w:r>
        <w:rPr>
          <w:rFonts w:ascii="Times New Roman" w:hAnsi="Times New Roman"/>
          <w:sz w:val="24"/>
        </w:rPr>
        <w:t>Zastoupeno:</w:t>
      </w:r>
    </w:p>
    <w:p w:rsidR="00FF154B" w:rsidRDefault="00FF154B">
      <w:pPr>
        <w:tabs>
          <w:tab w:val="left" w:pos="360"/>
          <w:tab w:val="left" w:pos="2977"/>
        </w:tabs>
        <w:spacing w:after="0" w:line="240" w:lineRule="auto"/>
        <w:ind w:left="426" w:hanging="66"/>
        <w:jc w:val="both"/>
        <w:rPr>
          <w:rFonts w:ascii="Times New Roman" w:hAnsi="Times New Roman"/>
          <w:sz w:val="24"/>
        </w:rPr>
      </w:pPr>
      <w:r>
        <w:rPr>
          <w:rFonts w:ascii="Times New Roman" w:hAnsi="Times New Roman"/>
          <w:sz w:val="24"/>
        </w:rPr>
        <w:t>ve věcech smluvních:</w:t>
      </w:r>
      <w:r>
        <w:rPr>
          <w:rFonts w:ascii="Times New Roman" w:hAnsi="Times New Roman"/>
          <w:sz w:val="24"/>
        </w:rPr>
        <w:tab/>
        <w:t>MUDr. Ladislav Václavec, MBA – ředitel</w:t>
      </w:r>
    </w:p>
    <w:p w:rsidR="00FF154B" w:rsidRDefault="00FF154B">
      <w:pPr>
        <w:tabs>
          <w:tab w:val="left" w:pos="360"/>
          <w:tab w:val="left" w:pos="2977"/>
        </w:tabs>
        <w:spacing w:after="0" w:line="240" w:lineRule="auto"/>
        <w:ind w:left="426" w:hanging="66"/>
        <w:jc w:val="both"/>
        <w:rPr>
          <w:rFonts w:ascii="Times New Roman" w:hAnsi="Times New Roman"/>
          <w:sz w:val="24"/>
        </w:rPr>
      </w:pPr>
      <w:r>
        <w:rPr>
          <w:rFonts w:ascii="Times New Roman" w:hAnsi="Times New Roman"/>
          <w:sz w:val="24"/>
        </w:rPr>
        <w:t>ve věcech technických:</w:t>
      </w:r>
      <w:r>
        <w:rPr>
          <w:rFonts w:ascii="Times New Roman" w:hAnsi="Times New Roman"/>
          <w:sz w:val="24"/>
        </w:rPr>
        <w:tab/>
        <w:t>Ing. Bedřich Köhler, provozně – technický náměstek</w:t>
      </w:r>
    </w:p>
    <w:p w:rsidR="00FF154B" w:rsidRDefault="00FF154B">
      <w:pPr>
        <w:tabs>
          <w:tab w:val="left" w:pos="360"/>
          <w:tab w:val="left" w:pos="2977"/>
        </w:tabs>
        <w:spacing w:after="0" w:line="240" w:lineRule="auto"/>
        <w:ind w:left="426" w:hanging="66"/>
        <w:jc w:val="both"/>
        <w:rPr>
          <w:rFonts w:ascii="Times New Roman" w:hAnsi="Times New Roman"/>
          <w:sz w:val="24"/>
        </w:rPr>
      </w:pPr>
      <w:r>
        <w:rPr>
          <w:rFonts w:ascii="Times New Roman" w:hAnsi="Times New Roman"/>
          <w:sz w:val="24"/>
        </w:rPr>
        <w:t>IČ:</w:t>
      </w:r>
      <w:r>
        <w:rPr>
          <w:rFonts w:ascii="Times New Roman" w:hAnsi="Times New Roman"/>
          <w:sz w:val="24"/>
        </w:rPr>
        <w:tab/>
        <w:t>00844641</w:t>
      </w:r>
    </w:p>
    <w:p w:rsidR="00FF154B" w:rsidRDefault="00FF154B">
      <w:pPr>
        <w:tabs>
          <w:tab w:val="left" w:pos="360"/>
          <w:tab w:val="left" w:pos="2977"/>
        </w:tabs>
        <w:spacing w:after="0" w:line="240" w:lineRule="auto"/>
        <w:ind w:left="426" w:hanging="66"/>
        <w:jc w:val="both"/>
        <w:rPr>
          <w:rFonts w:ascii="Times New Roman" w:hAnsi="Times New Roman"/>
          <w:sz w:val="24"/>
        </w:rPr>
      </w:pPr>
      <w:r>
        <w:rPr>
          <w:rFonts w:ascii="Times New Roman" w:hAnsi="Times New Roman"/>
          <w:sz w:val="24"/>
        </w:rPr>
        <w:t>DIČ:</w:t>
      </w:r>
      <w:r>
        <w:rPr>
          <w:rFonts w:ascii="Times New Roman" w:hAnsi="Times New Roman"/>
          <w:sz w:val="24"/>
        </w:rPr>
        <w:tab/>
        <w:t>CZ00844641</w:t>
      </w:r>
    </w:p>
    <w:p w:rsidR="00FF154B" w:rsidRDefault="00FF154B">
      <w:pPr>
        <w:tabs>
          <w:tab w:val="left" w:pos="360"/>
          <w:tab w:val="left" w:pos="2977"/>
        </w:tabs>
        <w:spacing w:after="0" w:line="240" w:lineRule="auto"/>
        <w:ind w:left="426" w:hanging="66"/>
        <w:jc w:val="both"/>
        <w:rPr>
          <w:rFonts w:ascii="Times New Roman" w:hAnsi="Times New Roman"/>
          <w:sz w:val="24"/>
        </w:rPr>
      </w:pPr>
      <w:r>
        <w:rPr>
          <w:rFonts w:ascii="Times New Roman" w:hAnsi="Times New Roman"/>
          <w:sz w:val="24"/>
        </w:rPr>
        <w:t xml:space="preserve">Bankovní spojení: </w:t>
      </w:r>
      <w:r>
        <w:rPr>
          <w:rFonts w:ascii="Times New Roman" w:hAnsi="Times New Roman"/>
          <w:sz w:val="24"/>
        </w:rPr>
        <w:tab/>
        <w:t>Česká spořitelna, a.s.</w:t>
      </w:r>
    </w:p>
    <w:p w:rsidR="00FF154B" w:rsidRDefault="00FF154B">
      <w:pPr>
        <w:tabs>
          <w:tab w:val="left" w:pos="360"/>
          <w:tab w:val="left" w:pos="2977"/>
        </w:tabs>
        <w:spacing w:after="0" w:line="240" w:lineRule="auto"/>
        <w:ind w:left="426" w:hanging="66"/>
        <w:jc w:val="both"/>
        <w:rPr>
          <w:rFonts w:ascii="Times New Roman" w:hAnsi="Times New Roman"/>
          <w:sz w:val="24"/>
        </w:rPr>
      </w:pPr>
      <w:r>
        <w:rPr>
          <w:rFonts w:ascii="Times New Roman" w:hAnsi="Times New Roman"/>
          <w:sz w:val="24"/>
        </w:rPr>
        <w:t xml:space="preserve">Číslo účtu: </w:t>
      </w:r>
      <w:r>
        <w:rPr>
          <w:rFonts w:ascii="Times New Roman" w:hAnsi="Times New Roman"/>
          <w:sz w:val="24"/>
        </w:rPr>
        <w:tab/>
      </w:r>
      <w:r w:rsidR="00B205DD">
        <w:rPr>
          <w:rFonts w:ascii="Times New Roman" w:hAnsi="Times New Roman"/>
          <w:sz w:val="24"/>
        </w:rPr>
        <w:t>XXXX</w:t>
      </w:r>
    </w:p>
    <w:p w:rsidR="00FF154B" w:rsidRDefault="00FF154B">
      <w:pPr>
        <w:tabs>
          <w:tab w:val="left" w:pos="360"/>
          <w:tab w:val="left" w:pos="2977"/>
        </w:tabs>
        <w:spacing w:after="0" w:line="240" w:lineRule="auto"/>
        <w:ind w:left="426" w:hanging="66"/>
        <w:jc w:val="both"/>
        <w:rPr>
          <w:rFonts w:ascii="Times New Roman" w:hAnsi="Times New Roman"/>
          <w:sz w:val="24"/>
        </w:rPr>
      </w:pPr>
      <w:r>
        <w:rPr>
          <w:rFonts w:ascii="Times New Roman" w:hAnsi="Times New Roman"/>
          <w:sz w:val="24"/>
        </w:rPr>
        <w:t>Zapsána v obchodním rejstříku Krajského soudu v Ostravě, odd. Pr., vložka 876</w:t>
      </w:r>
    </w:p>
    <w:p w:rsidR="00FF154B" w:rsidRPr="00621448" w:rsidRDefault="00FF154B" w:rsidP="00785554">
      <w:pPr>
        <w:tabs>
          <w:tab w:val="left" w:pos="360"/>
          <w:tab w:val="left" w:pos="2268"/>
        </w:tabs>
        <w:spacing w:after="0" w:line="240" w:lineRule="auto"/>
        <w:ind w:left="284" w:firstLine="74"/>
        <w:rPr>
          <w:rFonts w:ascii="Times New Roman" w:hAnsi="Times New Roman"/>
          <w:sz w:val="24"/>
        </w:rPr>
      </w:pPr>
    </w:p>
    <w:p w:rsidR="00FF154B" w:rsidRDefault="00FF154B" w:rsidP="00785554">
      <w:pPr>
        <w:spacing w:before="120" w:after="0" w:line="240" w:lineRule="auto"/>
        <w:ind w:left="357"/>
        <w:rPr>
          <w:rFonts w:ascii="Times New Roman" w:hAnsi="Times New Roman"/>
          <w:i/>
          <w:sz w:val="24"/>
        </w:rPr>
      </w:pPr>
      <w:r>
        <w:rPr>
          <w:rFonts w:ascii="Times New Roman" w:hAnsi="Times New Roman"/>
          <w:i/>
          <w:sz w:val="24"/>
        </w:rPr>
        <w:t xml:space="preserve"> (dále jen v části B a D „objednatel“ a v části C „příkazce</w:t>
      </w:r>
    </w:p>
    <w:p w:rsidR="00FF154B" w:rsidRPr="00785554" w:rsidRDefault="00FF154B" w:rsidP="00785554">
      <w:pPr>
        <w:spacing w:before="120" w:after="0" w:line="240" w:lineRule="auto"/>
        <w:ind w:left="357"/>
        <w:rPr>
          <w:rFonts w:ascii="Times New Roman" w:hAnsi="Times New Roman"/>
          <w:i/>
          <w:sz w:val="24"/>
        </w:rPr>
      </w:pPr>
    </w:p>
    <w:p w:rsidR="00FF154B" w:rsidRPr="00921194" w:rsidRDefault="00FF154B" w:rsidP="00F308A7">
      <w:pPr>
        <w:pStyle w:val="Odstavecseseznamem"/>
        <w:numPr>
          <w:ilvl w:val="0"/>
          <w:numId w:val="28"/>
        </w:numPr>
        <w:tabs>
          <w:tab w:val="left" w:pos="360"/>
          <w:tab w:val="left" w:pos="426"/>
          <w:tab w:val="left" w:pos="2977"/>
        </w:tabs>
        <w:spacing w:after="60" w:line="240" w:lineRule="auto"/>
        <w:ind w:left="0"/>
        <w:jc w:val="both"/>
        <w:rPr>
          <w:rFonts w:ascii="Times New Roman" w:hAnsi="Times New Roman"/>
          <w:b/>
          <w:sz w:val="24"/>
          <w:shd w:val="clear" w:color="auto" w:fill="FFFF00"/>
        </w:rPr>
      </w:pPr>
      <w:r>
        <w:rPr>
          <w:rFonts w:ascii="Times New Roman" w:hAnsi="Times New Roman"/>
          <w:b/>
          <w:sz w:val="24"/>
        </w:rPr>
        <w:t>Jméno a příjmení:</w:t>
      </w:r>
      <w:r>
        <w:rPr>
          <w:rFonts w:ascii="Times New Roman" w:hAnsi="Times New Roman"/>
          <w:b/>
          <w:sz w:val="24"/>
        </w:rPr>
        <w:tab/>
      </w:r>
      <w:r w:rsidRPr="00921194">
        <w:rPr>
          <w:rFonts w:ascii="Times New Roman" w:hAnsi="Times New Roman"/>
          <w:b/>
          <w:sz w:val="24"/>
        </w:rPr>
        <w:t>Tomáš Grygar</w:t>
      </w:r>
    </w:p>
    <w:p w:rsidR="00FF154B" w:rsidRPr="00517949" w:rsidRDefault="00FF154B" w:rsidP="00F308A7">
      <w:pPr>
        <w:tabs>
          <w:tab w:val="left" w:pos="360"/>
          <w:tab w:val="left" w:pos="2977"/>
        </w:tabs>
        <w:spacing w:after="0" w:line="240" w:lineRule="auto"/>
        <w:ind w:left="426" w:hanging="66"/>
        <w:jc w:val="both"/>
        <w:rPr>
          <w:rFonts w:ascii="Times New Roman" w:hAnsi="Times New Roman"/>
          <w:sz w:val="24"/>
          <w:szCs w:val="24"/>
        </w:rPr>
      </w:pPr>
      <w:r w:rsidRPr="00F308A7">
        <w:rPr>
          <w:rFonts w:ascii="Times New Roman" w:hAnsi="Times New Roman"/>
          <w:sz w:val="24"/>
        </w:rPr>
        <w:t>Podnikající</w:t>
      </w:r>
      <w:r w:rsidRPr="00517949">
        <w:rPr>
          <w:rFonts w:ascii="Times New Roman" w:hAnsi="Times New Roman"/>
          <w:sz w:val="24"/>
          <w:szCs w:val="24"/>
        </w:rPr>
        <w:t xml:space="preserve"> pod jménem:</w:t>
      </w:r>
      <w:r w:rsidRPr="00517949">
        <w:rPr>
          <w:rFonts w:ascii="Times New Roman" w:hAnsi="Times New Roman"/>
          <w:sz w:val="24"/>
          <w:szCs w:val="24"/>
        </w:rPr>
        <w:tab/>
        <w:t>Tomáš Grygar</w:t>
      </w:r>
    </w:p>
    <w:p w:rsidR="00FF154B" w:rsidRPr="00517949" w:rsidRDefault="00FF154B" w:rsidP="00F308A7">
      <w:pPr>
        <w:tabs>
          <w:tab w:val="left" w:pos="360"/>
          <w:tab w:val="left" w:pos="2977"/>
        </w:tabs>
        <w:spacing w:after="0" w:line="240" w:lineRule="auto"/>
        <w:ind w:left="426" w:hanging="66"/>
        <w:jc w:val="both"/>
        <w:rPr>
          <w:rFonts w:ascii="Times New Roman" w:hAnsi="Times New Roman"/>
          <w:sz w:val="24"/>
          <w:szCs w:val="24"/>
        </w:rPr>
      </w:pPr>
      <w:r w:rsidRPr="00F308A7">
        <w:rPr>
          <w:rFonts w:ascii="Times New Roman" w:hAnsi="Times New Roman"/>
          <w:sz w:val="24"/>
        </w:rPr>
        <w:t>Sídlo</w:t>
      </w:r>
      <w:r w:rsidRPr="00517949">
        <w:rPr>
          <w:rFonts w:ascii="Times New Roman" w:hAnsi="Times New Roman"/>
          <w:sz w:val="24"/>
          <w:szCs w:val="24"/>
        </w:rPr>
        <w:t>:</w:t>
      </w:r>
      <w:r w:rsidRPr="00517949">
        <w:rPr>
          <w:rFonts w:ascii="Times New Roman" w:hAnsi="Times New Roman"/>
          <w:sz w:val="24"/>
          <w:szCs w:val="24"/>
        </w:rPr>
        <w:tab/>
        <w:t>747 61 Vršovice 65</w:t>
      </w:r>
    </w:p>
    <w:p w:rsidR="00FF154B" w:rsidRDefault="00FF154B" w:rsidP="00F308A7">
      <w:pPr>
        <w:tabs>
          <w:tab w:val="left" w:pos="360"/>
          <w:tab w:val="left" w:pos="2977"/>
        </w:tabs>
        <w:spacing w:after="0" w:line="240" w:lineRule="auto"/>
        <w:ind w:left="426" w:hanging="66"/>
        <w:rPr>
          <w:rFonts w:ascii="Times New Roman" w:hAnsi="Times New Roman"/>
          <w:sz w:val="24"/>
          <w:szCs w:val="24"/>
        </w:rPr>
      </w:pPr>
      <w:r w:rsidRPr="00F308A7">
        <w:rPr>
          <w:rFonts w:ascii="Times New Roman" w:hAnsi="Times New Roman"/>
          <w:sz w:val="24"/>
        </w:rPr>
        <w:t>IČ:</w:t>
      </w:r>
      <w:r w:rsidRPr="00F308A7">
        <w:rPr>
          <w:rFonts w:ascii="Times New Roman" w:hAnsi="Times New Roman"/>
          <w:sz w:val="24"/>
        </w:rPr>
        <w:tab/>
      </w:r>
      <w:r w:rsidRPr="00F308A7">
        <w:rPr>
          <w:rFonts w:ascii="Times New Roman" w:hAnsi="Times New Roman"/>
          <w:sz w:val="24"/>
          <w:szCs w:val="24"/>
        </w:rPr>
        <w:t>69572283</w:t>
      </w:r>
    </w:p>
    <w:p w:rsidR="00FF154B" w:rsidRDefault="00FF154B" w:rsidP="00F308A7">
      <w:pPr>
        <w:tabs>
          <w:tab w:val="left" w:pos="360"/>
          <w:tab w:val="left" w:pos="2977"/>
        </w:tabs>
        <w:spacing w:after="0" w:line="240" w:lineRule="auto"/>
        <w:ind w:left="426" w:hanging="66"/>
        <w:rPr>
          <w:rFonts w:ascii="Times New Roman" w:hAnsi="Times New Roman"/>
          <w:sz w:val="24"/>
          <w:szCs w:val="24"/>
        </w:rPr>
      </w:pPr>
      <w:r w:rsidRPr="00517949">
        <w:rPr>
          <w:rFonts w:ascii="Times New Roman" w:hAnsi="Times New Roman"/>
          <w:sz w:val="24"/>
          <w:szCs w:val="24"/>
        </w:rPr>
        <w:t>DIČ:</w:t>
      </w:r>
      <w:r w:rsidRPr="00517949">
        <w:rPr>
          <w:rFonts w:ascii="Times New Roman" w:hAnsi="Times New Roman"/>
          <w:sz w:val="24"/>
          <w:szCs w:val="24"/>
        </w:rPr>
        <w:tab/>
      </w:r>
      <w:r>
        <w:rPr>
          <w:rFonts w:ascii="Times New Roman" w:hAnsi="Times New Roman"/>
          <w:sz w:val="24"/>
          <w:szCs w:val="24"/>
        </w:rPr>
        <w:t>neplátce DPH</w:t>
      </w:r>
    </w:p>
    <w:p w:rsidR="00FF154B" w:rsidRPr="00517949" w:rsidRDefault="00FF154B" w:rsidP="00F308A7">
      <w:pPr>
        <w:tabs>
          <w:tab w:val="left" w:pos="360"/>
          <w:tab w:val="left" w:pos="2977"/>
        </w:tabs>
        <w:spacing w:after="0" w:line="240" w:lineRule="auto"/>
        <w:ind w:left="426" w:hanging="66"/>
        <w:rPr>
          <w:rFonts w:ascii="Times New Roman" w:hAnsi="Times New Roman"/>
          <w:sz w:val="24"/>
          <w:szCs w:val="24"/>
        </w:rPr>
      </w:pPr>
      <w:r w:rsidRPr="00517949">
        <w:rPr>
          <w:rFonts w:ascii="Times New Roman" w:hAnsi="Times New Roman"/>
          <w:sz w:val="24"/>
          <w:szCs w:val="24"/>
        </w:rPr>
        <w:t>Bankovní spojení:</w:t>
      </w:r>
      <w:r w:rsidRPr="00517949">
        <w:rPr>
          <w:rFonts w:ascii="Times New Roman" w:hAnsi="Times New Roman"/>
          <w:sz w:val="24"/>
          <w:szCs w:val="24"/>
        </w:rPr>
        <w:tab/>
        <w:t>Fio banka a.s.</w:t>
      </w:r>
    </w:p>
    <w:p w:rsidR="00FF154B" w:rsidRPr="00517949" w:rsidRDefault="00FF154B" w:rsidP="00F308A7">
      <w:pPr>
        <w:tabs>
          <w:tab w:val="left" w:pos="360"/>
          <w:tab w:val="left" w:pos="2977"/>
        </w:tabs>
        <w:spacing w:after="0" w:line="240" w:lineRule="auto"/>
        <w:ind w:left="426" w:hanging="66"/>
        <w:jc w:val="both"/>
        <w:rPr>
          <w:rFonts w:ascii="Times New Roman" w:hAnsi="Times New Roman"/>
          <w:sz w:val="24"/>
          <w:szCs w:val="24"/>
        </w:rPr>
      </w:pPr>
      <w:r w:rsidRPr="00517949">
        <w:rPr>
          <w:rFonts w:ascii="Times New Roman" w:hAnsi="Times New Roman"/>
          <w:sz w:val="24"/>
          <w:szCs w:val="24"/>
        </w:rPr>
        <w:t>Číslo účtu:</w:t>
      </w:r>
      <w:r w:rsidRPr="00517949">
        <w:rPr>
          <w:rFonts w:ascii="Times New Roman" w:hAnsi="Times New Roman"/>
          <w:sz w:val="24"/>
          <w:szCs w:val="24"/>
        </w:rPr>
        <w:tab/>
      </w:r>
      <w:r w:rsidR="00B205DD">
        <w:rPr>
          <w:rFonts w:ascii="Times New Roman" w:hAnsi="Times New Roman"/>
          <w:sz w:val="24"/>
          <w:szCs w:val="24"/>
        </w:rPr>
        <w:t>XXXX</w:t>
      </w:r>
      <w:bookmarkStart w:id="0" w:name="_GoBack"/>
      <w:bookmarkEnd w:id="0"/>
    </w:p>
    <w:p w:rsidR="00FF154B" w:rsidRDefault="00FF154B" w:rsidP="00F308A7">
      <w:pPr>
        <w:spacing w:after="0" w:line="240" w:lineRule="auto"/>
        <w:ind w:left="357"/>
        <w:jc w:val="both"/>
        <w:rPr>
          <w:rFonts w:ascii="Times New Roman" w:hAnsi="Times New Roman"/>
          <w:i/>
          <w:color w:val="FF0000"/>
          <w:sz w:val="24"/>
        </w:rPr>
      </w:pPr>
      <w:r>
        <w:rPr>
          <w:rFonts w:ascii="Times New Roman" w:hAnsi="Times New Roman"/>
          <w:sz w:val="24"/>
          <w:szCs w:val="24"/>
        </w:rPr>
        <w:t>Zapsán</w:t>
      </w:r>
      <w:r w:rsidRPr="00517949">
        <w:rPr>
          <w:rFonts w:ascii="Times New Roman" w:hAnsi="Times New Roman"/>
          <w:sz w:val="24"/>
          <w:szCs w:val="24"/>
        </w:rPr>
        <w:t xml:space="preserve"> u obecního živnostenského</w:t>
      </w:r>
      <w:r>
        <w:rPr>
          <w:rFonts w:ascii="Times New Roman" w:hAnsi="Times New Roman"/>
          <w:sz w:val="24"/>
        </w:rPr>
        <w:t xml:space="preserve"> úřadu Magistrátu města Opavy</w:t>
      </w:r>
    </w:p>
    <w:p w:rsidR="00FF154B" w:rsidRDefault="00FF154B" w:rsidP="00C90D45">
      <w:pPr>
        <w:spacing w:after="0" w:line="240" w:lineRule="auto"/>
        <w:ind w:left="357"/>
        <w:rPr>
          <w:rFonts w:ascii="Times New Roman" w:hAnsi="Times New Roman"/>
          <w:i/>
          <w:sz w:val="24"/>
        </w:rPr>
      </w:pPr>
      <w:r>
        <w:rPr>
          <w:rFonts w:ascii="Times New Roman" w:hAnsi="Times New Roman"/>
          <w:i/>
          <w:sz w:val="24"/>
        </w:rPr>
        <w:t xml:space="preserve">(dále jen v části A, B a D „zhotovitel“ a v části C „příkazník“) </w:t>
      </w:r>
    </w:p>
    <w:p w:rsidR="00FF154B" w:rsidRDefault="00FF154B">
      <w:pPr>
        <w:keepNext/>
        <w:spacing w:before="600" w:after="0" w:line="240" w:lineRule="auto"/>
        <w:jc w:val="center"/>
        <w:rPr>
          <w:rFonts w:ascii="Times New Roman" w:hAnsi="Times New Roman"/>
          <w:b/>
          <w:sz w:val="24"/>
        </w:rPr>
      </w:pPr>
      <w:r>
        <w:rPr>
          <w:rFonts w:ascii="Times New Roman" w:hAnsi="Times New Roman"/>
          <w:b/>
          <w:sz w:val="24"/>
        </w:rPr>
        <w:t>II.</w:t>
      </w:r>
    </w:p>
    <w:p w:rsidR="00FF154B" w:rsidRDefault="00FF154B">
      <w:pPr>
        <w:keepNext/>
        <w:spacing w:after="120" w:line="240" w:lineRule="auto"/>
        <w:jc w:val="center"/>
        <w:rPr>
          <w:rFonts w:ascii="Times New Roman" w:hAnsi="Times New Roman"/>
          <w:b/>
          <w:sz w:val="24"/>
        </w:rPr>
      </w:pPr>
      <w:r>
        <w:rPr>
          <w:rFonts w:ascii="Times New Roman" w:hAnsi="Times New Roman"/>
          <w:b/>
          <w:sz w:val="24"/>
        </w:rPr>
        <w:t>Základní ustanovení</w:t>
      </w:r>
    </w:p>
    <w:p w:rsidR="00FF154B" w:rsidRDefault="00FF154B" w:rsidP="00D8461A">
      <w:pPr>
        <w:keepLines/>
        <w:numPr>
          <w:ilvl w:val="0"/>
          <w:numId w:val="2"/>
        </w:numPr>
        <w:tabs>
          <w:tab w:val="left" w:pos="360"/>
        </w:tabs>
        <w:spacing w:after="120" w:line="240" w:lineRule="auto"/>
        <w:ind w:left="360" w:hanging="360"/>
        <w:jc w:val="both"/>
        <w:rPr>
          <w:rFonts w:ascii="Times New Roman" w:hAnsi="Times New Roman"/>
          <w:sz w:val="24"/>
        </w:rPr>
      </w:pPr>
      <w:r>
        <w:rPr>
          <w:rFonts w:ascii="Times New Roman" w:hAnsi="Times New Roman"/>
          <w:sz w:val="24"/>
        </w:rPr>
        <w:t xml:space="preserve">Smluvní strany dohodly, že se jejich závazkový vztah řídí zákonem č. 89/2012 Sb., občanský zákoník, ve znění pozdějších předpisů (dále jen „občanský zákoník“), a uzavírají tuto </w:t>
      </w:r>
      <w:r>
        <w:rPr>
          <w:rFonts w:ascii="Times New Roman" w:hAnsi="Times New Roman"/>
          <w:b/>
          <w:i/>
          <w:sz w:val="24"/>
        </w:rPr>
        <w:t xml:space="preserve">Smlouvu na zhotovení </w:t>
      </w:r>
      <w:r w:rsidRPr="002C76F0">
        <w:rPr>
          <w:rFonts w:ascii="Times New Roman" w:hAnsi="Times New Roman"/>
          <w:b/>
          <w:i/>
          <w:sz w:val="24"/>
        </w:rPr>
        <w:t>studie</w:t>
      </w:r>
      <w:r>
        <w:rPr>
          <w:rFonts w:ascii="Times New Roman" w:hAnsi="Times New Roman"/>
          <w:b/>
          <w:i/>
          <w:sz w:val="24"/>
        </w:rPr>
        <w:t xml:space="preserve"> stavby</w:t>
      </w:r>
      <w:r w:rsidRPr="002C76F0">
        <w:rPr>
          <w:rFonts w:ascii="Times New Roman" w:hAnsi="Times New Roman"/>
          <w:b/>
          <w:i/>
          <w:sz w:val="24"/>
        </w:rPr>
        <w:t xml:space="preserve"> a výkon inženýrské činnosti</w:t>
      </w:r>
      <w:r>
        <w:rPr>
          <w:rFonts w:ascii="Times New Roman" w:hAnsi="Times New Roman"/>
          <w:sz w:val="24"/>
        </w:rPr>
        <w:t xml:space="preserve"> (dále jen „smlouva“). Smlouva je uzavřena v části B podle ustanovení § 2586 a násl. občanského zákoníku a v části C podle ustanovení § </w:t>
      </w:r>
      <w:smartTag w:uri="urn:schemas-microsoft-com:office:smarttags" w:element="metricconverter">
        <w:smartTagPr>
          <w:attr w:name="ProductID" w:val="2430 a"/>
        </w:smartTagPr>
        <w:r>
          <w:rPr>
            <w:rFonts w:ascii="Times New Roman" w:hAnsi="Times New Roman"/>
            <w:sz w:val="24"/>
          </w:rPr>
          <w:t>2430 a</w:t>
        </w:r>
      </w:smartTag>
      <w:r>
        <w:rPr>
          <w:rFonts w:ascii="Times New Roman" w:hAnsi="Times New Roman"/>
          <w:sz w:val="24"/>
        </w:rPr>
        <w:t xml:space="preserve"> násl. občanského zákoníku.</w:t>
      </w:r>
    </w:p>
    <w:p w:rsidR="00FF154B" w:rsidRPr="00E91938" w:rsidRDefault="00FF154B" w:rsidP="00E91938">
      <w:pPr>
        <w:keepLines/>
        <w:numPr>
          <w:ilvl w:val="0"/>
          <w:numId w:val="2"/>
        </w:numPr>
        <w:tabs>
          <w:tab w:val="left" w:pos="360"/>
        </w:tabs>
        <w:spacing w:after="120" w:line="240" w:lineRule="auto"/>
        <w:ind w:left="360" w:hanging="360"/>
        <w:jc w:val="both"/>
        <w:rPr>
          <w:rFonts w:ascii="Times New Roman" w:hAnsi="Times New Roman"/>
          <w:sz w:val="24"/>
        </w:rPr>
      </w:pPr>
      <w:r>
        <w:rPr>
          <w:rFonts w:ascii="Times New Roman" w:hAnsi="Times New Roman"/>
          <w:sz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FF154B" w:rsidRDefault="00FF154B" w:rsidP="00D8461A">
      <w:pPr>
        <w:keepLines/>
        <w:numPr>
          <w:ilvl w:val="0"/>
          <w:numId w:val="2"/>
        </w:numPr>
        <w:tabs>
          <w:tab w:val="left" w:pos="360"/>
        </w:tabs>
        <w:spacing w:after="120" w:line="240" w:lineRule="auto"/>
        <w:ind w:left="360" w:hanging="360"/>
        <w:jc w:val="both"/>
        <w:rPr>
          <w:rFonts w:ascii="Times New Roman" w:hAnsi="Times New Roman"/>
          <w:sz w:val="24"/>
        </w:rPr>
      </w:pPr>
      <w:r>
        <w:rPr>
          <w:rFonts w:ascii="Times New Roman" w:hAnsi="Times New Roman"/>
          <w:sz w:val="24"/>
        </w:rPr>
        <w:lastRenderedPageBreak/>
        <w:t>Smluvní strany prohlašují, že osoby podepisující tuto smlouvu jsou k tomuto jednání oprávněny.</w:t>
      </w:r>
    </w:p>
    <w:p w:rsidR="00FF154B" w:rsidRDefault="00FF154B" w:rsidP="00D8461A">
      <w:pPr>
        <w:keepLines/>
        <w:numPr>
          <w:ilvl w:val="0"/>
          <w:numId w:val="2"/>
        </w:numPr>
        <w:tabs>
          <w:tab w:val="left" w:pos="360"/>
        </w:tabs>
        <w:spacing w:after="120" w:line="240" w:lineRule="auto"/>
        <w:ind w:left="360" w:hanging="360"/>
        <w:jc w:val="both"/>
        <w:rPr>
          <w:rFonts w:ascii="Times New Roman" w:hAnsi="Times New Roman"/>
          <w:sz w:val="24"/>
        </w:rPr>
      </w:pPr>
      <w:r>
        <w:rPr>
          <w:rFonts w:ascii="Times New Roman" w:hAnsi="Times New Roman"/>
          <w:sz w:val="24"/>
        </w:rPr>
        <w:t>Zhotovitel prohlašuje, že je odborně způsobilý k zajištění předmětu plnění podle této smlouvy.</w:t>
      </w:r>
    </w:p>
    <w:p w:rsidR="00FF154B" w:rsidRDefault="00FF154B" w:rsidP="00CD52D0">
      <w:pPr>
        <w:keepLines/>
        <w:numPr>
          <w:ilvl w:val="0"/>
          <w:numId w:val="2"/>
        </w:numPr>
        <w:tabs>
          <w:tab w:val="left" w:pos="360"/>
        </w:tabs>
        <w:spacing w:after="0" w:line="240" w:lineRule="auto"/>
        <w:ind w:left="357" w:hanging="357"/>
        <w:jc w:val="both"/>
        <w:rPr>
          <w:rFonts w:ascii="Times New Roman" w:hAnsi="Times New Roman"/>
          <w:sz w:val="24"/>
        </w:rPr>
      </w:pPr>
      <w:r>
        <w:rPr>
          <w:rFonts w:ascii="Times New Roman" w:hAnsi="Times New Roman"/>
          <w:sz w:val="24"/>
        </w:rPr>
        <w:t>Účelem smlouvy je digitalizace stávajícího stavu a následné vypracování projektové studie vnitřních stavebních úprav dvoupodlažní budovy OOP Dvorce s podkrovím. Dále je účelem smlouvy výkon inženýrské činnosti – projednání navrhovaných úprav a změn s příslušně-správním orgánem hygieny.</w:t>
      </w:r>
    </w:p>
    <w:p w:rsidR="00FF154B" w:rsidRDefault="00FF154B" w:rsidP="00621448">
      <w:pPr>
        <w:keepLines/>
        <w:tabs>
          <w:tab w:val="left" w:pos="360"/>
        </w:tabs>
        <w:spacing w:after="0" w:line="240" w:lineRule="auto"/>
        <w:ind w:left="357"/>
        <w:jc w:val="both"/>
        <w:rPr>
          <w:rFonts w:ascii="Times New Roman" w:hAnsi="Times New Roman"/>
          <w:sz w:val="24"/>
        </w:rPr>
      </w:pPr>
    </w:p>
    <w:p w:rsidR="00FF154B" w:rsidRPr="00C90D45" w:rsidRDefault="00FF154B" w:rsidP="00C90D45">
      <w:pPr>
        <w:spacing w:after="0"/>
        <w:ind w:left="3538" w:firstLine="709"/>
        <w:rPr>
          <w:rFonts w:ascii="Times New Roman" w:hAnsi="Times New Roman"/>
          <w:sz w:val="24"/>
        </w:rPr>
      </w:pPr>
      <w:r>
        <w:rPr>
          <w:rFonts w:ascii="Times New Roman" w:hAnsi="Times New Roman"/>
          <w:b/>
          <w:sz w:val="28"/>
        </w:rPr>
        <w:t>ČÁST B</w:t>
      </w:r>
    </w:p>
    <w:p w:rsidR="00FF154B" w:rsidRPr="00A94DD6" w:rsidRDefault="00FF154B" w:rsidP="00C919C2">
      <w:pPr>
        <w:keepLines/>
        <w:tabs>
          <w:tab w:val="left" w:pos="426"/>
          <w:tab w:val="left" w:pos="1701"/>
        </w:tabs>
        <w:spacing w:after="100" w:afterAutospacing="1" w:line="240" w:lineRule="auto"/>
        <w:jc w:val="center"/>
        <w:rPr>
          <w:rFonts w:ascii="Times New Roman" w:hAnsi="Times New Roman"/>
          <w:sz w:val="28"/>
          <w:szCs w:val="28"/>
        </w:rPr>
      </w:pPr>
      <w:r w:rsidRPr="00A94DD6">
        <w:rPr>
          <w:rFonts w:ascii="Times New Roman" w:hAnsi="Times New Roman"/>
          <w:sz w:val="28"/>
          <w:szCs w:val="28"/>
        </w:rPr>
        <w:t>Smlouva o dílo na zhotovení projektové studie</w:t>
      </w:r>
    </w:p>
    <w:p w:rsidR="00FF154B" w:rsidRDefault="00FF154B">
      <w:pPr>
        <w:spacing w:before="480" w:after="0" w:line="240" w:lineRule="auto"/>
        <w:jc w:val="center"/>
        <w:rPr>
          <w:rFonts w:ascii="Times New Roman" w:hAnsi="Times New Roman"/>
          <w:b/>
          <w:sz w:val="24"/>
        </w:rPr>
      </w:pPr>
      <w:r>
        <w:rPr>
          <w:rFonts w:ascii="Times New Roman" w:hAnsi="Times New Roman"/>
          <w:b/>
          <w:sz w:val="24"/>
        </w:rPr>
        <w:t>III.</w:t>
      </w:r>
    </w:p>
    <w:p w:rsidR="00FF154B" w:rsidRDefault="00FF154B">
      <w:pPr>
        <w:spacing w:after="120" w:line="240" w:lineRule="auto"/>
        <w:jc w:val="center"/>
        <w:rPr>
          <w:rFonts w:ascii="Times New Roman" w:hAnsi="Times New Roman"/>
          <w:b/>
          <w:sz w:val="24"/>
        </w:rPr>
      </w:pPr>
      <w:r>
        <w:rPr>
          <w:rFonts w:ascii="Times New Roman" w:hAnsi="Times New Roman"/>
          <w:b/>
          <w:sz w:val="24"/>
        </w:rPr>
        <w:t>Předmět plnění</w:t>
      </w:r>
    </w:p>
    <w:p w:rsidR="00FF154B" w:rsidRPr="007F6F19" w:rsidRDefault="00FF154B" w:rsidP="007F6F19">
      <w:pPr>
        <w:keepLines/>
        <w:numPr>
          <w:ilvl w:val="0"/>
          <w:numId w:val="3"/>
        </w:numPr>
        <w:tabs>
          <w:tab w:val="left" w:pos="360"/>
        </w:tabs>
        <w:spacing w:after="0" w:line="240" w:lineRule="auto"/>
        <w:jc w:val="both"/>
        <w:rPr>
          <w:rFonts w:ascii="Times New Roman" w:hAnsi="Times New Roman"/>
          <w:sz w:val="24"/>
        </w:rPr>
      </w:pPr>
      <w:r>
        <w:rPr>
          <w:rFonts w:ascii="Times New Roman" w:hAnsi="Times New Roman"/>
          <w:sz w:val="24"/>
        </w:rPr>
        <w:t>Zhotovitel se zavazuje zpracovat pro objednatele dílo „</w:t>
      </w:r>
      <w:r>
        <w:rPr>
          <w:rFonts w:ascii="Times New Roman" w:hAnsi="Times New Roman"/>
          <w:b/>
          <w:sz w:val="24"/>
        </w:rPr>
        <w:t>OOP Dvorce - studie</w:t>
      </w:r>
      <w:r>
        <w:rPr>
          <w:rFonts w:ascii="Times New Roman" w:hAnsi="Times New Roman"/>
          <w:sz w:val="24"/>
        </w:rPr>
        <w:t xml:space="preserve">“ a projednat ji s dotčenými orgány státní správy – KHS Ostrava, územní pracoviště Bruntál. </w:t>
      </w:r>
      <w:r w:rsidRPr="007F6F19">
        <w:rPr>
          <w:rFonts w:ascii="Times New Roman" w:hAnsi="Times New Roman"/>
          <w:sz w:val="24"/>
        </w:rPr>
        <w:t>Podrobná specifikac</w:t>
      </w:r>
      <w:r>
        <w:rPr>
          <w:rFonts w:ascii="Times New Roman" w:hAnsi="Times New Roman"/>
          <w:sz w:val="24"/>
        </w:rPr>
        <w:t>e díla je uvedena v odst. 2 - 6</w:t>
      </w:r>
      <w:r w:rsidRPr="007F6F19">
        <w:rPr>
          <w:rFonts w:ascii="Times New Roman" w:hAnsi="Times New Roman"/>
          <w:sz w:val="24"/>
        </w:rPr>
        <w:t xml:space="preserve"> tohoto článku. </w:t>
      </w:r>
    </w:p>
    <w:p w:rsidR="00FF154B" w:rsidRDefault="00FF154B" w:rsidP="00715799">
      <w:pPr>
        <w:keepLines/>
        <w:spacing w:after="0" w:line="240" w:lineRule="auto"/>
        <w:ind w:left="360"/>
        <w:jc w:val="both"/>
        <w:rPr>
          <w:rFonts w:ascii="Times New Roman" w:hAnsi="Times New Roman"/>
          <w:sz w:val="24"/>
        </w:rPr>
      </w:pPr>
    </w:p>
    <w:p w:rsidR="00FF154B" w:rsidRDefault="00FF154B" w:rsidP="00D8461A">
      <w:pPr>
        <w:keepLines/>
        <w:numPr>
          <w:ilvl w:val="0"/>
          <w:numId w:val="3"/>
        </w:numPr>
        <w:tabs>
          <w:tab w:val="left" w:pos="360"/>
        </w:tabs>
        <w:spacing w:after="0" w:line="240" w:lineRule="auto"/>
        <w:jc w:val="both"/>
        <w:rPr>
          <w:rFonts w:ascii="Times New Roman" w:hAnsi="Times New Roman"/>
          <w:sz w:val="24"/>
        </w:rPr>
      </w:pPr>
      <w:r>
        <w:rPr>
          <w:rFonts w:ascii="Times New Roman" w:hAnsi="Times New Roman"/>
          <w:sz w:val="24"/>
        </w:rPr>
        <w:t>Dílo má následující části a rozsah:</w:t>
      </w:r>
    </w:p>
    <w:p w:rsidR="00FF154B" w:rsidRPr="00FF78F4" w:rsidRDefault="00FF154B" w:rsidP="002333D3">
      <w:pPr>
        <w:pStyle w:val="Odstavecseseznamem"/>
        <w:numPr>
          <w:ilvl w:val="1"/>
          <w:numId w:val="29"/>
        </w:numPr>
        <w:tabs>
          <w:tab w:val="left" w:pos="-1701"/>
          <w:tab w:val="left" w:pos="426"/>
          <w:tab w:val="left" w:pos="900"/>
          <w:tab w:val="left" w:pos="1140"/>
        </w:tabs>
        <w:spacing w:before="120" w:after="0" w:line="240" w:lineRule="auto"/>
        <w:jc w:val="both"/>
        <w:rPr>
          <w:rFonts w:ascii="Times New Roman" w:hAnsi="Times New Roman"/>
          <w:b/>
          <w:sz w:val="24"/>
        </w:rPr>
      </w:pPr>
      <w:r w:rsidRPr="00FF78F4">
        <w:rPr>
          <w:rFonts w:ascii="Times New Roman" w:hAnsi="Times New Roman"/>
          <w:b/>
          <w:sz w:val="24"/>
        </w:rPr>
        <w:t xml:space="preserve"> Zaměření </w:t>
      </w:r>
      <w:r>
        <w:rPr>
          <w:rFonts w:ascii="Times New Roman" w:hAnsi="Times New Roman"/>
          <w:b/>
          <w:sz w:val="24"/>
        </w:rPr>
        <w:t>a digitalizace stávajícího stavu</w:t>
      </w:r>
    </w:p>
    <w:p w:rsidR="00FF154B" w:rsidRDefault="00FF154B" w:rsidP="00FF78F4">
      <w:pPr>
        <w:spacing w:after="0" w:line="240" w:lineRule="auto"/>
        <w:ind w:left="426"/>
        <w:jc w:val="both"/>
        <w:rPr>
          <w:rFonts w:ascii="Times New Roman" w:hAnsi="Times New Roman"/>
          <w:sz w:val="24"/>
        </w:rPr>
      </w:pPr>
      <w:r>
        <w:rPr>
          <w:rFonts w:ascii="Times New Roman" w:hAnsi="Times New Roman"/>
          <w:sz w:val="24"/>
        </w:rPr>
        <w:t>Předmětem této části díla je digitalizace stávajícího stavu dle dostupných podkladů se zakreslením objektu do situace včetně existujících inženýrských sítí dle předloh objednatele.</w:t>
      </w:r>
    </w:p>
    <w:p w:rsidR="00FF154B" w:rsidRDefault="00FF154B" w:rsidP="00FF78F4">
      <w:pPr>
        <w:spacing w:after="0" w:line="240" w:lineRule="auto"/>
        <w:ind w:left="426"/>
        <w:jc w:val="both"/>
        <w:rPr>
          <w:rFonts w:ascii="Times New Roman" w:hAnsi="Times New Roman"/>
          <w:sz w:val="24"/>
        </w:rPr>
      </w:pPr>
    </w:p>
    <w:p w:rsidR="00FF154B" w:rsidRPr="008F0DCF" w:rsidRDefault="00FF154B" w:rsidP="008F0DCF">
      <w:pPr>
        <w:pStyle w:val="Zkladntextodsazen2"/>
        <w:rPr>
          <w:u w:val="single"/>
        </w:rPr>
      </w:pPr>
      <w:r w:rsidRPr="008F0DCF">
        <w:rPr>
          <w:u w:val="single"/>
        </w:rPr>
        <w:t>Zaměření stávajícího stavu bude obsahovat:</w:t>
      </w:r>
    </w:p>
    <w:p w:rsidR="00FF154B" w:rsidRPr="008F0DCF" w:rsidRDefault="00FF154B" w:rsidP="002333D3">
      <w:pPr>
        <w:pStyle w:val="Zkladntextodsazen2"/>
        <w:numPr>
          <w:ilvl w:val="0"/>
          <w:numId w:val="35"/>
        </w:numPr>
      </w:pPr>
      <w:r w:rsidRPr="008F0DCF">
        <w:t>Technická zpráva (základní kapacitní údaje)</w:t>
      </w:r>
    </w:p>
    <w:p w:rsidR="00FF154B" w:rsidRPr="008F0DCF" w:rsidRDefault="00FF154B" w:rsidP="002333D3">
      <w:pPr>
        <w:pStyle w:val="Zkladntextodsazen2"/>
        <w:numPr>
          <w:ilvl w:val="0"/>
          <w:numId w:val="35"/>
        </w:numPr>
      </w:pPr>
      <w:r w:rsidRPr="008F0DCF">
        <w:t>Situační výkres stávajícího stavu pozemku se zakreslením tras stávajících inženýrských sítí a vedení technické infrastruktury</w:t>
      </w:r>
    </w:p>
    <w:p w:rsidR="00FF154B" w:rsidRPr="008F0DCF" w:rsidRDefault="00FF154B" w:rsidP="002333D3">
      <w:pPr>
        <w:pStyle w:val="Zkladntextodsazen2"/>
        <w:numPr>
          <w:ilvl w:val="0"/>
          <w:numId w:val="35"/>
        </w:numPr>
      </w:pPr>
      <w:r w:rsidRPr="008F0DCF">
        <w:t>Výkresovou část – půdorysy, řezy, pohledy</w:t>
      </w:r>
    </w:p>
    <w:p w:rsidR="00FF154B" w:rsidRPr="008F0DCF" w:rsidRDefault="00FF154B" w:rsidP="002333D3">
      <w:pPr>
        <w:pStyle w:val="Zkladntextodsazen2"/>
        <w:numPr>
          <w:ilvl w:val="0"/>
          <w:numId w:val="35"/>
        </w:numPr>
      </w:pPr>
      <w:r w:rsidRPr="008F0DCF">
        <w:t>Fotodokumentaci stávajícího stavu</w:t>
      </w:r>
    </w:p>
    <w:p w:rsidR="00FF154B" w:rsidRPr="007951B9" w:rsidRDefault="00FF154B" w:rsidP="008F0DCF">
      <w:pPr>
        <w:pStyle w:val="Zkladntextodsazen2"/>
        <w:ind w:left="0"/>
        <w:rPr>
          <w:color w:val="FF0000"/>
        </w:rPr>
      </w:pPr>
    </w:p>
    <w:p w:rsidR="00FF154B" w:rsidRDefault="00FF154B" w:rsidP="002333D3">
      <w:pPr>
        <w:pStyle w:val="Odstavecseseznamem"/>
        <w:numPr>
          <w:ilvl w:val="1"/>
          <w:numId w:val="29"/>
        </w:numPr>
        <w:tabs>
          <w:tab w:val="left" w:pos="-1701"/>
          <w:tab w:val="left" w:pos="426"/>
          <w:tab w:val="left" w:pos="900"/>
          <w:tab w:val="left" w:pos="1140"/>
        </w:tabs>
        <w:spacing w:before="120" w:after="0" w:line="240" w:lineRule="auto"/>
        <w:jc w:val="both"/>
        <w:rPr>
          <w:rFonts w:ascii="Times New Roman" w:hAnsi="Times New Roman"/>
          <w:b/>
          <w:sz w:val="24"/>
        </w:rPr>
      </w:pPr>
      <w:r>
        <w:rPr>
          <w:rFonts w:ascii="Times New Roman" w:hAnsi="Times New Roman"/>
          <w:b/>
          <w:sz w:val="24"/>
        </w:rPr>
        <w:t xml:space="preserve"> Studie stavby</w:t>
      </w:r>
    </w:p>
    <w:p w:rsidR="00FF154B" w:rsidRPr="00C919C2" w:rsidRDefault="00FF154B" w:rsidP="00C919C2">
      <w:pPr>
        <w:spacing w:after="0" w:line="240" w:lineRule="auto"/>
        <w:ind w:left="426"/>
        <w:jc w:val="both"/>
        <w:rPr>
          <w:rFonts w:ascii="Times New Roman" w:hAnsi="Times New Roman"/>
          <w:sz w:val="24"/>
          <w:szCs w:val="24"/>
        </w:rPr>
      </w:pPr>
      <w:r w:rsidRPr="00C919C2">
        <w:rPr>
          <w:rFonts w:ascii="Times New Roman" w:hAnsi="Times New Roman"/>
          <w:sz w:val="24"/>
          <w:szCs w:val="24"/>
        </w:rPr>
        <w:t>Předmětem této části díla bude zpracování projektové studie řešení nadzemních podlaží budovy včetně podkroví s přesným okótováním.</w:t>
      </w:r>
      <w:r>
        <w:rPr>
          <w:rFonts w:ascii="Times New Roman" w:hAnsi="Times New Roman"/>
          <w:sz w:val="24"/>
          <w:szCs w:val="24"/>
        </w:rPr>
        <w:t xml:space="preserve"> </w:t>
      </w:r>
      <w:r>
        <w:rPr>
          <w:rFonts w:ascii="Times New Roman" w:hAnsi="Times New Roman"/>
          <w:sz w:val="24"/>
        </w:rPr>
        <w:t>Studie bude obsahovat zakreslení všech inženýrských sítí (tras technické infrastruktury) dotčených realizací projektované stavby. Dále bude obsahovat dokladovou část obsahující vyjádření organizací pověřených výkonem státní správy (KHS Ostrava – územní pracoviště Bruntál).</w:t>
      </w:r>
    </w:p>
    <w:p w:rsidR="00FF154B" w:rsidRDefault="00FF154B" w:rsidP="00C919C2">
      <w:pPr>
        <w:spacing w:after="0" w:line="240" w:lineRule="auto"/>
        <w:ind w:left="425"/>
        <w:jc w:val="both"/>
        <w:rPr>
          <w:rFonts w:ascii="Times New Roman" w:hAnsi="Times New Roman"/>
          <w:sz w:val="24"/>
        </w:rPr>
      </w:pPr>
      <w:r>
        <w:rPr>
          <w:rFonts w:ascii="Times New Roman" w:hAnsi="Times New Roman"/>
          <w:sz w:val="24"/>
        </w:rPr>
        <w:t>Studie bude obsahovat PROPOČET NÁKLADŮ stavebních úprav, členěný dle jednotlivých stavebních objektů a provozních souborů a soupisu prací. Technické podmínky studie budou v souladu s předpisy a normami České republiky a Evropských společenství v oblasti výstavby a stavebnictví..</w:t>
      </w:r>
    </w:p>
    <w:p w:rsidR="00FF154B" w:rsidRDefault="00FF154B" w:rsidP="008F0DCF">
      <w:pPr>
        <w:pStyle w:val="Zkladntextodsazen2"/>
        <w:ind w:firstLine="463"/>
        <w:rPr>
          <w:u w:val="single"/>
        </w:rPr>
      </w:pPr>
    </w:p>
    <w:p w:rsidR="00FF154B" w:rsidRPr="00DF3C4F" w:rsidRDefault="00FF154B" w:rsidP="008F0DCF">
      <w:pPr>
        <w:pStyle w:val="Zkladntextodsazen2"/>
        <w:ind w:firstLine="463"/>
        <w:rPr>
          <w:u w:val="single"/>
        </w:rPr>
      </w:pPr>
      <w:r w:rsidRPr="00DF3C4F">
        <w:rPr>
          <w:u w:val="single"/>
        </w:rPr>
        <w:t>Studie stavby bude obsahovat:</w:t>
      </w:r>
    </w:p>
    <w:p w:rsidR="00FF154B" w:rsidRDefault="00FF154B" w:rsidP="002333D3">
      <w:pPr>
        <w:pStyle w:val="Zkladntextodsazen2"/>
        <w:numPr>
          <w:ilvl w:val="0"/>
          <w:numId w:val="34"/>
        </w:numPr>
        <w:ind w:left="1276" w:hanging="27"/>
      </w:pPr>
      <w:r>
        <w:t>Průvodní a technická zpráva (základní kapacitní údaje, zastavěná plocha, obestavěný prostor)</w:t>
      </w:r>
    </w:p>
    <w:p w:rsidR="00FF154B" w:rsidRDefault="00FF154B" w:rsidP="002333D3">
      <w:pPr>
        <w:pStyle w:val="Zkladntextodsazen2"/>
        <w:numPr>
          <w:ilvl w:val="0"/>
          <w:numId w:val="34"/>
        </w:numPr>
      </w:pPr>
      <w:r>
        <w:t xml:space="preserve">Situační výkres se zakreslením zpevněných ploch, tras přípojek a technické </w:t>
      </w:r>
      <w:r>
        <w:lastRenderedPageBreak/>
        <w:t>infrastruktury</w:t>
      </w:r>
    </w:p>
    <w:p w:rsidR="00FF154B" w:rsidRDefault="00FF154B" w:rsidP="002333D3">
      <w:pPr>
        <w:pStyle w:val="Zkladntextodsazen2"/>
        <w:numPr>
          <w:ilvl w:val="0"/>
          <w:numId w:val="34"/>
        </w:numPr>
      </w:pPr>
      <w:r>
        <w:t>Zákres do kopie katastrálního snímku</w:t>
      </w:r>
    </w:p>
    <w:p w:rsidR="00FF154B" w:rsidRDefault="00FF154B" w:rsidP="002333D3">
      <w:pPr>
        <w:pStyle w:val="Zkladntextodsazen2"/>
        <w:numPr>
          <w:ilvl w:val="0"/>
          <w:numId w:val="34"/>
        </w:numPr>
      </w:pPr>
      <w:r>
        <w:t>Půdorysy podlaží (dispoziční řešení, grafické vyznačení stavebních úprav)</w:t>
      </w:r>
    </w:p>
    <w:p w:rsidR="00FF154B" w:rsidRDefault="00FF154B" w:rsidP="002333D3">
      <w:pPr>
        <w:pStyle w:val="Zkladntextodsazen2"/>
        <w:numPr>
          <w:ilvl w:val="0"/>
          <w:numId w:val="34"/>
        </w:numPr>
      </w:pPr>
      <w:r>
        <w:t>Svislé řezy</w:t>
      </w:r>
    </w:p>
    <w:p w:rsidR="00FF154B" w:rsidRDefault="00FF154B" w:rsidP="002333D3">
      <w:pPr>
        <w:pStyle w:val="Zkladntextodsazen2"/>
        <w:numPr>
          <w:ilvl w:val="0"/>
          <w:numId w:val="34"/>
        </w:numPr>
      </w:pPr>
      <w:r>
        <w:t>Pohledy</w:t>
      </w:r>
    </w:p>
    <w:p w:rsidR="00FF154B" w:rsidRDefault="00FF154B" w:rsidP="00C919C2">
      <w:pPr>
        <w:pStyle w:val="Zkladntextodsazen2"/>
        <w:numPr>
          <w:ilvl w:val="0"/>
          <w:numId w:val="34"/>
        </w:numPr>
      </w:pPr>
      <w:r>
        <w:t>Půdorysy podlaží se zakreslením návrhu VNITŘNÍHO VYBAVENÍ</w:t>
      </w:r>
    </w:p>
    <w:p w:rsidR="00FF154B" w:rsidRPr="00071FB2" w:rsidRDefault="00FF154B" w:rsidP="00071FB2">
      <w:pPr>
        <w:pStyle w:val="Zkladntextodsazen2"/>
        <w:ind w:left="1609"/>
      </w:pPr>
    </w:p>
    <w:p w:rsidR="00FF154B" w:rsidRDefault="00FF154B" w:rsidP="00C919C2">
      <w:pPr>
        <w:keepLines/>
        <w:numPr>
          <w:ilvl w:val="0"/>
          <w:numId w:val="3"/>
        </w:numPr>
        <w:tabs>
          <w:tab w:val="left" w:pos="360"/>
        </w:tabs>
        <w:spacing w:after="0" w:line="240" w:lineRule="auto"/>
        <w:jc w:val="both"/>
        <w:rPr>
          <w:rFonts w:ascii="Times New Roman" w:hAnsi="Times New Roman"/>
          <w:sz w:val="24"/>
        </w:rPr>
      </w:pPr>
      <w:r>
        <w:rPr>
          <w:rFonts w:ascii="Times New Roman" w:hAnsi="Times New Roman"/>
          <w:sz w:val="24"/>
        </w:rPr>
        <w:t>Jednotlivé dokumenty, které jsou předmětem díla, budou objednateli předány takto:</w:t>
      </w:r>
    </w:p>
    <w:p w:rsidR="00FF154B" w:rsidRPr="00E91938" w:rsidRDefault="00FF154B" w:rsidP="00E91938">
      <w:pPr>
        <w:numPr>
          <w:ilvl w:val="0"/>
          <w:numId w:val="4"/>
        </w:numPr>
        <w:tabs>
          <w:tab w:val="left" w:pos="360"/>
          <w:tab w:val="left" w:pos="851"/>
        </w:tabs>
        <w:spacing w:after="0" w:line="240" w:lineRule="auto"/>
        <w:ind w:left="851" w:hanging="284"/>
        <w:jc w:val="both"/>
        <w:rPr>
          <w:rFonts w:ascii="Times New Roman" w:hAnsi="Times New Roman"/>
          <w:sz w:val="24"/>
        </w:rPr>
      </w:pPr>
      <w:r>
        <w:rPr>
          <w:rFonts w:ascii="Times New Roman" w:hAnsi="Times New Roman"/>
          <w:b/>
          <w:sz w:val="24"/>
        </w:rPr>
        <w:t>dokumentace dle odstavce 2 bodu 2.1. a 2.2.</w:t>
      </w:r>
      <w:r>
        <w:rPr>
          <w:rFonts w:ascii="Times New Roman" w:hAnsi="Times New Roman"/>
          <w:sz w:val="24"/>
        </w:rPr>
        <w:t xml:space="preserve"> tohoto článku smlouvy budou objednateli dodány </w:t>
      </w:r>
      <w:r>
        <w:rPr>
          <w:rFonts w:ascii="Times New Roman" w:hAnsi="Times New Roman"/>
          <w:b/>
          <w:sz w:val="24"/>
        </w:rPr>
        <w:t>v 6-ti</w:t>
      </w:r>
      <w:r>
        <w:rPr>
          <w:rFonts w:ascii="Times New Roman" w:hAnsi="Times New Roman"/>
          <w:b/>
          <w:i/>
          <w:sz w:val="24"/>
        </w:rPr>
        <w:t xml:space="preserve"> </w:t>
      </w:r>
      <w:r>
        <w:rPr>
          <w:rFonts w:ascii="Times New Roman" w:hAnsi="Times New Roman"/>
          <w:b/>
          <w:sz w:val="24"/>
        </w:rPr>
        <w:t>vyhotoveních a 2x na CD (DVD)</w:t>
      </w:r>
      <w:r>
        <w:rPr>
          <w:rFonts w:ascii="Times New Roman" w:hAnsi="Times New Roman"/>
          <w:sz w:val="24"/>
        </w:rPr>
        <w:t xml:space="preserve"> ve formátu pro texty *.doc (*.rtf), pro skenované dokumenty *.pdf, pro výkresovou dokumentaci *.dwg a zároveň *.pdf.</w:t>
      </w:r>
    </w:p>
    <w:p w:rsidR="00FF154B" w:rsidRDefault="00FF154B" w:rsidP="00D8461A">
      <w:pPr>
        <w:keepLines/>
        <w:numPr>
          <w:ilvl w:val="0"/>
          <w:numId w:val="3"/>
        </w:numPr>
        <w:tabs>
          <w:tab w:val="left" w:pos="360"/>
        </w:tabs>
        <w:spacing w:before="120" w:after="120" w:line="240" w:lineRule="auto"/>
        <w:ind w:left="357" w:hanging="357"/>
        <w:jc w:val="both"/>
        <w:rPr>
          <w:rFonts w:ascii="Times New Roman" w:hAnsi="Times New Roman"/>
          <w:sz w:val="24"/>
        </w:rPr>
      </w:pPr>
      <w:r>
        <w:rPr>
          <w:rFonts w:ascii="Times New Roman" w:hAnsi="Times New Roman"/>
          <w:sz w:val="24"/>
        </w:rPr>
        <w:t>Objednatel se zavazuje řádně provedené dílo bez vad a nedodělků převzít a zaplatit za ně zhotoviteli cenu dle čl. VII této smlouvy.</w:t>
      </w:r>
    </w:p>
    <w:p w:rsidR="00FF154B" w:rsidRDefault="00FF154B" w:rsidP="00D8461A">
      <w:pPr>
        <w:keepLines/>
        <w:numPr>
          <w:ilvl w:val="0"/>
          <w:numId w:val="3"/>
        </w:numPr>
        <w:tabs>
          <w:tab w:val="left" w:pos="360"/>
        </w:tabs>
        <w:spacing w:before="120" w:after="120" w:line="240" w:lineRule="auto"/>
        <w:ind w:left="357" w:hanging="357"/>
        <w:jc w:val="both"/>
        <w:rPr>
          <w:rFonts w:ascii="Times New Roman" w:hAnsi="Times New Roman"/>
          <w:sz w:val="24"/>
        </w:rPr>
      </w:pPr>
      <w:r>
        <w:rPr>
          <w:rFonts w:ascii="Times New Roman" w:hAnsi="Times New Roman"/>
          <w:sz w:val="24"/>
        </w:rPr>
        <w:t>Smluvní strany prohlašují, že předmět plnění není plněním nemožným a že tuto smlouvu uzavřely po pečlivém zvážení všech možných důsledků.</w:t>
      </w:r>
    </w:p>
    <w:p w:rsidR="00FF154B" w:rsidRDefault="00FF154B">
      <w:pPr>
        <w:keepNext/>
        <w:spacing w:before="480" w:after="0" w:line="240" w:lineRule="auto"/>
        <w:jc w:val="center"/>
        <w:rPr>
          <w:rFonts w:ascii="Times New Roman" w:hAnsi="Times New Roman"/>
          <w:b/>
          <w:sz w:val="24"/>
        </w:rPr>
      </w:pPr>
      <w:r>
        <w:rPr>
          <w:rFonts w:ascii="Times New Roman" w:hAnsi="Times New Roman"/>
          <w:b/>
          <w:sz w:val="24"/>
        </w:rPr>
        <w:t>IV.</w:t>
      </w:r>
    </w:p>
    <w:p w:rsidR="00FF154B" w:rsidRDefault="00FF154B">
      <w:pPr>
        <w:keepNext/>
        <w:spacing w:after="120" w:line="240" w:lineRule="auto"/>
        <w:jc w:val="center"/>
        <w:rPr>
          <w:rFonts w:ascii="Times New Roman" w:hAnsi="Times New Roman"/>
          <w:b/>
          <w:sz w:val="24"/>
        </w:rPr>
      </w:pPr>
      <w:r>
        <w:rPr>
          <w:rFonts w:ascii="Times New Roman" w:hAnsi="Times New Roman"/>
          <w:b/>
          <w:sz w:val="24"/>
        </w:rPr>
        <w:t>Doba a místo plnění</w:t>
      </w:r>
    </w:p>
    <w:p w:rsidR="00FF154B" w:rsidRDefault="00FF154B" w:rsidP="002333D3">
      <w:pPr>
        <w:keepLines/>
        <w:numPr>
          <w:ilvl w:val="0"/>
          <w:numId w:val="5"/>
        </w:numPr>
        <w:tabs>
          <w:tab w:val="left" w:pos="360"/>
        </w:tabs>
        <w:spacing w:after="120" w:line="240" w:lineRule="auto"/>
        <w:ind w:left="360" w:hanging="360"/>
        <w:jc w:val="both"/>
        <w:rPr>
          <w:rFonts w:ascii="Times New Roman" w:hAnsi="Times New Roman"/>
          <w:sz w:val="24"/>
        </w:rPr>
      </w:pPr>
      <w:r>
        <w:rPr>
          <w:rFonts w:ascii="Times New Roman" w:hAnsi="Times New Roman"/>
          <w:sz w:val="24"/>
        </w:rPr>
        <w:t>Zhotovitel je povinen provést a předat objednateli jednotlivé části díla v těchto termínech:</w:t>
      </w:r>
    </w:p>
    <w:p w:rsidR="00FF154B" w:rsidRDefault="00FF154B" w:rsidP="002333D3">
      <w:pPr>
        <w:keepLines/>
        <w:numPr>
          <w:ilvl w:val="0"/>
          <w:numId w:val="6"/>
        </w:numPr>
        <w:tabs>
          <w:tab w:val="left" w:pos="426"/>
          <w:tab w:val="left" w:pos="720"/>
          <w:tab w:val="left" w:pos="1500"/>
          <w:tab w:val="left" w:pos="1701"/>
        </w:tabs>
        <w:spacing w:after="120" w:line="240" w:lineRule="auto"/>
        <w:ind w:left="720" w:hanging="360"/>
        <w:jc w:val="both"/>
        <w:rPr>
          <w:rFonts w:ascii="Times New Roman" w:hAnsi="Times New Roman"/>
          <w:sz w:val="24"/>
        </w:rPr>
      </w:pPr>
      <w:r>
        <w:rPr>
          <w:rFonts w:ascii="Times New Roman" w:hAnsi="Times New Roman"/>
          <w:sz w:val="24"/>
        </w:rPr>
        <w:t xml:space="preserve">Digitalizaci stávajícího stavu a studii dle čl. III. odst. 2 bod 2.1., bodu 2.2. </w:t>
      </w:r>
      <w:r w:rsidRPr="002D5ADD">
        <w:rPr>
          <w:rFonts w:ascii="Times New Roman" w:hAnsi="Times New Roman"/>
          <w:sz w:val="24"/>
        </w:rPr>
        <w:t xml:space="preserve">této smlouvy </w:t>
      </w:r>
      <w:r>
        <w:rPr>
          <w:rFonts w:ascii="Times New Roman" w:hAnsi="Times New Roman"/>
          <w:sz w:val="24"/>
        </w:rPr>
        <w:t xml:space="preserve">do termínu: </w:t>
      </w:r>
      <w:r w:rsidRPr="00572C83">
        <w:rPr>
          <w:rFonts w:ascii="Times New Roman" w:hAnsi="Times New Roman"/>
          <w:b/>
          <w:sz w:val="24"/>
        </w:rPr>
        <w:t>30. 9. 2017</w:t>
      </w:r>
    </w:p>
    <w:p w:rsidR="00FF154B" w:rsidRPr="00831BE2" w:rsidRDefault="00FF154B" w:rsidP="002333D3">
      <w:pPr>
        <w:keepLines/>
        <w:numPr>
          <w:ilvl w:val="0"/>
          <w:numId w:val="5"/>
        </w:numPr>
        <w:tabs>
          <w:tab w:val="left" w:pos="360"/>
        </w:tabs>
        <w:spacing w:after="120" w:line="240" w:lineRule="auto"/>
        <w:ind w:left="360" w:hanging="360"/>
        <w:jc w:val="both"/>
        <w:rPr>
          <w:rFonts w:ascii="Times New Roman" w:hAnsi="Times New Roman"/>
          <w:sz w:val="28"/>
        </w:rPr>
      </w:pPr>
      <w:r w:rsidRPr="00831BE2">
        <w:rPr>
          <w:rFonts w:ascii="Times New Roman" w:hAnsi="Times New Roman"/>
          <w:sz w:val="24"/>
        </w:rPr>
        <w:t>Zhotovitel nebude v prodlení se splněním části díl</w:t>
      </w:r>
      <w:r>
        <w:rPr>
          <w:rFonts w:ascii="Times New Roman" w:hAnsi="Times New Roman"/>
          <w:sz w:val="24"/>
        </w:rPr>
        <w:t>a dle čl. III odstavec 2 bod 2.2</w:t>
      </w:r>
      <w:r w:rsidRPr="00831BE2">
        <w:rPr>
          <w:rFonts w:ascii="Times New Roman" w:hAnsi="Times New Roman"/>
          <w:sz w:val="24"/>
        </w:rPr>
        <w:t>. této smlouvy po dobu, po kte</w:t>
      </w:r>
      <w:r>
        <w:rPr>
          <w:rFonts w:ascii="Times New Roman" w:hAnsi="Times New Roman"/>
          <w:sz w:val="24"/>
        </w:rPr>
        <w:t>rou bude příslušný správní orgán státní správy</w:t>
      </w:r>
      <w:r w:rsidRPr="00831BE2">
        <w:rPr>
          <w:rFonts w:ascii="Times New Roman" w:hAnsi="Times New Roman"/>
          <w:sz w:val="24"/>
        </w:rPr>
        <w:t xml:space="preserve"> v prodlení s vydáním přís</w:t>
      </w:r>
      <w:r>
        <w:rPr>
          <w:rFonts w:ascii="Times New Roman" w:hAnsi="Times New Roman"/>
          <w:sz w:val="24"/>
        </w:rPr>
        <w:t xml:space="preserve">lušného stanoviska </w:t>
      </w:r>
      <w:r w:rsidRPr="00831BE2">
        <w:rPr>
          <w:rFonts w:ascii="Times New Roman" w:hAnsi="Times New Roman"/>
          <w:sz w:val="24"/>
        </w:rPr>
        <w:t>(oproti termínům stanoveným platnými právními předpisy). </w:t>
      </w:r>
    </w:p>
    <w:p w:rsidR="00FF154B" w:rsidRPr="00A07767" w:rsidRDefault="00FF154B" w:rsidP="002333D3">
      <w:pPr>
        <w:keepLines/>
        <w:numPr>
          <w:ilvl w:val="0"/>
          <w:numId w:val="5"/>
        </w:numPr>
        <w:tabs>
          <w:tab w:val="left" w:pos="426"/>
          <w:tab w:val="left" w:pos="720"/>
          <w:tab w:val="left" w:pos="1701"/>
        </w:tabs>
        <w:spacing w:after="120" w:line="240" w:lineRule="auto"/>
        <w:ind w:left="360" w:hanging="360"/>
        <w:jc w:val="both"/>
        <w:rPr>
          <w:rFonts w:ascii="Times New Roman" w:hAnsi="Times New Roman"/>
          <w:sz w:val="24"/>
        </w:rPr>
      </w:pPr>
      <w:r w:rsidRPr="00A07767">
        <w:rPr>
          <w:rFonts w:ascii="Times New Roman" w:hAnsi="Times New Roman"/>
          <w:sz w:val="24"/>
        </w:rPr>
        <w:t>Místem plnění pro předání jednotlivých částí díla je sídlo organizace Sdružené zdravotnické zařízení Krnov, příspěvko</w:t>
      </w:r>
      <w:r>
        <w:rPr>
          <w:rFonts w:ascii="Times New Roman" w:hAnsi="Times New Roman"/>
          <w:sz w:val="24"/>
        </w:rPr>
        <w:t>vá organizace</w:t>
      </w:r>
      <w:r w:rsidRPr="00A07767">
        <w:rPr>
          <w:rFonts w:ascii="Times New Roman" w:hAnsi="Times New Roman"/>
          <w:sz w:val="24"/>
        </w:rPr>
        <w:t>.</w:t>
      </w:r>
    </w:p>
    <w:p w:rsidR="00FF154B" w:rsidRDefault="00FF154B">
      <w:pPr>
        <w:keepNext/>
        <w:spacing w:before="480" w:after="0" w:line="240" w:lineRule="auto"/>
        <w:jc w:val="center"/>
        <w:rPr>
          <w:rFonts w:ascii="Times New Roman" w:hAnsi="Times New Roman"/>
          <w:b/>
          <w:sz w:val="24"/>
        </w:rPr>
      </w:pPr>
      <w:r>
        <w:rPr>
          <w:rFonts w:ascii="Times New Roman" w:hAnsi="Times New Roman"/>
          <w:b/>
          <w:sz w:val="24"/>
        </w:rPr>
        <w:t>V.</w:t>
      </w:r>
    </w:p>
    <w:p w:rsidR="00FF154B" w:rsidRDefault="00FF154B">
      <w:pPr>
        <w:keepNext/>
        <w:spacing w:after="120" w:line="240" w:lineRule="auto"/>
        <w:jc w:val="center"/>
        <w:rPr>
          <w:rFonts w:ascii="Times New Roman" w:hAnsi="Times New Roman"/>
          <w:b/>
          <w:sz w:val="24"/>
        </w:rPr>
      </w:pPr>
      <w:r>
        <w:rPr>
          <w:rFonts w:ascii="Times New Roman" w:hAnsi="Times New Roman"/>
          <w:b/>
          <w:sz w:val="24"/>
        </w:rPr>
        <w:t>Předání díla, vlastnické právo k předmětu díla a nebezpečí škody</w:t>
      </w:r>
    </w:p>
    <w:p w:rsidR="00FF154B" w:rsidRDefault="00FF154B" w:rsidP="002333D3">
      <w:pPr>
        <w:keepLines/>
        <w:numPr>
          <w:ilvl w:val="0"/>
          <w:numId w:val="7"/>
        </w:numPr>
        <w:tabs>
          <w:tab w:val="left" w:pos="360"/>
        </w:tabs>
        <w:spacing w:after="120" w:line="240" w:lineRule="auto"/>
        <w:ind w:left="360" w:hanging="360"/>
        <w:jc w:val="both"/>
        <w:rPr>
          <w:rFonts w:ascii="Times New Roman" w:hAnsi="Times New Roman"/>
          <w:sz w:val="24"/>
        </w:rPr>
      </w:pPr>
      <w:r>
        <w:rPr>
          <w:rFonts w:ascii="Times New Roman" w:hAnsi="Times New Roman"/>
          <w:sz w:val="24"/>
        </w:rPr>
        <w:t xml:space="preserve">Dílo bude provedeno a objednateli předáno po částech, a to v termínech uvedených </w:t>
      </w:r>
      <w:r>
        <w:rPr>
          <w:rFonts w:ascii="Times New Roman" w:hAnsi="Times New Roman"/>
          <w:sz w:val="24"/>
        </w:rPr>
        <w:br/>
        <w:t xml:space="preserve">v čl. IV. odst. 1 této smlouvy. Předání a převzetí jednotlivých částí díla bude provedeno </w:t>
      </w:r>
      <w:r>
        <w:rPr>
          <w:rFonts w:ascii="Times New Roman" w:hAnsi="Times New Roman"/>
          <w:sz w:val="24"/>
        </w:rPr>
        <w:br/>
        <w:t>osobně v sídle objednatele.</w:t>
      </w:r>
    </w:p>
    <w:p w:rsidR="00FF154B" w:rsidRDefault="00FF154B" w:rsidP="002333D3">
      <w:pPr>
        <w:keepLines/>
        <w:numPr>
          <w:ilvl w:val="0"/>
          <w:numId w:val="7"/>
        </w:numPr>
        <w:tabs>
          <w:tab w:val="left" w:pos="360"/>
        </w:tabs>
        <w:spacing w:after="120" w:line="240" w:lineRule="auto"/>
        <w:ind w:left="360" w:hanging="360"/>
        <w:jc w:val="both"/>
        <w:rPr>
          <w:rFonts w:ascii="Times New Roman" w:hAnsi="Times New Roman"/>
          <w:sz w:val="24"/>
        </w:rPr>
      </w:pPr>
      <w:r>
        <w:rPr>
          <w:rFonts w:ascii="Times New Roman" w:hAnsi="Times New Roman"/>
          <w:sz w:val="24"/>
        </w:rPr>
        <w:t>Objednatel se zavazuje dílo (jeho část) převzít v případě, že bude provedeno bez vad a nedodělků.</w:t>
      </w:r>
    </w:p>
    <w:p w:rsidR="00FF154B" w:rsidRDefault="00FF154B" w:rsidP="002333D3">
      <w:pPr>
        <w:keepLines/>
        <w:numPr>
          <w:ilvl w:val="0"/>
          <w:numId w:val="7"/>
        </w:numPr>
        <w:tabs>
          <w:tab w:val="left" w:pos="360"/>
        </w:tabs>
        <w:spacing w:after="120" w:line="240" w:lineRule="auto"/>
        <w:ind w:left="360" w:hanging="360"/>
        <w:jc w:val="both"/>
        <w:rPr>
          <w:rFonts w:ascii="Times New Roman" w:hAnsi="Times New Roman"/>
          <w:sz w:val="24"/>
        </w:rPr>
      </w:pPr>
      <w:r>
        <w:rPr>
          <w:rFonts w:ascii="Times New Roman" w:hAnsi="Times New Roman"/>
          <w:sz w:val="24"/>
        </w:rPr>
        <w:t>K předání díla (jeho části) zhotovitel vyhotoví protokol, který předá objednateli společně s příslušnou částí díla při zahájení přejímacího řízení.</w:t>
      </w:r>
    </w:p>
    <w:p w:rsidR="00FF154B" w:rsidRDefault="00FF154B" w:rsidP="002333D3">
      <w:pPr>
        <w:keepLines/>
        <w:numPr>
          <w:ilvl w:val="0"/>
          <w:numId w:val="7"/>
        </w:numPr>
        <w:tabs>
          <w:tab w:val="left" w:pos="360"/>
        </w:tabs>
        <w:spacing w:after="120" w:line="240" w:lineRule="auto"/>
        <w:ind w:left="360" w:hanging="360"/>
        <w:jc w:val="both"/>
        <w:rPr>
          <w:rFonts w:ascii="Times New Roman" w:hAnsi="Times New Roman"/>
          <w:sz w:val="24"/>
        </w:rPr>
      </w:pPr>
      <w:r>
        <w:rPr>
          <w:rFonts w:ascii="Times New Roman" w:hAnsi="Times New Roman"/>
          <w:sz w:val="24"/>
        </w:rPr>
        <w:t>Objednatel je povinen potvrdit v předávacím protokolu, zda dílo (jeho část) přejímá či nikoli do 10 pracovních dnů od předložení příslušné části díla v rámci přejímacího řízení.</w:t>
      </w:r>
    </w:p>
    <w:p w:rsidR="00FF154B" w:rsidRDefault="00FF154B" w:rsidP="002333D3">
      <w:pPr>
        <w:keepLines/>
        <w:numPr>
          <w:ilvl w:val="0"/>
          <w:numId w:val="7"/>
        </w:numPr>
        <w:tabs>
          <w:tab w:val="left" w:pos="360"/>
        </w:tabs>
        <w:spacing w:after="120" w:line="240" w:lineRule="auto"/>
        <w:ind w:left="360" w:hanging="360"/>
        <w:jc w:val="both"/>
        <w:rPr>
          <w:rFonts w:ascii="Times New Roman" w:hAnsi="Times New Roman"/>
          <w:sz w:val="24"/>
        </w:rPr>
      </w:pPr>
      <w:r>
        <w:rPr>
          <w:rFonts w:ascii="Times New Roman" w:hAnsi="Times New Roman"/>
          <w:sz w:val="24"/>
        </w:rPr>
        <w:t>Po dobu trvání přejímacího řízení tj. od zahájení přejímacího řízení do jeho ukončení převzetím díla (jeho části) nebo jeho nepřevzetím není zhotovitel v prodlení s provedením díla (jeho části).</w:t>
      </w:r>
    </w:p>
    <w:p w:rsidR="00FF154B" w:rsidRDefault="00FF154B" w:rsidP="002333D3">
      <w:pPr>
        <w:keepLines/>
        <w:numPr>
          <w:ilvl w:val="0"/>
          <w:numId w:val="7"/>
        </w:numPr>
        <w:tabs>
          <w:tab w:val="left" w:pos="360"/>
        </w:tabs>
        <w:spacing w:after="120" w:line="240" w:lineRule="auto"/>
        <w:ind w:left="360" w:hanging="360"/>
        <w:jc w:val="both"/>
        <w:rPr>
          <w:rFonts w:ascii="Times New Roman" w:hAnsi="Times New Roman"/>
          <w:sz w:val="24"/>
        </w:rPr>
      </w:pPr>
      <w:r>
        <w:rPr>
          <w:rFonts w:ascii="Times New Roman" w:hAnsi="Times New Roman"/>
          <w:sz w:val="24"/>
        </w:rPr>
        <w:lastRenderedPageBreak/>
        <w:t>Dílo (jeho část) je provedeno dnem jeho dokončení a převzetí objednatelem. Smluvní strany se dohodly, že objednatel není povinen dílo (jeho část) převzít, pokud toto vykazuje vady či nedodělky. V takovém případě objednatel vady nebo nedodělky specifikuje v předávacím protokolu.</w:t>
      </w:r>
    </w:p>
    <w:p w:rsidR="00FF154B" w:rsidRDefault="00FF154B" w:rsidP="002333D3">
      <w:pPr>
        <w:keepLines/>
        <w:numPr>
          <w:ilvl w:val="0"/>
          <w:numId w:val="7"/>
        </w:numPr>
        <w:tabs>
          <w:tab w:val="left" w:pos="360"/>
        </w:tabs>
        <w:spacing w:after="120" w:line="240" w:lineRule="auto"/>
        <w:ind w:left="360" w:hanging="360"/>
        <w:jc w:val="both"/>
        <w:rPr>
          <w:rFonts w:ascii="Times New Roman" w:hAnsi="Times New Roman"/>
          <w:sz w:val="24"/>
        </w:rPr>
      </w:pPr>
      <w:r>
        <w:rPr>
          <w:rFonts w:ascii="Times New Roman" w:hAnsi="Times New Roman"/>
          <w:sz w:val="24"/>
        </w:rPr>
        <w:t xml:space="preserve">Vlastnické právo k jednotlivým projektovým dokumentacím a dalším dokumentům </w:t>
      </w:r>
      <w:r>
        <w:rPr>
          <w:rFonts w:ascii="Times New Roman" w:hAnsi="Times New Roman"/>
          <w:sz w:val="24"/>
        </w:rPr>
        <w:br/>
        <w:t xml:space="preserve">a hmotným výstupům, které jsou předmětem díla a nebezpečí škody na nich přechází </w:t>
      </w:r>
      <w:r>
        <w:rPr>
          <w:rFonts w:ascii="Times New Roman" w:hAnsi="Times New Roman"/>
          <w:sz w:val="24"/>
        </w:rPr>
        <w:br/>
        <w:t>na objednatele dnem jejich převzetí objednatelem.</w:t>
      </w:r>
    </w:p>
    <w:p w:rsidR="00FF154B" w:rsidRDefault="00FF154B" w:rsidP="002333D3">
      <w:pPr>
        <w:keepLines/>
        <w:numPr>
          <w:ilvl w:val="0"/>
          <w:numId w:val="7"/>
        </w:numPr>
        <w:tabs>
          <w:tab w:val="left" w:pos="284"/>
          <w:tab w:val="left" w:pos="1701"/>
        </w:tabs>
        <w:spacing w:after="120" w:line="240" w:lineRule="auto"/>
        <w:ind w:left="360" w:hanging="360"/>
        <w:jc w:val="both"/>
        <w:rPr>
          <w:rFonts w:ascii="Times New Roman" w:hAnsi="Times New Roman"/>
          <w:sz w:val="24"/>
        </w:rPr>
      </w:pPr>
      <w:r>
        <w:rPr>
          <w:rFonts w:ascii="Times New Roman" w:hAnsi="Times New Roman"/>
          <w:sz w:val="24"/>
        </w:rPr>
        <w:t xml:space="preserve">Objednatel je oprávněn dílo užít ve smyslu ustanovení § </w:t>
      </w:r>
      <w:smartTag w:uri="urn:schemas-microsoft-com:office:smarttags" w:element="metricconverter">
        <w:smartTagPr>
          <w:attr w:name="ProductID" w:val="2371 a"/>
        </w:smartTagPr>
        <w:r>
          <w:rPr>
            <w:rFonts w:ascii="Times New Roman" w:hAnsi="Times New Roman"/>
            <w:sz w:val="24"/>
          </w:rPr>
          <w:t>2371 a</w:t>
        </w:r>
      </w:smartTag>
      <w:r>
        <w:rPr>
          <w:rFonts w:ascii="Times New Roman" w:hAnsi="Times New Roman"/>
          <w:sz w:val="24"/>
        </w:rPr>
        <w:t xml:space="preserve"> násl. občanského zákoníku, v platném znění, </w:t>
      </w:r>
      <w:r>
        <w:rPr>
          <w:rFonts w:ascii="Times New Roman" w:hAnsi="Times New Roman"/>
          <w:b/>
          <w:sz w:val="24"/>
        </w:rPr>
        <w:t xml:space="preserve">a ve smyslu zákona č. 121/2000 Sb., autorský zákon, v platném znění, (dále též „licence“), </w:t>
      </w:r>
      <w:r>
        <w:rPr>
          <w:rFonts w:ascii="Times New Roman" w:hAnsi="Times New Roman"/>
          <w:sz w:val="24"/>
        </w:rPr>
        <w:t>a to:</w:t>
      </w:r>
    </w:p>
    <w:p w:rsidR="00FF154B" w:rsidRPr="00FF78F4" w:rsidRDefault="00FF154B" w:rsidP="002333D3">
      <w:pPr>
        <w:pStyle w:val="Odstavecseseznamem"/>
        <w:numPr>
          <w:ilvl w:val="0"/>
          <w:numId w:val="30"/>
        </w:numPr>
        <w:tabs>
          <w:tab w:val="left" w:pos="1080"/>
          <w:tab w:val="left" w:pos="7380"/>
        </w:tabs>
        <w:spacing w:after="60" w:line="240" w:lineRule="auto"/>
        <w:ind w:left="993"/>
        <w:jc w:val="both"/>
        <w:rPr>
          <w:rFonts w:ascii="Times New Roman" w:hAnsi="Times New Roman"/>
          <w:sz w:val="24"/>
        </w:rPr>
      </w:pPr>
      <w:r w:rsidRPr="00FF78F4">
        <w:rPr>
          <w:rFonts w:ascii="Times New Roman" w:hAnsi="Times New Roman"/>
          <w:sz w:val="24"/>
        </w:rPr>
        <w:t>v původní nebo zpracované či jinak změněné podobě,</w:t>
      </w:r>
    </w:p>
    <w:p w:rsidR="00FF154B" w:rsidRPr="00FF78F4" w:rsidRDefault="00FF154B" w:rsidP="002333D3">
      <w:pPr>
        <w:pStyle w:val="Odstavecseseznamem"/>
        <w:numPr>
          <w:ilvl w:val="0"/>
          <w:numId w:val="30"/>
        </w:numPr>
        <w:tabs>
          <w:tab w:val="left" w:pos="1080"/>
          <w:tab w:val="left" w:pos="7380"/>
        </w:tabs>
        <w:spacing w:after="60" w:line="240" w:lineRule="auto"/>
        <w:ind w:left="993"/>
        <w:jc w:val="both"/>
        <w:rPr>
          <w:rFonts w:ascii="Times New Roman" w:hAnsi="Times New Roman"/>
          <w:sz w:val="24"/>
        </w:rPr>
      </w:pPr>
      <w:r w:rsidRPr="00FF78F4">
        <w:rPr>
          <w:rFonts w:ascii="Times New Roman" w:hAnsi="Times New Roman"/>
          <w:sz w:val="24"/>
        </w:rPr>
        <w:t>všemi způsoby užití, vč. provedení případných změn díla,</w:t>
      </w:r>
    </w:p>
    <w:p w:rsidR="00FF154B" w:rsidRPr="00FF78F4" w:rsidRDefault="00FF154B" w:rsidP="002333D3">
      <w:pPr>
        <w:pStyle w:val="Odstavecseseznamem"/>
        <w:numPr>
          <w:ilvl w:val="0"/>
          <w:numId w:val="30"/>
        </w:numPr>
        <w:tabs>
          <w:tab w:val="left" w:pos="1080"/>
          <w:tab w:val="left" w:pos="7380"/>
        </w:tabs>
        <w:spacing w:after="120" w:line="240" w:lineRule="auto"/>
        <w:ind w:left="1080" w:hanging="447"/>
        <w:jc w:val="both"/>
        <w:rPr>
          <w:rFonts w:ascii="Times New Roman" w:hAnsi="Times New Roman"/>
          <w:sz w:val="24"/>
        </w:rPr>
      </w:pPr>
      <w:r w:rsidRPr="00FF78F4">
        <w:rPr>
          <w:rFonts w:ascii="Times New Roman" w:hAnsi="Times New Roman"/>
          <w:sz w:val="24"/>
        </w:rPr>
        <w:t xml:space="preserve">v územně a množstevně neomezeném rozsahu, po dobu trvání </w:t>
      </w:r>
      <w:r>
        <w:rPr>
          <w:rFonts w:ascii="Times New Roman" w:hAnsi="Times New Roman"/>
          <w:sz w:val="24"/>
        </w:rPr>
        <w:t xml:space="preserve">  majetkových práv   </w:t>
      </w:r>
      <w:r w:rsidRPr="00FF78F4">
        <w:rPr>
          <w:rFonts w:ascii="Times New Roman" w:hAnsi="Times New Roman"/>
          <w:sz w:val="24"/>
        </w:rPr>
        <w:t>k dílu.</w:t>
      </w:r>
    </w:p>
    <w:p w:rsidR="00FF154B" w:rsidRDefault="00FF154B">
      <w:pPr>
        <w:keepLines/>
        <w:tabs>
          <w:tab w:val="left" w:pos="426"/>
          <w:tab w:val="left" w:pos="567"/>
        </w:tabs>
        <w:spacing w:after="120" w:line="240" w:lineRule="auto"/>
        <w:ind w:left="284"/>
        <w:jc w:val="both"/>
        <w:rPr>
          <w:rFonts w:ascii="Times New Roman" w:hAnsi="Times New Roman"/>
          <w:sz w:val="24"/>
        </w:rPr>
      </w:pPr>
      <w:r>
        <w:rPr>
          <w:rFonts w:ascii="Times New Roman" w:hAnsi="Times New Roman"/>
          <w:sz w:val="24"/>
        </w:rPr>
        <w:t>Objednatel není povinen udělenou licenci využít. Odměna zhotovitele, coby autora díla, za poskytnutí licence je součástí ceny za dílo podle čl. VII této smlouvy.</w:t>
      </w:r>
    </w:p>
    <w:p w:rsidR="00FF154B" w:rsidRPr="00FF78F4" w:rsidRDefault="00FF154B" w:rsidP="002333D3">
      <w:pPr>
        <w:keepLines/>
        <w:numPr>
          <w:ilvl w:val="0"/>
          <w:numId w:val="7"/>
        </w:numPr>
        <w:tabs>
          <w:tab w:val="left" w:pos="284"/>
          <w:tab w:val="left" w:pos="1701"/>
        </w:tabs>
        <w:spacing w:after="120" w:line="240" w:lineRule="auto"/>
        <w:jc w:val="both"/>
        <w:rPr>
          <w:rFonts w:ascii="Times New Roman" w:hAnsi="Times New Roman"/>
          <w:sz w:val="24"/>
        </w:rPr>
      </w:pPr>
      <w:r w:rsidRPr="00FF78F4">
        <w:rPr>
          <w:rFonts w:ascii="Times New Roman" w:hAnsi="Times New Roman"/>
          <w:sz w:val="24"/>
        </w:rPr>
        <w:t>Zhotovitel není oprávněn poskytnout výsledek díla jiným osobám než objednateli.</w:t>
      </w:r>
    </w:p>
    <w:p w:rsidR="00FF154B" w:rsidRDefault="00FF154B" w:rsidP="002333D3">
      <w:pPr>
        <w:keepLines/>
        <w:numPr>
          <w:ilvl w:val="0"/>
          <w:numId w:val="7"/>
        </w:numPr>
        <w:tabs>
          <w:tab w:val="left" w:pos="284"/>
        </w:tabs>
        <w:spacing w:after="120" w:line="240" w:lineRule="auto"/>
        <w:ind w:left="360" w:hanging="360"/>
        <w:jc w:val="both"/>
        <w:rPr>
          <w:rFonts w:ascii="Times New Roman" w:hAnsi="Times New Roman"/>
          <w:sz w:val="24"/>
        </w:rPr>
      </w:pPr>
      <w:r>
        <w:rPr>
          <w:rFonts w:ascii="Times New Roman" w:hAnsi="Times New Roman"/>
          <w:sz w:val="24"/>
        </w:rPr>
        <w:t>Vlastnické právo k  hmotným výstupům, na nichž je předmět díla zachycen a nebezpečí škody na nich přechází na objednatele dnem jejich převzetí objednatelem.</w:t>
      </w:r>
    </w:p>
    <w:p w:rsidR="00FF154B" w:rsidRDefault="00FF154B">
      <w:pPr>
        <w:keepNext/>
        <w:spacing w:before="480" w:after="0" w:line="240" w:lineRule="auto"/>
        <w:jc w:val="center"/>
        <w:rPr>
          <w:rFonts w:ascii="Times New Roman" w:hAnsi="Times New Roman"/>
          <w:b/>
          <w:sz w:val="24"/>
        </w:rPr>
      </w:pPr>
      <w:r>
        <w:rPr>
          <w:rFonts w:ascii="Times New Roman" w:hAnsi="Times New Roman"/>
          <w:b/>
          <w:sz w:val="24"/>
        </w:rPr>
        <w:t>VI.</w:t>
      </w:r>
    </w:p>
    <w:p w:rsidR="00FF154B" w:rsidRDefault="00FF154B">
      <w:pPr>
        <w:keepNext/>
        <w:spacing w:after="120" w:line="240" w:lineRule="auto"/>
        <w:jc w:val="center"/>
        <w:rPr>
          <w:rFonts w:ascii="Times New Roman" w:hAnsi="Times New Roman"/>
          <w:b/>
          <w:sz w:val="24"/>
        </w:rPr>
      </w:pPr>
      <w:r>
        <w:rPr>
          <w:rFonts w:ascii="Times New Roman" w:hAnsi="Times New Roman"/>
          <w:b/>
          <w:sz w:val="24"/>
        </w:rPr>
        <w:t>Provádění díla, práva a povinnosti stran</w:t>
      </w:r>
    </w:p>
    <w:p w:rsidR="00FF154B" w:rsidRDefault="00FF154B" w:rsidP="002333D3">
      <w:pPr>
        <w:keepLines/>
        <w:numPr>
          <w:ilvl w:val="0"/>
          <w:numId w:val="8"/>
        </w:numPr>
        <w:tabs>
          <w:tab w:val="left" w:pos="360"/>
        </w:tabs>
        <w:spacing w:after="120" w:line="240" w:lineRule="auto"/>
        <w:ind w:left="360" w:hanging="360"/>
        <w:jc w:val="both"/>
        <w:rPr>
          <w:rFonts w:ascii="Times New Roman" w:hAnsi="Times New Roman"/>
          <w:sz w:val="24"/>
        </w:rPr>
      </w:pPr>
      <w:r>
        <w:rPr>
          <w:rFonts w:ascii="Times New Roman" w:hAnsi="Times New Roman"/>
          <w:sz w:val="24"/>
        </w:rPr>
        <w:t xml:space="preserve">Není-li stanoveno smlouvou jinak, řídí se vzájemná práva a povinnosti smluvních stran ustanoveními § </w:t>
      </w:r>
      <w:smartTag w:uri="urn:schemas-microsoft-com:office:smarttags" w:element="metricconverter">
        <w:smartTagPr>
          <w:attr w:name="ProductID" w:val="2586 a"/>
        </w:smartTagPr>
        <w:r>
          <w:rPr>
            <w:rFonts w:ascii="Times New Roman" w:hAnsi="Times New Roman"/>
            <w:sz w:val="24"/>
          </w:rPr>
          <w:t>2586 a</w:t>
        </w:r>
      </w:smartTag>
      <w:r>
        <w:rPr>
          <w:rFonts w:ascii="Times New Roman" w:hAnsi="Times New Roman"/>
          <w:sz w:val="24"/>
        </w:rPr>
        <w:t xml:space="preserve"> následujícími občanského zákoníku.</w:t>
      </w:r>
    </w:p>
    <w:p w:rsidR="00FF154B" w:rsidRDefault="00FF154B" w:rsidP="002333D3">
      <w:pPr>
        <w:keepLines/>
        <w:numPr>
          <w:ilvl w:val="0"/>
          <w:numId w:val="8"/>
        </w:numPr>
        <w:tabs>
          <w:tab w:val="left" w:pos="360"/>
        </w:tabs>
        <w:spacing w:after="120" w:line="240" w:lineRule="auto"/>
        <w:ind w:left="360" w:hanging="360"/>
        <w:jc w:val="both"/>
        <w:rPr>
          <w:rFonts w:ascii="Times New Roman" w:hAnsi="Times New Roman"/>
          <w:sz w:val="24"/>
        </w:rPr>
      </w:pPr>
      <w:r>
        <w:rPr>
          <w:rFonts w:ascii="Times New Roman" w:hAnsi="Times New Roman"/>
          <w:sz w:val="24"/>
        </w:rPr>
        <w:t>Zhotovitel je zejména povinen:</w:t>
      </w:r>
    </w:p>
    <w:p w:rsidR="00FF154B" w:rsidRDefault="00FF154B" w:rsidP="002333D3">
      <w:pPr>
        <w:numPr>
          <w:ilvl w:val="0"/>
          <w:numId w:val="9"/>
        </w:numPr>
        <w:tabs>
          <w:tab w:val="left" w:pos="284"/>
          <w:tab w:val="left" w:pos="540"/>
        </w:tabs>
        <w:spacing w:after="60" w:line="240" w:lineRule="auto"/>
        <w:ind w:left="714" w:hanging="357"/>
        <w:jc w:val="both"/>
        <w:rPr>
          <w:rFonts w:ascii="Times New Roman" w:hAnsi="Times New Roman"/>
          <w:sz w:val="24"/>
        </w:rPr>
      </w:pPr>
      <w:r>
        <w:rPr>
          <w:rFonts w:ascii="Times New Roman" w:hAnsi="Times New Roman"/>
          <w:sz w:val="24"/>
        </w:rPr>
        <w:t>provést dílo řádně, včas a za použití postupů, které odpovídají právním předpisům ČR,</w:t>
      </w:r>
    </w:p>
    <w:p w:rsidR="00FF154B" w:rsidRDefault="00FF154B" w:rsidP="002333D3">
      <w:pPr>
        <w:numPr>
          <w:ilvl w:val="0"/>
          <w:numId w:val="9"/>
        </w:numPr>
        <w:tabs>
          <w:tab w:val="left" w:pos="284"/>
          <w:tab w:val="left" w:pos="540"/>
        </w:tabs>
        <w:spacing w:after="60" w:line="240" w:lineRule="auto"/>
        <w:ind w:left="714" w:hanging="357"/>
        <w:jc w:val="both"/>
        <w:rPr>
          <w:rFonts w:ascii="Times New Roman" w:hAnsi="Times New Roman"/>
          <w:sz w:val="24"/>
        </w:rPr>
      </w:pPr>
      <w:r>
        <w:rPr>
          <w:rFonts w:ascii="Times New Roman" w:hAnsi="Times New Roman"/>
          <w:sz w:val="24"/>
        </w:rPr>
        <w:t>dodržovat při provádění díla ujednání této smlouvy, řídit se podklady a pokyny objednatele a vyjádřeními správců sítí a dotčených orgánů státní správy,</w:t>
      </w:r>
    </w:p>
    <w:p w:rsidR="00FF154B" w:rsidRPr="00E91938" w:rsidRDefault="00FF154B" w:rsidP="00E91938">
      <w:pPr>
        <w:numPr>
          <w:ilvl w:val="0"/>
          <w:numId w:val="9"/>
        </w:numPr>
        <w:tabs>
          <w:tab w:val="left" w:pos="284"/>
          <w:tab w:val="left" w:pos="540"/>
        </w:tabs>
        <w:spacing w:after="60" w:line="240" w:lineRule="auto"/>
        <w:ind w:left="714" w:hanging="357"/>
        <w:jc w:val="both"/>
        <w:rPr>
          <w:rFonts w:ascii="Times New Roman" w:hAnsi="Times New Roman"/>
          <w:sz w:val="24"/>
        </w:rPr>
      </w:pPr>
      <w:r>
        <w:rPr>
          <w:rFonts w:ascii="Times New Roman" w:hAnsi="Times New Roman"/>
          <w:sz w:val="24"/>
        </w:rPr>
        <w:t>provést dílo na svůj náklad a své nebezpečí,</w:t>
      </w:r>
    </w:p>
    <w:p w:rsidR="00FF154B" w:rsidRPr="00D55463" w:rsidRDefault="00FF154B" w:rsidP="00E91938">
      <w:pPr>
        <w:pStyle w:val="Odstavecseseznamem"/>
        <w:numPr>
          <w:ilvl w:val="0"/>
          <w:numId w:val="9"/>
        </w:numPr>
        <w:tabs>
          <w:tab w:val="left" w:pos="720"/>
        </w:tabs>
        <w:spacing w:after="60" w:line="240" w:lineRule="auto"/>
        <w:ind w:hanging="360"/>
        <w:jc w:val="both"/>
        <w:rPr>
          <w:rFonts w:ascii="Times New Roman" w:hAnsi="Times New Roman"/>
          <w:sz w:val="24"/>
        </w:rPr>
      </w:pPr>
      <w:r w:rsidRPr="00915210">
        <w:rPr>
          <w:rFonts w:ascii="Times New Roman" w:hAnsi="Times New Roman"/>
          <w:sz w:val="24"/>
        </w:rPr>
        <w:t>písemně informovat objednatele o skutečnostech majících vliv na plnění smlouvy, a to neprodleně, nejpozději následující pracovní den poté, kdy příslušná skutečnost nastane nebo zhotovitel zjistí, že by nastat mohla,</w:t>
      </w:r>
    </w:p>
    <w:p w:rsidR="00FF154B" w:rsidRDefault="00FF154B" w:rsidP="002333D3">
      <w:pPr>
        <w:numPr>
          <w:ilvl w:val="0"/>
          <w:numId w:val="9"/>
        </w:numPr>
        <w:tabs>
          <w:tab w:val="left" w:pos="284"/>
          <w:tab w:val="left" w:pos="540"/>
        </w:tabs>
        <w:spacing w:after="0" w:line="240" w:lineRule="auto"/>
        <w:ind w:left="714" w:hanging="357"/>
        <w:jc w:val="both"/>
        <w:rPr>
          <w:rFonts w:ascii="Times New Roman" w:hAnsi="Times New Roman"/>
          <w:sz w:val="24"/>
        </w:rPr>
      </w:pPr>
      <w:r>
        <w:rPr>
          <w:rFonts w:ascii="Times New Roman" w:hAnsi="Times New Roman"/>
          <w:sz w:val="24"/>
        </w:rPr>
        <w:t>postupovat při provádění díla s odbornou péčí.</w:t>
      </w:r>
    </w:p>
    <w:p w:rsidR="00FF154B" w:rsidRDefault="00FF154B" w:rsidP="00D55463">
      <w:pPr>
        <w:tabs>
          <w:tab w:val="left" w:pos="284"/>
          <w:tab w:val="left" w:pos="540"/>
        </w:tabs>
        <w:spacing w:after="0" w:line="240" w:lineRule="auto"/>
        <w:ind w:left="714"/>
        <w:jc w:val="both"/>
        <w:rPr>
          <w:rFonts w:ascii="Times New Roman" w:hAnsi="Times New Roman"/>
          <w:sz w:val="24"/>
        </w:rPr>
      </w:pPr>
    </w:p>
    <w:p w:rsidR="00FF154B" w:rsidRDefault="00FF154B" w:rsidP="002333D3">
      <w:pPr>
        <w:keepLines/>
        <w:numPr>
          <w:ilvl w:val="0"/>
          <w:numId w:val="8"/>
        </w:numPr>
        <w:tabs>
          <w:tab w:val="left" w:pos="360"/>
        </w:tabs>
        <w:spacing w:after="0" w:line="240" w:lineRule="auto"/>
        <w:ind w:left="360" w:hanging="360"/>
        <w:jc w:val="both"/>
        <w:rPr>
          <w:rFonts w:ascii="Times New Roman" w:hAnsi="Times New Roman"/>
          <w:sz w:val="24"/>
        </w:rPr>
      </w:pPr>
      <w:r>
        <w:rPr>
          <w:rFonts w:ascii="Times New Roman" w:hAnsi="Times New Roman"/>
          <w:sz w:val="24"/>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rsidR="00FF154B" w:rsidRDefault="00FF154B" w:rsidP="004D728C">
      <w:pPr>
        <w:keepNext/>
        <w:spacing w:before="480" w:after="0" w:line="240" w:lineRule="auto"/>
        <w:jc w:val="center"/>
        <w:rPr>
          <w:rFonts w:ascii="Times New Roman" w:hAnsi="Times New Roman"/>
          <w:b/>
          <w:sz w:val="24"/>
        </w:rPr>
      </w:pPr>
      <w:r>
        <w:rPr>
          <w:rFonts w:ascii="Times New Roman" w:hAnsi="Times New Roman"/>
          <w:b/>
          <w:sz w:val="24"/>
        </w:rPr>
        <w:lastRenderedPageBreak/>
        <w:t>VII.</w:t>
      </w:r>
    </w:p>
    <w:p w:rsidR="00FF154B" w:rsidRDefault="00FF154B">
      <w:pPr>
        <w:keepNext/>
        <w:spacing w:after="120" w:line="240" w:lineRule="auto"/>
        <w:jc w:val="center"/>
        <w:rPr>
          <w:rFonts w:ascii="Times New Roman" w:hAnsi="Times New Roman"/>
          <w:b/>
          <w:sz w:val="24"/>
        </w:rPr>
      </w:pPr>
      <w:r>
        <w:rPr>
          <w:rFonts w:ascii="Times New Roman" w:hAnsi="Times New Roman"/>
          <w:b/>
          <w:sz w:val="24"/>
        </w:rPr>
        <w:t>Cena díla</w:t>
      </w:r>
    </w:p>
    <w:p w:rsidR="00FF154B" w:rsidRDefault="00FF154B" w:rsidP="002333D3">
      <w:pPr>
        <w:keepNext/>
        <w:keepLines/>
        <w:numPr>
          <w:ilvl w:val="0"/>
          <w:numId w:val="10"/>
        </w:numPr>
        <w:tabs>
          <w:tab w:val="left" w:pos="360"/>
        </w:tabs>
        <w:spacing w:after="240" w:line="240" w:lineRule="auto"/>
        <w:ind w:left="360" w:hanging="360"/>
        <w:jc w:val="both"/>
        <w:rPr>
          <w:rFonts w:ascii="Times New Roman" w:hAnsi="Times New Roman"/>
          <w:sz w:val="24"/>
        </w:rPr>
      </w:pPr>
      <w:r>
        <w:rPr>
          <w:rFonts w:ascii="Times New Roman" w:hAnsi="Times New Roman"/>
          <w:sz w:val="24"/>
        </w:rPr>
        <w:t>Cena díla je stanovena dohodou smluvních stran a činí:</w:t>
      </w:r>
    </w:p>
    <w:p w:rsidR="00FF154B" w:rsidRDefault="00FF154B" w:rsidP="00D55463">
      <w:pPr>
        <w:keepNext/>
        <w:keepLines/>
        <w:tabs>
          <w:tab w:val="left" w:pos="360"/>
        </w:tabs>
        <w:spacing w:after="240" w:line="240" w:lineRule="auto"/>
        <w:ind w:left="360"/>
        <w:jc w:val="both"/>
        <w:rPr>
          <w:rFonts w:ascii="Times New Roman" w:hAnsi="Times New Roman"/>
          <w:sz w:val="24"/>
        </w:rPr>
      </w:pPr>
      <w:r>
        <w:rPr>
          <w:rFonts w:ascii="Times New Roman" w:hAnsi="Times New Roman"/>
          <w:sz w:val="24"/>
        </w:rPr>
        <w:t>Cena prací za digitalizaci stávajícího stavu:         88.000,-- Kč</w:t>
      </w:r>
    </w:p>
    <w:p w:rsidR="00FF154B" w:rsidRDefault="00FF154B" w:rsidP="00D55463">
      <w:pPr>
        <w:keepNext/>
        <w:keepLines/>
        <w:pBdr>
          <w:bottom w:val="single" w:sz="6" w:space="1" w:color="auto"/>
        </w:pBdr>
        <w:tabs>
          <w:tab w:val="left" w:pos="360"/>
        </w:tabs>
        <w:spacing w:after="240" w:line="240" w:lineRule="auto"/>
        <w:ind w:left="360"/>
        <w:jc w:val="both"/>
        <w:rPr>
          <w:rFonts w:ascii="Times New Roman" w:hAnsi="Times New Roman"/>
          <w:sz w:val="24"/>
        </w:rPr>
      </w:pPr>
      <w:r>
        <w:rPr>
          <w:rFonts w:ascii="Times New Roman" w:hAnsi="Times New Roman"/>
          <w:sz w:val="24"/>
        </w:rPr>
        <w:t>Cena prací studie stavby:                                  60.000,-- Kč</w:t>
      </w:r>
    </w:p>
    <w:p w:rsidR="00FF154B" w:rsidRPr="005A6529" w:rsidRDefault="00FF154B" w:rsidP="00D55463">
      <w:pPr>
        <w:keepNext/>
        <w:keepLines/>
        <w:tabs>
          <w:tab w:val="left" w:pos="360"/>
        </w:tabs>
        <w:spacing w:after="240" w:line="240" w:lineRule="auto"/>
        <w:ind w:left="360"/>
        <w:jc w:val="both"/>
        <w:rPr>
          <w:rFonts w:ascii="Times New Roman" w:hAnsi="Times New Roman"/>
          <w:b/>
          <w:sz w:val="24"/>
        </w:rPr>
      </w:pPr>
      <w:r>
        <w:rPr>
          <w:rFonts w:ascii="Times New Roman" w:hAnsi="Times New Roman"/>
          <w:sz w:val="24"/>
        </w:rPr>
        <w:t>Cena celkem</w:t>
      </w:r>
      <w:r w:rsidRPr="005A6529">
        <w:rPr>
          <w:rFonts w:ascii="Times New Roman" w:hAnsi="Times New Roman"/>
          <w:b/>
          <w:sz w:val="24"/>
        </w:rPr>
        <w:t xml:space="preserve">:                     </w:t>
      </w:r>
      <w:r>
        <w:rPr>
          <w:rFonts w:ascii="Times New Roman" w:hAnsi="Times New Roman"/>
          <w:b/>
          <w:sz w:val="24"/>
        </w:rPr>
        <w:t xml:space="preserve">                             148</w:t>
      </w:r>
      <w:r w:rsidRPr="005A6529">
        <w:rPr>
          <w:rFonts w:ascii="Times New Roman" w:hAnsi="Times New Roman"/>
          <w:b/>
          <w:sz w:val="24"/>
        </w:rPr>
        <w:t>.000</w:t>
      </w:r>
      <w:r>
        <w:rPr>
          <w:rFonts w:ascii="Times New Roman" w:hAnsi="Times New Roman"/>
          <w:b/>
          <w:sz w:val="24"/>
        </w:rPr>
        <w:t>,--</w:t>
      </w:r>
      <w:r w:rsidRPr="005A6529">
        <w:rPr>
          <w:rFonts w:ascii="Times New Roman" w:hAnsi="Times New Roman"/>
          <w:b/>
          <w:sz w:val="24"/>
        </w:rPr>
        <w:t xml:space="preserve"> Kč (nejsem plátcem DPH)</w:t>
      </w:r>
    </w:p>
    <w:p w:rsidR="00FF154B" w:rsidRDefault="00FF154B" w:rsidP="002333D3">
      <w:pPr>
        <w:keepNext/>
        <w:keepLines/>
        <w:numPr>
          <w:ilvl w:val="0"/>
          <w:numId w:val="10"/>
        </w:numPr>
        <w:tabs>
          <w:tab w:val="left" w:pos="360"/>
        </w:tabs>
        <w:spacing w:after="240" w:line="240" w:lineRule="auto"/>
        <w:ind w:left="357" w:hanging="357"/>
        <w:jc w:val="both"/>
        <w:rPr>
          <w:rFonts w:ascii="Times New Roman" w:hAnsi="Times New Roman"/>
          <w:sz w:val="24"/>
        </w:rPr>
      </w:pPr>
      <w:r>
        <w:rPr>
          <w:rFonts w:ascii="Times New Roman" w:hAnsi="Times New Roman"/>
          <w:sz w:val="24"/>
        </w:rPr>
        <w:t xml:space="preserve">Součástí sjednané ceny jsou veškeré práce a dodávky, poplatky a jiné náklady nezbytné pro řádné a úplné provedení díla. </w:t>
      </w:r>
    </w:p>
    <w:p w:rsidR="00FF154B" w:rsidRDefault="00FF154B" w:rsidP="002333D3">
      <w:pPr>
        <w:keepNext/>
        <w:keepLines/>
        <w:numPr>
          <w:ilvl w:val="0"/>
          <w:numId w:val="10"/>
        </w:numPr>
        <w:tabs>
          <w:tab w:val="left" w:pos="360"/>
        </w:tabs>
        <w:spacing w:after="240" w:line="240" w:lineRule="auto"/>
        <w:ind w:left="357" w:hanging="357"/>
        <w:jc w:val="both"/>
        <w:rPr>
          <w:rFonts w:ascii="Times New Roman" w:hAnsi="Times New Roman"/>
          <w:sz w:val="24"/>
        </w:rPr>
      </w:pPr>
      <w:r>
        <w:rPr>
          <w:rFonts w:ascii="Times New Roman" w:hAnsi="Times New Roman"/>
          <w:sz w:val="24"/>
        </w:rPr>
        <w:t>Cena díla uvedená v odst. 1 tohoto článku je cenou nejvýše přípustnou a nelze ji překročit.</w:t>
      </w:r>
    </w:p>
    <w:p w:rsidR="00FF154B" w:rsidRDefault="00FF154B" w:rsidP="002333D3">
      <w:pPr>
        <w:keepNext/>
        <w:keepLines/>
        <w:numPr>
          <w:ilvl w:val="0"/>
          <w:numId w:val="10"/>
        </w:numPr>
        <w:tabs>
          <w:tab w:val="left" w:pos="360"/>
        </w:tabs>
        <w:spacing w:after="240" w:line="240" w:lineRule="auto"/>
        <w:ind w:left="357" w:hanging="357"/>
        <w:jc w:val="both"/>
        <w:rPr>
          <w:rFonts w:ascii="Times New Roman" w:hAnsi="Times New Roman"/>
          <w:sz w:val="24"/>
        </w:rPr>
      </w:pPr>
      <w:r>
        <w:rPr>
          <w:rFonts w:ascii="Times New Roman" w:hAnsi="Times New Roman"/>
          <w:sz w:val="24"/>
        </w:rPr>
        <w:t xml:space="preserve">Nebude-li některá část díla v důsledku sjednaných méněprací provedena, bude cena </w:t>
      </w:r>
      <w:r>
        <w:rPr>
          <w:rFonts w:ascii="Times New Roman" w:hAnsi="Times New Roman"/>
          <w:sz w:val="24"/>
        </w:rPr>
        <w:br/>
        <w:t xml:space="preserve">za dílo snížena, a to odečtením veškerých nákladů na provedení těch částí díla, které </w:t>
      </w:r>
      <w:r>
        <w:rPr>
          <w:rFonts w:ascii="Times New Roman" w:hAnsi="Times New Roman"/>
          <w:sz w:val="24"/>
        </w:rPr>
        <w:br/>
        <w:t xml:space="preserve">v  rámci méněprací nebudou provedeny. </w:t>
      </w:r>
    </w:p>
    <w:p w:rsidR="00FF154B" w:rsidRDefault="00FF154B" w:rsidP="002333D3">
      <w:pPr>
        <w:keepNext/>
        <w:keepLines/>
        <w:numPr>
          <w:ilvl w:val="0"/>
          <w:numId w:val="10"/>
        </w:numPr>
        <w:tabs>
          <w:tab w:val="left" w:pos="360"/>
        </w:tabs>
        <w:spacing w:after="0" w:line="240" w:lineRule="auto"/>
        <w:ind w:left="357" w:hanging="357"/>
        <w:jc w:val="both"/>
        <w:rPr>
          <w:rFonts w:ascii="Times New Roman" w:hAnsi="Times New Roman"/>
          <w:sz w:val="24"/>
        </w:rPr>
      </w:pPr>
      <w:r>
        <w:rPr>
          <w:rFonts w:ascii="Times New Roman" w:hAnsi="Times New Roman"/>
          <w:sz w:val="24"/>
        </w:rP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rsidR="00FF154B" w:rsidRDefault="00FF154B">
      <w:pPr>
        <w:keepNext/>
        <w:spacing w:before="600" w:after="0" w:line="240" w:lineRule="auto"/>
        <w:jc w:val="center"/>
        <w:rPr>
          <w:rFonts w:ascii="Times New Roman" w:hAnsi="Times New Roman"/>
          <w:b/>
          <w:sz w:val="24"/>
        </w:rPr>
      </w:pPr>
      <w:r>
        <w:rPr>
          <w:rFonts w:ascii="Times New Roman" w:hAnsi="Times New Roman"/>
          <w:b/>
          <w:sz w:val="24"/>
        </w:rPr>
        <w:t>VIII.</w:t>
      </w:r>
    </w:p>
    <w:p w:rsidR="00FF154B" w:rsidRDefault="00FF154B">
      <w:pPr>
        <w:keepNext/>
        <w:spacing w:after="120" w:line="240" w:lineRule="auto"/>
        <w:jc w:val="center"/>
        <w:rPr>
          <w:rFonts w:ascii="Times New Roman" w:hAnsi="Times New Roman"/>
          <w:b/>
          <w:sz w:val="24"/>
        </w:rPr>
      </w:pPr>
      <w:r>
        <w:rPr>
          <w:rFonts w:ascii="Times New Roman" w:hAnsi="Times New Roman"/>
          <w:b/>
          <w:sz w:val="24"/>
        </w:rPr>
        <w:t>Platební podmínky</w:t>
      </w:r>
    </w:p>
    <w:p w:rsidR="00FF154B" w:rsidRPr="002A7790" w:rsidRDefault="00FF154B" w:rsidP="002A7790">
      <w:pPr>
        <w:keepLines/>
        <w:numPr>
          <w:ilvl w:val="0"/>
          <w:numId w:val="11"/>
        </w:numPr>
        <w:tabs>
          <w:tab w:val="left" w:pos="360"/>
        </w:tabs>
        <w:spacing w:after="120" w:line="240" w:lineRule="auto"/>
        <w:ind w:left="360" w:hanging="360"/>
        <w:jc w:val="both"/>
        <w:rPr>
          <w:rFonts w:ascii="Times New Roman" w:hAnsi="Times New Roman"/>
          <w:sz w:val="24"/>
        </w:rPr>
      </w:pPr>
      <w:r>
        <w:rPr>
          <w:rFonts w:ascii="Times New Roman" w:hAnsi="Times New Roman"/>
          <w:sz w:val="24"/>
        </w:rPr>
        <w:t>Zálohy nejsou sjednány.</w:t>
      </w:r>
    </w:p>
    <w:p w:rsidR="00FF154B" w:rsidRDefault="00FF154B" w:rsidP="002333D3">
      <w:pPr>
        <w:keepLines/>
        <w:numPr>
          <w:ilvl w:val="0"/>
          <w:numId w:val="11"/>
        </w:numPr>
        <w:tabs>
          <w:tab w:val="left" w:pos="360"/>
        </w:tabs>
        <w:spacing w:after="120" w:line="240" w:lineRule="auto"/>
        <w:ind w:left="360" w:hanging="360"/>
        <w:jc w:val="both"/>
        <w:rPr>
          <w:rFonts w:ascii="Times New Roman" w:hAnsi="Times New Roman"/>
          <w:sz w:val="24"/>
        </w:rPr>
      </w:pPr>
      <w:r>
        <w:rPr>
          <w:rFonts w:ascii="Times New Roman" w:hAnsi="Times New Roman"/>
          <w:sz w:val="24"/>
        </w:rPr>
        <w:t>Cena za dílo bude uhrazena takto:</w:t>
      </w:r>
    </w:p>
    <w:p w:rsidR="00FF154B" w:rsidRDefault="00FF154B" w:rsidP="002333D3">
      <w:pPr>
        <w:numPr>
          <w:ilvl w:val="0"/>
          <w:numId w:val="12"/>
        </w:numPr>
        <w:tabs>
          <w:tab w:val="left" w:pos="284"/>
          <w:tab w:val="left" w:pos="720"/>
          <w:tab w:val="left" w:pos="1260"/>
          <w:tab w:val="left" w:pos="1980"/>
          <w:tab w:val="left" w:pos="2580"/>
          <w:tab w:val="left" w:pos="3960"/>
        </w:tabs>
        <w:spacing w:after="120" w:line="240" w:lineRule="auto"/>
        <w:ind w:left="714" w:hanging="357"/>
        <w:jc w:val="both"/>
        <w:rPr>
          <w:rFonts w:ascii="Times New Roman" w:hAnsi="Times New Roman"/>
          <w:sz w:val="24"/>
        </w:rPr>
      </w:pPr>
      <w:r>
        <w:rPr>
          <w:rFonts w:ascii="Times New Roman" w:hAnsi="Times New Roman"/>
          <w:sz w:val="24"/>
        </w:rPr>
        <w:t>po předání digitalizace stávajícího stavu dle čl. III odst. 2 bod 2.1. bude uhrazena cena za příslušnou část díla dle čl. VII  odst. 1 této smlouvy,</w:t>
      </w:r>
    </w:p>
    <w:p w:rsidR="00FF154B" w:rsidRPr="00D44099" w:rsidRDefault="00FF154B" w:rsidP="002333D3">
      <w:pPr>
        <w:numPr>
          <w:ilvl w:val="0"/>
          <w:numId w:val="12"/>
        </w:numPr>
        <w:tabs>
          <w:tab w:val="left" w:pos="284"/>
          <w:tab w:val="left" w:pos="720"/>
          <w:tab w:val="left" w:pos="1260"/>
          <w:tab w:val="left" w:pos="1980"/>
          <w:tab w:val="left" w:pos="2580"/>
          <w:tab w:val="left" w:pos="3960"/>
        </w:tabs>
        <w:spacing w:after="120" w:line="240" w:lineRule="auto"/>
        <w:ind w:left="714" w:hanging="357"/>
        <w:jc w:val="both"/>
        <w:rPr>
          <w:rFonts w:ascii="Times New Roman" w:hAnsi="Times New Roman"/>
          <w:sz w:val="24"/>
        </w:rPr>
      </w:pPr>
      <w:r>
        <w:rPr>
          <w:rFonts w:ascii="Times New Roman" w:hAnsi="Times New Roman"/>
          <w:sz w:val="24"/>
        </w:rPr>
        <w:t>po předání studie stavby dle čl. III odst. 2 bod 2.2. bude uhrazena cena za příslušnou  část díla dle čl. VII  odst. 1 této smlouvy,</w:t>
      </w:r>
    </w:p>
    <w:p w:rsidR="00FF154B" w:rsidRDefault="00FF154B" w:rsidP="002333D3">
      <w:pPr>
        <w:keepLines/>
        <w:numPr>
          <w:ilvl w:val="0"/>
          <w:numId w:val="11"/>
        </w:numPr>
        <w:tabs>
          <w:tab w:val="left" w:pos="360"/>
        </w:tabs>
        <w:spacing w:after="120" w:line="240" w:lineRule="auto"/>
        <w:ind w:left="360" w:hanging="360"/>
        <w:jc w:val="both"/>
        <w:rPr>
          <w:rFonts w:ascii="Times New Roman" w:hAnsi="Times New Roman"/>
          <w:sz w:val="24"/>
        </w:rPr>
      </w:pPr>
      <w:r>
        <w:rPr>
          <w:rFonts w:ascii="Times New Roman" w:hAnsi="Times New Roman"/>
          <w:sz w:val="24"/>
        </w:rPr>
        <w:t>Podkladem pro úhradu smluvní ceny budou faktury, které budou mít náležitosti daňového dokladu dle zákona o DPH, a náležitosti stanovené obecně závaznými právními předpisy (dále jen „faktura“). Faktura musí kromě zákonem stanovených náležitostí pro daňový doklad obsahovat také:</w:t>
      </w:r>
    </w:p>
    <w:p w:rsidR="00FF154B" w:rsidRDefault="00FF154B" w:rsidP="002333D3">
      <w:pPr>
        <w:numPr>
          <w:ilvl w:val="0"/>
          <w:numId w:val="13"/>
        </w:numPr>
        <w:tabs>
          <w:tab w:val="left" w:pos="717"/>
        </w:tabs>
        <w:spacing w:after="60" w:line="240" w:lineRule="auto"/>
        <w:ind w:left="714" w:hanging="357"/>
        <w:jc w:val="both"/>
        <w:rPr>
          <w:rFonts w:ascii="Times New Roman" w:hAnsi="Times New Roman"/>
          <w:sz w:val="24"/>
        </w:rPr>
      </w:pPr>
      <w:r>
        <w:rPr>
          <w:rFonts w:ascii="Times New Roman" w:hAnsi="Times New Roman"/>
          <w:sz w:val="24"/>
        </w:rPr>
        <w:t>číslo smlouvy objednatele, IČ objednatele,</w:t>
      </w:r>
    </w:p>
    <w:p w:rsidR="00FF154B" w:rsidRPr="002A7790" w:rsidRDefault="00FF154B" w:rsidP="002333D3">
      <w:pPr>
        <w:numPr>
          <w:ilvl w:val="0"/>
          <w:numId w:val="13"/>
        </w:numPr>
        <w:tabs>
          <w:tab w:val="left" w:pos="717"/>
        </w:tabs>
        <w:spacing w:after="60" w:line="240" w:lineRule="auto"/>
        <w:ind w:left="714" w:hanging="357"/>
        <w:jc w:val="both"/>
        <w:rPr>
          <w:rFonts w:ascii="Times New Roman" w:hAnsi="Times New Roman"/>
          <w:sz w:val="24"/>
        </w:rPr>
      </w:pPr>
      <w:r w:rsidRPr="002A7790">
        <w:rPr>
          <w:rFonts w:ascii="Times New Roman" w:hAnsi="Times New Roman"/>
          <w:sz w:val="24"/>
        </w:rPr>
        <w:t>předmět smlouvy, tj. text „</w:t>
      </w:r>
      <w:r w:rsidRPr="002A7790">
        <w:rPr>
          <w:rFonts w:ascii="Times New Roman" w:hAnsi="Times New Roman"/>
          <w:b/>
          <w:sz w:val="24"/>
        </w:rPr>
        <w:t>Zhotovení studie stavby OOP Dvorce</w:t>
      </w:r>
      <w:r w:rsidRPr="002A7790">
        <w:rPr>
          <w:rFonts w:ascii="Times New Roman" w:hAnsi="Times New Roman"/>
          <w:sz w:val="24"/>
        </w:rPr>
        <w:t xml:space="preserve">“ </w:t>
      </w:r>
      <w:r w:rsidRPr="002A7790">
        <w:rPr>
          <w:rFonts w:ascii="Times New Roman" w:hAnsi="Times New Roman"/>
          <w:i/>
          <w:sz w:val="24"/>
        </w:rPr>
        <w:t>(s odkazem na konkrétní příslušnou část díla, která je předmětem fakturace)</w:t>
      </w:r>
      <w:r w:rsidRPr="002A7790">
        <w:rPr>
          <w:rFonts w:ascii="Times New Roman" w:hAnsi="Times New Roman"/>
          <w:sz w:val="24"/>
        </w:rPr>
        <w:t>,</w:t>
      </w:r>
    </w:p>
    <w:p w:rsidR="00FF154B" w:rsidRPr="005A6529" w:rsidRDefault="00FF154B" w:rsidP="002333D3">
      <w:pPr>
        <w:numPr>
          <w:ilvl w:val="0"/>
          <w:numId w:val="13"/>
        </w:numPr>
        <w:tabs>
          <w:tab w:val="left" w:pos="717"/>
        </w:tabs>
        <w:spacing w:after="60" w:line="240" w:lineRule="auto"/>
        <w:ind w:left="714" w:hanging="357"/>
        <w:jc w:val="both"/>
        <w:rPr>
          <w:rFonts w:ascii="Times New Roman" w:hAnsi="Times New Roman"/>
          <w:sz w:val="24"/>
        </w:rPr>
      </w:pPr>
      <w:r w:rsidRPr="005A6529">
        <w:rPr>
          <w:rFonts w:ascii="Times New Roman" w:hAnsi="Times New Roman"/>
          <w:sz w:val="24"/>
        </w:rPr>
        <w:t xml:space="preserve">číslo veřejné zakázky: </w:t>
      </w:r>
      <w:r>
        <w:rPr>
          <w:rFonts w:ascii="Times New Roman" w:hAnsi="Times New Roman"/>
          <w:b/>
          <w:sz w:val="24"/>
        </w:rPr>
        <w:t>SZZ/</w:t>
      </w:r>
      <w:r w:rsidRPr="005A6529">
        <w:rPr>
          <w:rFonts w:ascii="Times New Roman" w:hAnsi="Times New Roman"/>
          <w:b/>
          <w:sz w:val="24"/>
        </w:rPr>
        <w:t>2017/01/OOP Dvorce - studie</w:t>
      </w:r>
      <w:r w:rsidRPr="005A6529">
        <w:rPr>
          <w:rFonts w:ascii="Times New Roman" w:hAnsi="Times New Roman"/>
          <w:sz w:val="24"/>
        </w:rPr>
        <w:t>,</w:t>
      </w:r>
    </w:p>
    <w:p w:rsidR="00FF154B" w:rsidRDefault="00FF154B" w:rsidP="002333D3">
      <w:pPr>
        <w:numPr>
          <w:ilvl w:val="0"/>
          <w:numId w:val="13"/>
        </w:numPr>
        <w:tabs>
          <w:tab w:val="left" w:pos="717"/>
        </w:tabs>
        <w:spacing w:after="60" w:line="240" w:lineRule="auto"/>
        <w:ind w:left="714" w:hanging="357"/>
        <w:jc w:val="both"/>
        <w:rPr>
          <w:rFonts w:ascii="Times New Roman" w:hAnsi="Times New Roman"/>
          <w:sz w:val="24"/>
        </w:rPr>
      </w:pPr>
      <w:r>
        <w:rPr>
          <w:rFonts w:ascii="Times New Roman" w:hAnsi="Times New Roman"/>
          <w:sz w:val="24"/>
        </w:rPr>
        <w:t xml:space="preserve">označení banky a čísla účtu, na který má být zaplaceno (pokud je číslo účtu odlišné </w:t>
      </w:r>
      <w:r>
        <w:rPr>
          <w:rFonts w:ascii="Times New Roman" w:hAnsi="Times New Roman"/>
          <w:sz w:val="24"/>
        </w:rPr>
        <w:br/>
        <w:t>od čísla uvedeného v čl. I odst. 2, je zhotovitel povinen o této skutečnosti v souladu s čl. II odst. 2 a 3 této smlouvy informovat objednatele),</w:t>
      </w:r>
    </w:p>
    <w:p w:rsidR="00FF154B" w:rsidRDefault="00FF154B" w:rsidP="002333D3">
      <w:pPr>
        <w:numPr>
          <w:ilvl w:val="0"/>
          <w:numId w:val="13"/>
        </w:numPr>
        <w:tabs>
          <w:tab w:val="left" w:pos="717"/>
        </w:tabs>
        <w:spacing w:after="60" w:line="240" w:lineRule="auto"/>
        <w:ind w:left="714" w:hanging="357"/>
        <w:jc w:val="both"/>
        <w:rPr>
          <w:rFonts w:ascii="Times New Roman" w:hAnsi="Times New Roman"/>
          <w:sz w:val="24"/>
        </w:rPr>
      </w:pPr>
      <w:r>
        <w:rPr>
          <w:rFonts w:ascii="Times New Roman" w:hAnsi="Times New Roman"/>
          <w:sz w:val="24"/>
        </w:rPr>
        <w:lastRenderedPageBreak/>
        <w:t>číslo a datum předávacího protokolu se stanoviskem objednatele, že dílo (jeho část) přejímá (předávací protokol dle čl. V odst. 3 a 4 bude přílohou faktury),</w:t>
      </w:r>
    </w:p>
    <w:p w:rsidR="00FF154B" w:rsidRDefault="00FF154B" w:rsidP="002333D3">
      <w:pPr>
        <w:numPr>
          <w:ilvl w:val="0"/>
          <w:numId w:val="13"/>
        </w:numPr>
        <w:tabs>
          <w:tab w:val="left" w:pos="717"/>
        </w:tabs>
        <w:spacing w:after="60" w:line="240" w:lineRule="auto"/>
        <w:ind w:left="714" w:hanging="357"/>
        <w:jc w:val="both"/>
        <w:rPr>
          <w:rFonts w:ascii="Times New Roman" w:hAnsi="Times New Roman"/>
          <w:sz w:val="24"/>
        </w:rPr>
      </w:pPr>
      <w:r>
        <w:rPr>
          <w:rFonts w:ascii="Times New Roman" w:hAnsi="Times New Roman"/>
          <w:sz w:val="24"/>
        </w:rPr>
        <w:t>lhůtu splatnosti faktury,</w:t>
      </w:r>
    </w:p>
    <w:p w:rsidR="00FF154B" w:rsidRDefault="00FF154B" w:rsidP="002333D3">
      <w:pPr>
        <w:numPr>
          <w:ilvl w:val="0"/>
          <w:numId w:val="13"/>
        </w:numPr>
        <w:tabs>
          <w:tab w:val="left" w:pos="717"/>
        </w:tabs>
        <w:spacing w:after="120" w:line="240" w:lineRule="auto"/>
        <w:ind w:left="714" w:hanging="357"/>
        <w:jc w:val="both"/>
        <w:rPr>
          <w:rFonts w:ascii="Times New Roman" w:hAnsi="Times New Roman"/>
          <w:sz w:val="24"/>
        </w:rPr>
      </w:pPr>
      <w:r>
        <w:rPr>
          <w:rFonts w:ascii="Times New Roman" w:hAnsi="Times New Roman"/>
          <w:sz w:val="24"/>
        </w:rPr>
        <w:t>jméno a vlastnoruční podpis osoby, která fakturu vystavila, včetně kontaktního telefonu.</w:t>
      </w:r>
    </w:p>
    <w:p w:rsidR="00FF154B" w:rsidRDefault="00FF154B" w:rsidP="002333D3">
      <w:pPr>
        <w:keepLines/>
        <w:numPr>
          <w:ilvl w:val="0"/>
          <w:numId w:val="11"/>
        </w:numPr>
        <w:tabs>
          <w:tab w:val="left" w:pos="360"/>
        </w:tabs>
        <w:spacing w:after="120" w:line="240" w:lineRule="auto"/>
        <w:ind w:left="360" w:hanging="360"/>
        <w:jc w:val="both"/>
        <w:rPr>
          <w:rFonts w:ascii="Times New Roman" w:hAnsi="Times New Roman"/>
          <w:sz w:val="24"/>
        </w:rPr>
      </w:pPr>
      <w:r>
        <w:rPr>
          <w:rFonts w:ascii="Times New Roman" w:hAnsi="Times New Roman"/>
          <w:sz w:val="24"/>
        </w:rPr>
        <w:t xml:space="preserve">Lhůta splatnosti faktur činí </w:t>
      </w:r>
      <w:r w:rsidRPr="00D44099">
        <w:rPr>
          <w:rFonts w:ascii="Times New Roman" w:hAnsi="Times New Roman"/>
          <w:b/>
          <w:sz w:val="24"/>
        </w:rPr>
        <w:t>30</w:t>
      </w:r>
      <w:r>
        <w:rPr>
          <w:rFonts w:ascii="Times New Roman" w:hAnsi="Times New Roman"/>
          <w:sz w:val="24"/>
        </w:rPr>
        <w:t xml:space="preserve"> kalendářních dnů ode dne jejich doručení objednateli. Doručení faktury se provede osobně oproti podpisu zmocněné osoby objednatele nebo doručenkou prostřednictvím provozovatele poštovních služeb. </w:t>
      </w:r>
    </w:p>
    <w:p w:rsidR="00FF154B" w:rsidRDefault="00FF154B" w:rsidP="002333D3">
      <w:pPr>
        <w:keepLines/>
        <w:numPr>
          <w:ilvl w:val="0"/>
          <w:numId w:val="11"/>
        </w:numPr>
        <w:tabs>
          <w:tab w:val="left" w:pos="360"/>
        </w:tabs>
        <w:spacing w:after="120" w:line="240" w:lineRule="auto"/>
        <w:ind w:left="360" w:hanging="360"/>
        <w:jc w:val="both"/>
        <w:rPr>
          <w:rFonts w:ascii="Times New Roman" w:hAnsi="Times New Roman"/>
          <w:sz w:val="24"/>
        </w:rPr>
      </w:pPr>
      <w:r>
        <w:rPr>
          <w:rFonts w:ascii="Times New Roman" w:hAnsi="Times New Roman"/>
          <w:sz w:val="24"/>
        </w:rPr>
        <w:t>Fakturu může zhotovitel vystavit pouze na základě předávacího protokolu dle čl. V odst. 3 této smlouvy, podepsaného oprávněnými zástupci obou smluvních stran, v němž bude uvedeno stanovisko objednatele, že dílo (jeho část) přejímá.</w:t>
      </w:r>
    </w:p>
    <w:p w:rsidR="00FF154B" w:rsidRDefault="00FF154B" w:rsidP="002333D3">
      <w:pPr>
        <w:keepLines/>
        <w:numPr>
          <w:ilvl w:val="0"/>
          <w:numId w:val="11"/>
        </w:numPr>
        <w:tabs>
          <w:tab w:val="left" w:pos="360"/>
        </w:tabs>
        <w:spacing w:after="120" w:line="240" w:lineRule="auto"/>
        <w:ind w:left="360" w:hanging="360"/>
        <w:jc w:val="both"/>
        <w:rPr>
          <w:rFonts w:ascii="Times New Roman" w:hAnsi="Times New Roman"/>
          <w:sz w:val="24"/>
        </w:rPr>
      </w:pPr>
      <w:r>
        <w:rPr>
          <w:rFonts w:ascii="Times New Roman" w:hAnsi="Times New Roman"/>
          <w:sz w:val="24"/>
        </w:rPr>
        <w:t>Nebude-li faktura obsahovat některou povinnou nebo dohodnutou náležitost nebo bude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w:t>
      </w:r>
    </w:p>
    <w:p w:rsidR="00FF154B" w:rsidRPr="007C0805" w:rsidRDefault="00FF154B" w:rsidP="0095430C">
      <w:pPr>
        <w:keepLines/>
        <w:numPr>
          <w:ilvl w:val="0"/>
          <w:numId w:val="11"/>
        </w:numPr>
        <w:tabs>
          <w:tab w:val="left" w:pos="0"/>
        </w:tabs>
        <w:spacing w:after="0" w:line="240" w:lineRule="auto"/>
        <w:ind w:left="426" w:hanging="426"/>
        <w:jc w:val="both"/>
        <w:rPr>
          <w:rFonts w:ascii="Times New Roman" w:hAnsi="Times New Roman"/>
          <w:sz w:val="24"/>
        </w:rPr>
      </w:pPr>
      <w:r>
        <w:rPr>
          <w:rFonts w:ascii="Times New Roman" w:hAnsi="Times New Roman"/>
          <w:sz w:val="24"/>
        </w:rPr>
        <w:t>Povinnost zaplatit cenu za dílo je splněna dnem odepsání příslušné částky z účtu objednatele.</w:t>
      </w:r>
    </w:p>
    <w:p w:rsidR="00FF154B" w:rsidRDefault="00FF154B" w:rsidP="0095430C">
      <w:pPr>
        <w:keepNext/>
        <w:spacing w:after="0" w:line="240" w:lineRule="auto"/>
        <w:jc w:val="center"/>
        <w:rPr>
          <w:rFonts w:ascii="Times New Roman" w:hAnsi="Times New Roman"/>
          <w:b/>
          <w:sz w:val="24"/>
        </w:rPr>
      </w:pPr>
      <w:r>
        <w:rPr>
          <w:rFonts w:ascii="Times New Roman" w:hAnsi="Times New Roman"/>
          <w:b/>
          <w:sz w:val="24"/>
        </w:rPr>
        <w:t>IX.</w:t>
      </w:r>
    </w:p>
    <w:p w:rsidR="00FF154B" w:rsidRDefault="00FF154B">
      <w:pPr>
        <w:keepNext/>
        <w:spacing w:after="120" w:line="240" w:lineRule="auto"/>
        <w:jc w:val="center"/>
        <w:rPr>
          <w:rFonts w:ascii="Times New Roman" w:hAnsi="Times New Roman"/>
          <w:b/>
          <w:sz w:val="24"/>
        </w:rPr>
      </w:pPr>
      <w:r>
        <w:rPr>
          <w:rFonts w:ascii="Times New Roman" w:hAnsi="Times New Roman"/>
          <w:b/>
          <w:sz w:val="24"/>
        </w:rPr>
        <w:t>Povinnost nahradit škodu</w:t>
      </w:r>
    </w:p>
    <w:p w:rsidR="00FF154B" w:rsidRDefault="00FF154B" w:rsidP="002333D3">
      <w:pPr>
        <w:keepLines/>
        <w:numPr>
          <w:ilvl w:val="0"/>
          <w:numId w:val="14"/>
        </w:numPr>
        <w:tabs>
          <w:tab w:val="left" w:pos="360"/>
        </w:tabs>
        <w:spacing w:after="120" w:line="240" w:lineRule="auto"/>
        <w:ind w:left="360" w:hanging="360"/>
        <w:jc w:val="both"/>
        <w:rPr>
          <w:rFonts w:ascii="Times New Roman" w:hAnsi="Times New Roman"/>
          <w:sz w:val="24"/>
        </w:rPr>
      </w:pPr>
      <w:r>
        <w:rPr>
          <w:rFonts w:ascii="Times New Roman" w:hAnsi="Times New Roman"/>
          <w:sz w:val="24"/>
        </w:rPr>
        <w:t>Povinnost nahradit škodu se řídí příslušnými ustanoveními občanského zákoníku, nestanoví-li smlouva jinak.</w:t>
      </w:r>
    </w:p>
    <w:p w:rsidR="00FF154B" w:rsidRDefault="00FF154B" w:rsidP="002333D3">
      <w:pPr>
        <w:keepLines/>
        <w:numPr>
          <w:ilvl w:val="0"/>
          <w:numId w:val="14"/>
        </w:numPr>
        <w:tabs>
          <w:tab w:val="left" w:pos="360"/>
        </w:tabs>
        <w:spacing w:after="120" w:line="240" w:lineRule="auto"/>
        <w:ind w:left="360" w:hanging="360"/>
        <w:jc w:val="both"/>
        <w:rPr>
          <w:rFonts w:ascii="Times New Roman" w:hAnsi="Times New Roman"/>
          <w:sz w:val="24"/>
        </w:rPr>
      </w:pPr>
      <w:r>
        <w:rPr>
          <w:rFonts w:ascii="Times New Roman" w:hAnsi="Times New Roman"/>
          <w:sz w:val="24"/>
        </w:rPr>
        <w:t>Zhotovitel odpovídá za škodu, která objednateli vznikne v důsledku vadně provedeného díla, a to v plném rozsahu.</w:t>
      </w:r>
    </w:p>
    <w:p w:rsidR="00FF154B" w:rsidRDefault="00FF154B" w:rsidP="00071FB2">
      <w:pPr>
        <w:keepLines/>
        <w:numPr>
          <w:ilvl w:val="0"/>
          <w:numId w:val="14"/>
        </w:numPr>
        <w:tabs>
          <w:tab w:val="left" w:pos="360"/>
        </w:tabs>
        <w:spacing w:after="0" w:line="240" w:lineRule="auto"/>
        <w:ind w:left="357" w:hanging="357"/>
        <w:jc w:val="both"/>
        <w:rPr>
          <w:rFonts w:ascii="Times New Roman" w:hAnsi="Times New Roman"/>
          <w:sz w:val="24"/>
        </w:rPr>
      </w:pPr>
      <w:r>
        <w:rPr>
          <w:rFonts w:ascii="Times New Roman" w:hAnsi="Times New Roman"/>
          <w:sz w:val="24"/>
        </w:rPr>
        <w:t>Zhotovitel je povinen učinit veškerá opatření potřebná k odvrácení škody nebo k jejímu zmírnění.</w:t>
      </w:r>
    </w:p>
    <w:p w:rsidR="00FF154B" w:rsidRDefault="00FF154B" w:rsidP="0095430C">
      <w:pPr>
        <w:keepNext/>
        <w:spacing w:after="0" w:line="240" w:lineRule="auto"/>
        <w:jc w:val="center"/>
        <w:rPr>
          <w:rFonts w:ascii="Times New Roman" w:hAnsi="Times New Roman"/>
          <w:b/>
          <w:sz w:val="24"/>
        </w:rPr>
      </w:pPr>
      <w:r>
        <w:rPr>
          <w:rFonts w:ascii="Times New Roman" w:hAnsi="Times New Roman"/>
          <w:b/>
          <w:sz w:val="24"/>
        </w:rPr>
        <w:t>X.</w:t>
      </w:r>
    </w:p>
    <w:p w:rsidR="00FF154B" w:rsidRDefault="00FF154B">
      <w:pPr>
        <w:keepNext/>
        <w:spacing w:after="120" w:line="240" w:lineRule="auto"/>
        <w:jc w:val="center"/>
        <w:rPr>
          <w:rFonts w:ascii="Times New Roman" w:hAnsi="Times New Roman"/>
          <w:b/>
          <w:sz w:val="24"/>
        </w:rPr>
      </w:pPr>
      <w:r>
        <w:rPr>
          <w:rFonts w:ascii="Times New Roman" w:hAnsi="Times New Roman"/>
          <w:b/>
          <w:sz w:val="24"/>
        </w:rPr>
        <w:t>Práva z vadného plnění</w:t>
      </w:r>
    </w:p>
    <w:p w:rsidR="00FF154B" w:rsidRDefault="00FF154B" w:rsidP="002333D3">
      <w:pPr>
        <w:keepLines/>
        <w:numPr>
          <w:ilvl w:val="0"/>
          <w:numId w:val="15"/>
        </w:numPr>
        <w:tabs>
          <w:tab w:val="left" w:pos="360"/>
        </w:tabs>
        <w:spacing w:after="120" w:line="240" w:lineRule="auto"/>
        <w:ind w:left="360" w:hanging="360"/>
        <w:jc w:val="both"/>
        <w:rPr>
          <w:rFonts w:ascii="Times New Roman" w:hAnsi="Times New Roman"/>
          <w:sz w:val="24"/>
        </w:rPr>
      </w:pPr>
      <w:r>
        <w:rPr>
          <w:rFonts w:ascii="Times New Roman" w:hAnsi="Times New Roman"/>
          <w:sz w:val="24"/>
        </w:rPr>
        <w:t>Dílo má vady, jestliže neodpovídá požadavkům uvedeným ve smlouvě.</w:t>
      </w:r>
    </w:p>
    <w:p w:rsidR="00FF154B" w:rsidRDefault="00FF154B" w:rsidP="002333D3">
      <w:pPr>
        <w:keepLines/>
        <w:numPr>
          <w:ilvl w:val="0"/>
          <w:numId w:val="15"/>
        </w:numPr>
        <w:tabs>
          <w:tab w:val="left" w:pos="360"/>
        </w:tabs>
        <w:spacing w:after="120" w:line="240" w:lineRule="auto"/>
        <w:ind w:left="360" w:hanging="360"/>
        <w:jc w:val="both"/>
        <w:rPr>
          <w:rFonts w:ascii="Times New Roman" w:hAnsi="Times New Roman"/>
          <w:sz w:val="24"/>
        </w:rPr>
      </w:pPr>
      <w:r>
        <w:rPr>
          <w:rFonts w:ascii="Times New Roman" w:hAnsi="Times New Roman"/>
          <w:sz w:val="24"/>
        </w:rPr>
        <w:t xml:space="preserve">Objednatel má právo z vadného plnění z vad, které má dílo při převzetí objednatelem, byť se vada projeví až později. Objednatel má právo z vadného plnění také z vad vzniklých </w:t>
      </w:r>
      <w:r>
        <w:rPr>
          <w:rFonts w:ascii="Times New Roman" w:hAnsi="Times New Roman"/>
          <w:sz w:val="24"/>
        </w:rPr>
        <w:br/>
        <w:t>po převzetí díla objednatelem, pokud je zhotovitel způsobil porušením své povinnosti.  Projeví-li se vada v průběhu 6 měsíců od převzetí díla objednatelem, má se zato, že dílo bylo vadné již při převzetí.</w:t>
      </w:r>
    </w:p>
    <w:p w:rsidR="00FF154B" w:rsidRDefault="00FF154B" w:rsidP="002333D3">
      <w:pPr>
        <w:keepLines/>
        <w:numPr>
          <w:ilvl w:val="0"/>
          <w:numId w:val="15"/>
        </w:numPr>
        <w:tabs>
          <w:tab w:val="left" w:pos="360"/>
        </w:tabs>
        <w:spacing w:after="120" w:line="240" w:lineRule="auto"/>
        <w:ind w:left="360" w:hanging="360"/>
        <w:jc w:val="both"/>
        <w:rPr>
          <w:rFonts w:ascii="Times New Roman" w:hAnsi="Times New Roman"/>
          <w:sz w:val="24"/>
        </w:rPr>
      </w:pPr>
      <w:r>
        <w:rPr>
          <w:rFonts w:ascii="Times New Roman" w:hAnsi="Times New Roman"/>
          <w:sz w:val="24"/>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rsidR="00FF154B" w:rsidRDefault="00FF154B" w:rsidP="002333D3">
      <w:pPr>
        <w:keepLines/>
        <w:numPr>
          <w:ilvl w:val="0"/>
          <w:numId w:val="15"/>
        </w:numPr>
        <w:tabs>
          <w:tab w:val="left" w:pos="360"/>
        </w:tabs>
        <w:spacing w:after="120" w:line="240" w:lineRule="auto"/>
        <w:ind w:left="360" w:hanging="360"/>
        <w:jc w:val="both"/>
        <w:rPr>
          <w:rFonts w:ascii="Times New Roman" w:hAnsi="Times New Roman"/>
          <w:sz w:val="24"/>
        </w:rPr>
      </w:pPr>
      <w:r>
        <w:rPr>
          <w:rFonts w:ascii="Times New Roman" w:hAnsi="Times New Roman"/>
          <w:sz w:val="24"/>
        </w:rPr>
        <w:t>Zhotovitel je povinen, pokud se smluvní strany v konkrétním případě nedohodnou písemně jinak, odstranit vadu díla v následujících termínech:</w:t>
      </w:r>
    </w:p>
    <w:p w:rsidR="00FF154B" w:rsidRDefault="00FF154B" w:rsidP="002333D3">
      <w:pPr>
        <w:numPr>
          <w:ilvl w:val="0"/>
          <w:numId w:val="16"/>
        </w:numPr>
        <w:tabs>
          <w:tab w:val="left" w:pos="284"/>
          <w:tab w:val="left" w:pos="720"/>
          <w:tab w:val="left" w:pos="1260"/>
          <w:tab w:val="left" w:pos="1980"/>
          <w:tab w:val="left" w:pos="2580"/>
          <w:tab w:val="left" w:pos="3960"/>
        </w:tabs>
        <w:spacing w:after="120" w:line="240" w:lineRule="auto"/>
        <w:ind w:left="714" w:hanging="357"/>
        <w:jc w:val="both"/>
        <w:rPr>
          <w:rFonts w:ascii="Times New Roman" w:hAnsi="Times New Roman"/>
          <w:sz w:val="24"/>
        </w:rPr>
      </w:pPr>
      <w:r>
        <w:rPr>
          <w:rFonts w:ascii="Times New Roman" w:hAnsi="Times New Roman"/>
          <w:sz w:val="24"/>
        </w:rPr>
        <w:t>vadu zjištěnou na základě žádosti o dodatečné informace v zadávacím řízení na realizaci stavby nejpozději do 2 pracovních dnů od doručeného požadavku na poskytnutí dodatečné informace, a to způsobem uvedeným v čl. VI odst. 2h)</w:t>
      </w:r>
    </w:p>
    <w:p w:rsidR="00FF154B" w:rsidRDefault="00FF154B" w:rsidP="002333D3">
      <w:pPr>
        <w:numPr>
          <w:ilvl w:val="0"/>
          <w:numId w:val="16"/>
        </w:numPr>
        <w:tabs>
          <w:tab w:val="left" w:pos="284"/>
          <w:tab w:val="left" w:pos="720"/>
          <w:tab w:val="left" w:pos="1260"/>
          <w:tab w:val="left" w:pos="1980"/>
          <w:tab w:val="left" w:pos="2580"/>
          <w:tab w:val="left" w:pos="3960"/>
        </w:tabs>
        <w:spacing w:after="120" w:line="240" w:lineRule="auto"/>
        <w:ind w:left="714" w:hanging="357"/>
        <w:jc w:val="both"/>
        <w:rPr>
          <w:rFonts w:ascii="Times New Roman" w:hAnsi="Times New Roman"/>
          <w:sz w:val="24"/>
        </w:rPr>
      </w:pPr>
      <w:r>
        <w:rPr>
          <w:rFonts w:ascii="Times New Roman" w:hAnsi="Times New Roman"/>
          <w:sz w:val="24"/>
        </w:rPr>
        <w:lastRenderedPageBreak/>
        <w:t>a jinou vadu nejpozději do 5 pracovních dnů od oznámení vady objednatelem zhotoviteli.</w:t>
      </w:r>
    </w:p>
    <w:p w:rsidR="00FF154B" w:rsidRDefault="00FF154B" w:rsidP="002333D3">
      <w:pPr>
        <w:keepLines/>
        <w:numPr>
          <w:ilvl w:val="0"/>
          <w:numId w:val="15"/>
        </w:numPr>
        <w:tabs>
          <w:tab w:val="left" w:pos="360"/>
        </w:tabs>
        <w:spacing w:after="120" w:line="240" w:lineRule="auto"/>
        <w:ind w:left="360" w:hanging="360"/>
        <w:jc w:val="both"/>
        <w:rPr>
          <w:rFonts w:ascii="Times New Roman" w:hAnsi="Times New Roman"/>
          <w:sz w:val="24"/>
        </w:rPr>
      </w:pPr>
      <w:r>
        <w:rPr>
          <w:rFonts w:ascii="Times New Roman" w:hAnsi="Times New Roman"/>
          <w:sz w:val="24"/>
        </w:rPr>
        <w:t>Provedenou opravu vady díla zhotovitel objednateli předá písemným protokolem.</w:t>
      </w:r>
    </w:p>
    <w:p w:rsidR="00FF154B" w:rsidRDefault="00FF154B">
      <w:pPr>
        <w:keepLines/>
        <w:tabs>
          <w:tab w:val="left" w:pos="426"/>
          <w:tab w:val="left" w:pos="1701"/>
        </w:tabs>
        <w:spacing w:before="360" w:after="0" w:line="240" w:lineRule="auto"/>
        <w:jc w:val="center"/>
        <w:rPr>
          <w:rFonts w:ascii="Times New Roman" w:hAnsi="Times New Roman"/>
          <w:b/>
          <w:sz w:val="24"/>
        </w:rPr>
      </w:pPr>
      <w:r>
        <w:rPr>
          <w:rFonts w:ascii="Times New Roman" w:hAnsi="Times New Roman"/>
          <w:b/>
          <w:sz w:val="24"/>
        </w:rPr>
        <w:t>XI.</w:t>
      </w:r>
    </w:p>
    <w:p w:rsidR="00FF154B" w:rsidRDefault="00FF154B">
      <w:pPr>
        <w:keepNext/>
        <w:spacing w:after="120" w:line="240" w:lineRule="auto"/>
        <w:jc w:val="center"/>
        <w:rPr>
          <w:rFonts w:ascii="Times New Roman" w:hAnsi="Times New Roman"/>
          <w:b/>
          <w:sz w:val="24"/>
        </w:rPr>
      </w:pPr>
      <w:r>
        <w:rPr>
          <w:rFonts w:ascii="Times New Roman" w:hAnsi="Times New Roman"/>
          <w:b/>
          <w:sz w:val="24"/>
        </w:rPr>
        <w:t>Smluvní pokuty</w:t>
      </w:r>
    </w:p>
    <w:p w:rsidR="00FF154B" w:rsidRDefault="00FF154B" w:rsidP="002333D3">
      <w:pPr>
        <w:keepLines/>
        <w:numPr>
          <w:ilvl w:val="0"/>
          <w:numId w:val="17"/>
        </w:numPr>
        <w:tabs>
          <w:tab w:val="left" w:pos="360"/>
        </w:tabs>
        <w:spacing w:after="0" w:line="240" w:lineRule="auto"/>
        <w:ind w:left="360" w:hanging="360"/>
        <w:jc w:val="both"/>
        <w:rPr>
          <w:rFonts w:ascii="Times New Roman" w:hAnsi="Times New Roman"/>
          <w:sz w:val="24"/>
        </w:rPr>
      </w:pPr>
      <w:r>
        <w:rPr>
          <w:rFonts w:ascii="Times New Roman" w:hAnsi="Times New Roman"/>
          <w:sz w:val="24"/>
        </w:rPr>
        <w:t>Nepředá-li zhotovitel objednateli kteroukoliv část díla ve lhůtě dle čl. IV. odst. 1 této smlouvy, je povinen uhradit objednateli smluvní pokutu ve výši 0,25% z ceny příslušné části díla bez DPH, s jejímž předáním je zhotovitel v prodlení, a to za každý i započatý den prodlení.</w:t>
      </w:r>
    </w:p>
    <w:p w:rsidR="00FF154B" w:rsidRDefault="00FF154B" w:rsidP="002333D3">
      <w:pPr>
        <w:keepLines/>
        <w:numPr>
          <w:ilvl w:val="0"/>
          <w:numId w:val="17"/>
        </w:numPr>
        <w:tabs>
          <w:tab w:val="left" w:pos="360"/>
        </w:tabs>
        <w:spacing w:after="0" w:line="240" w:lineRule="auto"/>
        <w:ind w:left="360" w:hanging="360"/>
        <w:jc w:val="both"/>
        <w:rPr>
          <w:rFonts w:ascii="Times New Roman" w:hAnsi="Times New Roman"/>
          <w:sz w:val="24"/>
        </w:rPr>
      </w:pPr>
      <w:r>
        <w:rPr>
          <w:rFonts w:ascii="Times New Roman" w:hAnsi="Times New Roman"/>
          <w:sz w:val="24"/>
        </w:rPr>
        <w:t>Pokud zhotovitel neodstraní vadu díla ve lhůtě uvedené v čl. X. odst. 4 této smlouvy, je povinen uhradit objednateli smluvní pokutu ve výši 2.000,-- Kč za každý i započatý den prodlení.</w:t>
      </w:r>
    </w:p>
    <w:p w:rsidR="00FF154B" w:rsidRDefault="00FF154B" w:rsidP="002333D3">
      <w:pPr>
        <w:keepLines/>
        <w:numPr>
          <w:ilvl w:val="0"/>
          <w:numId w:val="17"/>
        </w:numPr>
        <w:tabs>
          <w:tab w:val="left" w:pos="360"/>
        </w:tabs>
        <w:spacing w:after="0" w:line="240" w:lineRule="auto"/>
        <w:ind w:left="360" w:hanging="360"/>
        <w:jc w:val="both"/>
        <w:rPr>
          <w:rFonts w:ascii="Times New Roman" w:hAnsi="Times New Roman"/>
          <w:sz w:val="24"/>
        </w:rPr>
      </w:pPr>
      <w:r>
        <w:rPr>
          <w:rFonts w:ascii="Times New Roman" w:hAnsi="Times New Roman"/>
          <w:sz w:val="24"/>
        </w:rPr>
        <w:t>Dojde-li k nesouladu mezi soupisem prací a projektovou dokumentací a zároveň v důsledku tohoto nesouladu dojde k navýšení celkové ceny stavby o více než 5%, bude zhotovitel povinen uhradit objednateli smluvní pokutu ve výši 2 % z ceny díla včetně DPH.</w:t>
      </w:r>
    </w:p>
    <w:p w:rsidR="00FF154B" w:rsidRDefault="00FF154B" w:rsidP="000B7B76">
      <w:pPr>
        <w:keepLines/>
        <w:numPr>
          <w:ilvl w:val="0"/>
          <w:numId w:val="17"/>
        </w:numPr>
        <w:tabs>
          <w:tab w:val="left" w:pos="360"/>
        </w:tabs>
        <w:spacing w:after="0" w:line="240" w:lineRule="auto"/>
        <w:ind w:left="360" w:hanging="360"/>
        <w:jc w:val="both"/>
        <w:rPr>
          <w:rFonts w:ascii="Times New Roman" w:hAnsi="Times New Roman"/>
          <w:sz w:val="24"/>
        </w:rPr>
      </w:pPr>
      <w:r w:rsidRPr="002A7790">
        <w:rPr>
          <w:rFonts w:ascii="Times New Roman" w:hAnsi="Times New Roman"/>
          <w:sz w:val="24"/>
        </w:rPr>
        <w:t>V případě porušení povinnosti sjednané v čl. VI. odst. 2 písm. f) této smlouvy, dojde-li porušením této povinnosti k prodlení s plněním díla, je zhotovitel povinen zaplatit objednateli smluvní pokutu ve výši 1.000,-- Kč.</w:t>
      </w:r>
    </w:p>
    <w:p w:rsidR="00FF154B" w:rsidRDefault="00FF154B" w:rsidP="002333D3">
      <w:pPr>
        <w:keepLines/>
        <w:numPr>
          <w:ilvl w:val="0"/>
          <w:numId w:val="17"/>
        </w:numPr>
        <w:tabs>
          <w:tab w:val="left" w:pos="360"/>
        </w:tabs>
        <w:spacing w:after="120" w:line="240" w:lineRule="auto"/>
        <w:ind w:left="357" w:hanging="357"/>
        <w:jc w:val="both"/>
        <w:rPr>
          <w:rFonts w:ascii="Times New Roman" w:hAnsi="Times New Roman"/>
          <w:sz w:val="24"/>
        </w:rPr>
      </w:pPr>
      <w:r>
        <w:rPr>
          <w:rFonts w:ascii="Times New Roman" w:hAnsi="Times New Roman"/>
          <w:sz w:val="24"/>
        </w:rPr>
        <w:t>Pro případ prodlení se zaplacením ceny za dílo sjednávají smluvní strany úrok z prodlení ve výši stanovené občanskoprávními předpisy.</w:t>
      </w:r>
    </w:p>
    <w:p w:rsidR="00FF154B" w:rsidRDefault="00FF154B" w:rsidP="002333D3">
      <w:pPr>
        <w:keepLines/>
        <w:numPr>
          <w:ilvl w:val="0"/>
          <w:numId w:val="17"/>
        </w:numPr>
        <w:tabs>
          <w:tab w:val="left" w:pos="360"/>
        </w:tabs>
        <w:spacing w:after="120" w:line="240" w:lineRule="auto"/>
        <w:ind w:left="357" w:hanging="357"/>
        <w:jc w:val="both"/>
        <w:rPr>
          <w:rFonts w:ascii="Times New Roman" w:hAnsi="Times New Roman"/>
          <w:sz w:val="24"/>
        </w:rPr>
      </w:pPr>
      <w:r>
        <w:rPr>
          <w:rFonts w:ascii="Times New Roman" w:hAnsi="Times New Roman"/>
          <w:sz w:val="24"/>
        </w:rPr>
        <w:t>Pokud závazek splnit předmět smlouvy dle jejích jednotlivých částí zanikne před řádným termínem plnění, nezaniká nárok na smluvní pokutu, pokud vznikl dřívějším porušením smluvní povinnosti.</w:t>
      </w:r>
    </w:p>
    <w:p w:rsidR="00FF154B" w:rsidRDefault="00FF154B" w:rsidP="002333D3">
      <w:pPr>
        <w:keepLines/>
        <w:numPr>
          <w:ilvl w:val="0"/>
          <w:numId w:val="17"/>
        </w:numPr>
        <w:tabs>
          <w:tab w:val="left" w:pos="360"/>
        </w:tabs>
        <w:spacing w:after="360" w:line="240" w:lineRule="auto"/>
        <w:ind w:left="357" w:hanging="357"/>
        <w:jc w:val="both"/>
        <w:rPr>
          <w:rFonts w:ascii="Times New Roman" w:hAnsi="Times New Roman"/>
          <w:sz w:val="24"/>
        </w:rPr>
      </w:pPr>
      <w:r>
        <w:rPr>
          <w:rFonts w:ascii="Times New Roman" w:hAnsi="Times New Roman"/>
          <w:sz w:val="24"/>
        </w:rPr>
        <w:t>Smluvní pokuty se nezapočítávají na náhradu případně vzniklé škody, kterou lze vymáhat samostatně v plné výši vedle smluvní pokuty.</w:t>
      </w:r>
    </w:p>
    <w:p w:rsidR="00FF154B" w:rsidRDefault="00FF154B">
      <w:pPr>
        <w:tabs>
          <w:tab w:val="left" w:pos="426"/>
          <w:tab w:val="left" w:pos="1701"/>
        </w:tabs>
        <w:spacing w:after="0" w:line="240" w:lineRule="auto"/>
        <w:jc w:val="center"/>
        <w:rPr>
          <w:rFonts w:ascii="Times New Roman" w:hAnsi="Times New Roman"/>
          <w:b/>
          <w:sz w:val="28"/>
        </w:rPr>
      </w:pPr>
      <w:r>
        <w:rPr>
          <w:rFonts w:ascii="Times New Roman" w:hAnsi="Times New Roman"/>
          <w:b/>
          <w:sz w:val="28"/>
        </w:rPr>
        <w:t>ČÁST C</w:t>
      </w:r>
    </w:p>
    <w:p w:rsidR="00FF154B" w:rsidRDefault="00FF154B">
      <w:pPr>
        <w:spacing w:after="0" w:line="240" w:lineRule="auto"/>
        <w:jc w:val="center"/>
        <w:rPr>
          <w:rFonts w:ascii="Times New Roman" w:hAnsi="Times New Roman"/>
          <w:sz w:val="28"/>
        </w:rPr>
      </w:pPr>
      <w:r>
        <w:rPr>
          <w:rFonts w:ascii="Times New Roman" w:hAnsi="Times New Roman"/>
          <w:sz w:val="28"/>
        </w:rPr>
        <w:t>Výkon inženýrské činnosti (IČ)</w:t>
      </w:r>
    </w:p>
    <w:p w:rsidR="00FF154B" w:rsidRDefault="00FF154B">
      <w:pPr>
        <w:keepNext/>
        <w:spacing w:before="480" w:after="0" w:line="240" w:lineRule="auto"/>
        <w:jc w:val="center"/>
        <w:rPr>
          <w:rFonts w:ascii="Times New Roman" w:hAnsi="Times New Roman"/>
          <w:b/>
          <w:sz w:val="24"/>
        </w:rPr>
      </w:pPr>
      <w:r>
        <w:rPr>
          <w:rFonts w:ascii="Times New Roman" w:hAnsi="Times New Roman"/>
          <w:b/>
          <w:sz w:val="24"/>
        </w:rPr>
        <w:t>XII.</w:t>
      </w:r>
    </w:p>
    <w:p w:rsidR="00FF154B" w:rsidRDefault="00FF154B">
      <w:pPr>
        <w:keepNext/>
        <w:spacing w:after="120" w:line="240" w:lineRule="auto"/>
        <w:jc w:val="center"/>
        <w:rPr>
          <w:rFonts w:ascii="Times New Roman" w:hAnsi="Times New Roman"/>
          <w:b/>
          <w:sz w:val="24"/>
        </w:rPr>
      </w:pPr>
      <w:r>
        <w:rPr>
          <w:rFonts w:ascii="Times New Roman" w:hAnsi="Times New Roman"/>
          <w:b/>
          <w:sz w:val="24"/>
        </w:rPr>
        <w:t>Předmět plnění</w:t>
      </w:r>
    </w:p>
    <w:p w:rsidR="00FF154B" w:rsidRDefault="00FF154B" w:rsidP="002333D3">
      <w:pPr>
        <w:keepLines/>
        <w:numPr>
          <w:ilvl w:val="0"/>
          <w:numId w:val="18"/>
        </w:numPr>
        <w:tabs>
          <w:tab w:val="left" w:pos="360"/>
        </w:tabs>
        <w:spacing w:after="120" w:line="240" w:lineRule="auto"/>
        <w:ind w:left="360" w:hanging="360"/>
        <w:jc w:val="both"/>
        <w:rPr>
          <w:rFonts w:ascii="Times New Roman" w:hAnsi="Times New Roman"/>
          <w:sz w:val="24"/>
        </w:rPr>
      </w:pPr>
      <w:r>
        <w:rPr>
          <w:rFonts w:ascii="Times New Roman" w:hAnsi="Times New Roman"/>
          <w:sz w:val="24"/>
        </w:rPr>
        <w:t>Příkazník se zavazuje pro příkazce, jeho jménem na jeho účet vykonávat:</w:t>
      </w:r>
    </w:p>
    <w:p w:rsidR="00FF154B" w:rsidRDefault="00FF154B" w:rsidP="002333D3">
      <w:pPr>
        <w:numPr>
          <w:ilvl w:val="0"/>
          <w:numId w:val="19"/>
        </w:numPr>
        <w:tabs>
          <w:tab w:val="left" w:pos="360"/>
          <w:tab w:val="left" w:pos="426"/>
          <w:tab w:val="left" w:pos="720"/>
          <w:tab w:val="left" w:pos="1701"/>
        </w:tabs>
        <w:spacing w:after="120" w:line="240" w:lineRule="auto"/>
        <w:ind w:left="714" w:hanging="357"/>
        <w:jc w:val="both"/>
        <w:rPr>
          <w:rFonts w:ascii="Times New Roman" w:hAnsi="Times New Roman"/>
          <w:sz w:val="24"/>
        </w:rPr>
      </w:pPr>
      <w:r>
        <w:rPr>
          <w:rFonts w:ascii="Times New Roman" w:hAnsi="Times New Roman"/>
          <w:sz w:val="24"/>
        </w:rPr>
        <w:t>inženýrskou činnost pro stavbu „</w:t>
      </w:r>
      <w:r w:rsidRPr="00D44099">
        <w:rPr>
          <w:rFonts w:ascii="Times New Roman" w:hAnsi="Times New Roman"/>
          <w:b/>
          <w:sz w:val="24"/>
        </w:rPr>
        <w:t>OOP Dvorce - studie</w:t>
      </w:r>
      <w:r>
        <w:rPr>
          <w:rFonts w:ascii="Times New Roman" w:hAnsi="Times New Roman"/>
          <w:sz w:val="24"/>
        </w:rPr>
        <w:t xml:space="preserve">, Sdružené zdravotnické zařízení Krnov, příspěvková organizace“ za účelem obstarání stanoviska KHS Ostrava, územního pracoviště Bruntál. </w:t>
      </w:r>
      <w:r>
        <w:rPr>
          <w:rFonts w:ascii="Times New Roman" w:hAnsi="Times New Roman"/>
          <w:color w:val="000000"/>
          <w:sz w:val="24"/>
        </w:rPr>
        <w:t>Inženýrská činnost je specifikována v odst. 2 tohoto článku smlouvy</w:t>
      </w:r>
      <w:r>
        <w:rPr>
          <w:rFonts w:ascii="Times New Roman" w:hAnsi="Times New Roman"/>
          <w:sz w:val="24"/>
        </w:rPr>
        <w:t>, přičemž cena za výkon IČ je již započtena v ceně za studii stavby.</w:t>
      </w:r>
    </w:p>
    <w:p w:rsidR="00FF154B" w:rsidRDefault="00FF154B" w:rsidP="002333D3">
      <w:pPr>
        <w:keepLines/>
        <w:numPr>
          <w:ilvl w:val="0"/>
          <w:numId w:val="18"/>
        </w:numPr>
        <w:tabs>
          <w:tab w:val="left" w:pos="360"/>
        </w:tabs>
        <w:spacing w:after="120" w:line="240" w:lineRule="auto"/>
        <w:ind w:left="360" w:hanging="360"/>
        <w:jc w:val="both"/>
        <w:rPr>
          <w:rFonts w:ascii="Times New Roman" w:hAnsi="Times New Roman"/>
          <w:sz w:val="24"/>
          <w:u w:val="single"/>
        </w:rPr>
      </w:pPr>
      <w:r>
        <w:rPr>
          <w:rFonts w:ascii="Times New Roman" w:hAnsi="Times New Roman"/>
          <w:sz w:val="24"/>
          <w:u w:val="single"/>
        </w:rPr>
        <w:t>V rámci výkonu inženýrské činnosti příkazník na základě udělené plné moci zajistí:</w:t>
      </w:r>
    </w:p>
    <w:p w:rsidR="00FF154B" w:rsidRDefault="00FF154B" w:rsidP="002333D3">
      <w:pPr>
        <w:numPr>
          <w:ilvl w:val="0"/>
          <w:numId w:val="20"/>
        </w:numPr>
        <w:tabs>
          <w:tab w:val="left" w:pos="360"/>
          <w:tab w:val="left" w:pos="426"/>
          <w:tab w:val="left" w:pos="720"/>
          <w:tab w:val="left" w:pos="1701"/>
        </w:tabs>
        <w:spacing w:after="120" w:line="240" w:lineRule="auto"/>
        <w:ind w:left="714" w:hanging="357"/>
        <w:jc w:val="both"/>
        <w:rPr>
          <w:rFonts w:ascii="Times New Roman" w:hAnsi="Times New Roman"/>
          <w:sz w:val="24"/>
        </w:rPr>
      </w:pPr>
      <w:r>
        <w:rPr>
          <w:rFonts w:ascii="Times New Roman" w:hAnsi="Times New Roman"/>
          <w:sz w:val="24"/>
        </w:rPr>
        <w:t>vydání stanoviska územně-správně příslušného orgánu hygieny,</w:t>
      </w:r>
    </w:p>
    <w:p w:rsidR="00FF154B" w:rsidRPr="000D1F01" w:rsidRDefault="00FF154B" w:rsidP="000D1F01">
      <w:pPr>
        <w:keepLines/>
        <w:tabs>
          <w:tab w:val="left" w:pos="720"/>
          <w:tab w:val="left" w:pos="1701"/>
        </w:tabs>
        <w:spacing w:after="0" w:line="240" w:lineRule="auto"/>
        <w:ind w:left="709" w:firstLine="11"/>
        <w:jc w:val="both"/>
        <w:rPr>
          <w:rFonts w:ascii="Times New Roman" w:hAnsi="Times New Roman"/>
          <w:sz w:val="24"/>
        </w:rPr>
      </w:pPr>
      <w:r w:rsidRPr="00D44099">
        <w:rPr>
          <w:rFonts w:ascii="Times New Roman" w:hAnsi="Times New Roman"/>
          <w:sz w:val="24"/>
        </w:rPr>
        <w:t>Příkazník bude vykonávat inženýrskou činnost na základě plné moci udělené příkazcem.</w:t>
      </w:r>
    </w:p>
    <w:p w:rsidR="00FF154B" w:rsidRDefault="00FF154B" w:rsidP="0095430C">
      <w:pPr>
        <w:keepNext/>
        <w:spacing w:after="0" w:line="240" w:lineRule="auto"/>
        <w:jc w:val="center"/>
        <w:rPr>
          <w:rFonts w:ascii="Times New Roman" w:hAnsi="Times New Roman"/>
          <w:b/>
          <w:sz w:val="24"/>
        </w:rPr>
      </w:pPr>
      <w:r>
        <w:rPr>
          <w:rFonts w:ascii="Times New Roman" w:hAnsi="Times New Roman"/>
          <w:b/>
          <w:sz w:val="24"/>
        </w:rPr>
        <w:lastRenderedPageBreak/>
        <w:t>XIII.</w:t>
      </w:r>
    </w:p>
    <w:p w:rsidR="00FF154B" w:rsidRDefault="00FF154B">
      <w:pPr>
        <w:spacing w:after="0" w:line="240" w:lineRule="auto"/>
        <w:jc w:val="center"/>
        <w:rPr>
          <w:rFonts w:ascii="Times New Roman" w:hAnsi="Times New Roman"/>
          <w:b/>
          <w:sz w:val="24"/>
        </w:rPr>
      </w:pPr>
      <w:r>
        <w:rPr>
          <w:rFonts w:ascii="Times New Roman" w:hAnsi="Times New Roman"/>
          <w:b/>
          <w:sz w:val="24"/>
        </w:rPr>
        <w:t>Práva a povinnosti příkazce</w:t>
      </w:r>
    </w:p>
    <w:p w:rsidR="00FF154B" w:rsidRDefault="00FF154B" w:rsidP="002333D3">
      <w:pPr>
        <w:numPr>
          <w:ilvl w:val="0"/>
          <w:numId w:val="21"/>
        </w:numPr>
        <w:spacing w:before="120" w:after="0" w:line="240" w:lineRule="auto"/>
        <w:ind w:left="426" w:hanging="426"/>
        <w:jc w:val="both"/>
        <w:rPr>
          <w:rFonts w:ascii="Times New Roman" w:hAnsi="Times New Roman"/>
          <w:sz w:val="24"/>
        </w:rPr>
      </w:pPr>
      <w:r>
        <w:rPr>
          <w:rFonts w:ascii="Times New Roman" w:hAnsi="Times New Roman"/>
          <w:sz w:val="24"/>
        </w:rPr>
        <w:t>Příkazce je povinen přizvat příkazníka ke všem rozhodujícím jednáním týkajícím se stavby a její realizace, resp. předat mu neprodleně zápis nebo informace o jednáních, kterých se příkazník nezúčastnil.</w:t>
      </w:r>
    </w:p>
    <w:p w:rsidR="00FF154B" w:rsidRDefault="00FF154B" w:rsidP="002333D3">
      <w:pPr>
        <w:numPr>
          <w:ilvl w:val="0"/>
          <w:numId w:val="21"/>
        </w:numPr>
        <w:spacing w:before="120" w:after="0" w:line="240" w:lineRule="auto"/>
        <w:ind w:left="426" w:hanging="426"/>
        <w:jc w:val="both"/>
        <w:rPr>
          <w:rFonts w:ascii="Times New Roman" w:hAnsi="Times New Roman"/>
          <w:sz w:val="24"/>
        </w:rPr>
      </w:pPr>
      <w:r>
        <w:rPr>
          <w:rFonts w:ascii="Times New Roman" w:hAnsi="Times New Roman"/>
          <w:sz w:val="24"/>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rsidR="00FF154B" w:rsidRDefault="00FF154B" w:rsidP="0095430C">
      <w:pPr>
        <w:spacing w:after="0" w:line="240" w:lineRule="auto"/>
        <w:jc w:val="center"/>
        <w:rPr>
          <w:rFonts w:ascii="Times New Roman" w:hAnsi="Times New Roman"/>
          <w:b/>
          <w:sz w:val="24"/>
        </w:rPr>
      </w:pPr>
    </w:p>
    <w:p w:rsidR="00FF154B" w:rsidRDefault="00FF154B" w:rsidP="0095430C">
      <w:pPr>
        <w:spacing w:after="0" w:line="240" w:lineRule="auto"/>
        <w:jc w:val="center"/>
        <w:rPr>
          <w:rFonts w:ascii="Times New Roman" w:hAnsi="Times New Roman"/>
          <w:b/>
          <w:sz w:val="24"/>
        </w:rPr>
      </w:pPr>
      <w:r>
        <w:rPr>
          <w:rFonts w:ascii="Times New Roman" w:hAnsi="Times New Roman"/>
          <w:b/>
          <w:sz w:val="24"/>
        </w:rPr>
        <w:t>XIV.</w:t>
      </w:r>
    </w:p>
    <w:p w:rsidR="00FF154B" w:rsidRDefault="00FF154B">
      <w:pPr>
        <w:spacing w:after="0" w:line="240" w:lineRule="auto"/>
        <w:jc w:val="center"/>
        <w:rPr>
          <w:rFonts w:ascii="Times New Roman" w:hAnsi="Times New Roman"/>
          <w:b/>
          <w:sz w:val="24"/>
        </w:rPr>
      </w:pPr>
      <w:r>
        <w:rPr>
          <w:rFonts w:ascii="Times New Roman" w:hAnsi="Times New Roman"/>
          <w:b/>
          <w:sz w:val="24"/>
        </w:rPr>
        <w:t>Práva a povinnosti příkazníka</w:t>
      </w:r>
    </w:p>
    <w:p w:rsidR="00FF154B" w:rsidRDefault="00FF154B" w:rsidP="002333D3">
      <w:pPr>
        <w:keepLines/>
        <w:numPr>
          <w:ilvl w:val="0"/>
          <w:numId w:val="22"/>
        </w:numPr>
        <w:tabs>
          <w:tab w:val="left" w:pos="360"/>
        </w:tabs>
        <w:spacing w:before="120" w:after="120" w:line="240" w:lineRule="auto"/>
        <w:ind w:left="357" w:hanging="357"/>
        <w:jc w:val="both"/>
        <w:rPr>
          <w:rFonts w:ascii="Times New Roman" w:hAnsi="Times New Roman"/>
          <w:sz w:val="24"/>
        </w:rPr>
      </w:pPr>
      <w:r>
        <w:rPr>
          <w:rFonts w:ascii="Times New Roman" w:hAnsi="Times New Roman"/>
          <w:sz w:val="24"/>
        </w:rPr>
        <w:t>Příkazník je povinen</w:t>
      </w:r>
    </w:p>
    <w:p w:rsidR="00FF154B" w:rsidRDefault="00FF154B" w:rsidP="002333D3">
      <w:pPr>
        <w:numPr>
          <w:ilvl w:val="0"/>
          <w:numId w:val="23"/>
        </w:numPr>
        <w:tabs>
          <w:tab w:val="left" w:pos="360"/>
        </w:tabs>
        <w:spacing w:after="60" w:line="240" w:lineRule="auto"/>
        <w:ind w:left="709" w:hanging="284"/>
        <w:jc w:val="both"/>
        <w:rPr>
          <w:rFonts w:ascii="Times New Roman" w:hAnsi="Times New Roman"/>
          <w:sz w:val="24"/>
        </w:rPr>
      </w:pPr>
      <w:r>
        <w:rPr>
          <w:rFonts w:ascii="Times New Roman" w:hAnsi="Times New Roman"/>
          <w:sz w:val="24"/>
        </w:rPr>
        <w:t xml:space="preserve">upozornit příkazce na zřejmou nesprávnost jeho pokynů, které by mohly mít </w:t>
      </w:r>
      <w:r>
        <w:rPr>
          <w:rFonts w:ascii="Times New Roman" w:hAnsi="Times New Roman"/>
          <w:sz w:val="24"/>
        </w:rPr>
        <w:br/>
        <w:t>za následek vznik škody, a to ihned, když se takovou skutečnost dozvěděl. V případě, že příkazce i přes upozornění příkazníka na splnění pokynů trvá, příkazník neodpovídá za škodu takto vzniklou,</w:t>
      </w:r>
    </w:p>
    <w:p w:rsidR="00FF154B" w:rsidRDefault="00FF154B" w:rsidP="002333D3">
      <w:pPr>
        <w:numPr>
          <w:ilvl w:val="0"/>
          <w:numId w:val="23"/>
        </w:numPr>
        <w:tabs>
          <w:tab w:val="left" w:pos="360"/>
        </w:tabs>
        <w:spacing w:after="0" w:line="240" w:lineRule="auto"/>
        <w:ind w:left="709" w:hanging="284"/>
        <w:jc w:val="both"/>
        <w:rPr>
          <w:rFonts w:ascii="Times New Roman" w:hAnsi="Times New Roman"/>
          <w:sz w:val="24"/>
        </w:rPr>
      </w:pPr>
      <w:r>
        <w:rPr>
          <w:rFonts w:ascii="Times New Roman" w:hAnsi="Times New Roman"/>
          <w:sz w:val="24"/>
        </w:rPr>
        <w:t>bez zbytečného odkladu předat příkazci jakékoliv věci získané pro něho při své činnosti,</w:t>
      </w:r>
    </w:p>
    <w:p w:rsidR="00FF154B" w:rsidRDefault="00FF154B" w:rsidP="002333D3">
      <w:pPr>
        <w:numPr>
          <w:ilvl w:val="0"/>
          <w:numId w:val="23"/>
        </w:numPr>
        <w:tabs>
          <w:tab w:val="left" w:pos="360"/>
        </w:tabs>
        <w:spacing w:before="60" w:after="0" w:line="240" w:lineRule="auto"/>
        <w:ind w:left="709" w:hanging="283"/>
        <w:jc w:val="both"/>
        <w:rPr>
          <w:rFonts w:ascii="Times New Roman" w:hAnsi="Times New Roman"/>
          <w:sz w:val="24"/>
        </w:rPr>
      </w:pPr>
      <w:r>
        <w:rPr>
          <w:rFonts w:ascii="Times New Roman" w:hAnsi="Times New Roman"/>
          <w:sz w:val="24"/>
        </w:rPr>
        <w:t>postupovat při zařizování záležitostí plynoucích z této smlouvy osobně a s odbornou péčí,</w:t>
      </w:r>
    </w:p>
    <w:p w:rsidR="00FF154B" w:rsidRDefault="00FF154B" w:rsidP="002333D3">
      <w:pPr>
        <w:numPr>
          <w:ilvl w:val="0"/>
          <w:numId w:val="23"/>
        </w:numPr>
        <w:tabs>
          <w:tab w:val="left" w:pos="360"/>
        </w:tabs>
        <w:spacing w:before="60" w:after="0" w:line="240" w:lineRule="auto"/>
        <w:ind w:left="709" w:hanging="283"/>
        <w:jc w:val="both"/>
        <w:rPr>
          <w:rFonts w:ascii="Times New Roman" w:hAnsi="Times New Roman"/>
          <w:sz w:val="24"/>
        </w:rPr>
      </w:pPr>
      <w:r>
        <w:rPr>
          <w:rFonts w:ascii="Times New Roman" w:hAnsi="Times New Roman"/>
          <w:sz w:val="24"/>
        </w:rPr>
        <w:t xml:space="preserve">řídit se pokyny příkazce a jednat v jeho zájmu, </w:t>
      </w:r>
    </w:p>
    <w:p w:rsidR="00FF154B" w:rsidRDefault="00FF154B" w:rsidP="002333D3">
      <w:pPr>
        <w:numPr>
          <w:ilvl w:val="0"/>
          <w:numId w:val="23"/>
        </w:numPr>
        <w:tabs>
          <w:tab w:val="left" w:pos="360"/>
        </w:tabs>
        <w:spacing w:before="60" w:after="0" w:line="240" w:lineRule="auto"/>
        <w:ind w:left="709" w:hanging="283"/>
        <w:jc w:val="both"/>
        <w:rPr>
          <w:rFonts w:ascii="Times New Roman" w:hAnsi="Times New Roman"/>
          <w:sz w:val="24"/>
        </w:rPr>
      </w:pPr>
      <w:r>
        <w:rPr>
          <w:rFonts w:ascii="Times New Roman" w:hAnsi="Times New Roman"/>
          <w:sz w:val="24"/>
        </w:rPr>
        <w:t>dodržovat závazné právní předpisy, technické normy a vyjádření veřejnoprávních orgánů a organizací,</w:t>
      </w:r>
    </w:p>
    <w:p w:rsidR="00FF154B" w:rsidRDefault="00FF154B" w:rsidP="002333D3">
      <w:pPr>
        <w:numPr>
          <w:ilvl w:val="0"/>
          <w:numId w:val="23"/>
        </w:numPr>
        <w:tabs>
          <w:tab w:val="left" w:pos="360"/>
        </w:tabs>
        <w:spacing w:before="60" w:after="0" w:line="240" w:lineRule="auto"/>
        <w:ind w:left="709" w:hanging="283"/>
        <w:jc w:val="both"/>
        <w:rPr>
          <w:rFonts w:ascii="Times New Roman" w:hAnsi="Times New Roman"/>
          <w:sz w:val="24"/>
        </w:rPr>
      </w:pPr>
      <w:r>
        <w:rPr>
          <w:rFonts w:ascii="Times New Roman" w:hAnsi="Times New Roman"/>
          <w:sz w:val="24"/>
        </w:rPr>
        <w:t>bez odkladů oznámit příkazci veškeré skutečnosti, které by mohly vést ke změně pokynů příkazce,</w:t>
      </w:r>
    </w:p>
    <w:p w:rsidR="00FF154B" w:rsidRDefault="00FF154B" w:rsidP="002333D3">
      <w:pPr>
        <w:numPr>
          <w:ilvl w:val="0"/>
          <w:numId w:val="23"/>
        </w:numPr>
        <w:tabs>
          <w:tab w:val="left" w:pos="360"/>
        </w:tabs>
        <w:spacing w:before="60" w:after="120" w:line="240" w:lineRule="auto"/>
        <w:ind w:left="709" w:hanging="284"/>
        <w:jc w:val="both"/>
        <w:rPr>
          <w:rFonts w:ascii="Times New Roman" w:hAnsi="Times New Roman"/>
          <w:sz w:val="24"/>
        </w:rPr>
      </w:pPr>
      <w:r>
        <w:rPr>
          <w:rFonts w:ascii="Times New Roman" w:hAnsi="Times New Roman"/>
          <w:sz w:val="24"/>
        </w:rPr>
        <w:t>poskytovat příkazci veškeré informace, doklady apod., písemnou formou</w:t>
      </w:r>
    </w:p>
    <w:p w:rsidR="00FF154B" w:rsidRDefault="00FF154B" w:rsidP="002333D3">
      <w:pPr>
        <w:numPr>
          <w:ilvl w:val="0"/>
          <w:numId w:val="23"/>
        </w:numPr>
        <w:tabs>
          <w:tab w:val="left" w:pos="360"/>
        </w:tabs>
        <w:spacing w:before="60" w:after="0" w:line="240" w:lineRule="auto"/>
        <w:ind w:left="709" w:hanging="283"/>
        <w:jc w:val="both"/>
        <w:rPr>
          <w:rFonts w:ascii="Times New Roman" w:hAnsi="Times New Roman"/>
          <w:sz w:val="24"/>
        </w:rPr>
      </w:pPr>
      <w:r>
        <w:rPr>
          <w:rFonts w:ascii="Times New Roman" w:hAnsi="Times New Roman"/>
          <w:sz w:val="24"/>
        </w:rPr>
        <w:t xml:space="preserve">dbát při poskytování plnění dle této smlouvy na ochranu životního prostředí </w:t>
      </w:r>
      <w:r>
        <w:rPr>
          <w:rFonts w:ascii="Times New Roman" w:hAnsi="Times New Roman"/>
          <w:sz w:val="24"/>
        </w:rPr>
        <w:br/>
        <w:t>a  dodržovat platné technické, bezpečnostní, zdravotní, hygienické a jiné předpisy, včetně předpisů týkajících se ochrany životního prostředí.</w:t>
      </w:r>
    </w:p>
    <w:p w:rsidR="00FF154B" w:rsidRDefault="00FF154B" w:rsidP="002333D3">
      <w:pPr>
        <w:keepLines/>
        <w:numPr>
          <w:ilvl w:val="0"/>
          <w:numId w:val="22"/>
        </w:numPr>
        <w:tabs>
          <w:tab w:val="left" w:pos="360"/>
        </w:tabs>
        <w:spacing w:before="120" w:after="120" w:line="240" w:lineRule="auto"/>
        <w:ind w:left="357" w:hanging="357"/>
        <w:jc w:val="both"/>
        <w:rPr>
          <w:rFonts w:ascii="Times New Roman" w:hAnsi="Times New Roman"/>
          <w:sz w:val="24"/>
        </w:rPr>
      </w:pPr>
      <w:r>
        <w:rPr>
          <w:rFonts w:ascii="Times New Roman" w:hAnsi="Times New Roman"/>
          <w:sz w:val="24"/>
        </w:rPr>
        <w:t>Příkazník se může odchýlit od pokynů příkazce jen je-li to nezbytné v zájmu příkazce a pokud nemůže včas obdržet jeho souhlas. V žádném případě se však příkazník nesmí od pokynů odchýlit, jestliže je to zakázáno smlouvou nebo příkazcem.</w:t>
      </w:r>
    </w:p>
    <w:p w:rsidR="00FF154B" w:rsidRDefault="00FF154B" w:rsidP="002333D3">
      <w:pPr>
        <w:keepLines/>
        <w:numPr>
          <w:ilvl w:val="0"/>
          <w:numId w:val="22"/>
        </w:numPr>
        <w:tabs>
          <w:tab w:val="left" w:pos="360"/>
        </w:tabs>
        <w:spacing w:after="0" w:line="240" w:lineRule="auto"/>
        <w:ind w:left="357" w:hanging="357"/>
        <w:jc w:val="both"/>
        <w:rPr>
          <w:rFonts w:ascii="Times New Roman" w:hAnsi="Times New Roman"/>
          <w:sz w:val="24"/>
        </w:rPr>
      </w:pPr>
      <w:r>
        <w:rPr>
          <w:rFonts w:ascii="Times New Roman" w:hAnsi="Times New Roman"/>
          <w:sz w:val="24"/>
        </w:rPr>
        <w:t>Příkazník se zavazuje, že jakékoliv informace, které se dověděl v souvislosti s plněním předmětu smlouvy, nebo které jsou obsahem předmětu smlouvy, neposkytne třetím osobám.</w:t>
      </w:r>
    </w:p>
    <w:p w:rsidR="00FF154B" w:rsidRDefault="00FF154B" w:rsidP="0095430C">
      <w:pPr>
        <w:keepNext/>
        <w:spacing w:after="0" w:line="240" w:lineRule="auto"/>
        <w:jc w:val="center"/>
        <w:rPr>
          <w:rFonts w:ascii="Times New Roman" w:hAnsi="Times New Roman"/>
          <w:b/>
          <w:sz w:val="24"/>
        </w:rPr>
      </w:pPr>
      <w:r>
        <w:rPr>
          <w:rFonts w:ascii="Times New Roman" w:hAnsi="Times New Roman"/>
          <w:b/>
          <w:sz w:val="24"/>
        </w:rPr>
        <w:t>XV.</w:t>
      </w:r>
    </w:p>
    <w:p w:rsidR="00FF154B" w:rsidRDefault="00FF154B">
      <w:pPr>
        <w:keepNext/>
        <w:spacing w:after="120" w:line="240" w:lineRule="auto"/>
        <w:jc w:val="center"/>
        <w:rPr>
          <w:rFonts w:ascii="Times New Roman" w:hAnsi="Times New Roman"/>
          <w:b/>
          <w:sz w:val="24"/>
        </w:rPr>
      </w:pPr>
      <w:r>
        <w:rPr>
          <w:rFonts w:ascii="Times New Roman" w:hAnsi="Times New Roman"/>
          <w:b/>
          <w:sz w:val="24"/>
        </w:rPr>
        <w:t>Povinnost nahradit škodu</w:t>
      </w:r>
    </w:p>
    <w:p w:rsidR="00FF154B" w:rsidRDefault="00FF154B" w:rsidP="002333D3">
      <w:pPr>
        <w:keepLines/>
        <w:numPr>
          <w:ilvl w:val="0"/>
          <w:numId w:val="24"/>
        </w:numPr>
        <w:tabs>
          <w:tab w:val="left" w:pos="360"/>
        </w:tabs>
        <w:spacing w:after="120" w:line="240" w:lineRule="auto"/>
        <w:ind w:left="360" w:hanging="360"/>
        <w:jc w:val="both"/>
        <w:rPr>
          <w:rFonts w:ascii="Times New Roman" w:hAnsi="Times New Roman"/>
          <w:sz w:val="24"/>
        </w:rPr>
      </w:pPr>
      <w:r>
        <w:rPr>
          <w:rFonts w:ascii="Times New Roman" w:hAnsi="Times New Roman"/>
          <w:sz w:val="24"/>
        </w:rPr>
        <w:t>Povinnost nahradit škodu se řídí příslušnými ustanoveními občanského zákoníku, nestanoví-li smlouva jinak.</w:t>
      </w:r>
    </w:p>
    <w:p w:rsidR="00FF154B" w:rsidRDefault="00FF154B" w:rsidP="002333D3">
      <w:pPr>
        <w:keepLines/>
        <w:numPr>
          <w:ilvl w:val="0"/>
          <w:numId w:val="24"/>
        </w:numPr>
        <w:tabs>
          <w:tab w:val="left" w:pos="360"/>
        </w:tabs>
        <w:spacing w:after="120" w:line="240" w:lineRule="auto"/>
        <w:ind w:left="360" w:hanging="360"/>
        <w:jc w:val="both"/>
        <w:rPr>
          <w:rFonts w:ascii="Times New Roman" w:hAnsi="Times New Roman"/>
          <w:sz w:val="24"/>
        </w:rPr>
      </w:pPr>
      <w:r>
        <w:rPr>
          <w:rFonts w:ascii="Times New Roman" w:hAnsi="Times New Roman"/>
          <w:sz w:val="24"/>
        </w:rPr>
        <w:t>Příkazník odpovídá za škodu, která příkazci vznikne v důsledku vadného plnění, a to v plném rozsahu. Za škodu se považuje i újma, která příkazci vznikla tím, že musel vynaložit náklady v důsledku porušení povinností příkazníka.</w:t>
      </w:r>
    </w:p>
    <w:p w:rsidR="00FF154B" w:rsidRDefault="00FF154B">
      <w:pPr>
        <w:keepNext/>
        <w:spacing w:before="480" w:after="0" w:line="240" w:lineRule="auto"/>
        <w:jc w:val="center"/>
        <w:rPr>
          <w:rFonts w:ascii="Times New Roman" w:hAnsi="Times New Roman"/>
          <w:b/>
          <w:sz w:val="24"/>
        </w:rPr>
      </w:pPr>
      <w:r>
        <w:rPr>
          <w:rFonts w:ascii="Times New Roman" w:hAnsi="Times New Roman"/>
          <w:b/>
          <w:sz w:val="24"/>
        </w:rPr>
        <w:lastRenderedPageBreak/>
        <w:t>XVI.</w:t>
      </w:r>
    </w:p>
    <w:p w:rsidR="00FF154B" w:rsidRDefault="00FF154B">
      <w:pPr>
        <w:keepNext/>
        <w:spacing w:after="120" w:line="240" w:lineRule="auto"/>
        <w:jc w:val="center"/>
        <w:rPr>
          <w:rFonts w:ascii="Times New Roman" w:hAnsi="Times New Roman"/>
          <w:b/>
          <w:sz w:val="24"/>
        </w:rPr>
      </w:pPr>
      <w:r>
        <w:rPr>
          <w:rFonts w:ascii="Times New Roman" w:hAnsi="Times New Roman"/>
          <w:b/>
          <w:sz w:val="24"/>
        </w:rPr>
        <w:t>Sankční ujednání</w:t>
      </w:r>
    </w:p>
    <w:p w:rsidR="00FF154B" w:rsidRPr="00071FB2" w:rsidRDefault="00FF154B" w:rsidP="00071FB2">
      <w:pPr>
        <w:numPr>
          <w:ilvl w:val="0"/>
          <w:numId w:val="25"/>
        </w:numPr>
        <w:tabs>
          <w:tab w:val="left" w:pos="284"/>
          <w:tab w:val="left" w:pos="1260"/>
          <w:tab w:val="left" w:pos="1980"/>
          <w:tab w:val="left" w:pos="3960"/>
        </w:tabs>
        <w:spacing w:after="120" w:line="240" w:lineRule="auto"/>
        <w:ind w:left="360" w:hanging="360"/>
        <w:jc w:val="both"/>
        <w:rPr>
          <w:rFonts w:ascii="Times New Roman" w:hAnsi="Times New Roman"/>
          <w:sz w:val="24"/>
        </w:rPr>
      </w:pPr>
      <w:r w:rsidRPr="00071FB2">
        <w:rPr>
          <w:rFonts w:ascii="Times New Roman" w:hAnsi="Times New Roman"/>
          <w:sz w:val="24"/>
        </w:rPr>
        <w:t>Nepodá-li příkazník žádosti o příslušná rozhodnutí a povolení ve lhůtě dle čl. XIII odst. 1 této smlouvy, je povinen uhradit příkazci smluvní pokutu ve výši 0,25 % z celkové sjednané odměny bez DPH za inženýrskou činnost dle čl. XIV. odst. 1 písm. a) této smlouvy, a to za každý i započatý den prodlení.</w:t>
      </w:r>
    </w:p>
    <w:p w:rsidR="00FF154B" w:rsidRDefault="00FF154B" w:rsidP="00071FB2">
      <w:pPr>
        <w:numPr>
          <w:ilvl w:val="0"/>
          <w:numId w:val="25"/>
        </w:numPr>
        <w:tabs>
          <w:tab w:val="left" w:pos="284"/>
          <w:tab w:val="left" w:pos="1260"/>
          <w:tab w:val="left" w:pos="1980"/>
          <w:tab w:val="left" w:pos="3960"/>
        </w:tabs>
        <w:spacing w:after="120" w:line="240" w:lineRule="auto"/>
        <w:ind w:left="357" w:hanging="357"/>
        <w:jc w:val="both"/>
        <w:rPr>
          <w:rFonts w:ascii="Times New Roman" w:hAnsi="Times New Roman"/>
          <w:sz w:val="24"/>
        </w:rPr>
      </w:pPr>
      <w:r>
        <w:rPr>
          <w:rFonts w:ascii="Times New Roman" w:hAnsi="Times New Roman"/>
          <w:sz w:val="24"/>
        </w:rPr>
        <w:t xml:space="preserve">Sjednané smluvní pokuty zaplatí povinná strana nezávisle na zavinění a na tom, zda a v jaké výši vznikne druhé straně škoda. Náhradu škody lze vymáhat samostatně v plné výši vedle smluvní pokuty. </w:t>
      </w:r>
    </w:p>
    <w:p w:rsidR="00FF154B" w:rsidRDefault="00FF154B" w:rsidP="00071FB2">
      <w:pPr>
        <w:numPr>
          <w:ilvl w:val="0"/>
          <w:numId w:val="25"/>
        </w:numPr>
        <w:tabs>
          <w:tab w:val="left" w:pos="426"/>
          <w:tab w:val="left" w:pos="1260"/>
          <w:tab w:val="left" w:pos="1980"/>
          <w:tab w:val="left" w:pos="3960"/>
        </w:tabs>
        <w:spacing w:after="120" w:line="240" w:lineRule="auto"/>
        <w:ind w:left="357" w:hanging="357"/>
        <w:jc w:val="both"/>
        <w:rPr>
          <w:rFonts w:ascii="Times New Roman" w:hAnsi="Times New Roman"/>
          <w:sz w:val="24"/>
        </w:rPr>
      </w:pPr>
      <w:r>
        <w:rPr>
          <w:rFonts w:ascii="Times New Roman" w:hAnsi="Times New Roman"/>
          <w:sz w:val="24"/>
        </w:rPr>
        <w:t>Pokud závazek některé ze stran vyplývající z této smlouvy zanikne před jeho řádným splněním, nezaniká nárok na smluvní pokutu, pokud vznikl dřívějším porušením povinnosti.</w:t>
      </w:r>
    </w:p>
    <w:p w:rsidR="00FF154B" w:rsidRDefault="00FF154B" w:rsidP="00071FB2">
      <w:pPr>
        <w:numPr>
          <w:ilvl w:val="0"/>
          <w:numId w:val="25"/>
        </w:numPr>
        <w:tabs>
          <w:tab w:val="left" w:pos="284"/>
          <w:tab w:val="left" w:pos="1260"/>
          <w:tab w:val="left" w:pos="1980"/>
          <w:tab w:val="left" w:pos="3960"/>
        </w:tabs>
        <w:spacing w:after="0" w:line="240" w:lineRule="auto"/>
        <w:ind w:left="357" w:hanging="357"/>
        <w:jc w:val="both"/>
        <w:rPr>
          <w:rFonts w:ascii="Times New Roman" w:hAnsi="Times New Roman"/>
          <w:sz w:val="24"/>
        </w:rPr>
      </w:pPr>
      <w:r>
        <w:rPr>
          <w:rFonts w:ascii="Times New Roman" w:hAnsi="Times New Roman"/>
          <w:sz w:val="24"/>
        </w:rPr>
        <w:t>Zánik závazku vyplývajícího z této smlouvy jeho pozdním splněním neznamená zánik nároku na smluvní pokutu za prodlení s plněním.</w:t>
      </w:r>
    </w:p>
    <w:p w:rsidR="00FF154B" w:rsidRDefault="00FF154B">
      <w:pPr>
        <w:keepNext/>
        <w:spacing w:before="360" w:after="0" w:line="240" w:lineRule="auto"/>
        <w:jc w:val="center"/>
        <w:rPr>
          <w:rFonts w:ascii="Times New Roman" w:hAnsi="Times New Roman"/>
          <w:b/>
          <w:sz w:val="24"/>
        </w:rPr>
      </w:pPr>
      <w:r>
        <w:rPr>
          <w:rFonts w:ascii="Times New Roman" w:hAnsi="Times New Roman"/>
          <w:b/>
          <w:sz w:val="24"/>
        </w:rPr>
        <w:t>XVII.</w:t>
      </w:r>
    </w:p>
    <w:p w:rsidR="00FF154B" w:rsidRDefault="00FF154B">
      <w:pPr>
        <w:spacing w:after="0" w:line="240" w:lineRule="auto"/>
        <w:ind w:left="357"/>
        <w:jc w:val="center"/>
        <w:rPr>
          <w:rFonts w:ascii="Times New Roman" w:hAnsi="Times New Roman"/>
          <w:b/>
          <w:sz w:val="24"/>
        </w:rPr>
      </w:pPr>
      <w:r>
        <w:rPr>
          <w:rFonts w:ascii="Times New Roman" w:hAnsi="Times New Roman"/>
          <w:b/>
          <w:sz w:val="24"/>
        </w:rPr>
        <w:t>Odvolání příkazu</w:t>
      </w:r>
    </w:p>
    <w:p w:rsidR="00FF154B" w:rsidRDefault="00FF154B" w:rsidP="002333D3">
      <w:pPr>
        <w:numPr>
          <w:ilvl w:val="0"/>
          <w:numId w:val="26"/>
        </w:numPr>
        <w:tabs>
          <w:tab w:val="left" w:pos="426"/>
        </w:tabs>
        <w:spacing w:before="240" w:after="0" w:line="240" w:lineRule="auto"/>
        <w:ind w:left="357" w:hanging="357"/>
        <w:jc w:val="both"/>
        <w:rPr>
          <w:rFonts w:ascii="Times New Roman" w:hAnsi="Times New Roman"/>
          <w:sz w:val="24"/>
        </w:rPr>
      </w:pPr>
      <w:r>
        <w:rPr>
          <w:rFonts w:ascii="Times New Roman" w:hAnsi="Times New Roman"/>
          <w:sz w:val="24"/>
        </w:rPr>
        <w:t>Příkazce je oprávněn příkaz odvolat bez udání důvodu.</w:t>
      </w:r>
    </w:p>
    <w:p w:rsidR="00FF154B" w:rsidRDefault="00FF154B" w:rsidP="002333D3">
      <w:pPr>
        <w:numPr>
          <w:ilvl w:val="0"/>
          <w:numId w:val="26"/>
        </w:numPr>
        <w:tabs>
          <w:tab w:val="left" w:pos="426"/>
        </w:tabs>
        <w:spacing w:before="240" w:after="0" w:line="240" w:lineRule="auto"/>
        <w:ind w:left="357" w:hanging="357"/>
        <w:jc w:val="both"/>
        <w:rPr>
          <w:rFonts w:ascii="Times New Roman" w:hAnsi="Times New Roman"/>
          <w:sz w:val="24"/>
        </w:rPr>
      </w:pPr>
      <w:r>
        <w:rPr>
          <w:rFonts w:ascii="Times New Roman" w:hAnsi="Times New Roman"/>
          <w:sz w:val="24"/>
        </w:rPr>
        <w:t>Odvoláním příkazu není dotčeno právo oprávněné smluvní strany na zaplacení smluvní pokuty ani na náhradu škody vzniklé porušením smlouvy.</w:t>
      </w:r>
    </w:p>
    <w:p w:rsidR="00FF154B" w:rsidRDefault="00FF154B" w:rsidP="00660E9F">
      <w:pPr>
        <w:tabs>
          <w:tab w:val="left" w:pos="426"/>
        </w:tabs>
        <w:spacing w:before="240" w:after="0" w:line="240" w:lineRule="auto"/>
        <w:ind w:left="357"/>
        <w:jc w:val="both"/>
        <w:rPr>
          <w:rFonts w:ascii="Times New Roman" w:hAnsi="Times New Roman"/>
          <w:sz w:val="24"/>
        </w:rPr>
      </w:pPr>
    </w:p>
    <w:p w:rsidR="00FF154B" w:rsidRPr="00BD7708" w:rsidRDefault="00FF154B" w:rsidP="00660E9F">
      <w:pPr>
        <w:keepNext/>
        <w:spacing w:after="0" w:line="240" w:lineRule="auto"/>
        <w:jc w:val="center"/>
        <w:rPr>
          <w:rFonts w:ascii="Times New Roman" w:hAnsi="Times New Roman"/>
          <w:b/>
          <w:sz w:val="28"/>
        </w:rPr>
      </w:pPr>
      <w:r w:rsidRPr="00BD7708">
        <w:rPr>
          <w:rFonts w:ascii="Times New Roman" w:hAnsi="Times New Roman"/>
          <w:b/>
          <w:sz w:val="28"/>
        </w:rPr>
        <w:t>ČÁST D</w:t>
      </w:r>
    </w:p>
    <w:p w:rsidR="00FF154B" w:rsidRDefault="00FF154B">
      <w:pPr>
        <w:keepNext/>
        <w:spacing w:after="0" w:line="240" w:lineRule="auto"/>
        <w:jc w:val="center"/>
        <w:rPr>
          <w:rFonts w:ascii="Times New Roman" w:hAnsi="Times New Roman"/>
          <w:sz w:val="28"/>
        </w:rPr>
      </w:pPr>
      <w:r>
        <w:rPr>
          <w:rFonts w:ascii="Times New Roman" w:hAnsi="Times New Roman"/>
          <w:sz w:val="28"/>
        </w:rPr>
        <w:t>Společná ustanovení</w:t>
      </w:r>
    </w:p>
    <w:p w:rsidR="00FF154B" w:rsidRDefault="00FF154B">
      <w:pPr>
        <w:spacing w:after="0" w:line="240" w:lineRule="auto"/>
        <w:rPr>
          <w:rFonts w:ascii="Times New Roman" w:hAnsi="Times New Roman"/>
          <w:sz w:val="24"/>
        </w:rPr>
      </w:pPr>
    </w:p>
    <w:p w:rsidR="00FF154B" w:rsidRDefault="00FF154B">
      <w:pPr>
        <w:keepNext/>
        <w:spacing w:after="0" w:line="240" w:lineRule="auto"/>
        <w:jc w:val="center"/>
        <w:rPr>
          <w:rFonts w:ascii="Times New Roman" w:hAnsi="Times New Roman"/>
          <w:b/>
          <w:sz w:val="24"/>
        </w:rPr>
      </w:pPr>
      <w:r>
        <w:rPr>
          <w:rFonts w:ascii="Times New Roman" w:hAnsi="Times New Roman"/>
          <w:b/>
          <w:sz w:val="24"/>
        </w:rPr>
        <w:t>XVIII.</w:t>
      </w:r>
    </w:p>
    <w:p w:rsidR="00FF154B" w:rsidRDefault="00FF154B">
      <w:pPr>
        <w:keepNext/>
        <w:spacing w:after="0" w:line="240" w:lineRule="auto"/>
        <w:jc w:val="center"/>
        <w:rPr>
          <w:rFonts w:ascii="Times New Roman" w:hAnsi="Times New Roman"/>
          <w:sz w:val="24"/>
        </w:rPr>
      </w:pPr>
      <w:r>
        <w:rPr>
          <w:rFonts w:ascii="Times New Roman" w:hAnsi="Times New Roman"/>
          <w:b/>
          <w:sz w:val="24"/>
        </w:rPr>
        <w:t>Registr smluv, - doložka</w:t>
      </w:r>
    </w:p>
    <w:p w:rsidR="00FF154B" w:rsidRPr="00B10F0A" w:rsidRDefault="00FF154B" w:rsidP="002333D3">
      <w:pPr>
        <w:pStyle w:val="Odstavecseseznamem"/>
        <w:numPr>
          <w:ilvl w:val="1"/>
          <w:numId w:val="31"/>
        </w:numPr>
        <w:suppressAutoHyphens/>
        <w:spacing w:before="120" w:after="120" w:line="240" w:lineRule="auto"/>
        <w:ind w:left="357" w:hanging="357"/>
        <w:jc w:val="both"/>
        <w:rPr>
          <w:rFonts w:ascii="Times New Roman" w:hAnsi="Times New Roman"/>
          <w:sz w:val="24"/>
        </w:rPr>
      </w:pPr>
      <w:r w:rsidRPr="00B10F0A">
        <w:rPr>
          <w:rFonts w:ascii="Times New Roman" w:hAnsi="Times New Roman"/>
          <w:sz w:val="24"/>
        </w:rPr>
        <w:t xml:space="preserve">V souvislosti s aplikací zákona č. 340/2015 Sb., o zvláštních podmínkách účinnosti některých smluv, uveřejňování těchto smluv a o registru smluv (zákon o registru smluv), ve znění pozdějších předpisů, dále jen „zákon o registru smluv“, a za předpokladu, že podle zákona o registru smluv </w:t>
      </w:r>
      <w:r w:rsidRPr="002D5ADD">
        <w:rPr>
          <w:rFonts w:ascii="Times New Roman" w:hAnsi="Times New Roman"/>
          <w:sz w:val="24"/>
        </w:rPr>
        <w:t>bude povinné tento dokument podle</w:t>
      </w:r>
      <w:r w:rsidRPr="00B10F0A">
        <w:rPr>
          <w:rFonts w:ascii="Times New Roman" w:hAnsi="Times New Roman"/>
          <w:sz w:val="24"/>
        </w:rPr>
        <w:t xml:space="preserve"> uvedeného zákona publikovat, se strany dohodly následujícím způsobem:</w:t>
      </w:r>
    </w:p>
    <w:p w:rsidR="00FF154B" w:rsidRDefault="00FF154B" w:rsidP="00B10F0A">
      <w:pPr>
        <w:spacing w:before="120" w:after="120" w:line="240" w:lineRule="auto"/>
        <w:ind w:left="426"/>
        <w:jc w:val="both"/>
        <w:rPr>
          <w:rFonts w:ascii="Times New Roman" w:hAnsi="Times New Roman"/>
          <w:sz w:val="24"/>
        </w:rPr>
      </w:pPr>
      <w:r>
        <w:rPr>
          <w:rFonts w:ascii="Times New Roman" w:hAnsi="Times New Roman"/>
          <w:sz w:val="24"/>
        </w:rPr>
        <w:t>•</w:t>
      </w:r>
      <w:r>
        <w:rPr>
          <w:rFonts w:ascii="Times New Roman" w:hAnsi="Times New Roman"/>
          <w:sz w:val="24"/>
        </w:rPr>
        <w:tab/>
        <w:t xml:space="preserve">Strany pokládají informace obsažené v této smlouvě za obchodní tajemství každé jednotlivé strany, a to nejméně v rozsahu: </w:t>
      </w:r>
      <w:r>
        <w:rPr>
          <w:rFonts w:ascii="Times New Roman" w:hAnsi="Times New Roman"/>
          <w:b/>
          <w:sz w:val="24"/>
          <w:u w:val="single"/>
        </w:rPr>
        <w:t>definice služeb, ceny služeb</w:t>
      </w:r>
      <w:r>
        <w:rPr>
          <w:rFonts w:ascii="Times New Roman" w:hAnsi="Times New Roman"/>
          <w:sz w:val="24"/>
        </w:rPr>
        <w:t>;</w:t>
      </w:r>
    </w:p>
    <w:p w:rsidR="00FF154B" w:rsidRDefault="00FF154B" w:rsidP="00B10F0A">
      <w:pPr>
        <w:spacing w:before="120" w:after="120" w:line="240" w:lineRule="auto"/>
        <w:ind w:left="426"/>
        <w:jc w:val="both"/>
        <w:rPr>
          <w:rFonts w:ascii="Times New Roman" w:hAnsi="Times New Roman"/>
          <w:sz w:val="24"/>
        </w:rPr>
      </w:pPr>
      <w:r>
        <w:rPr>
          <w:rFonts w:ascii="Times New Roman" w:hAnsi="Times New Roman"/>
          <w:sz w:val="24"/>
        </w:rPr>
        <w:t>•</w:t>
      </w:r>
      <w:r>
        <w:rPr>
          <w:rFonts w:ascii="Times New Roman" w:hAnsi="Times New Roman"/>
          <w:sz w:val="24"/>
        </w:rPr>
        <w:tab/>
        <w:t>Strany souhlasí, že v souladu s ustanovením § 5 odst. 2 zákona o registru smluv zašle správci registru smluv elektronický obraz této Smlouvy a metadata vyžadovaná zákonem o registru smluv žadatel, kterým je objednatel a to až poté, co v elektronickém obrazu této smlouvy znečitelní data výše uvedená v souladu s ustanovením § 5 odst. 8 a příslušná metadata označí jako metadata vyloučená z uveřejnění podle ustanovení § 5 odst. 5 a 6 zákona o registru smluv.</w:t>
      </w:r>
    </w:p>
    <w:p w:rsidR="00FF154B" w:rsidRDefault="00FF154B" w:rsidP="00B10F0A">
      <w:pPr>
        <w:spacing w:before="120" w:after="120" w:line="240" w:lineRule="auto"/>
        <w:ind w:left="426"/>
        <w:jc w:val="both"/>
        <w:rPr>
          <w:rFonts w:ascii="Times New Roman" w:hAnsi="Times New Roman"/>
          <w:sz w:val="24"/>
        </w:rPr>
      </w:pPr>
      <w:r>
        <w:rPr>
          <w:rFonts w:ascii="Times New Roman" w:hAnsi="Times New Roman"/>
          <w:sz w:val="24"/>
        </w:rPr>
        <w:t>•</w:t>
      </w:r>
      <w:r>
        <w:rPr>
          <w:rFonts w:ascii="Times New Roman" w:hAnsi="Times New Roman"/>
          <w:sz w:val="24"/>
        </w:rPr>
        <w:tab/>
        <w:t>Žadatel splní povinnost výše uvedenou ve lhůtě 14 dní od uzavření smlouvy a neprodleně předá druhé straně potvrzení správce registru podle §5 odst. 4 zákona o registru smluv,</w:t>
      </w:r>
    </w:p>
    <w:p w:rsidR="00FF154B" w:rsidRDefault="00FF154B" w:rsidP="00B10F0A">
      <w:pPr>
        <w:spacing w:before="120" w:after="120" w:line="240" w:lineRule="auto"/>
        <w:ind w:left="426"/>
        <w:jc w:val="both"/>
        <w:rPr>
          <w:rFonts w:ascii="Times New Roman" w:hAnsi="Times New Roman"/>
          <w:sz w:val="24"/>
        </w:rPr>
      </w:pPr>
      <w:r>
        <w:rPr>
          <w:rFonts w:ascii="Times New Roman" w:hAnsi="Times New Roman"/>
          <w:sz w:val="24"/>
        </w:rPr>
        <w:lastRenderedPageBreak/>
        <w:t>•</w:t>
      </w:r>
      <w:r>
        <w:rPr>
          <w:rFonts w:ascii="Times New Roman" w:hAnsi="Times New Roman"/>
          <w:sz w:val="24"/>
        </w:rPr>
        <w:tab/>
        <w:t>V případě nesplnění výše uvedené povinnosti ve stanovených lhůtách je oprávněna předat elektronický obraz smlouvy a metadata po znečitelnění a označení metadat jako vyloučených z uveřejnění druhá strana tak, aby smlouva byla poskytnuta správci registru smluv ve lhůtě uvedené v § 5 odst. 2 zákona o registru smluv.</w:t>
      </w:r>
    </w:p>
    <w:p w:rsidR="00FF154B" w:rsidRDefault="00FF154B" w:rsidP="00F308A7">
      <w:pPr>
        <w:spacing w:before="120" w:after="120" w:line="240" w:lineRule="auto"/>
        <w:ind w:left="426"/>
        <w:jc w:val="both"/>
        <w:rPr>
          <w:rFonts w:ascii="Times New Roman" w:hAnsi="Times New Roman"/>
          <w:sz w:val="24"/>
        </w:rPr>
      </w:pPr>
      <w:r>
        <w:rPr>
          <w:rFonts w:ascii="Times New Roman" w:hAnsi="Times New Roman"/>
          <w:sz w:val="24"/>
        </w:rPr>
        <w:t>•</w:t>
      </w:r>
      <w:r>
        <w:rPr>
          <w:rFonts w:ascii="Times New Roman" w:hAnsi="Times New Roman"/>
          <w:sz w:val="24"/>
        </w:rPr>
        <w:tab/>
        <w:t>Strany souhlasí, že poskytovatel je oprávněn publikovat v registru smluv, stejně jako zpřístupnit podle zákona č. 106/1999 Sb., o svobodném přístupu k informacím, ve znění pozdějších předpisů, a pouze v případě, že bude předchozí postup považován pravomocným rozhodnutím příslušného soudu za nedostatečný.</w:t>
      </w:r>
    </w:p>
    <w:p w:rsidR="00FF154B" w:rsidRPr="00B10F0A" w:rsidRDefault="00FF154B" w:rsidP="002333D3">
      <w:pPr>
        <w:pStyle w:val="Odstavecseseznamem"/>
        <w:numPr>
          <w:ilvl w:val="1"/>
          <w:numId w:val="31"/>
        </w:numPr>
        <w:suppressAutoHyphens/>
        <w:spacing w:before="120" w:after="120" w:line="240" w:lineRule="auto"/>
        <w:ind w:left="357" w:hanging="357"/>
        <w:contextualSpacing w:val="0"/>
        <w:jc w:val="both"/>
        <w:rPr>
          <w:rFonts w:ascii="Times New Roman" w:hAnsi="Times New Roman"/>
          <w:sz w:val="24"/>
        </w:rPr>
      </w:pPr>
      <w:r>
        <w:rPr>
          <w:rFonts w:ascii="Times New Roman" w:hAnsi="Times New Roman"/>
          <w:sz w:val="24"/>
        </w:rPr>
        <w:t>Zhotovitel je povinen předat objednateli, jím podepsanou tuto smlouvu o dílo, včetně všech příloh ve formě elektronického obrazu textového obsahu smlouvy v otevřeném a strojově čitelném formátu a to bez zbytečného odkladu.</w:t>
      </w:r>
    </w:p>
    <w:p w:rsidR="00FF154B" w:rsidRDefault="00FF154B" w:rsidP="002333D3">
      <w:pPr>
        <w:pStyle w:val="Odstavecseseznamem"/>
        <w:numPr>
          <w:ilvl w:val="1"/>
          <w:numId w:val="31"/>
        </w:numPr>
        <w:suppressAutoHyphens/>
        <w:spacing w:before="120" w:after="120" w:line="240" w:lineRule="auto"/>
        <w:ind w:left="357" w:hanging="357"/>
        <w:contextualSpacing w:val="0"/>
        <w:jc w:val="both"/>
        <w:rPr>
          <w:rFonts w:ascii="Times New Roman" w:hAnsi="Times New Roman"/>
          <w:sz w:val="24"/>
        </w:rPr>
      </w:pPr>
      <w:r>
        <w:rPr>
          <w:rFonts w:ascii="Times New Roman" w:hAnsi="Times New Roman"/>
          <w:sz w:val="24"/>
        </w:rPr>
        <w:t>V případě, že kterákoliv strana poruší jakoukoliv povinnost uloženou v tomto článku XVI., je druhá strana oprávněna vypovědět tuto smlouvu a uhradit veškeré škody, které vzniknou druhé smluvní straně v důsledku nepublikování této smlouvy v registru smluv.</w:t>
      </w:r>
    </w:p>
    <w:p w:rsidR="00FF154B" w:rsidRDefault="00FF154B">
      <w:pPr>
        <w:keepNext/>
        <w:spacing w:before="360" w:after="0" w:line="240" w:lineRule="auto"/>
        <w:jc w:val="center"/>
        <w:rPr>
          <w:rFonts w:ascii="Times New Roman" w:hAnsi="Times New Roman"/>
          <w:b/>
          <w:sz w:val="24"/>
        </w:rPr>
      </w:pPr>
      <w:r>
        <w:rPr>
          <w:rFonts w:ascii="Times New Roman" w:hAnsi="Times New Roman"/>
          <w:b/>
          <w:sz w:val="24"/>
        </w:rPr>
        <w:t>XIX.</w:t>
      </w:r>
    </w:p>
    <w:p w:rsidR="00FF154B" w:rsidRDefault="00FF154B">
      <w:pPr>
        <w:keepNext/>
        <w:spacing w:after="120" w:line="240" w:lineRule="auto"/>
        <w:jc w:val="center"/>
        <w:rPr>
          <w:rFonts w:ascii="Times New Roman" w:hAnsi="Times New Roman"/>
          <w:b/>
          <w:sz w:val="24"/>
        </w:rPr>
      </w:pPr>
      <w:r>
        <w:rPr>
          <w:rFonts w:ascii="Times New Roman" w:hAnsi="Times New Roman"/>
          <w:b/>
          <w:sz w:val="24"/>
        </w:rPr>
        <w:t>Závěrečná ujednání</w:t>
      </w:r>
    </w:p>
    <w:p w:rsidR="00FF154B" w:rsidRDefault="00FF154B" w:rsidP="002333D3">
      <w:pPr>
        <w:numPr>
          <w:ilvl w:val="0"/>
          <w:numId w:val="27"/>
        </w:numPr>
        <w:tabs>
          <w:tab w:val="left" w:pos="360"/>
        </w:tabs>
        <w:spacing w:before="120" w:after="120" w:line="240" w:lineRule="auto"/>
        <w:ind w:left="357" w:hanging="357"/>
        <w:jc w:val="both"/>
        <w:rPr>
          <w:rFonts w:ascii="Times New Roman" w:hAnsi="Times New Roman"/>
          <w:sz w:val="24"/>
        </w:rPr>
      </w:pPr>
      <w:r>
        <w:rPr>
          <w:rFonts w:ascii="Times New Roman" w:hAnsi="Times New Roman"/>
          <w:sz w:val="24"/>
        </w:rPr>
        <w:t>Změnit nebo doplnit tuto smlouvu mohou smluvní strany pouze formou písemných dodatků, které budou vzestupně číslovány, výslovně prohlášeny za dodatek této smlouvy a podepsány oprávněnými zástupci smluvních stran.</w:t>
      </w:r>
    </w:p>
    <w:p w:rsidR="00FF154B" w:rsidRDefault="00FF154B" w:rsidP="002333D3">
      <w:pPr>
        <w:numPr>
          <w:ilvl w:val="0"/>
          <w:numId w:val="27"/>
        </w:numPr>
        <w:tabs>
          <w:tab w:val="left" w:pos="360"/>
        </w:tabs>
        <w:spacing w:after="60" w:line="240" w:lineRule="auto"/>
        <w:ind w:left="357" w:hanging="357"/>
        <w:jc w:val="both"/>
        <w:rPr>
          <w:rFonts w:ascii="Times New Roman" w:hAnsi="Times New Roman"/>
          <w:sz w:val="24"/>
        </w:rPr>
      </w:pPr>
      <w:r>
        <w:rPr>
          <w:rFonts w:ascii="Times New Roman" w:hAnsi="Times New Roman"/>
          <w:sz w:val="24"/>
        </w:rPr>
        <w:t>Smlouva zanikne jednostranným odstoupením od smlouvy pro její podstatné porušení druhou smluvní stranou, přičemž podstatným porušením smlouvy se rozumí zejména:</w:t>
      </w:r>
    </w:p>
    <w:p w:rsidR="00FF154B" w:rsidRPr="00B10F0A" w:rsidRDefault="00FF154B" w:rsidP="002333D3">
      <w:pPr>
        <w:pStyle w:val="Odstavecseseznamem"/>
        <w:numPr>
          <w:ilvl w:val="0"/>
          <w:numId w:val="32"/>
        </w:numPr>
        <w:tabs>
          <w:tab w:val="left" w:pos="717"/>
        </w:tabs>
        <w:spacing w:after="60" w:line="240" w:lineRule="auto"/>
        <w:ind w:left="993"/>
        <w:jc w:val="both"/>
        <w:rPr>
          <w:rFonts w:ascii="Times New Roman" w:hAnsi="Times New Roman"/>
          <w:sz w:val="24"/>
        </w:rPr>
      </w:pPr>
      <w:r w:rsidRPr="00B10F0A">
        <w:rPr>
          <w:rFonts w:ascii="Times New Roman" w:hAnsi="Times New Roman"/>
          <w:sz w:val="24"/>
        </w:rPr>
        <w:t>neprovedení díla (jeho části) nebo inženýrské činnosti ve sjednané  době plnění,</w:t>
      </w:r>
    </w:p>
    <w:p w:rsidR="00FF154B" w:rsidRPr="00B10F0A" w:rsidRDefault="00FF154B" w:rsidP="002333D3">
      <w:pPr>
        <w:pStyle w:val="Odstavecseseznamem"/>
        <w:numPr>
          <w:ilvl w:val="0"/>
          <w:numId w:val="32"/>
        </w:numPr>
        <w:tabs>
          <w:tab w:val="left" w:pos="717"/>
        </w:tabs>
        <w:spacing w:after="0" w:line="240" w:lineRule="auto"/>
        <w:ind w:left="993"/>
        <w:jc w:val="both"/>
        <w:rPr>
          <w:rFonts w:ascii="Times New Roman" w:hAnsi="Times New Roman"/>
          <w:sz w:val="24"/>
        </w:rPr>
      </w:pPr>
      <w:r w:rsidRPr="00B10F0A">
        <w:rPr>
          <w:rFonts w:ascii="Times New Roman" w:hAnsi="Times New Roman"/>
          <w:sz w:val="24"/>
        </w:rPr>
        <w:t>neuhrazení ceny díla nebo odměny objednatelem po druhé výzvě zhotovitele k uhrazení dlužné částky, přičemž druhá výzva nesmí následovat dříve než 30 dnů po doručení první výzvy.</w:t>
      </w:r>
    </w:p>
    <w:p w:rsidR="00FF154B" w:rsidRDefault="00FF154B" w:rsidP="002333D3">
      <w:pPr>
        <w:numPr>
          <w:ilvl w:val="0"/>
          <w:numId w:val="27"/>
        </w:numPr>
        <w:tabs>
          <w:tab w:val="left" w:pos="284"/>
          <w:tab w:val="left" w:pos="540"/>
        </w:tabs>
        <w:spacing w:before="120" w:after="0" w:line="240" w:lineRule="auto"/>
        <w:ind w:left="357" w:hanging="357"/>
        <w:jc w:val="both"/>
        <w:rPr>
          <w:rFonts w:ascii="Times New Roman" w:hAnsi="Times New Roman"/>
          <w:sz w:val="24"/>
        </w:rPr>
      </w:pPr>
      <w:r>
        <w:rPr>
          <w:rFonts w:ascii="Times New Roman" w:hAnsi="Times New Roman"/>
          <w:sz w:val="24"/>
        </w:rPr>
        <w:t xml:space="preserve"> Objednatel je dále oprávněn od této smlouvy odstoupit v těchto případech:</w:t>
      </w:r>
    </w:p>
    <w:p w:rsidR="00FF154B" w:rsidRPr="001D16D1" w:rsidRDefault="00FF154B" w:rsidP="002333D3">
      <w:pPr>
        <w:pStyle w:val="Odstavecseseznamem"/>
        <w:numPr>
          <w:ilvl w:val="0"/>
          <w:numId w:val="33"/>
        </w:numPr>
        <w:tabs>
          <w:tab w:val="left" w:pos="284"/>
          <w:tab w:val="left" w:pos="360"/>
        </w:tabs>
        <w:spacing w:after="0" w:line="240" w:lineRule="auto"/>
        <w:ind w:left="993"/>
        <w:jc w:val="both"/>
        <w:rPr>
          <w:rFonts w:ascii="Times New Roman" w:hAnsi="Times New Roman"/>
          <w:sz w:val="24"/>
        </w:rPr>
      </w:pPr>
      <w:r w:rsidRPr="001D16D1">
        <w:rPr>
          <w:rFonts w:ascii="Times New Roman" w:hAnsi="Times New Roman"/>
          <w:sz w:val="24"/>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rsidR="00FF154B" w:rsidRDefault="00FF154B" w:rsidP="002333D3">
      <w:pPr>
        <w:pStyle w:val="Odstavecseseznamem"/>
        <w:numPr>
          <w:ilvl w:val="0"/>
          <w:numId w:val="33"/>
        </w:numPr>
        <w:tabs>
          <w:tab w:val="left" w:pos="284"/>
          <w:tab w:val="left" w:pos="360"/>
        </w:tabs>
        <w:spacing w:after="0" w:line="240" w:lineRule="auto"/>
        <w:ind w:left="993"/>
        <w:jc w:val="both"/>
        <w:rPr>
          <w:rFonts w:ascii="Times New Roman" w:hAnsi="Times New Roman"/>
          <w:sz w:val="24"/>
        </w:rPr>
      </w:pPr>
      <w:r>
        <w:rPr>
          <w:rFonts w:ascii="Times New Roman" w:hAnsi="Times New Roman"/>
          <w:sz w:val="24"/>
        </w:rPr>
        <w:t xml:space="preserve"> podá-li zhotovitel sám na sebe insolvenční návrh.</w:t>
      </w:r>
    </w:p>
    <w:p w:rsidR="00FF154B" w:rsidRDefault="00FF154B" w:rsidP="002333D3">
      <w:pPr>
        <w:numPr>
          <w:ilvl w:val="0"/>
          <w:numId w:val="27"/>
        </w:numPr>
        <w:tabs>
          <w:tab w:val="left" w:pos="360"/>
        </w:tabs>
        <w:spacing w:before="120" w:after="0" w:line="240" w:lineRule="auto"/>
        <w:ind w:left="357" w:hanging="357"/>
        <w:jc w:val="both"/>
        <w:rPr>
          <w:rFonts w:ascii="Times New Roman" w:hAnsi="Times New Roman"/>
          <w:sz w:val="24"/>
        </w:rPr>
      </w:pPr>
      <w:r>
        <w:rPr>
          <w:rFonts w:ascii="Times New Roman" w:hAnsi="Times New Roman"/>
          <w:sz w:val="24"/>
        </w:rPr>
        <w:t>Pro účely této smlouvy se pod pojmem „bez zbytečného odkladu“ dle § 2002 občanského zákoníku rozumí „nejpozději do 14-ti dnů“.</w:t>
      </w:r>
    </w:p>
    <w:p w:rsidR="00FF154B" w:rsidRDefault="00FF154B" w:rsidP="002333D3">
      <w:pPr>
        <w:numPr>
          <w:ilvl w:val="0"/>
          <w:numId w:val="27"/>
        </w:numPr>
        <w:tabs>
          <w:tab w:val="left" w:pos="360"/>
        </w:tabs>
        <w:spacing w:before="120" w:after="120" w:line="240" w:lineRule="auto"/>
        <w:ind w:left="357" w:hanging="357"/>
        <w:jc w:val="both"/>
        <w:rPr>
          <w:rFonts w:ascii="Times New Roman" w:hAnsi="Times New Roman"/>
          <w:sz w:val="24"/>
        </w:rPr>
      </w:pPr>
      <w:r>
        <w:rPr>
          <w:rFonts w:ascii="Times New Roman" w:hAnsi="Times New Roman"/>
          <w:sz w:val="24"/>
        </w:rPr>
        <w:t>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vzájemná práva a povinnosti. Tento odstavec se přiměřeně použije i pro zánik závazku dle části C této smlouvy před řádným dokončením inženýrské činnosti, výkonu funkce koordinátora bezpečnosti a ochrany zdraví při práci na staveništi po dobu přípravy stavby nebo výkonu autorského dozoru.</w:t>
      </w:r>
    </w:p>
    <w:p w:rsidR="00FF154B" w:rsidRDefault="00FF154B" w:rsidP="002333D3">
      <w:pPr>
        <w:numPr>
          <w:ilvl w:val="0"/>
          <w:numId w:val="27"/>
        </w:numPr>
        <w:tabs>
          <w:tab w:val="left" w:pos="360"/>
        </w:tabs>
        <w:spacing w:after="120" w:line="240" w:lineRule="auto"/>
        <w:ind w:left="357" w:hanging="357"/>
        <w:jc w:val="both"/>
        <w:rPr>
          <w:rFonts w:ascii="Times New Roman" w:hAnsi="Times New Roman"/>
          <w:sz w:val="24"/>
        </w:rPr>
      </w:pPr>
      <w:r>
        <w:rPr>
          <w:rFonts w:ascii="Times New Roman" w:hAnsi="Times New Roman"/>
          <w:sz w:val="24"/>
        </w:rPr>
        <w:t>Zhotovitel nemůže bez souhlasu objednatele postoupit svá práva a povinnosti plynoucí ze smlouvy třetí osobě.</w:t>
      </w:r>
    </w:p>
    <w:p w:rsidR="00FF154B" w:rsidRDefault="00FF154B" w:rsidP="002333D3">
      <w:pPr>
        <w:numPr>
          <w:ilvl w:val="0"/>
          <w:numId w:val="27"/>
        </w:numPr>
        <w:tabs>
          <w:tab w:val="left" w:pos="360"/>
        </w:tabs>
        <w:spacing w:after="120" w:line="240" w:lineRule="auto"/>
        <w:ind w:left="357" w:hanging="357"/>
        <w:jc w:val="both"/>
        <w:rPr>
          <w:rFonts w:ascii="Times New Roman" w:hAnsi="Times New Roman"/>
          <w:sz w:val="24"/>
        </w:rPr>
      </w:pPr>
      <w:r>
        <w:rPr>
          <w:rFonts w:ascii="Times New Roman" w:hAnsi="Times New Roman"/>
          <w:sz w:val="24"/>
        </w:rPr>
        <w:t>Smlouva nabývá platnosti a účinnosti dnem, kdy vyjádření souhlasu s obsahem návrhu smlouvy dojde druhé smluvní straně.</w:t>
      </w:r>
    </w:p>
    <w:p w:rsidR="00FF154B" w:rsidRDefault="00FF154B" w:rsidP="002333D3">
      <w:pPr>
        <w:numPr>
          <w:ilvl w:val="0"/>
          <w:numId w:val="27"/>
        </w:numPr>
        <w:tabs>
          <w:tab w:val="left" w:pos="360"/>
        </w:tabs>
        <w:spacing w:after="120" w:line="240" w:lineRule="auto"/>
        <w:ind w:left="357" w:hanging="357"/>
        <w:jc w:val="both"/>
        <w:rPr>
          <w:rFonts w:ascii="Times New Roman" w:hAnsi="Times New Roman"/>
          <w:sz w:val="24"/>
        </w:rPr>
      </w:pPr>
      <w:r>
        <w:rPr>
          <w:rFonts w:ascii="Times New Roman" w:hAnsi="Times New Roman"/>
          <w:sz w:val="24"/>
        </w:rPr>
        <w:lastRenderedPageBreak/>
        <w:t>Smlouva je vyhotovena ve třech stejnopisech s platností originálu podepsaných oprávněnými zástupci smluvních stran, přičemž objednatel obdrží dvě a zhotovitel jedno vyhotovení.</w:t>
      </w:r>
    </w:p>
    <w:p w:rsidR="00FF154B" w:rsidRDefault="00FF154B" w:rsidP="002333D3">
      <w:pPr>
        <w:numPr>
          <w:ilvl w:val="0"/>
          <w:numId w:val="27"/>
        </w:numPr>
        <w:tabs>
          <w:tab w:val="left" w:pos="360"/>
        </w:tabs>
        <w:spacing w:after="120" w:line="240" w:lineRule="auto"/>
        <w:ind w:left="357" w:hanging="357"/>
        <w:jc w:val="both"/>
        <w:rPr>
          <w:rFonts w:ascii="Times New Roman" w:hAnsi="Times New Roman"/>
          <w:sz w:val="24"/>
        </w:rPr>
      </w:pPr>
      <w:r>
        <w:rPr>
          <w:rFonts w:ascii="Times New Roman" w:hAnsi="Times New Roman"/>
          <w:sz w:val="24"/>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FF154B" w:rsidRPr="0095430C" w:rsidRDefault="00FF154B" w:rsidP="00660E9F">
      <w:pPr>
        <w:numPr>
          <w:ilvl w:val="0"/>
          <w:numId w:val="27"/>
        </w:numPr>
        <w:tabs>
          <w:tab w:val="left" w:pos="426"/>
        </w:tabs>
        <w:spacing w:before="120" w:after="120" w:line="240" w:lineRule="auto"/>
        <w:ind w:left="357" w:hanging="357"/>
        <w:jc w:val="both"/>
        <w:rPr>
          <w:rFonts w:ascii="Times New Roman" w:hAnsi="Times New Roman"/>
          <w:sz w:val="24"/>
        </w:rPr>
      </w:pPr>
      <w:r>
        <w:rPr>
          <w:rFonts w:ascii="Times New Roman" w:hAnsi="Times New Roman"/>
          <w:sz w:val="24"/>
        </w:rPr>
        <w:t xml:space="preserve">Zhotovitel bere na vědomí a výslovně souhlasí s tím, že smlouva včetně příloh </w:t>
      </w:r>
      <w:r>
        <w:rPr>
          <w:rFonts w:ascii="Times New Roman" w:hAnsi="Times New Roman"/>
          <w:sz w:val="24"/>
        </w:rPr>
        <w:br/>
        <w:t>a případných dodatků bude zveřejněna na oficiálních webových stránkách objednatele. Je-li zhotovitel fyzickou osobou, bude smlouva zveřejněna po anonymizaci provedené v souladu se zákonem č. 101/2000 Sb., o ochraně osobních údajů a o změně některých zákonů, ve znění pozdějších předpisů.</w:t>
      </w:r>
    </w:p>
    <w:tbl>
      <w:tblPr>
        <w:tblW w:w="0" w:type="auto"/>
        <w:tblInd w:w="70" w:type="dxa"/>
        <w:tblCellMar>
          <w:left w:w="10" w:type="dxa"/>
          <w:right w:w="10" w:type="dxa"/>
        </w:tblCellMar>
        <w:tblLook w:val="0000" w:firstRow="0" w:lastRow="0" w:firstColumn="0" w:lastColumn="0" w:noHBand="0" w:noVBand="0"/>
      </w:tblPr>
      <w:tblGrid>
        <w:gridCol w:w="3544"/>
        <w:gridCol w:w="1985"/>
        <w:gridCol w:w="3543"/>
      </w:tblGrid>
      <w:tr w:rsidR="00FF154B" w:rsidRPr="000055E1" w:rsidTr="00C94183">
        <w:trPr>
          <w:trHeight w:val="1"/>
        </w:trPr>
        <w:tc>
          <w:tcPr>
            <w:tcW w:w="3544" w:type="dxa"/>
            <w:shd w:val="clear" w:color="000000" w:fill="FFFFFF"/>
            <w:tcMar>
              <w:left w:w="70" w:type="dxa"/>
              <w:right w:w="70" w:type="dxa"/>
            </w:tcMar>
          </w:tcPr>
          <w:p w:rsidR="00FF154B" w:rsidRPr="000055E1" w:rsidRDefault="00FF154B">
            <w:pPr>
              <w:spacing w:after="0" w:line="240" w:lineRule="auto"/>
            </w:pPr>
            <w:r>
              <w:rPr>
                <w:rFonts w:ascii="Times New Roman" w:hAnsi="Times New Roman"/>
                <w:sz w:val="24"/>
              </w:rPr>
              <w:t xml:space="preserve">V Krnově dne: </w:t>
            </w:r>
          </w:p>
        </w:tc>
        <w:tc>
          <w:tcPr>
            <w:tcW w:w="1985" w:type="dxa"/>
            <w:shd w:val="clear" w:color="000000" w:fill="FFFFFF"/>
            <w:tcMar>
              <w:left w:w="70" w:type="dxa"/>
              <w:right w:w="70" w:type="dxa"/>
            </w:tcMar>
          </w:tcPr>
          <w:p w:rsidR="00FF154B" w:rsidRDefault="00FF154B">
            <w:pPr>
              <w:spacing w:after="0" w:line="240" w:lineRule="auto"/>
              <w:rPr>
                <w:rFonts w:cs="Calibri"/>
              </w:rPr>
            </w:pPr>
          </w:p>
        </w:tc>
        <w:tc>
          <w:tcPr>
            <w:tcW w:w="3543" w:type="dxa"/>
            <w:shd w:val="clear" w:color="000000" w:fill="FFFFFF"/>
            <w:tcMar>
              <w:left w:w="70" w:type="dxa"/>
              <w:right w:w="70" w:type="dxa"/>
            </w:tcMar>
          </w:tcPr>
          <w:p w:rsidR="00FF154B" w:rsidRPr="000055E1" w:rsidRDefault="00FF154B">
            <w:pPr>
              <w:tabs>
                <w:tab w:val="left" w:pos="4536"/>
                <w:tab w:val="left" w:pos="9072"/>
              </w:tabs>
              <w:spacing w:after="0" w:line="240" w:lineRule="auto"/>
            </w:pPr>
            <w:r>
              <w:rPr>
                <w:rFonts w:ascii="Times New Roman" w:hAnsi="Times New Roman"/>
                <w:sz w:val="24"/>
              </w:rPr>
              <w:t>V ………………. dne:</w:t>
            </w:r>
          </w:p>
        </w:tc>
      </w:tr>
      <w:tr w:rsidR="00FF154B" w:rsidRPr="000055E1" w:rsidTr="000B7B76">
        <w:trPr>
          <w:trHeight w:val="725"/>
        </w:trPr>
        <w:tc>
          <w:tcPr>
            <w:tcW w:w="3544" w:type="dxa"/>
            <w:shd w:val="clear" w:color="000000" w:fill="FFFFFF"/>
            <w:tcMar>
              <w:left w:w="70" w:type="dxa"/>
              <w:right w:w="70" w:type="dxa"/>
            </w:tcMar>
            <w:vAlign w:val="center"/>
          </w:tcPr>
          <w:p w:rsidR="00FF154B" w:rsidRDefault="00FF154B">
            <w:pPr>
              <w:spacing w:after="0" w:line="240" w:lineRule="auto"/>
              <w:jc w:val="center"/>
              <w:rPr>
                <w:rFonts w:cs="Calibri"/>
              </w:rPr>
            </w:pPr>
          </w:p>
          <w:p w:rsidR="00FF154B" w:rsidRDefault="00FF154B">
            <w:pPr>
              <w:spacing w:after="0" w:line="240" w:lineRule="auto"/>
              <w:jc w:val="center"/>
              <w:rPr>
                <w:rFonts w:cs="Calibri"/>
              </w:rPr>
            </w:pPr>
          </w:p>
          <w:p w:rsidR="00FF154B" w:rsidRDefault="00FF154B" w:rsidP="00B95899">
            <w:pPr>
              <w:spacing w:after="0" w:line="240" w:lineRule="auto"/>
              <w:rPr>
                <w:rFonts w:cs="Calibri"/>
              </w:rPr>
            </w:pPr>
          </w:p>
          <w:p w:rsidR="00FF154B" w:rsidRDefault="00FF154B" w:rsidP="00B95899">
            <w:pPr>
              <w:spacing w:after="0" w:line="240" w:lineRule="auto"/>
              <w:rPr>
                <w:rFonts w:cs="Calibri"/>
              </w:rPr>
            </w:pPr>
          </w:p>
        </w:tc>
        <w:tc>
          <w:tcPr>
            <w:tcW w:w="1985" w:type="dxa"/>
            <w:shd w:val="clear" w:color="000000" w:fill="FFFFFF"/>
            <w:tcMar>
              <w:left w:w="70" w:type="dxa"/>
              <w:right w:w="70" w:type="dxa"/>
            </w:tcMar>
            <w:vAlign w:val="center"/>
          </w:tcPr>
          <w:p w:rsidR="00FF154B" w:rsidRDefault="00FF154B">
            <w:pPr>
              <w:spacing w:after="0" w:line="240" w:lineRule="auto"/>
              <w:jc w:val="center"/>
              <w:rPr>
                <w:rFonts w:cs="Calibri"/>
              </w:rPr>
            </w:pPr>
          </w:p>
        </w:tc>
        <w:tc>
          <w:tcPr>
            <w:tcW w:w="3543" w:type="dxa"/>
            <w:shd w:val="clear" w:color="000000" w:fill="FFFFFF"/>
            <w:tcMar>
              <w:left w:w="70" w:type="dxa"/>
              <w:right w:w="70" w:type="dxa"/>
            </w:tcMar>
            <w:vAlign w:val="center"/>
          </w:tcPr>
          <w:p w:rsidR="00FF154B" w:rsidRDefault="00FF154B">
            <w:pPr>
              <w:spacing w:after="0" w:line="240" w:lineRule="auto"/>
              <w:jc w:val="center"/>
              <w:rPr>
                <w:rFonts w:cs="Calibri"/>
              </w:rPr>
            </w:pPr>
          </w:p>
        </w:tc>
      </w:tr>
      <w:tr w:rsidR="00FF154B" w:rsidRPr="000055E1" w:rsidTr="000B7B76">
        <w:trPr>
          <w:trHeight w:val="1632"/>
        </w:trPr>
        <w:tc>
          <w:tcPr>
            <w:tcW w:w="3544" w:type="dxa"/>
            <w:shd w:val="clear" w:color="000000" w:fill="FFFFFF"/>
            <w:tcMar>
              <w:left w:w="70" w:type="dxa"/>
              <w:right w:w="70" w:type="dxa"/>
            </w:tcMar>
          </w:tcPr>
          <w:p w:rsidR="00FF154B" w:rsidRDefault="00FF154B" w:rsidP="00DA1DCE">
            <w:pPr>
              <w:spacing w:after="0" w:line="240" w:lineRule="auto"/>
              <w:rPr>
                <w:rFonts w:ascii="Times New Roman" w:hAnsi="Times New Roman"/>
                <w:sz w:val="24"/>
              </w:rPr>
            </w:pPr>
          </w:p>
          <w:p w:rsidR="00FF154B" w:rsidRDefault="00FF154B" w:rsidP="00DA1DCE">
            <w:pPr>
              <w:spacing w:after="0" w:line="240" w:lineRule="auto"/>
              <w:rPr>
                <w:rFonts w:ascii="Times New Roman" w:hAnsi="Times New Roman"/>
                <w:sz w:val="24"/>
              </w:rPr>
            </w:pPr>
          </w:p>
          <w:p w:rsidR="00FF154B" w:rsidRDefault="00FF154B" w:rsidP="006924EF">
            <w:pPr>
              <w:spacing w:after="0" w:line="240" w:lineRule="auto"/>
              <w:jc w:val="center"/>
              <w:rPr>
                <w:rFonts w:ascii="Times New Roman" w:hAnsi="Times New Roman"/>
                <w:sz w:val="24"/>
              </w:rPr>
            </w:pPr>
            <w:r>
              <w:rPr>
                <w:rFonts w:ascii="Times New Roman" w:hAnsi="Times New Roman"/>
                <w:sz w:val="24"/>
              </w:rPr>
              <w:t>…………………………………..</w:t>
            </w:r>
          </w:p>
          <w:p w:rsidR="00FF154B" w:rsidRPr="00B312E6" w:rsidRDefault="00FF154B">
            <w:pPr>
              <w:spacing w:after="0" w:line="240" w:lineRule="auto"/>
              <w:jc w:val="center"/>
              <w:rPr>
                <w:rFonts w:ascii="Times New Roman" w:hAnsi="Times New Roman"/>
                <w:sz w:val="24"/>
              </w:rPr>
            </w:pPr>
            <w:r w:rsidRPr="00B312E6">
              <w:rPr>
                <w:rFonts w:ascii="Times New Roman" w:hAnsi="Times New Roman"/>
                <w:sz w:val="24"/>
              </w:rPr>
              <w:t>za objednatele</w:t>
            </w:r>
          </w:p>
          <w:p w:rsidR="00FF154B" w:rsidRPr="00C94183" w:rsidRDefault="00FF154B">
            <w:pPr>
              <w:spacing w:after="0" w:line="240" w:lineRule="auto"/>
              <w:jc w:val="center"/>
              <w:rPr>
                <w:rFonts w:ascii="Times New Roman" w:hAnsi="Times New Roman"/>
                <w:sz w:val="24"/>
              </w:rPr>
            </w:pPr>
            <w:r w:rsidRPr="00C94183">
              <w:rPr>
                <w:rFonts w:ascii="Times New Roman" w:hAnsi="Times New Roman"/>
                <w:sz w:val="24"/>
              </w:rPr>
              <w:t>MUDr. Ladislav Václave, MBA</w:t>
            </w:r>
          </w:p>
          <w:p w:rsidR="00FF154B" w:rsidRPr="000055E1" w:rsidRDefault="00FF154B" w:rsidP="00B312E6">
            <w:pPr>
              <w:spacing w:after="0" w:line="240" w:lineRule="auto"/>
            </w:pPr>
            <w:r w:rsidRPr="000055E1">
              <w:rPr>
                <w:rFonts w:ascii="Times New Roman" w:hAnsi="Times New Roman"/>
              </w:rPr>
              <w:t xml:space="preserve">                          ředitel</w:t>
            </w:r>
          </w:p>
        </w:tc>
        <w:tc>
          <w:tcPr>
            <w:tcW w:w="1985" w:type="dxa"/>
            <w:shd w:val="clear" w:color="000000" w:fill="FFFFFF"/>
            <w:tcMar>
              <w:left w:w="70" w:type="dxa"/>
              <w:right w:w="70" w:type="dxa"/>
            </w:tcMar>
            <w:vAlign w:val="center"/>
          </w:tcPr>
          <w:p w:rsidR="00FF154B" w:rsidRDefault="00FF154B">
            <w:pPr>
              <w:spacing w:after="0" w:line="240" w:lineRule="auto"/>
              <w:jc w:val="center"/>
              <w:rPr>
                <w:rFonts w:cs="Calibri"/>
              </w:rPr>
            </w:pPr>
          </w:p>
        </w:tc>
        <w:tc>
          <w:tcPr>
            <w:tcW w:w="3543" w:type="dxa"/>
            <w:shd w:val="clear" w:color="000000" w:fill="FFFFFF"/>
            <w:tcMar>
              <w:left w:w="70" w:type="dxa"/>
              <w:right w:w="70" w:type="dxa"/>
            </w:tcMar>
          </w:tcPr>
          <w:p w:rsidR="00FF154B" w:rsidRDefault="00FF154B" w:rsidP="00DA1DCE">
            <w:pPr>
              <w:spacing w:after="0" w:line="240" w:lineRule="auto"/>
              <w:rPr>
                <w:rFonts w:ascii="Times New Roman" w:hAnsi="Times New Roman"/>
                <w:sz w:val="24"/>
              </w:rPr>
            </w:pPr>
          </w:p>
          <w:p w:rsidR="00FF154B" w:rsidRDefault="00FF154B" w:rsidP="00DA1DCE">
            <w:pPr>
              <w:spacing w:after="0" w:line="240" w:lineRule="auto"/>
              <w:rPr>
                <w:rFonts w:ascii="Times New Roman" w:hAnsi="Times New Roman"/>
                <w:sz w:val="24"/>
              </w:rPr>
            </w:pPr>
          </w:p>
          <w:p w:rsidR="00FF154B" w:rsidRDefault="00FF154B">
            <w:pPr>
              <w:spacing w:after="0" w:line="240" w:lineRule="auto"/>
              <w:jc w:val="center"/>
              <w:rPr>
                <w:rFonts w:ascii="Times New Roman" w:hAnsi="Times New Roman"/>
                <w:sz w:val="24"/>
              </w:rPr>
            </w:pPr>
            <w:r>
              <w:rPr>
                <w:rFonts w:ascii="Times New Roman" w:hAnsi="Times New Roman"/>
                <w:sz w:val="24"/>
              </w:rPr>
              <w:t>………………………………..</w:t>
            </w:r>
          </w:p>
          <w:p w:rsidR="00FF154B" w:rsidRDefault="00FF154B">
            <w:pPr>
              <w:spacing w:after="0" w:line="240" w:lineRule="auto"/>
              <w:jc w:val="center"/>
              <w:rPr>
                <w:rFonts w:ascii="Times New Roman" w:hAnsi="Times New Roman"/>
                <w:sz w:val="24"/>
              </w:rPr>
            </w:pPr>
            <w:r>
              <w:rPr>
                <w:rFonts w:ascii="Times New Roman" w:hAnsi="Times New Roman"/>
                <w:sz w:val="24"/>
              </w:rPr>
              <w:t xml:space="preserve">za zhotovitele </w:t>
            </w:r>
          </w:p>
          <w:p w:rsidR="00FF154B" w:rsidRPr="000055E1" w:rsidRDefault="00FF154B">
            <w:pPr>
              <w:spacing w:after="0" w:line="240" w:lineRule="auto"/>
              <w:jc w:val="center"/>
            </w:pPr>
          </w:p>
        </w:tc>
      </w:tr>
    </w:tbl>
    <w:p w:rsidR="00FF154B" w:rsidRDefault="00FF154B">
      <w:pPr>
        <w:spacing w:after="0" w:line="240" w:lineRule="auto"/>
        <w:jc w:val="both"/>
        <w:rPr>
          <w:rFonts w:ascii="Times New Roman" w:hAnsi="Times New Roman"/>
          <w:sz w:val="24"/>
        </w:rPr>
      </w:pPr>
    </w:p>
    <w:sectPr w:rsidR="00FF154B" w:rsidSect="0071579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D90" w:rsidRDefault="00050D90" w:rsidP="00FF78F4">
      <w:pPr>
        <w:spacing w:after="0" w:line="240" w:lineRule="auto"/>
      </w:pPr>
      <w:r>
        <w:separator/>
      </w:r>
    </w:p>
  </w:endnote>
  <w:endnote w:type="continuationSeparator" w:id="0">
    <w:p w:rsidR="00050D90" w:rsidRDefault="00050D90" w:rsidP="00FF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54B" w:rsidRDefault="00050D90" w:rsidP="0063640A">
    <w:pPr>
      <w:pStyle w:val="Zpat"/>
    </w:pPr>
    <w:r>
      <w:pict>
        <v:rect id="_x0000_i1025" style="width:0;height:1.5pt" o:hralign="center" o:hrstd="t" o:hr="t" fillcolor="#a0a0a0" stroked="f"/>
      </w:pict>
    </w:r>
  </w:p>
  <w:p w:rsidR="00FF154B" w:rsidRDefault="00FF154B" w:rsidP="0063640A">
    <w:pPr>
      <w:pStyle w:val="Zpat"/>
    </w:pPr>
    <w:r>
      <w:t xml:space="preserve">Studie stavby a výkon inženýrské činnosti- OOP Dvorce                                                                                                 </w:t>
    </w:r>
    <w:r w:rsidR="00050D90">
      <w:fldChar w:fldCharType="begin"/>
    </w:r>
    <w:r w:rsidR="00050D90">
      <w:instrText>PAGE   \* MERGEFORMAT</w:instrText>
    </w:r>
    <w:r w:rsidR="00050D90">
      <w:fldChar w:fldCharType="separate"/>
    </w:r>
    <w:r w:rsidR="00B205DD">
      <w:rPr>
        <w:noProof/>
      </w:rPr>
      <w:t>1</w:t>
    </w:r>
    <w:r w:rsidR="00050D90">
      <w:rPr>
        <w:noProof/>
      </w:rPr>
      <w:fldChar w:fldCharType="end"/>
    </w:r>
  </w:p>
  <w:p w:rsidR="00FF154B" w:rsidRDefault="00FF154B" w:rsidP="0063640A">
    <w:r>
      <w:rPr>
        <w:color w:val="000000"/>
        <w:sz w:val="20"/>
        <w:szCs w:val="20"/>
      </w:rPr>
      <w:t xml:space="preserve">SZZ/2017/01/OOP Dvorce – Studie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D90" w:rsidRDefault="00050D90" w:rsidP="00FF78F4">
      <w:pPr>
        <w:spacing w:after="0" w:line="240" w:lineRule="auto"/>
      </w:pPr>
      <w:r>
        <w:separator/>
      </w:r>
    </w:p>
  </w:footnote>
  <w:footnote w:type="continuationSeparator" w:id="0">
    <w:p w:rsidR="00050D90" w:rsidRDefault="00050D90" w:rsidP="00FF7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54B" w:rsidRDefault="00FF154B">
    <w:pPr>
      <w:pStyle w:val="Zhlav"/>
    </w:pPr>
    <w:r>
      <w:t>Příloha č.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E7"/>
    <w:multiLevelType w:val="multilevel"/>
    <w:tmpl w:val="C12C67C2"/>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6DC5F43"/>
    <w:multiLevelType w:val="multilevel"/>
    <w:tmpl w:val="D30E6E3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6FE63D7"/>
    <w:multiLevelType w:val="hybridMultilevel"/>
    <w:tmpl w:val="DE1C609C"/>
    <w:lvl w:ilvl="0" w:tplc="04050017">
      <w:start w:val="1"/>
      <w:numFmt w:val="lowerLetter"/>
      <w:lvlText w:val="%1)"/>
      <w:lvlJc w:val="left"/>
      <w:pPr>
        <w:ind w:left="1434" w:hanging="360"/>
      </w:pPr>
      <w:rPr>
        <w:rFonts w:cs="Times New Roman"/>
      </w:rPr>
    </w:lvl>
    <w:lvl w:ilvl="1" w:tplc="04050019" w:tentative="1">
      <w:start w:val="1"/>
      <w:numFmt w:val="lowerLetter"/>
      <w:lvlText w:val="%2."/>
      <w:lvlJc w:val="left"/>
      <w:pPr>
        <w:ind w:left="2154" w:hanging="360"/>
      </w:pPr>
      <w:rPr>
        <w:rFonts w:cs="Times New Roman"/>
      </w:rPr>
    </w:lvl>
    <w:lvl w:ilvl="2" w:tplc="0405001B" w:tentative="1">
      <w:start w:val="1"/>
      <w:numFmt w:val="lowerRoman"/>
      <w:lvlText w:val="%3."/>
      <w:lvlJc w:val="right"/>
      <w:pPr>
        <w:ind w:left="2874" w:hanging="180"/>
      </w:pPr>
      <w:rPr>
        <w:rFonts w:cs="Times New Roman"/>
      </w:rPr>
    </w:lvl>
    <w:lvl w:ilvl="3" w:tplc="0405000F" w:tentative="1">
      <w:start w:val="1"/>
      <w:numFmt w:val="decimal"/>
      <w:lvlText w:val="%4."/>
      <w:lvlJc w:val="left"/>
      <w:pPr>
        <w:ind w:left="3594" w:hanging="360"/>
      </w:pPr>
      <w:rPr>
        <w:rFonts w:cs="Times New Roman"/>
      </w:rPr>
    </w:lvl>
    <w:lvl w:ilvl="4" w:tplc="04050019" w:tentative="1">
      <w:start w:val="1"/>
      <w:numFmt w:val="lowerLetter"/>
      <w:lvlText w:val="%5."/>
      <w:lvlJc w:val="left"/>
      <w:pPr>
        <w:ind w:left="4314" w:hanging="360"/>
      </w:pPr>
      <w:rPr>
        <w:rFonts w:cs="Times New Roman"/>
      </w:rPr>
    </w:lvl>
    <w:lvl w:ilvl="5" w:tplc="0405001B" w:tentative="1">
      <w:start w:val="1"/>
      <w:numFmt w:val="lowerRoman"/>
      <w:lvlText w:val="%6."/>
      <w:lvlJc w:val="right"/>
      <w:pPr>
        <w:ind w:left="5034" w:hanging="180"/>
      </w:pPr>
      <w:rPr>
        <w:rFonts w:cs="Times New Roman"/>
      </w:rPr>
    </w:lvl>
    <w:lvl w:ilvl="6" w:tplc="0405000F" w:tentative="1">
      <w:start w:val="1"/>
      <w:numFmt w:val="decimal"/>
      <w:lvlText w:val="%7."/>
      <w:lvlJc w:val="left"/>
      <w:pPr>
        <w:ind w:left="5754" w:hanging="360"/>
      </w:pPr>
      <w:rPr>
        <w:rFonts w:cs="Times New Roman"/>
      </w:rPr>
    </w:lvl>
    <w:lvl w:ilvl="7" w:tplc="04050019" w:tentative="1">
      <w:start w:val="1"/>
      <w:numFmt w:val="lowerLetter"/>
      <w:lvlText w:val="%8."/>
      <w:lvlJc w:val="left"/>
      <w:pPr>
        <w:ind w:left="6474" w:hanging="360"/>
      </w:pPr>
      <w:rPr>
        <w:rFonts w:cs="Times New Roman"/>
      </w:rPr>
    </w:lvl>
    <w:lvl w:ilvl="8" w:tplc="0405001B" w:tentative="1">
      <w:start w:val="1"/>
      <w:numFmt w:val="lowerRoman"/>
      <w:lvlText w:val="%9."/>
      <w:lvlJc w:val="right"/>
      <w:pPr>
        <w:ind w:left="7194" w:hanging="180"/>
      </w:pPr>
      <w:rPr>
        <w:rFonts w:cs="Times New Roman"/>
      </w:rPr>
    </w:lvl>
  </w:abstractNum>
  <w:abstractNum w:abstractNumId="3" w15:restartNumberingAfterBreak="0">
    <w:nsid w:val="0BCF2723"/>
    <w:multiLevelType w:val="multilevel"/>
    <w:tmpl w:val="33FE123C"/>
    <w:lvl w:ilvl="0">
      <w:start w:val="1"/>
      <w:numFmt w:val="decimal"/>
      <w:lvlText w:val="%1."/>
      <w:lvlJc w:val="left"/>
      <w:rPr>
        <w:rFonts w:cs="Times New Roman"/>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C5E16E2"/>
    <w:multiLevelType w:val="multilevel"/>
    <w:tmpl w:val="49CC64B2"/>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7112921"/>
    <w:multiLevelType w:val="multilevel"/>
    <w:tmpl w:val="0A90842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79C5EA4"/>
    <w:multiLevelType w:val="multilevel"/>
    <w:tmpl w:val="E3DE373C"/>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B885FF2"/>
    <w:multiLevelType w:val="hybridMultilevel"/>
    <w:tmpl w:val="3CCE27C4"/>
    <w:lvl w:ilvl="0" w:tplc="04050001">
      <w:start w:val="1"/>
      <w:numFmt w:val="bullet"/>
      <w:lvlText w:val=""/>
      <w:lvlJc w:val="left"/>
      <w:pPr>
        <w:ind w:left="1609" w:hanging="360"/>
      </w:pPr>
      <w:rPr>
        <w:rFonts w:ascii="Symbol" w:hAnsi="Symbol" w:hint="default"/>
      </w:rPr>
    </w:lvl>
    <w:lvl w:ilvl="1" w:tplc="04050003" w:tentative="1">
      <w:start w:val="1"/>
      <w:numFmt w:val="bullet"/>
      <w:lvlText w:val="o"/>
      <w:lvlJc w:val="left"/>
      <w:pPr>
        <w:ind w:left="2329" w:hanging="360"/>
      </w:pPr>
      <w:rPr>
        <w:rFonts w:ascii="Courier New" w:hAnsi="Courier New" w:hint="default"/>
      </w:rPr>
    </w:lvl>
    <w:lvl w:ilvl="2" w:tplc="04050005" w:tentative="1">
      <w:start w:val="1"/>
      <w:numFmt w:val="bullet"/>
      <w:lvlText w:val=""/>
      <w:lvlJc w:val="left"/>
      <w:pPr>
        <w:ind w:left="3049" w:hanging="360"/>
      </w:pPr>
      <w:rPr>
        <w:rFonts w:ascii="Wingdings" w:hAnsi="Wingdings" w:hint="default"/>
      </w:rPr>
    </w:lvl>
    <w:lvl w:ilvl="3" w:tplc="04050001" w:tentative="1">
      <w:start w:val="1"/>
      <w:numFmt w:val="bullet"/>
      <w:lvlText w:val=""/>
      <w:lvlJc w:val="left"/>
      <w:pPr>
        <w:ind w:left="3769" w:hanging="360"/>
      </w:pPr>
      <w:rPr>
        <w:rFonts w:ascii="Symbol" w:hAnsi="Symbol" w:hint="default"/>
      </w:rPr>
    </w:lvl>
    <w:lvl w:ilvl="4" w:tplc="04050003" w:tentative="1">
      <w:start w:val="1"/>
      <w:numFmt w:val="bullet"/>
      <w:lvlText w:val="o"/>
      <w:lvlJc w:val="left"/>
      <w:pPr>
        <w:ind w:left="4489" w:hanging="360"/>
      </w:pPr>
      <w:rPr>
        <w:rFonts w:ascii="Courier New" w:hAnsi="Courier New" w:hint="default"/>
      </w:rPr>
    </w:lvl>
    <w:lvl w:ilvl="5" w:tplc="04050005" w:tentative="1">
      <w:start w:val="1"/>
      <w:numFmt w:val="bullet"/>
      <w:lvlText w:val=""/>
      <w:lvlJc w:val="left"/>
      <w:pPr>
        <w:ind w:left="5209" w:hanging="360"/>
      </w:pPr>
      <w:rPr>
        <w:rFonts w:ascii="Wingdings" w:hAnsi="Wingdings" w:hint="default"/>
      </w:rPr>
    </w:lvl>
    <w:lvl w:ilvl="6" w:tplc="04050001" w:tentative="1">
      <w:start w:val="1"/>
      <w:numFmt w:val="bullet"/>
      <w:lvlText w:val=""/>
      <w:lvlJc w:val="left"/>
      <w:pPr>
        <w:ind w:left="5929" w:hanging="360"/>
      </w:pPr>
      <w:rPr>
        <w:rFonts w:ascii="Symbol" w:hAnsi="Symbol" w:hint="default"/>
      </w:rPr>
    </w:lvl>
    <w:lvl w:ilvl="7" w:tplc="04050003" w:tentative="1">
      <w:start w:val="1"/>
      <w:numFmt w:val="bullet"/>
      <w:lvlText w:val="o"/>
      <w:lvlJc w:val="left"/>
      <w:pPr>
        <w:ind w:left="6649" w:hanging="360"/>
      </w:pPr>
      <w:rPr>
        <w:rFonts w:ascii="Courier New" w:hAnsi="Courier New" w:hint="default"/>
      </w:rPr>
    </w:lvl>
    <w:lvl w:ilvl="8" w:tplc="04050005" w:tentative="1">
      <w:start w:val="1"/>
      <w:numFmt w:val="bullet"/>
      <w:lvlText w:val=""/>
      <w:lvlJc w:val="left"/>
      <w:pPr>
        <w:ind w:left="7369" w:hanging="360"/>
      </w:pPr>
      <w:rPr>
        <w:rFonts w:ascii="Wingdings" w:hAnsi="Wingdings" w:hint="default"/>
      </w:rPr>
    </w:lvl>
  </w:abstractNum>
  <w:abstractNum w:abstractNumId="8" w15:restartNumberingAfterBreak="0">
    <w:nsid w:val="1BC04188"/>
    <w:multiLevelType w:val="hybridMultilevel"/>
    <w:tmpl w:val="60DEB3D6"/>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9" w15:restartNumberingAfterBreak="0">
    <w:nsid w:val="26EB4A1D"/>
    <w:multiLevelType w:val="multilevel"/>
    <w:tmpl w:val="F16EC41A"/>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6F82130"/>
    <w:multiLevelType w:val="multilevel"/>
    <w:tmpl w:val="C75EFF4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A931298"/>
    <w:multiLevelType w:val="multilevel"/>
    <w:tmpl w:val="34805A2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B911E48"/>
    <w:multiLevelType w:val="multilevel"/>
    <w:tmpl w:val="48FC3824"/>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BE41470"/>
    <w:multiLevelType w:val="multilevel"/>
    <w:tmpl w:val="621EA180"/>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3156B7D"/>
    <w:multiLevelType w:val="multilevel"/>
    <w:tmpl w:val="3F949202"/>
    <w:lvl w:ilvl="0">
      <w:start w:val="1"/>
      <w:numFmt w:val="decimal"/>
      <w:lvlText w:val="%1."/>
      <w:lvlJc w:val="left"/>
      <w:rPr>
        <w:rFonts w:cs="Times New Roman"/>
        <w:b/>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4FE2551"/>
    <w:multiLevelType w:val="hybridMultilevel"/>
    <w:tmpl w:val="5860BE1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CD90928"/>
    <w:multiLevelType w:val="hybridMultilevel"/>
    <w:tmpl w:val="C826D7CA"/>
    <w:lvl w:ilvl="0" w:tplc="0405000F">
      <w:start w:val="1"/>
      <w:numFmt w:val="decimal"/>
      <w:lvlText w:val="%1."/>
      <w:lvlJc w:val="left"/>
      <w:pPr>
        <w:ind w:left="720" w:hanging="360"/>
      </w:pPr>
      <w:rPr>
        <w:rFonts w:cs="Times New Roman"/>
      </w:rPr>
    </w:lvl>
    <w:lvl w:ilvl="1" w:tplc="0405000F">
      <w:start w:val="1"/>
      <w:numFmt w:val="decimal"/>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12852EA"/>
    <w:multiLevelType w:val="multilevel"/>
    <w:tmpl w:val="365E3E28"/>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877525F"/>
    <w:multiLevelType w:val="multilevel"/>
    <w:tmpl w:val="A0046262"/>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AA72F7A"/>
    <w:multiLevelType w:val="multilevel"/>
    <w:tmpl w:val="12523D2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BE2548D"/>
    <w:multiLevelType w:val="multilevel"/>
    <w:tmpl w:val="BDE8E078"/>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BF82BC7"/>
    <w:multiLevelType w:val="multilevel"/>
    <w:tmpl w:val="635678A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E972D89"/>
    <w:multiLevelType w:val="multilevel"/>
    <w:tmpl w:val="56A21BB2"/>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03A0F3B"/>
    <w:multiLevelType w:val="multilevel"/>
    <w:tmpl w:val="FA9CD728"/>
    <w:lvl w:ilvl="0">
      <w:start w:val="2"/>
      <w:numFmt w:val="decimal"/>
      <w:lvlText w:val="%1."/>
      <w:lvlJc w:val="left"/>
      <w:rPr>
        <w:rFonts w:cs="Times New Roman" w:hint="default"/>
        <w:b/>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4" w15:restartNumberingAfterBreak="0">
    <w:nsid w:val="5B0D4DEA"/>
    <w:multiLevelType w:val="multilevel"/>
    <w:tmpl w:val="C27C9C24"/>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5CD52E0A"/>
    <w:multiLevelType w:val="multilevel"/>
    <w:tmpl w:val="B4A83C4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D956920"/>
    <w:multiLevelType w:val="multilevel"/>
    <w:tmpl w:val="6EEA670E"/>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62F6231"/>
    <w:multiLevelType w:val="multilevel"/>
    <w:tmpl w:val="C468507E"/>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CDA3B99"/>
    <w:multiLevelType w:val="multilevel"/>
    <w:tmpl w:val="2DF8EA3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E517199"/>
    <w:multiLevelType w:val="multilevel"/>
    <w:tmpl w:val="1C7C1BD4"/>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705D686E"/>
    <w:multiLevelType w:val="multilevel"/>
    <w:tmpl w:val="2F36909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719C4839"/>
    <w:multiLevelType w:val="multilevel"/>
    <w:tmpl w:val="B20E57CE"/>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7595295E"/>
    <w:multiLevelType w:val="multilevel"/>
    <w:tmpl w:val="5DFA9F1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7C7262D3"/>
    <w:multiLevelType w:val="hybridMultilevel"/>
    <w:tmpl w:val="F7DE84B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15:restartNumberingAfterBreak="0">
    <w:nsid w:val="7D9C1265"/>
    <w:multiLevelType w:val="multilevel"/>
    <w:tmpl w:val="AEC6598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4"/>
  </w:num>
  <w:num w:numId="2">
    <w:abstractNumId w:val="11"/>
  </w:num>
  <w:num w:numId="3">
    <w:abstractNumId w:val="34"/>
  </w:num>
  <w:num w:numId="4">
    <w:abstractNumId w:val="19"/>
  </w:num>
  <w:num w:numId="5">
    <w:abstractNumId w:val="3"/>
  </w:num>
  <w:num w:numId="6">
    <w:abstractNumId w:val="5"/>
  </w:num>
  <w:num w:numId="7">
    <w:abstractNumId w:val="17"/>
  </w:num>
  <w:num w:numId="8">
    <w:abstractNumId w:val="10"/>
  </w:num>
  <w:num w:numId="9">
    <w:abstractNumId w:val="27"/>
  </w:num>
  <w:num w:numId="10">
    <w:abstractNumId w:val="9"/>
  </w:num>
  <w:num w:numId="11">
    <w:abstractNumId w:val="18"/>
  </w:num>
  <w:num w:numId="12">
    <w:abstractNumId w:val="28"/>
  </w:num>
  <w:num w:numId="13">
    <w:abstractNumId w:val="31"/>
  </w:num>
  <w:num w:numId="14">
    <w:abstractNumId w:val="1"/>
  </w:num>
  <w:num w:numId="15">
    <w:abstractNumId w:val="26"/>
  </w:num>
  <w:num w:numId="16">
    <w:abstractNumId w:val="21"/>
  </w:num>
  <w:num w:numId="17">
    <w:abstractNumId w:val="22"/>
  </w:num>
  <w:num w:numId="18">
    <w:abstractNumId w:val="24"/>
  </w:num>
  <w:num w:numId="19">
    <w:abstractNumId w:val="12"/>
  </w:num>
  <w:num w:numId="20">
    <w:abstractNumId w:val="6"/>
  </w:num>
  <w:num w:numId="21">
    <w:abstractNumId w:val="20"/>
  </w:num>
  <w:num w:numId="22">
    <w:abstractNumId w:val="13"/>
  </w:num>
  <w:num w:numId="23">
    <w:abstractNumId w:val="29"/>
  </w:num>
  <w:num w:numId="24">
    <w:abstractNumId w:val="30"/>
  </w:num>
  <w:num w:numId="25">
    <w:abstractNumId w:val="0"/>
  </w:num>
  <w:num w:numId="26">
    <w:abstractNumId w:val="4"/>
  </w:num>
  <w:num w:numId="27">
    <w:abstractNumId w:val="32"/>
  </w:num>
  <w:num w:numId="28">
    <w:abstractNumId w:val="23"/>
  </w:num>
  <w:num w:numId="29">
    <w:abstractNumId w:val="25"/>
  </w:num>
  <w:num w:numId="30">
    <w:abstractNumId w:val="15"/>
  </w:num>
  <w:num w:numId="31">
    <w:abstractNumId w:val="16"/>
  </w:num>
  <w:num w:numId="32">
    <w:abstractNumId w:val="2"/>
  </w:num>
  <w:num w:numId="33">
    <w:abstractNumId w:val="8"/>
  </w:num>
  <w:num w:numId="34">
    <w:abstractNumId w:val="7"/>
  </w:num>
  <w:num w:numId="35">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F2"/>
    <w:rsid w:val="00005403"/>
    <w:rsid w:val="000055E1"/>
    <w:rsid w:val="00022357"/>
    <w:rsid w:val="000448E3"/>
    <w:rsid w:val="000475BA"/>
    <w:rsid w:val="00050D90"/>
    <w:rsid w:val="00071FB2"/>
    <w:rsid w:val="00077135"/>
    <w:rsid w:val="00096E1A"/>
    <w:rsid w:val="000B7B76"/>
    <w:rsid w:val="000D1F01"/>
    <w:rsid w:val="00101081"/>
    <w:rsid w:val="00124459"/>
    <w:rsid w:val="00124BF4"/>
    <w:rsid w:val="00151A6D"/>
    <w:rsid w:val="00155AAC"/>
    <w:rsid w:val="0018730C"/>
    <w:rsid w:val="0019653F"/>
    <w:rsid w:val="001A5955"/>
    <w:rsid w:val="001D16D1"/>
    <w:rsid w:val="001F1447"/>
    <w:rsid w:val="001F3428"/>
    <w:rsid w:val="002333D3"/>
    <w:rsid w:val="002A7790"/>
    <w:rsid w:val="002C76F0"/>
    <w:rsid w:val="002D428F"/>
    <w:rsid w:val="002D51D4"/>
    <w:rsid w:val="002D5ADD"/>
    <w:rsid w:val="00307ABA"/>
    <w:rsid w:val="00343632"/>
    <w:rsid w:val="003B60EB"/>
    <w:rsid w:val="003C13B7"/>
    <w:rsid w:val="003F7D28"/>
    <w:rsid w:val="004B6A4F"/>
    <w:rsid w:val="004C5399"/>
    <w:rsid w:val="004D728C"/>
    <w:rsid w:val="004F54A2"/>
    <w:rsid w:val="00513E23"/>
    <w:rsid w:val="00517949"/>
    <w:rsid w:val="00572C83"/>
    <w:rsid w:val="00574505"/>
    <w:rsid w:val="0058795E"/>
    <w:rsid w:val="00595FBE"/>
    <w:rsid w:val="005A6529"/>
    <w:rsid w:val="005F2078"/>
    <w:rsid w:val="00601C75"/>
    <w:rsid w:val="00621448"/>
    <w:rsid w:val="006214F9"/>
    <w:rsid w:val="0063640A"/>
    <w:rsid w:val="00641F8B"/>
    <w:rsid w:val="006436E3"/>
    <w:rsid w:val="00660E9F"/>
    <w:rsid w:val="00671EFF"/>
    <w:rsid w:val="00676E8C"/>
    <w:rsid w:val="006924EF"/>
    <w:rsid w:val="006E6DD7"/>
    <w:rsid w:val="006F22A0"/>
    <w:rsid w:val="00715799"/>
    <w:rsid w:val="0073369F"/>
    <w:rsid w:val="00780816"/>
    <w:rsid w:val="00785554"/>
    <w:rsid w:val="007951B9"/>
    <w:rsid w:val="007B351E"/>
    <w:rsid w:val="007C0805"/>
    <w:rsid w:val="007C540E"/>
    <w:rsid w:val="007D114E"/>
    <w:rsid w:val="007D4EC9"/>
    <w:rsid w:val="007F6F19"/>
    <w:rsid w:val="007F7D43"/>
    <w:rsid w:val="00831BE2"/>
    <w:rsid w:val="008344F3"/>
    <w:rsid w:val="008B0AD2"/>
    <w:rsid w:val="008E31D3"/>
    <w:rsid w:val="008F0DCF"/>
    <w:rsid w:val="00915210"/>
    <w:rsid w:val="009172BF"/>
    <w:rsid w:val="00921079"/>
    <w:rsid w:val="00921194"/>
    <w:rsid w:val="00930B17"/>
    <w:rsid w:val="00933C35"/>
    <w:rsid w:val="0095430C"/>
    <w:rsid w:val="00957107"/>
    <w:rsid w:val="009D1CC6"/>
    <w:rsid w:val="009D7EA3"/>
    <w:rsid w:val="00A02D71"/>
    <w:rsid w:val="00A07767"/>
    <w:rsid w:val="00A50A2C"/>
    <w:rsid w:val="00A6221C"/>
    <w:rsid w:val="00A626E5"/>
    <w:rsid w:val="00A8116C"/>
    <w:rsid w:val="00A818F2"/>
    <w:rsid w:val="00A94DD6"/>
    <w:rsid w:val="00AA2B81"/>
    <w:rsid w:val="00AE0079"/>
    <w:rsid w:val="00B10F0A"/>
    <w:rsid w:val="00B205DD"/>
    <w:rsid w:val="00B207F7"/>
    <w:rsid w:val="00B312E6"/>
    <w:rsid w:val="00B3337A"/>
    <w:rsid w:val="00B63E60"/>
    <w:rsid w:val="00B8037C"/>
    <w:rsid w:val="00B951FE"/>
    <w:rsid w:val="00B95899"/>
    <w:rsid w:val="00BB7590"/>
    <w:rsid w:val="00BD7708"/>
    <w:rsid w:val="00C53C84"/>
    <w:rsid w:val="00C80BB9"/>
    <w:rsid w:val="00C83EE6"/>
    <w:rsid w:val="00C90D45"/>
    <w:rsid w:val="00C919C2"/>
    <w:rsid w:val="00C92EA8"/>
    <w:rsid w:val="00C94183"/>
    <w:rsid w:val="00CC4D89"/>
    <w:rsid w:val="00CD191B"/>
    <w:rsid w:val="00CD52D0"/>
    <w:rsid w:val="00CD7AB9"/>
    <w:rsid w:val="00D44099"/>
    <w:rsid w:val="00D55463"/>
    <w:rsid w:val="00D6422E"/>
    <w:rsid w:val="00D65036"/>
    <w:rsid w:val="00D8461A"/>
    <w:rsid w:val="00DA1DCE"/>
    <w:rsid w:val="00DA3DA1"/>
    <w:rsid w:val="00DB6362"/>
    <w:rsid w:val="00DF3C4F"/>
    <w:rsid w:val="00E71797"/>
    <w:rsid w:val="00E82D8D"/>
    <w:rsid w:val="00E91938"/>
    <w:rsid w:val="00E97F8E"/>
    <w:rsid w:val="00EA29A7"/>
    <w:rsid w:val="00EB4C33"/>
    <w:rsid w:val="00EC5E3B"/>
    <w:rsid w:val="00F017BE"/>
    <w:rsid w:val="00F164A3"/>
    <w:rsid w:val="00F308A7"/>
    <w:rsid w:val="00F47AAE"/>
    <w:rsid w:val="00F644A5"/>
    <w:rsid w:val="00F649D3"/>
    <w:rsid w:val="00F64D2E"/>
    <w:rsid w:val="00FD3C92"/>
    <w:rsid w:val="00FE1579"/>
    <w:rsid w:val="00FF154B"/>
    <w:rsid w:val="00FF7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5D0B040"/>
  <w15:docId w15:val="{443D6535-9E70-4E1B-9A0B-96373C04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1A6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F78F4"/>
    <w:pPr>
      <w:ind w:left="720"/>
      <w:contextualSpacing/>
    </w:pPr>
  </w:style>
  <w:style w:type="paragraph" w:styleId="Zhlav">
    <w:name w:val="header"/>
    <w:basedOn w:val="Normln"/>
    <w:link w:val="ZhlavChar"/>
    <w:uiPriority w:val="99"/>
    <w:semiHidden/>
    <w:rsid w:val="00FF78F4"/>
    <w:pPr>
      <w:tabs>
        <w:tab w:val="center" w:pos="4536"/>
        <w:tab w:val="right" w:pos="9072"/>
      </w:tabs>
      <w:spacing w:after="0" w:line="240" w:lineRule="auto"/>
    </w:pPr>
    <w:rPr>
      <w:sz w:val="20"/>
      <w:szCs w:val="20"/>
    </w:rPr>
  </w:style>
  <w:style w:type="character" w:customStyle="1" w:styleId="ZhlavChar">
    <w:name w:val="Záhlaví Char"/>
    <w:basedOn w:val="Standardnpsmoodstavce"/>
    <w:link w:val="Zhlav"/>
    <w:uiPriority w:val="99"/>
    <w:semiHidden/>
    <w:locked/>
    <w:rsid w:val="00FF78F4"/>
  </w:style>
  <w:style w:type="paragraph" w:styleId="Zpat">
    <w:name w:val="footer"/>
    <w:basedOn w:val="Normln"/>
    <w:link w:val="ZpatChar"/>
    <w:uiPriority w:val="99"/>
    <w:rsid w:val="00FF78F4"/>
    <w:pPr>
      <w:tabs>
        <w:tab w:val="center" w:pos="4536"/>
        <w:tab w:val="right" w:pos="9072"/>
      </w:tabs>
      <w:spacing w:after="0" w:line="240" w:lineRule="auto"/>
    </w:pPr>
    <w:rPr>
      <w:sz w:val="20"/>
      <w:szCs w:val="20"/>
    </w:rPr>
  </w:style>
  <w:style w:type="character" w:customStyle="1" w:styleId="ZpatChar">
    <w:name w:val="Zápatí Char"/>
    <w:basedOn w:val="Standardnpsmoodstavce"/>
    <w:link w:val="Zpat"/>
    <w:uiPriority w:val="99"/>
    <w:locked/>
    <w:rsid w:val="00FF78F4"/>
  </w:style>
  <w:style w:type="paragraph" w:styleId="Zkladntextodsazen2">
    <w:name w:val="Body Text Indent 2"/>
    <w:basedOn w:val="Normln"/>
    <w:link w:val="Zkladntextodsazen2Char"/>
    <w:uiPriority w:val="99"/>
    <w:rsid w:val="008F0DCF"/>
    <w:pPr>
      <w:widowControl w:val="0"/>
      <w:spacing w:after="0" w:line="240" w:lineRule="auto"/>
      <w:ind w:left="426"/>
      <w:jc w:val="both"/>
    </w:pPr>
    <w:rPr>
      <w:rFonts w:ascii="Times New Roman" w:hAnsi="Times New Roman"/>
      <w:sz w:val="24"/>
      <w:szCs w:val="20"/>
    </w:rPr>
  </w:style>
  <w:style w:type="character" w:customStyle="1" w:styleId="Zkladntextodsazen2Char">
    <w:name w:val="Základní text odsazený 2 Char"/>
    <w:basedOn w:val="Standardnpsmoodstavce"/>
    <w:link w:val="Zkladntextodsazen2"/>
    <w:uiPriority w:val="99"/>
    <w:locked/>
    <w:rsid w:val="008F0DCF"/>
    <w:rPr>
      <w:rFonts w:ascii="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3546</Words>
  <Characters>20923</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Otrubová Roxana</dc:creator>
  <cp:keywords/>
  <dc:description/>
  <cp:lastModifiedBy>Luděk Zakopal</cp:lastModifiedBy>
  <cp:revision>2</cp:revision>
  <cp:lastPrinted>2017-07-27T07:27:00Z</cp:lastPrinted>
  <dcterms:created xsi:type="dcterms:W3CDTF">2017-08-15T10:29:00Z</dcterms:created>
  <dcterms:modified xsi:type="dcterms:W3CDTF">2017-08-15T10:29:00Z</dcterms:modified>
</cp:coreProperties>
</file>