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2A07E" w14:textId="77777777" w:rsidR="008A3787" w:rsidRDefault="008A3787" w:rsidP="00A3168F">
      <w:pPr>
        <w:jc w:val="center"/>
        <w:rPr>
          <w:b/>
          <w:bCs/>
          <w:sz w:val="28"/>
          <w:szCs w:val="28"/>
        </w:rPr>
      </w:pPr>
    </w:p>
    <w:p w14:paraId="3D5E6925" w14:textId="06D75446" w:rsidR="008A3787" w:rsidRDefault="008A3787" w:rsidP="008A3787">
      <w:pPr>
        <w:rPr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11CB52B2" wp14:editId="40303C6C">
            <wp:extent cx="2143125" cy="438150"/>
            <wp:effectExtent l="0" t="0" r="9525" b="0"/>
            <wp:docPr id="18425277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2FA">
        <w:rPr>
          <w:noProof/>
          <w:lang w:eastAsia="cs-CZ"/>
        </w:rPr>
        <w:t xml:space="preserve">                                                 </w:t>
      </w:r>
      <w:r>
        <w:rPr>
          <w:noProof/>
          <w:lang w:eastAsia="cs-CZ"/>
        </w:rPr>
        <w:drawing>
          <wp:inline distT="0" distB="0" distL="0" distR="0" wp14:anchorId="7B1DC68C" wp14:editId="39196B93">
            <wp:extent cx="1922992" cy="713956"/>
            <wp:effectExtent l="0" t="0" r="1270" b="0"/>
            <wp:docPr id="9312901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545" cy="79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A711" w14:textId="4BABECCA" w:rsidR="008A3787" w:rsidRDefault="008A3787" w:rsidP="00A3168F">
      <w:pPr>
        <w:jc w:val="center"/>
        <w:rPr>
          <w:b/>
          <w:bCs/>
          <w:sz w:val="28"/>
          <w:szCs w:val="28"/>
        </w:rPr>
      </w:pPr>
    </w:p>
    <w:p w14:paraId="232B40D3" w14:textId="69F49777" w:rsidR="00F72F29" w:rsidRPr="006F2548" w:rsidRDefault="00F72F29" w:rsidP="00A3168F">
      <w:pPr>
        <w:jc w:val="center"/>
        <w:rPr>
          <w:sz w:val="28"/>
          <w:szCs w:val="28"/>
        </w:rPr>
      </w:pPr>
      <w:r w:rsidRPr="006F2548">
        <w:rPr>
          <w:b/>
          <w:bCs/>
          <w:sz w:val="28"/>
          <w:szCs w:val="28"/>
        </w:rPr>
        <w:t>KUPNÍ SMLOUVA</w:t>
      </w:r>
      <w:bookmarkStart w:id="0" w:name="_GoBack"/>
      <w:bookmarkEnd w:id="0"/>
    </w:p>
    <w:p w14:paraId="4D62B2B9" w14:textId="77777777" w:rsidR="00F72F29" w:rsidRPr="00F72F29" w:rsidRDefault="00F72F29" w:rsidP="00F72F29">
      <w:r w:rsidRPr="00F72F29">
        <w:t>uzavřená podle § 2079 a násl. zákona č. 89/2012 Sb., občanský zákoník, ve znění pozdějších předpisů</w:t>
      </w:r>
    </w:p>
    <w:p w14:paraId="5E6F3567" w14:textId="77777777" w:rsidR="00F72F29" w:rsidRPr="00F72F29" w:rsidRDefault="00F72F29" w:rsidP="00F72F29">
      <w:r w:rsidRPr="00F72F29">
        <w:rPr>
          <w:b/>
          <w:bCs/>
        </w:rPr>
        <w:t>Smluvní strany:</w:t>
      </w:r>
    </w:p>
    <w:p w14:paraId="6B609438" w14:textId="0F5311A1" w:rsidR="00F72F29" w:rsidRDefault="00F72F29" w:rsidP="00F72F29">
      <w:r w:rsidRPr="00F72F29">
        <w:rPr>
          <w:b/>
          <w:bCs/>
        </w:rPr>
        <w:t>Prodávající:</w:t>
      </w:r>
      <w:r w:rsidRPr="00F72F29">
        <w:br/>
      </w:r>
      <w:r w:rsidR="006F2548" w:rsidRPr="006F2548">
        <w:rPr>
          <w:b/>
          <w:bCs/>
        </w:rPr>
        <w:t>Národní památkový ústav, státní příspěvková organizace</w:t>
      </w:r>
      <w:r w:rsidRPr="00F72F29">
        <w:br/>
        <w:t xml:space="preserve">Sídlo: </w:t>
      </w:r>
      <w:r w:rsidR="006F2548">
        <w:t xml:space="preserve">Valdštejnské náměstí 162/3, 118 01 Praha 1 </w:t>
      </w:r>
      <w:r w:rsidRPr="00F72F29">
        <w:br/>
        <w:t xml:space="preserve">IČO: </w:t>
      </w:r>
      <w:r w:rsidR="006F2548">
        <w:rPr>
          <w:rFonts w:eastAsia="Times New Roman" w:cstheme="minorHAnsi"/>
          <w:bCs/>
          <w:szCs w:val="24"/>
          <w:lang w:eastAsia="ar-SA"/>
        </w:rPr>
        <w:t>75032333</w:t>
      </w:r>
      <w:r w:rsidR="002912FA">
        <w:rPr>
          <w:rFonts w:eastAsia="Times New Roman" w:cstheme="minorHAnsi"/>
          <w:bCs/>
          <w:szCs w:val="24"/>
          <w:lang w:eastAsia="ar-SA"/>
        </w:rPr>
        <w:t xml:space="preserve">        DIČ: CZ75032333</w:t>
      </w:r>
      <w:r w:rsidRPr="00F72F29">
        <w:br/>
        <w:t xml:space="preserve">Zastoupený: </w:t>
      </w:r>
      <w:r w:rsidR="006F2548">
        <w:t>Mgr. Michalem Zezulou, Ph.D., ředitelem územního odborného pracoviště v Ostravě</w:t>
      </w:r>
      <w:r w:rsidRPr="00F72F29">
        <w:br/>
      </w:r>
      <w:r w:rsidR="002912FA" w:rsidRPr="002912FA">
        <w:rPr>
          <w:b/>
        </w:rPr>
        <w:t>Fakturační a doručovací adresa:</w:t>
      </w:r>
      <w:r w:rsidR="006F2548">
        <w:t xml:space="preserve"> Národní památkový ústav, územní odborné pracoviště v Ostravě, Odboje 1941/1, 702 00 </w:t>
      </w:r>
      <w:proofErr w:type="gramStart"/>
      <w:r w:rsidR="002912FA">
        <w:t xml:space="preserve">Ostrava - </w:t>
      </w:r>
      <w:r w:rsidR="006F2548">
        <w:t>Moravská</w:t>
      </w:r>
      <w:proofErr w:type="gramEnd"/>
      <w:r w:rsidR="006F2548">
        <w:t xml:space="preserve"> Ostrava </w:t>
      </w:r>
    </w:p>
    <w:p w14:paraId="784C12E3" w14:textId="7D2DA9AA" w:rsidR="006F2548" w:rsidRDefault="006F2548" w:rsidP="00F72F29">
      <w:r>
        <w:t xml:space="preserve">(dále jen </w:t>
      </w:r>
      <w:r w:rsidR="00343E29">
        <w:t>p</w:t>
      </w:r>
      <w:r>
        <w:t>rodávající)</w:t>
      </w:r>
    </w:p>
    <w:p w14:paraId="7F454275" w14:textId="1F138961" w:rsidR="00343E29" w:rsidRDefault="00343E29" w:rsidP="00F72F29">
      <w:r>
        <w:t>a</w:t>
      </w:r>
    </w:p>
    <w:p w14:paraId="73232672" w14:textId="02329D88" w:rsidR="00F72F29" w:rsidRDefault="00F72F29" w:rsidP="00F72F29">
      <w:r w:rsidRPr="00F72F29">
        <w:rPr>
          <w:b/>
          <w:bCs/>
        </w:rPr>
        <w:t>Kupující:</w:t>
      </w:r>
      <w:r w:rsidRPr="00F72F29">
        <w:br/>
      </w:r>
      <w:r w:rsidR="00C76708" w:rsidRPr="006F2548">
        <w:rPr>
          <w:b/>
          <w:bCs/>
        </w:rPr>
        <w:t>Ostravské muzeum, příspěvková organizace</w:t>
      </w:r>
      <w:r w:rsidRPr="006F2548">
        <w:rPr>
          <w:b/>
          <w:bCs/>
        </w:rPr>
        <w:br/>
      </w:r>
      <w:r w:rsidRPr="00F72F29">
        <w:t xml:space="preserve">Sídlo: </w:t>
      </w:r>
      <w:r w:rsidR="00C76708">
        <w:t xml:space="preserve">Masarykovo náměstí 1, 728 41 Ostrava </w:t>
      </w:r>
      <w:r w:rsidRPr="00F72F29">
        <w:br/>
        <w:t>IČO:</w:t>
      </w:r>
      <w:r w:rsidR="00C76708">
        <w:t>00097594</w:t>
      </w:r>
      <w:r w:rsidRPr="00F72F29">
        <w:br/>
        <w:t>Zastoupen</w:t>
      </w:r>
      <w:r w:rsidR="006F2548">
        <w:t>é</w:t>
      </w:r>
      <w:r w:rsidRPr="00F72F29">
        <w:t xml:space="preserve">: </w:t>
      </w:r>
      <w:r w:rsidR="00C76708">
        <w:t xml:space="preserve">Mgr. Filipem </w:t>
      </w:r>
      <w:proofErr w:type="spellStart"/>
      <w:r w:rsidR="00C76708">
        <w:t>Petličkou</w:t>
      </w:r>
      <w:proofErr w:type="spellEnd"/>
      <w:r w:rsidR="00C76708">
        <w:t xml:space="preserve"> </w:t>
      </w:r>
      <w:r w:rsidRPr="00F72F29">
        <w:br/>
        <w:t xml:space="preserve">E-mail: </w:t>
      </w:r>
      <w:hyperlink r:id="rId9" w:history="1">
        <w:r w:rsidR="00C76708" w:rsidRPr="00EC180B">
          <w:rPr>
            <w:rStyle w:val="Hypertextovodkaz"/>
          </w:rPr>
          <w:t>petlicka</w:t>
        </w:r>
        <w:r w:rsidR="00C76708" w:rsidRPr="00EC180B">
          <w:rPr>
            <w:rStyle w:val="Hypertextovodkaz"/>
            <w:rFonts w:cstheme="minorHAnsi"/>
          </w:rPr>
          <w:t>@</w:t>
        </w:r>
        <w:r w:rsidR="00C76708" w:rsidRPr="00EC180B">
          <w:rPr>
            <w:rStyle w:val="Hypertextovodkaz"/>
          </w:rPr>
          <w:t>ostrmuz.cz</w:t>
        </w:r>
      </w:hyperlink>
      <w:r w:rsidR="00C76708">
        <w:t xml:space="preserve"> </w:t>
      </w:r>
      <w:r w:rsidRPr="00F72F29">
        <w:br/>
        <w:t xml:space="preserve">Telefon: </w:t>
      </w:r>
      <w:r w:rsidR="006F2548">
        <w:t>731 110</w:t>
      </w:r>
      <w:r w:rsidR="00B3119B">
        <w:t> </w:t>
      </w:r>
      <w:r w:rsidR="006F2548">
        <w:t xml:space="preserve">984 </w:t>
      </w:r>
    </w:p>
    <w:p w14:paraId="1B18F868" w14:textId="54FF2EA0" w:rsidR="00B3119B" w:rsidRDefault="00B3119B" w:rsidP="00F72F29">
      <w:r>
        <w:t>Číslo smlouvy kupujícího: 37/2025</w:t>
      </w:r>
    </w:p>
    <w:p w14:paraId="07D01A7A" w14:textId="4FE3B74F" w:rsidR="006F2548" w:rsidRDefault="006F2548" w:rsidP="00F72F29">
      <w:r>
        <w:t xml:space="preserve">(dále jen </w:t>
      </w:r>
      <w:r w:rsidR="00343E29">
        <w:t>k</w:t>
      </w:r>
      <w:r>
        <w:t>upující)</w:t>
      </w:r>
    </w:p>
    <w:p w14:paraId="16FE2974" w14:textId="77777777" w:rsidR="00C76708" w:rsidRPr="00F72F29" w:rsidRDefault="00C76708" w:rsidP="00F72F29"/>
    <w:p w14:paraId="2686D83B" w14:textId="77777777" w:rsidR="00F72F29" w:rsidRPr="00F72F29" w:rsidRDefault="00F72F29" w:rsidP="00F72F29">
      <w:r w:rsidRPr="00F72F29">
        <w:rPr>
          <w:b/>
          <w:bCs/>
        </w:rPr>
        <w:t>I. Předmět smlouvy</w:t>
      </w:r>
    </w:p>
    <w:p w14:paraId="1E2209CE" w14:textId="26088245" w:rsidR="00F72F29" w:rsidRPr="00CC5CDB" w:rsidRDefault="00F72F29" w:rsidP="00D67A80">
      <w:pPr>
        <w:numPr>
          <w:ilvl w:val="0"/>
          <w:numId w:val="1"/>
        </w:numPr>
        <w:jc w:val="both"/>
      </w:pPr>
      <w:r w:rsidRPr="00CC5CDB">
        <w:t xml:space="preserve">Prodávající se zavazuje prodat kupujícímu a kupující se zavazuje od prodávajícího koupit celkem </w:t>
      </w:r>
      <w:r w:rsidRPr="00CC5CDB">
        <w:rPr>
          <w:b/>
          <w:bCs/>
        </w:rPr>
        <w:t xml:space="preserve">300 kusů </w:t>
      </w:r>
      <w:r w:rsidR="00CC5CDB" w:rsidRPr="00CC5CDB">
        <w:rPr>
          <w:b/>
          <w:bCs/>
        </w:rPr>
        <w:t>publikací/</w:t>
      </w:r>
      <w:r w:rsidRPr="00CC5CDB">
        <w:rPr>
          <w:b/>
          <w:bCs/>
        </w:rPr>
        <w:t>katalogů</w:t>
      </w:r>
      <w:r w:rsidR="00B342C0" w:rsidRPr="00CC5CDB">
        <w:rPr>
          <w:b/>
          <w:bCs/>
        </w:rPr>
        <w:t xml:space="preserve"> k výstavě </w:t>
      </w:r>
      <w:r w:rsidR="00B3119B" w:rsidRPr="00CC5CDB">
        <w:rPr>
          <w:b/>
          <w:bCs/>
        </w:rPr>
        <w:t>„</w:t>
      </w:r>
      <w:r w:rsidR="00B342C0" w:rsidRPr="00CC5CDB">
        <w:rPr>
          <w:b/>
          <w:bCs/>
        </w:rPr>
        <w:t>Fenomén Lauby</w:t>
      </w:r>
      <w:r w:rsidR="00B3119B" w:rsidRPr="00CC5CDB">
        <w:rPr>
          <w:b/>
          <w:bCs/>
        </w:rPr>
        <w:t>“</w:t>
      </w:r>
      <w:r w:rsidRPr="00CC5CDB">
        <w:t xml:space="preserve">, </w:t>
      </w:r>
      <w:r w:rsidR="00B342C0" w:rsidRPr="00CC5CDB">
        <w:t>cena</w:t>
      </w:r>
      <w:r w:rsidRPr="00CC5CDB">
        <w:t xml:space="preserve"> </w:t>
      </w:r>
      <w:r w:rsidRPr="00CC5CDB">
        <w:rPr>
          <w:b/>
          <w:bCs/>
        </w:rPr>
        <w:t>360 Kč</w:t>
      </w:r>
      <w:r w:rsidR="00B342C0" w:rsidRPr="00CC5CDB">
        <w:rPr>
          <w:b/>
          <w:bCs/>
        </w:rPr>
        <w:t xml:space="preserve"> za kus</w:t>
      </w:r>
      <w:r w:rsidRPr="00CC5CDB">
        <w:t xml:space="preserve"> (slovy: tři sta šedesát korun českých)</w:t>
      </w:r>
      <w:r w:rsidR="00B342C0" w:rsidRPr="00CC5CDB">
        <w:t xml:space="preserve">. </w:t>
      </w:r>
    </w:p>
    <w:p w14:paraId="1ADEEA6C" w14:textId="0ECB311C" w:rsidR="00F72F29" w:rsidRPr="00CC5CDB" w:rsidRDefault="00F72F29" w:rsidP="00D67A80">
      <w:pPr>
        <w:numPr>
          <w:ilvl w:val="0"/>
          <w:numId w:val="1"/>
        </w:numPr>
        <w:jc w:val="both"/>
      </w:pPr>
      <w:r w:rsidRPr="00CC5CDB">
        <w:t xml:space="preserve">Celková cena za </w:t>
      </w:r>
      <w:r w:rsidRPr="00CC5CDB">
        <w:rPr>
          <w:b/>
          <w:bCs/>
        </w:rPr>
        <w:t>300 kusů</w:t>
      </w:r>
      <w:r w:rsidRPr="00CC5CDB">
        <w:t xml:space="preserve"> </w:t>
      </w:r>
      <w:r w:rsidR="00CC5CDB">
        <w:t>publikací/</w:t>
      </w:r>
      <w:r w:rsidRPr="00CC5CDB">
        <w:t xml:space="preserve">katalogů činí </w:t>
      </w:r>
      <w:r w:rsidRPr="00CC5CDB">
        <w:rPr>
          <w:b/>
          <w:bCs/>
        </w:rPr>
        <w:t>108 000 Kč</w:t>
      </w:r>
      <w:r w:rsidRPr="00CC5CDB">
        <w:t xml:space="preserve"> (slovy: sto osm tisíc korun českých).</w:t>
      </w:r>
    </w:p>
    <w:p w14:paraId="74D3E8C1" w14:textId="77777777" w:rsidR="00F72F29" w:rsidRPr="00CC5CDB" w:rsidRDefault="00F72F29" w:rsidP="00F72F29">
      <w:r w:rsidRPr="00CC5CDB">
        <w:rPr>
          <w:b/>
          <w:bCs/>
        </w:rPr>
        <w:t>II. Místo a termín plnění</w:t>
      </w:r>
    </w:p>
    <w:p w14:paraId="009524CF" w14:textId="385F585F" w:rsidR="00F72F29" w:rsidRPr="00CC5CDB" w:rsidRDefault="00F72F29" w:rsidP="00D67A80">
      <w:pPr>
        <w:numPr>
          <w:ilvl w:val="0"/>
          <w:numId w:val="2"/>
        </w:numPr>
        <w:jc w:val="both"/>
        <w:rPr>
          <w:b/>
          <w:bCs/>
        </w:rPr>
      </w:pPr>
      <w:r w:rsidRPr="00CC5CDB">
        <w:t xml:space="preserve">Místo plnění: </w:t>
      </w:r>
      <w:r w:rsidR="00343E29" w:rsidRPr="00CC5CDB">
        <w:rPr>
          <w:b/>
          <w:bCs/>
        </w:rPr>
        <w:t>Národní památkový ústav, územní odborné pracoviště v Ostravě, Odboje 1941/1, 702 00</w:t>
      </w:r>
      <w:r w:rsidR="00CC5CDB" w:rsidRPr="00CC5CDB">
        <w:rPr>
          <w:b/>
          <w:bCs/>
        </w:rPr>
        <w:t xml:space="preserve"> Ostrava – Moravská Ostrava</w:t>
      </w:r>
    </w:p>
    <w:p w14:paraId="0B50326A" w14:textId="6D1274DC" w:rsidR="00343E29" w:rsidRPr="00CC5CDB" w:rsidRDefault="00F72F29" w:rsidP="003F7B75">
      <w:pPr>
        <w:numPr>
          <w:ilvl w:val="0"/>
          <w:numId w:val="2"/>
        </w:numPr>
        <w:rPr>
          <w:b/>
          <w:bCs/>
        </w:rPr>
      </w:pPr>
      <w:r w:rsidRPr="00CC5CDB">
        <w:t xml:space="preserve">Termín plnění: </w:t>
      </w:r>
      <w:r w:rsidR="00343E29" w:rsidRPr="00CC5CDB">
        <w:rPr>
          <w:b/>
          <w:bCs/>
        </w:rPr>
        <w:t xml:space="preserve">do 30. 5. 2025 </w:t>
      </w:r>
    </w:p>
    <w:p w14:paraId="71091E66" w14:textId="77777777" w:rsidR="00343E29" w:rsidRPr="00343E29" w:rsidRDefault="00343E29" w:rsidP="00343E29">
      <w:pPr>
        <w:ind w:left="720"/>
        <w:rPr>
          <w:b/>
          <w:bCs/>
        </w:rPr>
      </w:pPr>
    </w:p>
    <w:p w14:paraId="6519CE1A" w14:textId="7CFCDA50" w:rsidR="00F72F29" w:rsidRPr="00F72F29" w:rsidRDefault="00F72F29" w:rsidP="00343E29">
      <w:r w:rsidRPr="00343E29">
        <w:rPr>
          <w:b/>
          <w:bCs/>
        </w:rPr>
        <w:lastRenderedPageBreak/>
        <w:t>III. Cena a platební podmínky</w:t>
      </w:r>
    </w:p>
    <w:p w14:paraId="2A04BAC0" w14:textId="58448840" w:rsidR="00F72F29" w:rsidRPr="00CC5CDB" w:rsidRDefault="00F72F29" w:rsidP="00D67A80">
      <w:pPr>
        <w:numPr>
          <w:ilvl w:val="0"/>
          <w:numId w:val="3"/>
        </w:numPr>
        <w:jc w:val="both"/>
      </w:pPr>
      <w:r w:rsidRPr="00CC5CDB">
        <w:t xml:space="preserve">Kupní cena za 300 kusů </w:t>
      </w:r>
      <w:r w:rsidR="00CC5CDB" w:rsidRPr="00CC5CDB">
        <w:t>publikací/</w:t>
      </w:r>
      <w:r w:rsidRPr="00CC5CDB">
        <w:t xml:space="preserve">katalogů je </w:t>
      </w:r>
      <w:r w:rsidRPr="00CC5CDB">
        <w:rPr>
          <w:b/>
          <w:bCs/>
        </w:rPr>
        <w:t>108 000 Kč</w:t>
      </w:r>
      <w:r w:rsidRPr="00CC5CDB">
        <w:t>.</w:t>
      </w:r>
    </w:p>
    <w:p w14:paraId="127D2288" w14:textId="7C3713DE" w:rsidR="00F72F29" w:rsidRPr="00F72F29" w:rsidRDefault="00F72F29" w:rsidP="00D67A80">
      <w:pPr>
        <w:numPr>
          <w:ilvl w:val="0"/>
          <w:numId w:val="3"/>
        </w:numPr>
        <w:jc w:val="both"/>
      </w:pPr>
      <w:r w:rsidRPr="00F72F29">
        <w:t>Kupní cena bude uhrazena na účet prodávajícího č. účtu:</w:t>
      </w:r>
      <w:r w:rsidR="00CC5CDB">
        <w:t xml:space="preserve"> 810003-60039011/0710 </w:t>
      </w:r>
      <w:r w:rsidRPr="00F72F29">
        <w:t xml:space="preserve">do </w:t>
      </w:r>
      <w:r w:rsidR="00CC5CDB">
        <w:t>21</w:t>
      </w:r>
      <w:r w:rsidR="00B623A7">
        <w:t xml:space="preserve"> </w:t>
      </w:r>
      <w:r w:rsidRPr="00F72F29">
        <w:t xml:space="preserve">dnů od </w:t>
      </w:r>
      <w:r w:rsidR="00B623A7">
        <w:t xml:space="preserve">převzetí zboží kupujícím. </w:t>
      </w:r>
    </w:p>
    <w:p w14:paraId="65A27985" w14:textId="06E84EA2" w:rsidR="00F72F29" w:rsidRPr="00F72F29" w:rsidRDefault="00F72F29" w:rsidP="00D67A80">
      <w:pPr>
        <w:numPr>
          <w:ilvl w:val="0"/>
          <w:numId w:val="3"/>
        </w:numPr>
        <w:jc w:val="both"/>
      </w:pPr>
      <w:r w:rsidRPr="00F72F29">
        <w:t>Platba bude provedena bezhotovostním převodem</w:t>
      </w:r>
      <w:r w:rsidR="00B623A7">
        <w:t xml:space="preserve"> na základě faktury, kterou vystaví prodávající</w:t>
      </w:r>
      <w:r w:rsidRPr="00F72F29">
        <w:t>.</w:t>
      </w:r>
    </w:p>
    <w:p w14:paraId="251CD369" w14:textId="77777777" w:rsidR="00F72F29" w:rsidRPr="00F72F29" w:rsidRDefault="00F72F29" w:rsidP="00F72F29">
      <w:r w:rsidRPr="00F72F29">
        <w:rPr>
          <w:b/>
          <w:bCs/>
        </w:rPr>
        <w:t>IV. Převzetí zboží</w:t>
      </w:r>
    </w:p>
    <w:p w14:paraId="5DE732CB" w14:textId="77777777" w:rsidR="00F72F29" w:rsidRPr="00F72F29" w:rsidRDefault="00F72F29" w:rsidP="00D67A80">
      <w:pPr>
        <w:numPr>
          <w:ilvl w:val="0"/>
          <w:numId w:val="4"/>
        </w:numPr>
        <w:jc w:val="both"/>
      </w:pPr>
      <w:r w:rsidRPr="00F72F29">
        <w:t>Kupující je povinen zboží převzít v místě plnění uvedeném v čl. II této smlouvy.</w:t>
      </w:r>
    </w:p>
    <w:p w14:paraId="099472D0" w14:textId="77777777" w:rsidR="00F72F29" w:rsidRPr="00F72F29" w:rsidRDefault="00F72F29" w:rsidP="00D67A80">
      <w:pPr>
        <w:numPr>
          <w:ilvl w:val="0"/>
          <w:numId w:val="4"/>
        </w:numPr>
        <w:jc w:val="both"/>
      </w:pPr>
      <w:r w:rsidRPr="00F72F29">
        <w:t>V případě, že kupující zboží nepřevezme v dohodnutém termínu, je prodávající oprávněn požadovat úhradu nákladů vzniklých v souvislosti s opětovným doručením nebo uskladněním zboží.</w:t>
      </w:r>
    </w:p>
    <w:p w14:paraId="1F05399B" w14:textId="77777777" w:rsidR="00F72F29" w:rsidRPr="00F72F29" w:rsidRDefault="00F72F29" w:rsidP="00F72F29">
      <w:r w:rsidRPr="00F72F29">
        <w:rPr>
          <w:b/>
          <w:bCs/>
        </w:rPr>
        <w:t>V. Záruka a odpovědnost za vady</w:t>
      </w:r>
    </w:p>
    <w:p w14:paraId="267FB0F3" w14:textId="77777777" w:rsidR="00F72F29" w:rsidRPr="00F72F29" w:rsidRDefault="00F72F29" w:rsidP="00F72F29">
      <w:pPr>
        <w:numPr>
          <w:ilvl w:val="0"/>
          <w:numId w:val="5"/>
        </w:numPr>
      </w:pPr>
      <w:r w:rsidRPr="00F72F29">
        <w:t>Prodávající zaručuje, že zboží bude ve shodě s popisem, bez vad a způsobilé k použití pro účel, pro který je určeno.</w:t>
      </w:r>
    </w:p>
    <w:p w14:paraId="0BB41241" w14:textId="4391F7A4" w:rsidR="00F72F29" w:rsidRPr="00F72F29" w:rsidRDefault="00F72F29" w:rsidP="00F72F29">
      <w:pPr>
        <w:numPr>
          <w:ilvl w:val="0"/>
          <w:numId w:val="5"/>
        </w:numPr>
      </w:pPr>
      <w:r w:rsidRPr="00F72F29">
        <w:t>Kupující je povinen prohlédnout zboží při převzetí a případné vady oznámit prodávajícímu do</w:t>
      </w:r>
      <w:r w:rsidR="00B623A7">
        <w:t xml:space="preserve"> 7</w:t>
      </w:r>
      <w:r w:rsidRPr="00F72F29">
        <w:t xml:space="preserve"> dnů</w:t>
      </w:r>
      <w:r w:rsidR="00B623A7">
        <w:t xml:space="preserve"> od převzetí. </w:t>
      </w:r>
    </w:p>
    <w:p w14:paraId="162CEF07" w14:textId="77777777" w:rsidR="00F72F29" w:rsidRPr="00F72F29" w:rsidRDefault="00F72F29" w:rsidP="00F72F29">
      <w:r w:rsidRPr="00F72F29">
        <w:rPr>
          <w:b/>
          <w:bCs/>
        </w:rPr>
        <w:t>VI. Závěrečná ustanovení</w:t>
      </w:r>
    </w:p>
    <w:p w14:paraId="54DAA7D9" w14:textId="77777777" w:rsidR="00F72F29" w:rsidRPr="00F72F29" w:rsidRDefault="00F72F29" w:rsidP="00D67A80">
      <w:pPr>
        <w:numPr>
          <w:ilvl w:val="0"/>
          <w:numId w:val="6"/>
        </w:numPr>
        <w:jc w:val="both"/>
      </w:pPr>
      <w:r w:rsidRPr="00F72F29">
        <w:t>Smlouva je vyhotovena ve dvou vyhotoveních, z nichž každá strana obdrží po jednom.</w:t>
      </w:r>
    </w:p>
    <w:p w14:paraId="5E2EAA67" w14:textId="1A027CC5" w:rsidR="00F72F29" w:rsidRPr="00F72F29" w:rsidRDefault="00F72F29" w:rsidP="00685910">
      <w:pPr>
        <w:numPr>
          <w:ilvl w:val="0"/>
          <w:numId w:val="6"/>
        </w:numPr>
        <w:jc w:val="both"/>
      </w:pPr>
      <w:r w:rsidRPr="00F72F29">
        <w:t xml:space="preserve">Tato smlouva nabývá </w:t>
      </w:r>
      <w:r w:rsidR="00B342C0">
        <w:t>platnosti</w:t>
      </w:r>
      <w:r w:rsidRPr="00F72F29">
        <w:t xml:space="preserve"> dnem podpisu ob</w:t>
      </w:r>
      <w:r w:rsidR="006F2548">
        <w:t>ěma</w:t>
      </w:r>
      <w:r w:rsidRPr="00F72F29">
        <w:t xml:space="preserve"> smluvní</w:t>
      </w:r>
      <w:r w:rsidR="006F2548">
        <w:t>mi</w:t>
      </w:r>
      <w:r w:rsidRPr="00F72F29">
        <w:t xml:space="preserve"> stran</w:t>
      </w:r>
      <w:r w:rsidR="006F2548">
        <w:t>ami</w:t>
      </w:r>
      <w:r w:rsidR="00B342C0">
        <w:t xml:space="preserve"> a účinnosti splněním povinnosti</w:t>
      </w:r>
      <w:r w:rsidR="00B3119B">
        <w:t xml:space="preserve"> uveřejnění podle zákona č. 340/2015 Sb., o zvláštních podmínkách účinnosti některých smluv, uveřejňování těchto smluv a o registru smluv (zákon o registru smluv). Prodávající a kupující se dohodli, že zveřejnění v centrálním registru smluv </w:t>
      </w:r>
      <w:r w:rsidR="00B3119B" w:rsidRPr="00D67A80">
        <w:rPr>
          <w:b/>
          <w:bCs/>
        </w:rPr>
        <w:t xml:space="preserve">provede prodávající </w:t>
      </w:r>
      <w:r w:rsidR="00B3119B">
        <w:t xml:space="preserve">(Národní památkový ústav, státní příspěvková organizace). </w:t>
      </w:r>
      <w:r w:rsidRPr="00F72F29">
        <w:t>Práva a povinnosti, které nejsou touto smlouvou výslovně upraveny, se řídí příslušnými ustanoveními občanského zákoníku.</w:t>
      </w:r>
    </w:p>
    <w:p w14:paraId="7F2253E8" w14:textId="77777777" w:rsidR="006F2548" w:rsidRDefault="006F2548" w:rsidP="00F72F29"/>
    <w:p w14:paraId="3F4C1B11" w14:textId="122255CC" w:rsidR="00F72F29" w:rsidRPr="00F72F29" w:rsidRDefault="00F72F29" w:rsidP="00F72F29">
      <w:r w:rsidRPr="00F72F29">
        <w:t xml:space="preserve">V </w:t>
      </w:r>
      <w:r w:rsidR="00C76708">
        <w:t>Ostravě</w:t>
      </w:r>
      <w:r w:rsidRPr="00F72F29">
        <w:t xml:space="preserve"> dn</w:t>
      </w:r>
      <w:r w:rsidR="00D67A80">
        <w:t xml:space="preserve">e: </w:t>
      </w:r>
      <w:r w:rsidR="00C76708">
        <w:t xml:space="preserve"> </w:t>
      </w:r>
    </w:p>
    <w:p w14:paraId="2347BB1C" w14:textId="17DCBB7E" w:rsidR="00A010CE" w:rsidRDefault="00F72F29" w:rsidP="00F72F29">
      <w:r w:rsidRPr="00F72F29">
        <w:br/>
      </w:r>
    </w:p>
    <w:p w14:paraId="160F18AE" w14:textId="77777777" w:rsidR="00EB4AFA" w:rsidRDefault="00EB4AFA" w:rsidP="00F72F29"/>
    <w:p w14:paraId="65B7395C" w14:textId="5E41CEF4" w:rsidR="00F72F29" w:rsidRPr="00F72F29" w:rsidRDefault="00EB4AFA" w:rsidP="00F72F29">
      <w:r w:rsidRPr="00F72F29">
        <w:rPr>
          <w:b/>
          <w:bCs/>
        </w:rPr>
        <w:t>Za prodávajícího:</w:t>
      </w:r>
      <w:r>
        <w:rPr>
          <w:b/>
          <w:bCs/>
        </w:rPr>
        <w:t xml:space="preserve"> </w:t>
      </w:r>
      <w:r w:rsidR="006F2548">
        <w:t>Mgr. Michal Zezula, PhD., ře</w:t>
      </w:r>
      <w:r w:rsidR="00A010CE">
        <w:t>ditel územního odborného pracoviště v Ostravě</w:t>
      </w:r>
    </w:p>
    <w:p w14:paraId="5211F284" w14:textId="58B1E2CC" w:rsidR="00A010CE" w:rsidRDefault="00F72F29" w:rsidP="00F72F29">
      <w:r w:rsidRPr="00F72F29">
        <w:br/>
      </w:r>
    </w:p>
    <w:p w14:paraId="0D30CAF6" w14:textId="77777777" w:rsidR="00A010CE" w:rsidRDefault="00A010CE" w:rsidP="00F72F29"/>
    <w:p w14:paraId="412064A0" w14:textId="19691A16" w:rsidR="00F72F29" w:rsidRPr="00F72F29" w:rsidRDefault="00EB4AFA" w:rsidP="00F72F29">
      <w:r>
        <w:rPr>
          <w:b/>
          <w:bCs/>
        </w:rPr>
        <w:t>Z</w:t>
      </w:r>
      <w:r w:rsidRPr="00F72F29">
        <w:rPr>
          <w:b/>
          <w:bCs/>
        </w:rPr>
        <w:t>a kupujícího:</w:t>
      </w:r>
      <w:r>
        <w:rPr>
          <w:b/>
          <w:bCs/>
        </w:rPr>
        <w:t xml:space="preserve"> </w:t>
      </w:r>
      <w:r w:rsidR="00C76708">
        <w:t xml:space="preserve">Mgr. Filip </w:t>
      </w:r>
      <w:proofErr w:type="spellStart"/>
      <w:r w:rsidR="00C76708">
        <w:t>Petlička</w:t>
      </w:r>
      <w:proofErr w:type="spellEnd"/>
      <w:r w:rsidR="00A010CE">
        <w:t>, ředitel</w:t>
      </w:r>
      <w:r>
        <w:t xml:space="preserve"> Ostravského muzea, příspěvkové organizace </w:t>
      </w:r>
    </w:p>
    <w:sectPr w:rsidR="00F72F29" w:rsidRPr="00F72F29" w:rsidSect="00343E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B892" w14:textId="77777777" w:rsidR="00026415" w:rsidRDefault="00026415" w:rsidP="002912FA">
      <w:pPr>
        <w:spacing w:after="0" w:line="240" w:lineRule="auto"/>
      </w:pPr>
      <w:r>
        <w:separator/>
      </w:r>
    </w:p>
  </w:endnote>
  <w:endnote w:type="continuationSeparator" w:id="0">
    <w:p w14:paraId="442BE85C" w14:textId="77777777" w:rsidR="00026415" w:rsidRDefault="00026415" w:rsidP="0029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D78D4" w14:textId="77777777" w:rsidR="00026415" w:rsidRDefault="00026415" w:rsidP="002912FA">
      <w:pPr>
        <w:spacing w:after="0" w:line="240" w:lineRule="auto"/>
      </w:pPr>
      <w:r>
        <w:separator/>
      </w:r>
    </w:p>
  </w:footnote>
  <w:footnote w:type="continuationSeparator" w:id="0">
    <w:p w14:paraId="3720E0E6" w14:textId="77777777" w:rsidR="00026415" w:rsidRDefault="00026415" w:rsidP="00291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6210"/>
    <w:multiLevelType w:val="multilevel"/>
    <w:tmpl w:val="ABCEA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616E3"/>
    <w:multiLevelType w:val="multilevel"/>
    <w:tmpl w:val="621C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E0967"/>
    <w:multiLevelType w:val="multilevel"/>
    <w:tmpl w:val="CCB0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65684"/>
    <w:multiLevelType w:val="multilevel"/>
    <w:tmpl w:val="9B4C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42738"/>
    <w:multiLevelType w:val="multilevel"/>
    <w:tmpl w:val="6E4E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D97AE5"/>
    <w:multiLevelType w:val="multilevel"/>
    <w:tmpl w:val="F19A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CB"/>
    <w:rsid w:val="000107D2"/>
    <w:rsid w:val="00026415"/>
    <w:rsid w:val="002912FA"/>
    <w:rsid w:val="002C5984"/>
    <w:rsid w:val="00303C80"/>
    <w:rsid w:val="00343E29"/>
    <w:rsid w:val="003E30DE"/>
    <w:rsid w:val="005D10FC"/>
    <w:rsid w:val="00623FCB"/>
    <w:rsid w:val="006E55B7"/>
    <w:rsid w:val="006F2548"/>
    <w:rsid w:val="00775D93"/>
    <w:rsid w:val="007A6C91"/>
    <w:rsid w:val="00814D25"/>
    <w:rsid w:val="008A3787"/>
    <w:rsid w:val="00A010CE"/>
    <w:rsid w:val="00A3168F"/>
    <w:rsid w:val="00B3119B"/>
    <w:rsid w:val="00B342C0"/>
    <w:rsid w:val="00B623A7"/>
    <w:rsid w:val="00C05BFD"/>
    <w:rsid w:val="00C76708"/>
    <w:rsid w:val="00CC5CDB"/>
    <w:rsid w:val="00D67A80"/>
    <w:rsid w:val="00D731A4"/>
    <w:rsid w:val="00E35C7E"/>
    <w:rsid w:val="00EB4AFA"/>
    <w:rsid w:val="00F72F29"/>
    <w:rsid w:val="00F8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22DC"/>
  <w15:chartTrackingRefBased/>
  <w15:docId w15:val="{C4E377A9-A909-4F88-BB1C-D66C8B7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3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3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3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3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3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3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3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3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F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3F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3F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3F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3F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3F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3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3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3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3F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3F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3F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3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3F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3FC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nhideWhenUsed/>
    <w:rsid w:val="00C767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708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uiPriority w:val="1"/>
    <w:qFormat/>
    <w:locked/>
    <w:rsid w:val="006F2548"/>
    <w:rPr>
      <w:rFonts w:ascii="Arial" w:eastAsia="Calibri" w:hAnsi="Arial" w:cs="Times New Roman"/>
    </w:rPr>
  </w:style>
  <w:style w:type="paragraph" w:styleId="Bezmezer">
    <w:name w:val="No Spacing"/>
    <w:link w:val="BezmezerChar"/>
    <w:uiPriority w:val="1"/>
    <w:qFormat/>
    <w:rsid w:val="006F2548"/>
    <w:pPr>
      <w:suppressAutoHyphens/>
      <w:spacing w:after="0" w:line="240" w:lineRule="auto"/>
      <w:jc w:val="both"/>
    </w:pPr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29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2FA"/>
  </w:style>
  <w:style w:type="paragraph" w:styleId="Zpat">
    <w:name w:val="footer"/>
    <w:basedOn w:val="Normln"/>
    <w:link w:val="ZpatChar"/>
    <w:uiPriority w:val="99"/>
    <w:unhideWhenUsed/>
    <w:rsid w:val="0029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licka@ostrmu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Juřicová Martina</dc:creator>
  <cp:keywords/>
  <dc:description/>
  <cp:lastModifiedBy>Bosák Pavel</cp:lastModifiedBy>
  <cp:revision>30</cp:revision>
  <dcterms:created xsi:type="dcterms:W3CDTF">2025-04-02T08:08:00Z</dcterms:created>
  <dcterms:modified xsi:type="dcterms:W3CDTF">2025-04-29T04:47:00Z</dcterms:modified>
</cp:coreProperties>
</file>