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EE76" w14:textId="7D18F4DE" w:rsidR="00B30FF1" w:rsidRPr="00FC1E08" w:rsidRDefault="00B30FF1" w:rsidP="00D749DA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FC1E08">
        <w:rPr>
          <w:rFonts w:ascii="Arial" w:eastAsiaTheme="minorHAnsi" w:hAnsi="Arial" w:cs="Arial"/>
          <w:b/>
          <w:bCs/>
          <w:sz w:val="24"/>
          <w:szCs w:val="24"/>
        </w:rPr>
        <w:t xml:space="preserve">DODATEK </w:t>
      </w:r>
      <w:r w:rsidRPr="00FC1E08">
        <w:rPr>
          <w:rFonts w:ascii="Arial-BoldMT" w:eastAsiaTheme="minorHAnsi" w:hAnsi="Arial-BoldMT" w:cs="Arial-BoldMT"/>
          <w:b/>
          <w:bCs/>
          <w:sz w:val="24"/>
          <w:szCs w:val="24"/>
        </w:rPr>
        <w:t>Č</w:t>
      </w:r>
      <w:r w:rsidRPr="00FC1E08">
        <w:rPr>
          <w:rFonts w:ascii="Arial" w:eastAsiaTheme="minorHAnsi" w:hAnsi="Arial" w:cs="Arial"/>
          <w:b/>
          <w:bCs/>
          <w:sz w:val="24"/>
          <w:szCs w:val="24"/>
        </w:rPr>
        <w:t>. 1</w:t>
      </w:r>
    </w:p>
    <w:p w14:paraId="3F718315" w14:textId="298331E3" w:rsidR="00B30FF1" w:rsidRPr="00FC1E08" w:rsidRDefault="00117557" w:rsidP="00D749DA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FC1E08">
        <w:rPr>
          <w:rFonts w:ascii="Arial" w:eastAsiaTheme="minorHAnsi" w:hAnsi="Arial" w:cs="Arial"/>
          <w:b/>
          <w:bCs/>
          <w:sz w:val="24"/>
          <w:szCs w:val="24"/>
        </w:rPr>
        <w:t>ke smlouvě o dílo</w:t>
      </w:r>
    </w:p>
    <w:p w14:paraId="4693F40F" w14:textId="35FF84B4" w:rsidR="00FC1E08" w:rsidRPr="00FC1E08" w:rsidRDefault="00FC1E08" w:rsidP="00FC1E0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FC1E08">
        <w:rPr>
          <w:rFonts w:ascii="Arial" w:eastAsiaTheme="minorHAnsi" w:hAnsi="Arial" w:cs="Arial"/>
          <w:b/>
          <w:bCs/>
          <w:sz w:val="24"/>
          <w:szCs w:val="24"/>
        </w:rPr>
        <w:t>„Klapkova, rekonstrukce komunikace, P8, č. akce 1000278/1“</w:t>
      </w:r>
    </w:p>
    <w:p w14:paraId="2AC4A996" w14:textId="29268A4A" w:rsidR="00B30FF1" w:rsidRPr="00FC1E08" w:rsidRDefault="00B30FF1" w:rsidP="00FC1E0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C1E08">
        <w:rPr>
          <w:rFonts w:ascii="Arial" w:eastAsiaTheme="minorHAnsi" w:hAnsi="Arial" w:cs="Arial"/>
          <w:sz w:val="24"/>
          <w:szCs w:val="24"/>
        </w:rPr>
        <w:t xml:space="preserve">(dále </w:t>
      </w:r>
      <w:r w:rsidR="00D749DA" w:rsidRPr="00FC1E08">
        <w:rPr>
          <w:rFonts w:ascii="Arial" w:eastAsiaTheme="minorHAnsi" w:hAnsi="Arial" w:cs="Arial"/>
          <w:sz w:val="24"/>
          <w:szCs w:val="24"/>
        </w:rPr>
        <w:t>jen</w:t>
      </w:r>
      <w:r w:rsidRPr="00FC1E08">
        <w:rPr>
          <w:rFonts w:ascii="Arial" w:eastAsiaTheme="minorHAnsi" w:hAnsi="Arial" w:cs="Arial"/>
          <w:sz w:val="24"/>
          <w:szCs w:val="24"/>
        </w:rPr>
        <w:t xml:space="preserve"> „</w:t>
      </w:r>
      <w:r w:rsidRPr="00FC1E08">
        <w:rPr>
          <w:rFonts w:ascii="Arial" w:eastAsiaTheme="minorHAnsi" w:hAnsi="Arial" w:cs="Arial"/>
          <w:b/>
          <w:bCs/>
          <w:sz w:val="24"/>
          <w:szCs w:val="24"/>
        </w:rPr>
        <w:t>Dodatek</w:t>
      </w:r>
      <w:r w:rsidRPr="00FC1E08">
        <w:rPr>
          <w:rFonts w:ascii="Arial" w:eastAsiaTheme="minorHAnsi" w:hAnsi="Arial" w:cs="Arial"/>
          <w:sz w:val="24"/>
          <w:szCs w:val="24"/>
        </w:rPr>
        <w:t>“)</w:t>
      </w:r>
    </w:p>
    <w:p w14:paraId="0C53CC0C" w14:textId="77777777" w:rsidR="00B30FF1" w:rsidRPr="00FC1E08" w:rsidRDefault="00B30FF1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6525AD37" w14:textId="285A3B0E" w:rsidR="00B30FF1" w:rsidRPr="00FC1E08" w:rsidRDefault="00B30FF1" w:rsidP="00FB465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FC1E08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FC1E08">
        <w:rPr>
          <w:rFonts w:ascii="Arial" w:eastAsiaTheme="minorHAnsi" w:hAnsi="Arial" w:cs="Arial"/>
          <w:b/>
          <w:bCs/>
          <w:sz w:val="22"/>
          <w:szCs w:val="22"/>
        </w:rPr>
        <w:t xml:space="preserve">íslo smlouvy Objednatele: </w:t>
      </w:r>
      <w:r w:rsidR="00FC1E08" w:rsidRPr="00FC1E08">
        <w:rPr>
          <w:rFonts w:ascii="Arial" w:eastAsiaTheme="minorHAnsi" w:hAnsi="Arial" w:cs="Arial"/>
          <w:b/>
          <w:bCs/>
          <w:sz w:val="22"/>
          <w:szCs w:val="22"/>
        </w:rPr>
        <w:t>3/24/5900/008</w:t>
      </w:r>
      <w:r w:rsidRPr="00FC1E08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FC1E08">
        <w:rPr>
          <w:rFonts w:ascii="Arial" w:eastAsiaTheme="minorHAnsi" w:hAnsi="Arial" w:cs="Arial"/>
          <w:b/>
          <w:bCs/>
          <w:sz w:val="22"/>
          <w:szCs w:val="22"/>
        </w:rPr>
        <w:tab/>
        <w:t xml:space="preserve">PID: </w:t>
      </w:r>
      <w:r w:rsidR="00FC1E08" w:rsidRPr="00FC1E08">
        <w:rPr>
          <w:rFonts w:ascii="Arial" w:eastAsiaTheme="minorHAnsi" w:hAnsi="Arial" w:cs="Arial"/>
          <w:b/>
          <w:bCs/>
          <w:sz w:val="22"/>
          <w:szCs w:val="22"/>
        </w:rPr>
        <w:t>TSKAX001UZ4A</w:t>
      </w:r>
    </w:p>
    <w:p w14:paraId="36BA8F61" w14:textId="2EC9E230" w:rsidR="002033A2" w:rsidRDefault="00117557" w:rsidP="00FB465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FC1E08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FC1E08">
        <w:rPr>
          <w:rFonts w:ascii="Arial" w:eastAsiaTheme="minorHAnsi" w:hAnsi="Arial" w:cs="Arial"/>
          <w:b/>
          <w:bCs/>
          <w:sz w:val="22"/>
          <w:szCs w:val="22"/>
        </w:rPr>
        <w:t xml:space="preserve">íslo dodatku Objednatele: </w:t>
      </w:r>
      <w:r w:rsidR="00FC1E08" w:rsidRPr="00FC1E08">
        <w:rPr>
          <w:rFonts w:ascii="Arial" w:eastAsiaTheme="minorHAnsi" w:hAnsi="Arial" w:cs="Arial"/>
          <w:b/>
          <w:bCs/>
          <w:sz w:val="22"/>
          <w:szCs w:val="22"/>
        </w:rPr>
        <w:t>3/24/5900/008</w:t>
      </w:r>
      <w:r w:rsidRPr="00FC1E08">
        <w:rPr>
          <w:rFonts w:ascii="Arial" w:eastAsiaTheme="minorHAnsi" w:hAnsi="Arial" w:cs="Arial"/>
          <w:b/>
          <w:bCs/>
          <w:sz w:val="22"/>
          <w:szCs w:val="22"/>
        </w:rPr>
        <w:t xml:space="preserve">/1 </w:t>
      </w:r>
      <w:r w:rsidRPr="00FC1E08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FC1E08">
        <w:rPr>
          <w:rFonts w:ascii="Arial" w:eastAsiaTheme="minorHAnsi" w:hAnsi="Arial" w:cs="Arial"/>
          <w:b/>
          <w:bCs/>
          <w:sz w:val="22"/>
          <w:szCs w:val="22"/>
        </w:rPr>
        <w:tab/>
        <w:t>PID</w:t>
      </w:r>
      <w:r w:rsidRPr="002033A2">
        <w:rPr>
          <w:rFonts w:ascii="Arial" w:eastAsiaTheme="minorHAnsi" w:hAnsi="Arial" w:cs="Arial"/>
          <w:b/>
          <w:bCs/>
          <w:sz w:val="22"/>
          <w:szCs w:val="22"/>
        </w:rPr>
        <w:t xml:space="preserve">: </w:t>
      </w:r>
      <w:r w:rsidR="002033A2" w:rsidRPr="002033A2">
        <w:rPr>
          <w:rFonts w:ascii="Arial" w:eastAsiaTheme="minorHAnsi" w:hAnsi="Arial" w:cs="Arial"/>
          <w:b/>
          <w:bCs/>
          <w:sz w:val="22"/>
          <w:szCs w:val="22"/>
        </w:rPr>
        <w:t>TSKAX002TLO4</w:t>
      </w:r>
    </w:p>
    <w:p w14:paraId="7C2BFD4F" w14:textId="77A958A4" w:rsidR="00CE3D5A" w:rsidRPr="00FC1E08" w:rsidRDefault="00B30FF1" w:rsidP="00FB465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FC1E08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FC1E08">
        <w:rPr>
          <w:rFonts w:ascii="Arial" w:eastAsiaTheme="minorHAnsi" w:hAnsi="Arial" w:cs="Arial"/>
          <w:b/>
          <w:bCs/>
          <w:sz w:val="22"/>
          <w:szCs w:val="22"/>
        </w:rPr>
        <w:t xml:space="preserve">íslo smlouvy Zhotovitele: </w:t>
      </w:r>
      <w:r w:rsidR="00FC1E08" w:rsidRPr="00FC1E08">
        <w:rPr>
          <w:rFonts w:ascii="Arial" w:eastAsiaTheme="minorHAnsi" w:hAnsi="Arial" w:cs="Arial"/>
          <w:b/>
          <w:bCs/>
          <w:sz w:val="22"/>
          <w:szCs w:val="22"/>
        </w:rPr>
        <w:t>SDI/2150-841/TC/21/20/18/MT196</w:t>
      </w:r>
    </w:p>
    <w:p w14:paraId="4B1410DF" w14:textId="77777777" w:rsidR="00B30FF1" w:rsidRPr="00FC1E08" w:rsidRDefault="00B30FF1" w:rsidP="00FB465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48305CA7" w14:textId="77777777" w:rsidR="00117557" w:rsidRPr="00FC1E08" w:rsidRDefault="00117557" w:rsidP="00FB465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7B1F5522" w14:textId="2EC8D400" w:rsidR="00B30FF1" w:rsidRPr="0031622B" w:rsidRDefault="00B30FF1" w:rsidP="00FB4657">
      <w:pPr>
        <w:keepNext/>
        <w:keepLines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31622B">
        <w:rPr>
          <w:rFonts w:ascii="Arial" w:hAnsi="Arial" w:cs="Arial"/>
          <w:b/>
          <w:sz w:val="22"/>
          <w:szCs w:val="22"/>
        </w:rPr>
        <w:t>I.</w:t>
      </w:r>
    </w:p>
    <w:p w14:paraId="76B59D16" w14:textId="16F93B6C" w:rsidR="00B30FF1" w:rsidRPr="0031622B" w:rsidRDefault="00B30FF1" w:rsidP="00FB4657">
      <w:pPr>
        <w:keepNext/>
        <w:keepLines/>
        <w:spacing w:after="24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31622B">
        <w:rPr>
          <w:rFonts w:ascii="Arial" w:hAnsi="Arial" w:cs="Arial"/>
          <w:b/>
          <w:sz w:val="22"/>
          <w:szCs w:val="22"/>
        </w:rPr>
        <w:t>Smluvní strany</w:t>
      </w:r>
    </w:p>
    <w:p w14:paraId="1B9A611F" w14:textId="77777777" w:rsidR="00B30FF1" w:rsidRPr="0031622B" w:rsidRDefault="00B30FF1" w:rsidP="00FB465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31622B">
        <w:rPr>
          <w:rFonts w:ascii="Arial" w:eastAsiaTheme="minorHAnsi" w:hAnsi="Arial" w:cs="Arial"/>
          <w:b/>
          <w:bCs/>
          <w:sz w:val="22"/>
          <w:szCs w:val="22"/>
        </w:rPr>
        <w:t>Technická správa komunikací hl. m. Prahy, a.s.</w:t>
      </w:r>
    </w:p>
    <w:p w14:paraId="0C8C9464" w14:textId="73B9A2E9" w:rsidR="00B30FF1" w:rsidRPr="0031622B" w:rsidRDefault="00B30FF1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31622B">
        <w:rPr>
          <w:rFonts w:ascii="Arial" w:eastAsiaTheme="minorHAnsi" w:hAnsi="Arial" w:cs="Arial"/>
          <w:sz w:val="22"/>
          <w:szCs w:val="22"/>
        </w:rPr>
        <w:t>se sídlem</w:t>
      </w:r>
      <w:r w:rsidR="00845F47" w:rsidRPr="0031622B">
        <w:rPr>
          <w:rFonts w:ascii="Arial" w:eastAsiaTheme="minorHAnsi" w:hAnsi="Arial" w:cs="Arial"/>
          <w:sz w:val="22"/>
          <w:szCs w:val="22"/>
        </w:rPr>
        <w:t>:</w:t>
      </w:r>
      <w:r w:rsidR="00845F47" w:rsidRPr="0031622B">
        <w:rPr>
          <w:rFonts w:ascii="Arial" w:eastAsiaTheme="minorHAnsi" w:hAnsi="Arial" w:cs="Arial"/>
          <w:sz w:val="22"/>
          <w:szCs w:val="22"/>
        </w:rPr>
        <w:tab/>
      </w:r>
      <w:r w:rsidR="00845F47" w:rsidRPr="0031622B">
        <w:rPr>
          <w:rFonts w:ascii="Arial" w:eastAsiaTheme="minorHAnsi" w:hAnsi="Arial" w:cs="Arial"/>
          <w:sz w:val="22"/>
          <w:szCs w:val="22"/>
        </w:rPr>
        <w:tab/>
      </w:r>
      <w:r w:rsidR="00845F47" w:rsidRPr="0031622B">
        <w:rPr>
          <w:rFonts w:ascii="Arial" w:eastAsiaTheme="minorHAnsi" w:hAnsi="Arial" w:cs="Arial"/>
          <w:sz w:val="22"/>
          <w:szCs w:val="22"/>
        </w:rPr>
        <w:tab/>
      </w:r>
      <w:r w:rsidRPr="0031622B">
        <w:rPr>
          <w:rFonts w:ascii="Arial" w:eastAsiaTheme="minorHAnsi" w:hAnsi="Arial" w:cs="Arial"/>
          <w:sz w:val="22"/>
          <w:szCs w:val="22"/>
        </w:rPr>
        <w:t>Veletržní 1623/24, 170 00 Praha 7 – Holešovice</w:t>
      </w:r>
    </w:p>
    <w:p w14:paraId="082587AA" w14:textId="025932A3" w:rsidR="00B30FF1" w:rsidRPr="0031622B" w:rsidRDefault="00B30FF1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31622B">
        <w:rPr>
          <w:rFonts w:ascii="Arial" w:eastAsiaTheme="minorHAnsi" w:hAnsi="Arial" w:cs="Arial"/>
          <w:sz w:val="22"/>
          <w:szCs w:val="22"/>
        </w:rPr>
        <w:t>I</w:t>
      </w:r>
      <w:r w:rsidRPr="0031622B">
        <w:rPr>
          <w:rFonts w:ascii="ArialMT" w:eastAsiaTheme="minorHAnsi" w:hAnsi="ArialMT" w:cs="ArialMT"/>
          <w:sz w:val="22"/>
          <w:szCs w:val="22"/>
        </w:rPr>
        <w:t>Č</w:t>
      </w:r>
      <w:r w:rsidRPr="0031622B">
        <w:rPr>
          <w:rFonts w:ascii="Arial" w:eastAsiaTheme="minorHAnsi" w:hAnsi="Arial" w:cs="Arial"/>
          <w:sz w:val="22"/>
          <w:szCs w:val="22"/>
        </w:rPr>
        <w:t xml:space="preserve">O: </w:t>
      </w:r>
      <w:r w:rsidR="00845F47" w:rsidRPr="0031622B">
        <w:rPr>
          <w:rFonts w:ascii="Arial" w:eastAsiaTheme="minorHAnsi" w:hAnsi="Arial" w:cs="Arial"/>
          <w:sz w:val="22"/>
          <w:szCs w:val="22"/>
        </w:rPr>
        <w:tab/>
      </w:r>
      <w:r w:rsidR="00845F47" w:rsidRPr="0031622B">
        <w:rPr>
          <w:rFonts w:ascii="Arial" w:eastAsiaTheme="minorHAnsi" w:hAnsi="Arial" w:cs="Arial"/>
          <w:sz w:val="22"/>
          <w:szCs w:val="22"/>
        </w:rPr>
        <w:tab/>
      </w:r>
      <w:r w:rsidR="00845F47" w:rsidRPr="0031622B">
        <w:rPr>
          <w:rFonts w:ascii="Arial" w:eastAsiaTheme="minorHAnsi" w:hAnsi="Arial" w:cs="Arial"/>
          <w:sz w:val="22"/>
          <w:szCs w:val="22"/>
        </w:rPr>
        <w:tab/>
      </w:r>
      <w:r w:rsidR="00845F47" w:rsidRPr="0031622B">
        <w:rPr>
          <w:rFonts w:ascii="Arial" w:eastAsiaTheme="minorHAnsi" w:hAnsi="Arial" w:cs="Arial"/>
          <w:sz w:val="22"/>
          <w:szCs w:val="22"/>
        </w:rPr>
        <w:tab/>
      </w:r>
      <w:r w:rsidRPr="0031622B">
        <w:rPr>
          <w:rFonts w:ascii="Arial" w:eastAsiaTheme="minorHAnsi" w:hAnsi="Arial" w:cs="Arial"/>
          <w:sz w:val="22"/>
          <w:szCs w:val="22"/>
        </w:rPr>
        <w:t>034 47 286</w:t>
      </w:r>
    </w:p>
    <w:p w14:paraId="22D2353D" w14:textId="7178260E" w:rsidR="00B30FF1" w:rsidRPr="0031622B" w:rsidRDefault="00B30FF1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31622B">
        <w:rPr>
          <w:rFonts w:ascii="Arial" w:eastAsiaTheme="minorHAnsi" w:hAnsi="Arial" w:cs="Arial"/>
          <w:sz w:val="22"/>
          <w:szCs w:val="22"/>
        </w:rPr>
        <w:t>DI</w:t>
      </w:r>
      <w:r w:rsidRPr="0031622B">
        <w:rPr>
          <w:rFonts w:ascii="ArialMT" w:eastAsiaTheme="minorHAnsi" w:hAnsi="ArialMT" w:cs="ArialMT"/>
          <w:sz w:val="22"/>
          <w:szCs w:val="22"/>
        </w:rPr>
        <w:t>Č</w:t>
      </w:r>
      <w:r w:rsidRPr="0031622B">
        <w:rPr>
          <w:rFonts w:ascii="Arial" w:eastAsiaTheme="minorHAnsi" w:hAnsi="Arial" w:cs="Arial"/>
          <w:sz w:val="22"/>
          <w:szCs w:val="22"/>
        </w:rPr>
        <w:t xml:space="preserve">: </w:t>
      </w:r>
      <w:r w:rsidR="00845F47" w:rsidRPr="0031622B">
        <w:rPr>
          <w:rFonts w:ascii="Arial" w:eastAsiaTheme="minorHAnsi" w:hAnsi="Arial" w:cs="Arial"/>
          <w:sz w:val="22"/>
          <w:szCs w:val="22"/>
        </w:rPr>
        <w:tab/>
      </w:r>
      <w:r w:rsidR="00845F47" w:rsidRPr="0031622B">
        <w:rPr>
          <w:rFonts w:ascii="Arial" w:eastAsiaTheme="minorHAnsi" w:hAnsi="Arial" w:cs="Arial"/>
          <w:sz w:val="22"/>
          <w:szCs w:val="22"/>
        </w:rPr>
        <w:tab/>
      </w:r>
      <w:r w:rsidR="00845F47" w:rsidRPr="0031622B">
        <w:rPr>
          <w:rFonts w:ascii="Arial" w:eastAsiaTheme="minorHAnsi" w:hAnsi="Arial" w:cs="Arial"/>
          <w:sz w:val="22"/>
          <w:szCs w:val="22"/>
        </w:rPr>
        <w:tab/>
      </w:r>
      <w:r w:rsidR="00845F47" w:rsidRPr="0031622B">
        <w:rPr>
          <w:rFonts w:ascii="Arial" w:eastAsiaTheme="minorHAnsi" w:hAnsi="Arial" w:cs="Arial"/>
          <w:sz w:val="22"/>
          <w:szCs w:val="22"/>
        </w:rPr>
        <w:tab/>
      </w:r>
      <w:r w:rsidRPr="0031622B">
        <w:rPr>
          <w:rFonts w:ascii="Arial" w:eastAsiaTheme="minorHAnsi" w:hAnsi="Arial" w:cs="Arial"/>
          <w:sz w:val="22"/>
          <w:szCs w:val="22"/>
        </w:rPr>
        <w:t>CZ03447286</w:t>
      </w:r>
    </w:p>
    <w:p w14:paraId="75512CA4" w14:textId="77777777" w:rsidR="00B30FF1" w:rsidRPr="0031622B" w:rsidRDefault="00B30FF1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31622B">
        <w:rPr>
          <w:rFonts w:ascii="Arial" w:eastAsiaTheme="minorHAnsi" w:hAnsi="Arial" w:cs="Arial"/>
          <w:sz w:val="22"/>
          <w:szCs w:val="22"/>
        </w:rPr>
        <w:t>zapsaná v obchodním rejst</w:t>
      </w:r>
      <w:r w:rsidRPr="0031622B">
        <w:rPr>
          <w:rFonts w:ascii="ArialMT" w:eastAsiaTheme="minorHAnsi" w:hAnsi="ArialMT" w:cs="ArialMT"/>
          <w:sz w:val="22"/>
          <w:szCs w:val="22"/>
        </w:rPr>
        <w:t>ř</w:t>
      </w:r>
      <w:r w:rsidRPr="0031622B">
        <w:rPr>
          <w:rFonts w:ascii="Arial" w:eastAsiaTheme="minorHAnsi" w:hAnsi="Arial" w:cs="Arial"/>
          <w:sz w:val="22"/>
          <w:szCs w:val="22"/>
        </w:rPr>
        <w:t>íku vedeném M</w:t>
      </w:r>
      <w:r w:rsidRPr="0031622B">
        <w:rPr>
          <w:rFonts w:ascii="ArialMT" w:eastAsiaTheme="minorHAnsi" w:hAnsi="ArialMT" w:cs="ArialMT"/>
          <w:sz w:val="22"/>
          <w:szCs w:val="22"/>
        </w:rPr>
        <w:t>ě</w:t>
      </w:r>
      <w:r w:rsidRPr="0031622B">
        <w:rPr>
          <w:rFonts w:ascii="Arial" w:eastAsiaTheme="minorHAnsi" w:hAnsi="Arial" w:cs="Arial"/>
          <w:sz w:val="22"/>
          <w:szCs w:val="22"/>
        </w:rPr>
        <w:t>stským soudem v Praze, spis. zn. B 20059</w:t>
      </w:r>
    </w:p>
    <w:p w14:paraId="5EF594CB" w14:textId="41FA1027" w:rsidR="00B30FF1" w:rsidRPr="0031622B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31622B">
        <w:rPr>
          <w:rFonts w:ascii="Arial" w:eastAsiaTheme="minorHAnsi" w:hAnsi="Arial" w:cs="Arial"/>
          <w:sz w:val="22"/>
          <w:szCs w:val="22"/>
        </w:rPr>
        <w:t>zastoupení:</w:t>
      </w:r>
      <w:r w:rsidRPr="0031622B">
        <w:rPr>
          <w:rFonts w:ascii="Arial" w:eastAsiaTheme="minorHAnsi" w:hAnsi="Arial" w:cs="Arial"/>
          <w:sz w:val="22"/>
          <w:szCs w:val="22"/>
        </w:rPr>
        <w:tab/>
      </w:r>
      <w:r w:rsidRPr="0031622B">
        <w:rPr>
          <w:rFonts w:ascii="Arial" w:eastAsiaTheme="minorHAnsi" w:hAnsi="Arial" w:cs="Arial"/>
          <w:sz w:val="22"/>
          <w:szCs w:val="22"/>
        </w:rPr>
        <w:tab/>
      </w:r>
      <w:r w:rsidRPr="0031622B">
        <w:rPr>
          <w:rFonts w:ascii="Arial" w:eastAsiaTheme="minorHAnsi" w:hAnsi="Arial" w:cs="Arial"/>
          <w:sz w:val="22"/>
          <w:szCs w:val="22"/>
        </w:rPr>
        <w:tab/>
      </w:r>
      <w:r w:rsidR="00B30FF1" w:rsidRPr="0031622B">
        <w:rPr>
          <w:rFonts w:ascii="Arial" w:eastAsiaTheme="minorHAnsi" w:hAnsi="Arial" w:cs="Arial"/>
          <w:sz w:val="22"/>
          <w:szCs w:val="22"/>
        </w:rPr>
        <w:t>P</w:t>
      </w:r>
      <w:r w:rsidR="00B30FF1" w:rsidRPr="0031622B">
        <w:rPr>
          <w:rFonts w:ascii="ArialMT" w:eastAsiaTheme="minorHAnsi" w:hAnsi="ArialMT" w:cs="ArialMT"/>
          <w:sz w:val="22"/>
          <w:szCs w:val="22"/>
        </w:rPr>
        <w:t>ř</w:t>
      </w:r>
      <w:r w:rsidR="00B30FF1" w:rsidRPr="0031622B">
        <w:rPr>
          <w:rFonts w:ascii="Arial" w:eastAsiaTheme="minorHAnsi" w:hAnsi="Arial" w:cs="Arial"/>
          <w:sz w:val="22"/>
          <w:szCs w:val="22"/>
        </w:rPr>
        <w:t>i podpisu tohoto Dodatku je oprávn</w:t>
      </w:r>
      <w:r w:rsidR="00B30FF1" w:rsidRPr="0031622B">
        <w:rPr>
          <w:rFonts w:ascii="ArialMT" w:eastAsiaTheme="minorHAnsi" w:hAnsi="ArialMT" w:cs="ArialMT"/>
          <w:sz w:val="22"/>
          <w:szCs w:val="22"/>
        </w:rPr>
        <w:t>ě</w:t>
      </w:r>
      <w:r w:rsidR="00B30FF1" w:rsidRPr="0031622B">
        <w:rPr>
          <w:rFonts w:ascii="Arial" w:eastAsiaTheme="minorHAnsi" w:hAnsi="Arial" w:cs="Arial"/>
          <w:sz w:val="22"/>
          <w:szCs w:val="22"/>
        </w:rPr>
        <w:t xml:space="preserve">n zastupovat </w:t>
      </w:r>
      <w:r w:rsidR="0031622B" w:rsidRPr="0031622B">
        <w:rPr>
          <w:rFonts w:ascii="Arial" w:eastAsiaTheme="minorHAnsi" w:hAnsi="Arial" w:cs="Arial"/>
          <w:sz w:val="22"/>
          <w:szCs w:val="22"/>
        </w:rPr>
        <w:t>Objednatele</w:t>
      </w:r>
      <w:r w:rsidR="0031622B">
        <w:rPr>
          <w:rFonts w:ascii="Arial" w:eastAsiaTheme="minorHAnsi" w:hAnsi="Arial" w:cs="Arial"/>
          <w:sz w:val="22"/>
          <w:szCs w:val="22"/>
        </w:rPr>
        <w:t xml:space="preserve"> </w:t>
      </w:r>
      <w:r w:rsidR="00504B75">
        <w:rPr>
          <w:rFonts w:ascii="Arial" w:eastAsiaTheme="minorHAnsi" w:hAnsi="Arial" w:cs="Arial"/>
          <w:sz w:val="22"/>
          <w:szCs w:val="22"/>
        </w:rPr>
        <w:t>na základě zmocnění uděleného představenstvem,</w:t>
      </w:r>
      <w:r w:rsidR="0031622B">
        <w:rPr>
          <w:rFonts w:ascii="Arial" w:eastAsiaTheme="minorHAnsi" w:hAnsi="Arial" w:cs="Arial"/>
          <w:sz w:val="22"/>
          <w:szCs w:val="22"/>
        </w:rPr>
        <w:t xml:space="preserve"> </w:t>
      </w:r>
      <w:r w:rsidR="00B30FF1" w:rsidRPr="0031622B">
        <w:rPr>
          <w:rFonts w:ascii="Arial" w:eastAsiaTheme="minorHAnsi" w:hAnsi="Arial" w:cs="Arial"/>
          <w:sz w:val="22"/>
          <w:szCs w:val="22"/>
        </w:rPr>
        <w:t>Ing. Josef Richtr, místop</w:t>
      </w:r>
      <w:r w:rsidR="00B30FF1" w:rsidRPr="0031622B">
        <w:rPr>
          <w:rFonts w:ascii="ArialMT" w:eastAsiaTheme="minorHAnsi" w:hAnsi="ArialMT" w:cs="ArialMT"/>
          <w:sz w:val="22"/>
          <w:szCs w:val="22"/>
        </w:rPr>
        <w:t>ř</w:t>
      </w:r>
      <w:r w:rsidR="00B30FF1" w:rsidRPr="0031622B">
        <w:rPr>
          <w:rFonts w:ascii="Arial" w:eastAsiaTheme="minorHAnsi" w:hAnsi="Arial" w:cs="Arial"/>
          <w:sz w:val="22"/>
          <w:szCs w:val="22"/>
        </w:rPr>
        <w:t>edseda</w:t>
      </w:r>
      <w:r w:rsidRPr="0031622B">
        <w:rPr>
          <w:rFonts w:ascii="Arial" w:eastAsiaTheme="minorHAnsi" w:hAnsi="Arial" w:cs="Arial"/>
          <w:sz w:val="22"/>
          <w:szCs w:val="22"/>
        </w:rPr>
        <w:t xml:space="preserve"> </w:t>
      </w:r>
      <w:r w:rsidR="00B30FF1" w:rsidRPr="0031622B">
        <w:rPr>
          <w:rFonts w:ascii="Arial" w:eastAsiaTheme="minorHAnsi" w:hAnsi="Arial" w:cs="Arial"/>
          <w:sz w:val="22"/>
          <w:szCs w:val="22"/>
        </w:rPr>
        <w:t>p</w:t>
      </w:r>
      <w:r w:rsidR="00B30FF1" w:rsidRPr="0031622B">
        <w:rPr>
          <w:rFonts w:ascii="ArialMT" w:eastAsiaTheme="minorHAnsi" w:hAnsi="ArialMT" w:cs="ArialMT"/>
          <w:sz w:val="22"/>
          <w:szCs w:val="22"/>
        </w:rPr>
        <w:t>ř</w:t>
      </w:r>
      <w:r w:rsidR="00B30FF1" w:rsidRPr="0031622B">
        <w:rPr>
          <w:rFonts w:ascii="Arial" w:eastAsiaTheme="minorHAnsi" w:hAnsi="Arial" w:cs="Arial"/>
          <w:sz w:val="22"/>
          <w:szCs w:val="22"/>
        </w:rPr>
        <w:t>edstavenstva.</w:t>
      </w:r>
    </w:p>
    <w:p w14:paraId="0584AF6B" w14:textId="77777777" w:rsidR="00B30FF1" w:rsidRPr="0031622B" w:rsidRDefault="00B30FF1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0E5A0A30" w14:textId="304C988A" w:rsidR="00B30FF1" w:rsidRPr="0031622B" w:rsidRDefault="00B30FF1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31622B">
        <w:rPr>
          <w:rFonts w:ascii="Arial" w:eastAsiaTheme="minorHAnsi" w:hAnsi="Arial" w:cs="Arial"/>
          <w:sz w:val="22"/>
          <w:szCs w:val="22"/>
        </w:rPr>
        <w:t>(dále také „</w:t>
      </w:r>
      <w:r w:rsidRPr="0031622B">
        <w:rPr>
          <w:rFonts w:ascii="Arial" w:eastAsiaTheme="minorHAnsi" w:hAnsi="Arial" w:cs="Arial"/>
          <w:b/>
          <w:bCs/>
          <w:sz w:val="22"/>
          <w:szCs w:val="22"/>
        </w:rPr>
        <w:t>Objednatel</w:t>
      </w:r>
      <w:r w:rsidRPr="0031622B">
        <w:rPr>
          <w:rFonts w:ascii="Arial" w:eastAsiaTheme="minorHAnsi" w:hAnsi="Arial" w:cs="Arial"/>
          <w:sz w:val="22"/>
          <w:szCs w:val="22"/>
        </w:rPr>
        <w:t>” nebo „</w:t>
      </w:r>
      <w:r w:rsidRPr="0031622B">
        <w:rPr>
          <w:rFonts w:ascii="Arial" w:eastAsiaTheme="minorHAnsi" w:hAnsi="Arial" w:cs="Arial"/>
          <w:b/>
          <w:bCs/>
          <w:sz w:val="22"/>
          <w:szCs w:val="22"/>
        </w:rPr>
        <w:t>TSK</w:t>
      </w:r>
      <w:r w:rsidRPr="0031622B">
        <w:rPr>
          <w:rFonts w:ascii="Arial" w:eastAsiaTheme="minorHAnsi" w:hAnsi="Arial" w:cs="Arial"/>
          <w:sz w:val="22"/>
          <w:szCs w:val="22"/>
        </w:rPr>
        <w:t>“)</w:t>
      </w:r>
    </w:p>
    <w:p w14:paraId="56097BD3" w14:textId="77777777" w:rsidR="00B30FF1" w:rsidRPr="0031622B" w:rsidRDefault="00B30FF1" w:rsidP="00FB465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14:paraId="2F459021" w14:textId="7937356C" w:rsidR="00B30FF1" w:rsidRPr="0031622B" w:rsidRDefault="00B30FF1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31622B">
        <w:rPr>
          <w:rFonts w:ascii="Arial" w:eastAsiaTheme="minorHAnsi" w:hAnsi="Arial" w:cs="Arial"/>
          <w:sz w:val="22"/>
          <w:szCs w:val="22"/>
        </w:rPr>
        <w:t>a</w:t>
      </w:r>
    </w:p>
    <w:p w14:paraId="06CC6310" w14:textId="77777777" w:rsidR="00B30FF1" w:rsidRPr="00FC1E08" w:rsidRDefault="00B30FF1" w:rsidP="00FB465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4E7491B8" w14:textId="56235C08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FB4657">
        <w:rPr>
          <w:rFonts w:ascii="Arial" w:eastAsiaTheme="minorHAnsi" w:hAnsi="Arial" w:cs="Arial"/>
          <w:b/>
          <w:bCs/>
          <w:sz w:val="22"/>
          <w:szCs w:val="22"/>
        </w:rPr>
        <w:t>Spole</w:t>
      </w:r>
      <w:r w:rsidRPr="00FB4657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FB4657">
        <w:rPr>
          <w:rFonts w:ascii="Arial" w:eastAsiaTheme="minorHAnsi" w:hAnsi="Arial" w:cs="Arial"/>
          <w:b/>
          <w:bCs/>
          <w:sz w:val="22"/>
          <w:szCs w:val="22"/>
        </w:rPr>
        <w:t>nost STRABAG – INPROS PRAHA</w:t>
      </w:r>
      <w:r w:rsidRPr="00FB4657">
        <w:rPr>
          <w:rFonts w:ascii="Arial" w:eastAsiaTheme="minorHAnsi" w:hAnsi="Arial" w:cs="Arial"/>
          <w:sz w:val="22"/>
          <w:szCs w:val="22"/>
        </w:rPr>
        <w:t>, jejímiž společníky jsou:</w:t>
      </w:r>
    </w:p>
    <w:p w14:paraId="6907296A" w14:textId="77777777" w:rsidR="00845F47" w:rsidRPr="00FC1E08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52CCC516" w14:textId="77777777" w:rsidR="00845F47" w:rsidRPr="00FB4657" w:rsidRDefault="00845F47" w:rsidP="00FB465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FB4657">
        <w:rPr>
          <w:rFonts w:ascii="Arial" w:eastAsiaTheme="minorHAnsi" w:hAnsi="Arial" w:cs="Arial"/>
          <w:b/>
          <w:bCs/>
          <w:sz w:val="22"/>
          <w:szCs w:val="22"/>
        </w:rPr>
        <w:t>STRABAG a.s.</w:t>
      </w:r>
    </w:p>
    <w:p w14:paraId="14B1C752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 xml:space="preserve">se sídlem: </w:t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  <w:t>Ka</w:t>
      </w:r>
      <w:r w:rsidRPr="00FB4657">
        <w:rPr>
          <w:rFonts w:ascii="ArialMT" w:eastAsiaTheme="minorHAnsi" w:hAnsi="ArialMT" w:cs="ArialMT"/>
          <w:sz w:val="22"/>
          <w:szCs w:val="22"/>
        </w:rPr>
        <w:t>č</w:t>
      </w:r>
      <w:r w:rsidRPr="00FB4657">
        <w:rPr>
          <w:rFonts w:ascii="Arial" w:eastAsiaTheme="minorHAnsi" w:hAnsi="Arial" w:cs="Arial"/>
          <w:sz w:val="22"/>
          <w:szCs w:val="22"/>
        </w:rPr>
        <w:t>írkova 982/4, 158 00 Praha 5 - Jinonice</w:t>
      </w:r>
    </w:p>
    <w:p w14:paraId="03383E9A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I</w:t>
      </w:r>
      <w:r w:rsidRPr="00FB4657">
        <w:rPr>
          <w:rFonts w:ascii="ArialMT" w:eastAsiaTheme="minorHAnsi" w:hAnsi="ArialMT" w:cs="ArialMT"/>
          <w:sz w:val="22"/>
          <w:szCs w:val="22"/>
        </w:rPr>
        <w:t>Č</w:t>
      </w:r>
      <w:r w:rsidRPr="00FB4657">
        <w:rPr>
          <w:rFonts w:ascii="Arial" w:eastAsiaTheme="minorHAnsi" w:hAnsi="Arial" w:cs="Arial"/>
          <w:sz w:val="22"/>
          <w:szCs w:val="22"/>
        </w:rPr>
        <w:t xml:space="preserve">O: </w:t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  <w:t>608 38 744</w:t>
      </w:r>
    </w:p>
    <w:p w14:paraId="1FC65B0F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DI</w:t>
      </w:r>
      <w:r w:rsidRPr="00FB4657">
        <w:rPr>
          <w:rFonts w:ascii="ArialMT" w:eastAsiaTheme="minorHAnsi" w:hAnsi="ArialMT" w:cs="ArialMT"/>
          <w:sz w:val="22"/>
          <w:szCs w:val="22"/>
        </w:rPr>
        <w:t>Č</w:t>
      </w:r>
      <w:r w:rsidRPr="00FB4657">
        <w:rPr>
          <w:rFonts w:ascii="Arial" w:eastAsiaTheme="minorHAnsi" w:hAnsi="Arial" w:cs="Arial"/>
          <w:sz w:val="22"/>
          <w:szCs w:val="22"/>
        </w:rPr>
        <w:t xml:space="preserve">: </w:t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  <w:t>CZ 60838744</w:t>
      </w:r>
    </w:p>
    <w:p w14:paraId="17A02260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zapsaná v obchodním rejstříku vedeném M</w:t>
      </w:r>
      <w:r w:rsidRPr="00FB4657">
        <w:rPr>
          <w:rFonts w:ascii="ArialMT" w:eastAsiaTheme="minorHAnsi" w:hAnsi="ArialMT" w:cs="ArialMT"/>
          <w:sz w:val="22"/>
          <w:szCs w:val="22"/>
        </w:rPr>
        <w:t>ě</w:t>
      </w:r>
      <w:r w:rsidRPr="00FB4657">
        <w:rPr>
          <w:rFonts w:ascii="Arial" w:eastAsiaTheme="minorHAnsi" w:hAnsi="Arial" w:cs="Arial"/>
          <w:sz w:val="22"/>
          <w:szCs w:val="22"/>
        </w:rPr>
        <w:t>stským soudem v Praze, spis. zn. B 7634</w:t>
      </w:r>
    </w:p>
    <w:p w14:paraId="00072E1E" w14:textId="2E80E813" w:rsidR="00E46C8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 xml:space="preserve">bankovní spojení: </w:t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="00E46C87" w:rsidRPr="00FB4657">
        <w:rPr>
          <w:rFonts w:ascii="Arial" w:eastAsiaTheme="minorHAnsi" w:hAnsi="Arial" w:cs="Arial"/>
          <w:sz w:val="22"/>
          <w:szCs w:val="22"/>
        </w:rPr>
        <w:t>Komerční banka a.s.</w:t>
      </w:r>
    </w:p>
    <w:p w14:paraId="1D409BEA" w14:textId="3DB16BA0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MT" w:eastAsiaTheme="minorHAnsi" w:hAnsi="ArialMT" w:cs="ArialMT"/>
          <w:sz w:val="22"/>
          <w:szCs w:val="22"/>
        </w:rPr>
        <w:t>č</w:t>
      </w:r>
      <w:r w:rsidRPr="00FB4657">
        <w:rPr>
          <w:rFonts w:ascii="Arial" w:eastAsiaTheme="minorHAnsi" w:hAnsi="Arial" w:cs="Arial"/>
          <w:sz w:val="22"/>
          <w:szCs w:val="22"/>
        </w:rPr>
        <w:t>íslo ú</w:t>
      </w:r>
      <w:r w:rsidRPr="00FB4657">
        <w:rPr>
          <w:rFonts w:ascii="ArialMT" w:eastAsiaTheme="minorHAnsi" w:hAnsi="ArialMT" w:cs="ArialMT"/>
          <w:sz w:val="22"/>
          <w:szCs w:val="22"/>
        </w:rPr>
        <w:t>č</w:t>
      </w:r>
      <w:r w:rsidRPr="00FB4657">
        <w:rPr>
          <w:rFonts w:ascii="Arial" w:eastAsiaTheme="minorHAnsi" w:hAnsi="Arial" w:cs="Arial"/>
          <w:sz w:val="22"/>
          <w:szCs w:val="22"/>
        </w:rPr>
        <w:t xml:space="preserve">tu: </w:t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="00E46C87" w:rsidRPr="00FB4657">
        <w:rPr>
          <w:rFonts w:ascii="Arial" w:eastAsiaTheme="minorHAnsi" w:hAnsi="Arial" w:cs="Arial"/>
          <w:sz w:val="22"/>
          <w:szCs w:val="22"/>
        </w:rPr>
        <w:t>115-9621010237/0100</w:t>
      </w:r>
    </w:p>
    <w:p w14:paraId="5F565B3B" w14:textId="281D2E61" w:rsidR="00E46C8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 xml:space="preserve">zastoupena: </w:t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proofErr w:type="spellStart"/>
      <w:r w:rsidR="007F2F8C">
        <w:rPr>
          <w:rFonts w:ascii="Arial" w:eastAsiaTheme="minorHAnsi" w:hAnsi="Arial" w:cs="Arial"/>
          <w:sz w:val="22"/>
          <w:szCs w:val="22"/>
        </w:rPr>
        <w:t>xxxxxxxxxxx</w:t>
      </w:r>
      <w:proofErr w:type="spellEnd"/>
      <w:r w:rsidR="00E46C87" w:rsidRPr="00FB4657">
        <w:rPr>
          <w:rFonts w:ascii="Arial" w:eastAsiaTheme="minorHAnsi" w:hAnsi="Arial" w:cs="Arial"/>
          <w:sz w:val="22"/>
          <w:szCs w:val="22"/>
        </w:rPr>
        <w:t>, na základě plné moci</w:t>
      </w:r>
    </w:p>
    <w:p w14:paraId="0EF6D867" w14:textId="32F85ECB" w:rsidR="00E46C87" w:rsidRPr="00FB4657" w:rsidRDefault="007F2F8C" w:rsidP="00FB4657">
      <w:pPr>
        <w:autoSpaceDE w:val="0"/>
        <w:autoSpaceDN w:val="0"/>
        <w:adjustRightInd w:val="0"/>
        <w:ind w:left="2127" w:firstLine="709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xxxxxxxxxxxx</w:t>
      </w:r>
      <w:proofErr w:type="spellEnd"/>
      <w:r w:rsidR="00E46C87" w:rsidRPr="00FB4657">
        <w:rPr>
          <w:rFonts w:ascii="Arial" w:eastAsiaTheme="minorHAnsi" w:hAnsi="Arial" w:cs="Arial"/>
          <w:sz w:val="22"/>
          <w:szCs w:val="22"/>
        </w:rPr>
        <w:t>, na základě plné moci</w:t>
      </w:r>
    </w:p>
    <w:p w14:paraId="101DA414" w14:textId="68DF25E6" w:rsidR="00845F47" w:rsidRPr="00FB4657" w:rsidRDefault="007F2F8C" w:rsidP="00FB4657">
      <w:pPr>
        <w:autoSpaceDE w:val="0"/>
        <w:autoSpaceDN w:val="0"/>
        <w:adjustRightInd w:val="0"/>
        <w:ind w:left="2127" w:firstLine="709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xxxxxxxxxxxx</w:t>
      </w:r>
      <w:proofErr w:type="spellEnd"/>
      <w:r w:rsidR="00E46C87" w:rsidRPr="00FB4657">
        <w:rPr>
          <w:rFonts w:ascii="Arial" w:eastAsiaTheme="minorHAnsi" w:hAnsi="Arial" w:cs="Arial"/>
          <w:sz w:val="22"/>
          <w:szCs w:val="22"/>
        </w:rPr>
        <w:t>, na základě plné moci</w:t>
      </w:r>
    </w:p>
    <w:p w14:paraId="00A6AB39" w14:textId="77777777" w:rsidR="00E46C87" w:rsidRPr="00FC1E08" w:rsidRDefault="00E46C8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5C2C57C0" w14:textId="7C3B0E75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(dále jen „</w:t>
      </w:r>
      <w:r w:rsidRPr="00FB4657">
        <w:rPr>
          <w:rFonts w:ascii="Arial" w:eastAsiaTheme="minorHAnsi" w:hAnsi="Arial" w:cs="Arial"/>
          <w:b/>
          <w:bCs/>
          <w:sz w:val="22"/>
          <w:szCs w:val="22"/>
        </w:rPr>
        <w:t>Vedoucí spole</w:t>
      </w:r>
      <w:r w:rsidRPr="00FB4657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FB4657">
        <w:rPr>
          <w:rFonts w:ascii="Arial" w:eastAsiaTheme="minorHAnsi" w:hAnsi="Arial" w:cs="Arial"/>
          <w:b/>
          <w:bCs/>
          <w:sz w:val="22"/>
          <w:szCs w:val="22"/>
        </w:rPr>
        <w:t>ník</w:t>
      </w:r>
      <w:r w:rsidRPr="00FB4657">
        <w:rPr>
          <w:rFonts w:ascii="Arial" w:eastAsiaTheme="minorHAnsi" w:hAnsi="Arial" w:cs="Arial"/>
          <w:sz w:val="22"/>
          <w:szCs w:val="22"/>
        </w:rPr>
        <w:t>“)</w:t>
      </w:r>
    </w:p>
    <w:p w14:paraId="2C2F3B57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14:paraId="2B04433C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a</w:t>
      </w:r>
    </w:p>
    <w:p w14:paraId="5D942B56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14:paraId="184F7A94" w14:textId="77777777" w:rsidR="00845F47" w:rsidRPr="00FB4657" w:rsidRDefault="00845F47" w:rsidP="00FB465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FB4657">
        <w:rPr>
          <w:rFonts w:ascii="Arial" w:eastAsiaTheme="minorHAnsi" w:hAnsi="Arial" w:cs="Arial"/>
          <w:b/>
          <w:bCs/>
          <w:sz w:val="22"/>
          <w:szCs w:val="22"/>
        </w:rPr>
        <w:t>INPROS PRAHA a.s.</w:t>
      </w:r>
    </w:p>
    <w:p w14:paraId="3C1E4EAA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 xml:space="preserve">se sídlem: </w:t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  <w:t>Ke Kr</w:t>
      </w:r>
      <w:r w:rsidRPr="00FB4657">
        <w:rPr>
          <w:rFonts w:ascii="ArialMT" w:eastAsiaTheme="minorHAnsi" w:hAnsi="ArialMT" w:cs="ArialMT"/>
          <w:sz w:val="22"/>
          <w:szCs w:val="22"/>
        </w:rPr>
        <w:t>č</w:t>
      </w:r>
      <w:r w:rsidRPr="00FB4657">
        <w:rPr>
          <w:rFonts w:ascii="Arial" w:eastAsiaTheme="minorHAnsi" w:hAnsi="Arial" w:cs="Arial"/>
          <w:sz w:val="22"/>
          <w:szCs w:val="22"/>
        </w:rPr>
        <w:t>i 28/735, 147 00 Praha 4 - Braník</w:t>
      </w:r>
    </w:p>
    <w:p w14:paraId="71BCB3DC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I</w:t>
      </w:r>
      <w:r w:rsidRPr="00FB4657">
        <w:rPr>
          <w:rFonts w:ascii="ArialMT" w:eastAsiaTheme="minorHAnsi" w:hAnsi="ArialMT" w:cs="ArialMT"/>
          <w:sz w:val="22"/>
          <w:szCs w:val="22"/>
        </w:rPr>
        <w:t>Č</w:t>
      </w:r>
      <w:r w:rsidRPr="00FB4657">
        <w:rPr>
          <w:rFonts w:ascii="Arial" w:eastAsiaTheme="minorHAnsi" w:hAnsi="Arial" w:cs="Arial"/>
          <w:sz w:val="22"/>
          <w:szCs w:val="22"/>
        </w:rPr>
        <w:t xml:space="preserve">O: </w:t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  <w:t>471 14 444</w:t>
      </w:r>
    </w:p>
    <w:p w14:paraId="6F4CF289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DI</w:t>
      </w:r>
      <w:r w:rsidRPr="00FB4657">
        <w:rPr>
          <w:rFonts w:ascii="ArialMT" w:eastAsiaTheme="minorHAnsi" w:hAnsi="ArialMT" w:cs="ArialMT"/>
          <w:sz w:val="22"/>
          <w:szCs w:val="22"/>
        </w:rPr>
        <w:t>Č</w:t>
      </w:r>
      <w:r w:rsidRPr="00FB4657">
        <w:rPr>
          <w:rFonts w:ascii="Arial" w:eastAsiaTheme="minorHAnsi" w:hAnsi="Arial" w:cs="Arial"/>
          <w:sz w:val="22"/>
          <w:szCs w:val="22"/>
        </w:rPr>
        <w:t xml:space="preserve">: </w:t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  <w:t>CZ47114444</w:t>
      </w:r>
    </w:p>
    <w:p w14:paraId="76015618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zapsaná v obchodním rejst</w:t>
      </w:r>
      <w:r w:rsidRPr="00FB4657">
        <w:rPr>
          <w:rFonts w:ascii="ArialMT" w:eastAsiaTheme="minorHAnsi" w:hAnsi="ArialMT" w:cs="ArialMT"/>
          <w:sz w:val="22"/>
          <w:szCs w:val="22"/>
        </w:rPr>
        <w:t>ř</w:t>
      </w:r>
      <w:r w:rsidRPr="00FB4657">
        <w:rPr>
          <w:rFonts w:ascii="Arial" w:eastAsiaTheme="minorHAnsi" w:hAnsi="Arial" w:cs="Arial"/>
          <w:sz w:val="22"/>
          <w:szCs w:val="22"/>
        </w:rPr>
        <w:t xml:space="preserve">íku </w:t>
      </w:r>
      <w:r w:rsidRPr="00FB4657" w:rsidDel="004E523B">
        <w:rPr>
          <w:rFonts w:ascii="Arial" w:eastAsiaTheme="minorHAnsi" w:hAnsi="Arial" w:cs="Arial"/>
          <w:sz w:val="22"/>
          <w:szCs w:val="22"/>
        </w:rPr>
        <w:t xml:space="preserve"> </w:t>
      </w:r>
      <w:r w:rsidRPr="00FB4657">
        <w:rPr>
          <w:rFonts w:ascii="Arial" w:eastAsiaTheme="minorHAnsi" w:hAnsi="Arial" w:cs="Arial"/>
          <w:sz w:val="22"/>
          <w:szCs w:val="22"/>
        </w:rPr>
        <w:t>vedeném M</w:t>
      </w:r>
      <w:r w:rsidRPr="00FB4657">
        <w:rPr>
          <w:rFonts w:ascii="ArialMT" w:eastAsiaTheme="minorHAnsi" w:hAnsi="ArialMT" w:cs="ArialMT"/>
          <w:sz w:val="22"/>
          <w:szCs w:val="22"/>
        </w:rPr>
        <w:t>ě</w:t>
      </w:r>
      <w:r w:rsidRPr="00FB4657">
        <w:rPr>
          <w:rFonts w:ascii="Arial" w:eastAsiaTheme="minorHAnsi" w:hAnsi="Arial" w:cs="Arial"/>
          <w:sz w:val="22"/>
          <w:szCs w:val="22"/>
        </w:rPr>
        <w:t>stským soudem v Praze, spis. zn. B 20074</w:t>
      </w:r>
    </w:p>
    <w:p w14:paraId="2C50DF51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 xml:space="preserve">zastoupena: </w:t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</w:r>
      <w:r w:rsidRPr="00FB4657">
        <w:rPr>
          <w:rFonts w:ascii="Arial" w:eastAsiaTheme="minorHAnsi" w:hAnsi="Arial" w:cs="Arial"/>
          <w:sz w:val="22"/>
          <w:szCs w:val="22"/>
        </w:rPr>
        <w:tab/>
        <w:t xml:space="preserve">Ing. Tomášem </w:t>
      </w:r>
      <w:proofErr w:type="spellStart"/>
      <w:r w:rsidRPr="00FB4657">
        <w:rPr>
          <w:rFonts w:ascii="Arial" w:eastAsiaTheme="minorHAnsi" w:hAnsi="Arial" w:cs="Arial"/>
          <w:sz w:val="22"/>
          <w:szCs w:val="22"/>
        </w:rPr>
        <w:t>P</w:t>
      </w:r>
      <w:r w:rsidRPr="00FB4657">
        <w:rPr>
          <w:rFonts w:ascii="ArialMT" w:eastAsiaTheme="minorHAnsi" w:hAnsi="ArialMT" w:cs="ArialMT"/>
          <w:sz w:val="22"/>
          <w:szCs w:val="22"/>
        </w:rPr>
        <w:t>ř</w:t>
      </w:r>
      <w:r w:rsidRPr="00FB4657">
        <w:rPr>
          <w:rFonts w:ascii="Arial" w:eastAsiaTheme="minorHAnsi" w:hAnsi="Arial" w:cs="Arial"/>
          <w:sz w:val="22"/>
          <w:szCs w:val="22"/>
        </w:rPr>
        <w:t>itasilem</w:t>
      </w:r>
      <w:proofErr w:type="spellEnd"/>
      <w:r w:rsidRPr="00FB4657">
        <w:rPr>
          <w:rFonts w:ascii="Arial" w:eastAsiaTheme="minorHAnsi" w:hAnsi="Arial" w:cs="Arial"/>
          <w:sz w:val="22"/>
          <w:szCs w:val="22"/>
        </w:rPr>
        <w:t xml:space="preserve">, </w:t>
      </w:r>
      <w:r w:rsidRPr="00FB4657">
        <w:rPr>
          <w:rFonts w:ascii="ArialMT" w:eastAsiaTheme="minorHAnsi" w:hAnsi="ArialMT" w:cs="ArialMT"/>
          <w:sz w:val="22"/>
          <w:szCs w:val="22"/>
        </w:rPr>
        <w:t>č</w:t>
      </w:r>
      <w:r w:rsidRPr="00FB4657">
        <w:rPr>
          <w:rFonts w:ascii="Arial" w:eastAsiaTheme="minorHAnsi" w:hAnsi="Arial" w:cs="Arial"/>
          <w:sz w:val="22"/>
          <w:szCs w:val="22"/>
        </w:rPr>
        <w:t>lenem správní rady</w:t>
      </w:r>
    </w:p>
    <w:p w14:paraId="3593DEFF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04DEBBCD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(dále jen „</w:t>
      </w:r>
      <w:r w:rsidRPr="00FB4657">
        <w:rPr>
          <w:rFonts w:ascii="Arial" w:eastAsiaTheme="minorHAnsi" w:hAnsi="Arial" w:cs="Arial"/>
          <w:b/>
          <w:bCs/>
          <w:sz w:val="22"/>
          <w:szCs w:val="22"/>
        </w:rPr>
        <w:t>Společník 2</w:t>
      </w:r>
      <w:r w:rsidRPr="00FB4657">
        <w:rPr>
          <w:rFonts w:ascii="Arial" w:eastAsiaTheme="minorHAnsi" w:hAnsi="Arial" w:cs="Arial"/>
          <w:sz w:val="22"/>
          <w:szCs w:val="22"/>
        </w:rPr>
        <w:t>“)</w:t>
      </w:r>
    </w:p>
    <w:p w14:paraId="6FD74ECF" w14:textId="77777777" w:rsidR="00845F47" w:rsidRPr="00FC1E08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31F742E7" w14:textId="77777777" w:rsidR="00845F47" w:rsidRPr="00FC1E08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75CE5A60" w14:textId="54E276C1" w:rsidR="00845F47" w:rsidRPr="00FB4657" w:rsidRDefault="00845F47" w:rsidP="00FB4657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tj. společníci, kteří jsou sdruženi ve smyslu § 2716 a násl. zákona č. 89/2012 Sb., občanský zákoník, ve znění pozdějších předpisů (dále jen „</w:t>
      </w:r>
      <w:r w:rsidRPr="00FB4657">
        <w:rPr>
          <w:rFonts w:ascii="Arial" w:eastAsiaTheme="minorHAnsi" w:hAnsi="Arial" w:cs="Arial"/>
          <w:b/>
          <w:bCs/>
          <w:sz w:val="22"/>
          <w:szCs w:val="22"/>
        </w:rPr>
        <w:t>Občanský zákoník</w:t>
      </w:r>
      <w:r w:rsidRPr="00FB4657">
        <w:rPr>
          <w:rFonts w:ascii="Arial" w:eastAsiaTheme="minorHAnsi" w:hAnsi="Arial" w:cs="Arial"/>
          <w:sz w:val="22"/>
          <w:szCs w:val="22"/>
        </w:rPr>
        <w:t xml:space="preserve">“), ve společnost s názvem </w:t>
      </w:r>
      <w:r w:rsidRPr="00FB4657">
        <w:rPr>
          <w:rFonts w:ascii="Arial" w:eastAsiaTheme="minorHAnsi" w:hAnsi="Arial" w:cs="Arial"/>
          <w:b/>
          <w:bCs/>
          <w:sz w:val="22"/>
          <w:szCs w:val="22"/>
        </w:rPr>
        <w:t xml:space="preserve">STRABAG – INPROS PRAHA </w:t>
      </w:r>
      <w:r w:rsidRPr="00FB4657">
        <w:rPr>
          <w:rFonts w:ascii="Arial" w:eastAsiaTheme="minorHAnsi" w:hAnsi="Arial" w:cs="Arial"/>
          <w:sz w:val="22"/>
          <w:szCs w:val="22"/>
        </w:rPr>
        <w:t xml:space="preserve">na základě Smlouvy o společnosti ze dne </w:t>
      </w:r>
      <w:r w:rsidR="00DB29E8" w:rsidRPr="00FB4657">
        <w:rPr>
          <w:rFonts w:ascii="Arial" w:eastAsiaTheme="minorHAnsi" w:hAnsi="Arial" w:cs="Arial"/>
          <w:sz w:val="22"/>
          <w:szCs w:val="22"/>
        </w:rPr>
        <w:t>24. 7. 2020</w:t>
      </w:r>
      <w:r w:rsidRPr="00FB4657">
        <w:rPr>
          <w:rFonts w:ascii="Arial" w:eastAsiaTheme="minorHAnsi" w:hAnsi="Arial" w:cs="Arial"/>
          <w:sz w:val="22"/>
          <w:szCs w:val="22"/>
        </w:rPr>
        <w:t xml:space="preserve"> a které zastupuje Vedoucí </w:t>
      </w:r>
      <w:r w:rsidRPr="00FB4657">
        <w:rPr>
          <w:rFonts w:ascii="Arial" w:eastAsiaTheme="minorHAnsi" w:hAnsi="Arial" w:cs="Arial"/>
          <w:sz w:val="22"/>
          <w:szCs w:val="22"/>
        </w:rPr>
        <w:lastRenderedPageBreak/>
        <w:t xml:space="preserve">společník </w:t>
      </w:r>
      <w:r w:rsidRPr="00FB4657">
        <w:rPr>
          <w:rFonts w:ascii="Arial" w:eastAsiaTheme="minorHAnsi" w:hAnsi="Arial" w:cs="Arial"/>
          <w:b/>
          <w:bCs/>
          <w:sz w:val="22"/>
          <w:szCs w:val="22"/>
        </w:rPr>
        <w:t>STRABAG a.s.</w:t>
      </w:r>
      <w:r w:rsidR="00FB4657" w:rsidRPr="00FB4657">
        <w:rPr>
          <w:rFonts w:ascii="Arial" w:eastAsiaTheme="minorHAnsi" w:hAnsi="Arial" w:cs="Arial"/>
          <w:sz w:val="22"/>
          <w:szCs w:val="22"/>
        </w:rPr>
        <w:t xml:space="preserve"> Společnost</w:t>
      </w:r>
      <w:r w:rsidR="00FB4657">
        <w:rPr>
          <w:rFonts w:ascii="Arial" w:eastAsiaTheme="minorHAnsi" w:hAnsi="Arial" w:cs="Arial"/>
          <w:b/>
          <w:bCs/>
          <w:sz w:val="22"/>
          <w:szCs w:val="22"/>
        </w:rPr>
        <w:t xml:space="preserve"> STRABAG a.s. </w:t>
      </w:r>
      <w:r w:rsidR="00FB4657" w:rsidRPr="00FB4657">
        <w:rPr>
          <w:rFonts w:ascii="Arial" w:eastAsiaTheme="minorHAnsi" w:hAnsi="Arial" w:cs="Arial"/>
          <w:sz w:val="22"/>
          <w:szCs w:val="22"/>
        </w:rPr>
        <w:t xml:space="preserve">zastupuje </w:t>
      </w:r>
      <w:r w:rsidR="00FB4657">
        <w:rPr>
          <w:rFonts w:ascii="Arial" w:eastAsiaTheme="minorHAnsi" w:hAnsi="Arial" w:cs="Arial"/>
          <w:sz w:val="22"/>
          <w:szCs w:val="22"/>
        </w:rPr>
        <w:t>na základě plné moci ze dne 08.</w:t>
      </w:r>
      <w:r w:rsidR="004B21B3">
        <w:rPr>
          <w:rFonts w:ascii="Arial" w:eastAsiaTheme="minorHAnsi" w:hAnsi="Arial" w:cs="Arial"/>
          <w:sz w:val="22"/>
          <w:szCs w:val="22"/>
        </w:rPr>
        <w:t xml:space="preserve"> </w:t>
      </w:r>
      <w:r w:rsidR="00FB4657">
        <w:rPr>
          <w:rFonts w:ascii="Arial" w:eastAsiaTheme="minorHAnsi" w:hAnsi="Arial" w:cs="Arial"/>
          <w:sz w:val="22"/>
          <w:szCs w:val="22"/>
        </w:rPr>
        <w:t>01.</w:t>
      </w:r>
      <w:r w:rsidR="004B21B3">
        <w:rPr>
          <w:rFonts w:ascii="Arial" w:eastAsiaTheme="minorHAnsi" w:hAnsi="Arial" w:cs="Arial"/>
          <w:sz w:val="22"/>
          <w:szCs w:val="22"/>
        </w:rPr>
        <w:t xml:space="preserve"> </w:t>
      </w:r>
      <w:r w:rsidR="00FB4657">
        <w:rPr>
          <w:rFonts w:ascii="Arial" w:eastAsiaTheme="minorHAnsi" w:hAnsi="Arial" w:cs="Arial"/>
          <w:sz w:val="22"/>
          <w:szCs w:val="22"/>
        </w:rPr>
        <w:t>2025 Ing. Denisa Klapáčová a Ing.</w:t>
      </w:r>
      <w:r w:rsidR="004B21B3">
        <w:rPr>
          <w:rFonts w:ascii="Arial" w:eastAsiaTheme="minorHAnsi" w:hAnsi="Arial" w:cs="Arial"/>
          <w:sz w:val="22"/>
          <w:szCs w:val="22"/>
        </w:rPr>
        <w:t xml:space="preserve"> Pavel Morav</w:t>
      </w:r>
      <w:r w:rsidR="00FB4657">
        <w:rPr>
          <w:rFonts w:ascii="Arial" w:eastAsiaTheme="minorHAnsi" w:hAnsi="Arial" w:cs="Arial"/>
          <w:sz w:val="22"/>
          <w:szCs w:val="22"/>
        </w:rPr>
        <w:t>.</w:t>
      </w:r>
    </w:p>
    <w:p w14:paraId="086E1980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02D50A76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(dále jen „</w:t>
      </w:r>
      <w:r w:rsidRPr="00FB4657">
        <w:rPr>
          <w:rFonts w:ascii="Arial" w:eastAsiaTheme="minorHAnsi" w:hAnsi="Arial" w:cs="Arial"/>
          <w:b/>
          <w:bCs/>
          <w:sz w:val="22"/>
          <w:szCs w:val="22"/>
        </w:rPr>
        <w:t>Zhotovitel</w:t>
      </w:r>
      <w:r w:rsidRPr="00FB4657">
        <w:rPr>
          <w:rFonts w:ascii="Arial" w:eastAsiaTheme="minorHAnsi" w:hAnsi="Arial" w:cs="Arial"/>
          <w:sz w:val="22"/>
          <w:szCs w:val="22"/>
        </w:rPr>
        <w:t>“)</w:t>
      </w:r>
    </w:p>
    <w:p w14:paraId="41FF04DE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6F6A94BC" w14:textId="77777777" w:rsidR="00845F47" w:rsidRPr="00FB4657" w:rsidRDefault="00845F47" w:rsidP="00FB4657">
      <w:pPr>
        <w:autoSpaceDE w:val="0"/>
        <w:autoSpaceDN w:val="0"/>
        <w:adjustRightInd w:val="0"/>
        <w:rPr>
          <w:rFonts w:ascii="Arial" w:hAnsi="Arial"/>
          <w:sz w:val="32"/>
        </w:rPr>
      </w:pPr>
      <w:r w:rsidRPr="00FB4657">
        <w:rPr>
          <w:rFonts w:ascii="Arial" w:eastAsiaTheme="minorHAnsi" w:hAnsi="Arial" w:cs="Arial"/>
          <w:sz w:val="22"/>
          <w:szCs w:val="22"/>
        </w:rPr>
        <w:t>(Objednatel a Zhotovitel spole</w:t>
      </w:r>
      <w:r w:rsidRPr="00FB4657">
        <w:rPr>
          <w:rFonts w:ascii="ArialMT" w:eastAsiaTheme="minorHAnsi" w:hAnsi="ArialMT" w:cs="ArialMT"/>
          <w:sz w:val="22"/>
          <w:szCs w:val="22"/>
        </w:rPr>
        <w:t>č</w:t>
      </w:r>
      <w:r w:rsidRPr="00FB4657">
        <w:rPr>
          <w:rFonts w:ascii="Arial" w:eastAsiaTheme="minorHAnsi" w:hAnsi="Arial" w:cs="Arial"/>
          <w:sz w:val="22"/>
          <w:szCs w:val="22"/>
        </w:rPr>
        <w:t>n</w:t>
      </w:r>
      <w:r w:rsidRPr="00FB4657">
        <w:rPr>
          <w:rFonts w:ascii="ArialMT" w:eastAsiaTheme="minorHAnsi" w:hAnsi="ArialMT" w:cs="ArialMT"/>
          <w:sz w:val="22"/>
          <w:szCs w:val="22"/>
        </w:rPr>
        <w:t xml:space="preserve">ě dále jen jako </w:t>
      </w:r>
      <w:r w:rsidRPr="00FB4657">
        <w:rPr>
          <w:rFonts w:ascii="Arial" w:eastAsiaTheme="minorHAnsi" w:hAnsi="Arial" w:cs="Arial"/>
          <w:sz w:val="22"/>
          <w:szCs w:val="22"/>
        </w:rPr>
        <w:t>„</w:t>
      </w:r>
      <w:r w:rsidRPr="00FB4657">
        <w:rPr>
          <w:rFonts w:ascii="Arial" w:eastAsiaTheme="minorHAnsi" w:hAnsi="Arial" w:cs="Arial"/>
          <w:b/>
          <w:bCs/>
          <w:sz w:val="22"/>
          <w:szCs w:val="22"/>
        </w:rPr>
        <w:t>Smluvní strany</w:t>
      </w:r>
      <w:r w:rsidRPr="00FB4657">
        <w:rPr>
          <w:rFonts w:ascii="Arial" w:eastAsiaTheme="minorHAnsi" w:hAnsi="Arial" w:cs="Arial"/>
          <w:sz w:val="22"/>
          <w:szCs w:val="22"/>
        </w:rPr>
        <w:t>“ nebo jednotliv</w:t>
      </w:r>
      <w:r w:rsidRPr="00FB4657">
        <w:rPr>
          <w:rFonts w:ascii="ArialMT" w:eastAsiaTheme="minorHAnsi" w:hAnsi="ArialMT" w:cs="ArialMT"/>
          <w:sz w:val="22"/>
          <w:szCs w:val="22"/>
        </w:rPr>
        <w:t xml:space="preserve">ě jako </w:t>
      </w:r>
      <w:r w:rsidRPr="00FB4657">
        <w:rPr>
          <w:rFonts w:ascii="Arial" w:eastAsiaTheme="minorHAnsi" w:hAnsi="Arial" w:cs="Arial"/>
          <w:sz w:val="22"/>
          <w:szCs w:val="22"/>
        </w:rPr>
        <w:t>„</w:t>
      </w:r>
      <w:r w:rsidRPr="00FB4657">
        <w:rPr>
          <w:rFonts w:ascii="Arial" w:eastAsiaTheme="minorHAnsi" w:hAnsi="Arial" w:cs="Arial"/>
          <w:b/>
          <w:bCs/>
          <w:sz w:val="22"/>
          <w:szCs w:val="22"/>
        </w:rPr>
        <w:t>Smluvní strana</w:t>
      </w:r>
      <w:r w:rsidRPr="00FB4657">
        <w:rPr>
          <w:rFonts w:ascii="Arial" w:eastAsiaTheme="minorHAnsi" w:hAnsi="Arial" w:cs="Arial"/>
          <w:sz w:val="22"/>
          <w:szCs w:val="22"/>
        </w:rPr>
        <w:t>“)</w:t>
      </w:r>
    </w:p>
    <w:p w14:paraId="7C1A85DB" w14:textId="77777777" w:rsidR="00E35CC9" w:rsidRPr="00FB4657" w:rsidRDefault="00E35CC9" w:rsidP="00E35CC9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7AC56BBD" w14:textId="77777777" w:rsidR="00E45054" w:rsidRPr="00FB4657" w:rsidRDefault="00E45054" w:rsidP="00E45054">
      <w:pPr>
        <w:keepNext/>
        <w:keepLines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B4657">
        <w:rPr>
          <w:rFonts w:ascii="Arial" w:hAnsi="Arial" w:cs="Arial"/>
          <w:b/>
          <w:sz w:val="22"/>
          <w:szCs w:val="22"/>
        </w:rPr>
        <w:t xml:space="preserve">II. </w:t>
      </w:r>
    </w:p>
    <w:p w14:paraId="32F7037C" w14:textId="0660DB64" w:rsidR="004F47A2" w:rsidRPr="00FB4657" w:rsidRDefault="00E45054" w:rsidP="0027265F">
      <w:pPr>
        <w:keepNext/>
        <w:keepLines/>
        <w:spacing w:after="24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B4657">
        <w:rPr>
          <w:rFonts w:ascii="Arial" w:hAnsi="Arial" w:cs="Arial"/>
          <w:b/>
          <w:sz w:val="22"/>
          <w:szCs w:val="22"/>
        </w:rPr>
        <w:t>Předmět Dodatku</w:t>
      </w:r>
    </w:p>
    <w:p w14:paraId="34A44C60" w14:textId="374FCD45" w:rsidR="00E45054" w:rsidRPr="00323AE6" w:rsidRDefault="00E45054" w:rsidP="00FE001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8A1169">
        <w:rPr>
          <w:rFonts w:ascii="Arial" w:eastAsiaTheme="minorHAnsi" w:hAnsi="Arial" w:cs="Arial"/>
          <w:sz w:val="22"/>
          <w:szCs w:val="22"/>
        </w:rPr>
        <w:t>Smluvní strany</w:t>
      </w:r>
      <w:r w:rsidR="00513A17" w:rsidRPr="008A1169">
        <w:rPr>
          <w:rFonts w:ascii="Arial" w:eastAsiaTheme="minorHAnsi" w:hAnsi="Arial" w:cs="Arial"/>
          <w:sz w:val="22"/>
          <w:szCs w:val="22"/>
        </w:rPr>
        <w:t xml:space="preserve"> níže uvedeného dne, měsíce a roku</w:t>
      </w:r>
      <w:r w:rsidRPr="008A1169">
        <w:rPr>
          <w:rFonts w:ascii="Arial" w:eastAsiaTheme="minorHAnsi" w:hAnsi="Arial" w:cs="Arial"/>
          <w:sz w:val="22"/>
          <w:szCs w:val="22"/>
        </w:rPr>
        <w:t xml:space="preserve"> uzavírají tento Dodatek k výše uvedené Smlouv</w:t>
      </w:r>
      <w:r w:rsidRPr="008A1169">
        <w:rPr>
          <w:rFonts w:ascii="ArialMT" w:eastAsiaTheme="minorHAnsi" w:hAnsi="ArialMT" w:cs="ArialMT"/>
          <w:sz w:val="22"/>
          <w:szCs w:val="22"/>
        </w:rPr>
        <w:t xml:space="preserve">ě </w:t>
      </w:r>
      <w:r w:rsidRPr="008A1169">
        <w:rPr>
          <w:rFonts w:ascii="Arial" w:eastAsiaTheme="minorHAnsi" w:hAnsi="Arial" w:cs="Arial"/>
          <w:sz w:val="22"/>
          <w:szCs w:val="22"/>
        </w:rPr>
        <w:t xml:space="preserve">o dílo </w:t>
      </w:r>
      <w:r w:rsidR="00513A17" w:rsidRPr="008A1169">
        <w:rPr>
          <w:rFonts w:ascii="Arial" w:eastAsiaTheme="minorHAnsi" w:hAnsi="Arial" w:cs="Arial"/>
          <w:sz w:val="22"/>
          <w:szCs w:val="22"/>
        </w:rPr>
        <w:t xml:space="preserve">č. </w:t>
      </w:r>
      <w:r w:rsidR="008A1169" w:rsidRPr="008A1169">
        <w:rPr>
          <w:rFonts w:ascii="Arial" w:eastAsiaTheme="minorHAnsi" w:hAnsi="Arial" w:cs="Arial"/>
          <w:sz w:val="22"/>
          <w:szCs w:val="22"/>
        </w:rPr>
        <w:t xml:space="preserve">3/24/5900/008 </w:t>
      </w:r>
      <w:r w:rsidR="00513A17" w:rsidRPr="008A1169">
        <w:rPr>
          <w:rFonts w:ascii="Arial" w:eastAsiaTheme="minorHAnsi" w:hAnsi="Arial" w:cs="Arial"/>
          <w:sz w:val="22"/>
          <w:szCs w:val="22"/>
        </w:rPr>
        <w:t xml:space="preserve">(č. Smlouvy Objednatele) </w:t>
      </w:r>
      <w:r w:rsidRPr="008A1169">
        <w:rPr>
          <w:rFonts w:ascii="Arial" w:eastAsiaTheme="minorHAnsi" w:hAnsi="Arial" w:cs="Arial"/>
          <w:sz w:val="22"/>
          <w:szCs w:val="22"/>
        </w:rPr>
        <w:t>ze dne</w:t>
      </w:r>
      <w:r w:rsidR="00513A17" w:rsidRPr="008A1169">
        <w:rPr>
          <w:rFonts w:ascii="Arial" w:eastAsiaTheme="minorHAnsi" w:hAnsi="Arial" w:cs="Arial"/>
          <w:sz w:val="22"/>
          <w:szCs w:val="22"/>
        </w:rPr>
        <w:t xml:space="preserve"> </w:t>
      </w:r>
      <w:r w:rsidR="00204D1D" w:rsidRPr="008A1169">
        <w:rPr>
          <w:rFonts w:ascii="Arial" w:eastAsiaTheme="minorHAnsi" w:hAnsi="Arial" w:cs="Arial"/>
          <w:sz w:val="22"/>
          <w:szCs w:val="22"/>
        </w:rPr>
        <w:t>1</w:t>
      </w:r>
      <w:r w:rsidR="008A1169" w:rsidRPr="008A1169">
        <w:rPr>
          <w:rFonts w:ascii="Arial" w:eastAsiaTheme="minorHAnsi" w:hAnsi="Arial" w:cs="Arial"/>
          <w:sz w:val="22"/>
          <w:szCs w:val="22"/>
        </w:rPr>
        <w:t>1</w:t>
      </w:r>
      <w:r w:rsidRPr="008A1169">
        <w:rPr>
          <w:rFonts w:ascii="Arial" w:eastAsiaTheme="minorHAnsi" w:hAnsi="Arial" w:cs="Arial"/>
          <w:sz w:val="22"/>
          <w:szCs w:val="22"/>
        </w:rPr>
        <w:t>.</w:t>
      </w:r>
      <w:r w:rsidR="00513A17" w:rsidRPr="008A1169">
        <w:rPr>
          <w:rFonts w:ascii="Arial" w:eastAsiaTheme="minorHAnsi" w:hAnsi="Arial" w:cs="Arial"/>
          <w:sz w:val="22"/>
          <w:szCs w:val="22"/>
        </w:rPr>
        <w:t xml:space="preserve"> </w:t>
      </w:r>
      <w:r w:rsidR="008A1169" w:rsidRPr="008A1169">
        <w:rPr>
          <w:rFonts w:ascii="Arial" w:eastAsiaTheme="minorHAnsi" w:hAnsi="Arial" w:cs="Arial"/>
          <w:sz w:val="22"/>
          <w:szCs w:val="22"/>
        </w:rPr>
        <w:t>6</w:t>
      </w:r>
      <w:r w:rsidRPr="008A1169">
        <w:rPr>
          <w:rFonts w:ascii="Arial" w:eastAsiaTheme="minorHAnsi" w:hAnsi="Arial" w:cs="Arial"/>
          <w:sz w:val="22"/>
          <w:szCs w:val="22"/>
        </w:rPr>
        <w:t>.</w:t>
      </w:r>
      <w:r w:rsidR="00513A17" w:rsidRPr="008A1169">
        <w:rPr>
          <w:rFonts w:ascii="Arial" w:eastAsiaTheme="minorHAnsi" w:hAnsi="Arial" w:cs="Arial"/>
          <w:sz w:val="22"/>
          <w:szCs w:val="22"/>
        </w:rPr>
        <w:t xml:space="preserve"> </w:t>
      </w:r>
      <w:r w:rsidRPr="008A1169">
        <w:rPr>
          <w:rFonts w:ascii="Arial" w:eastAsiaTheme="minorHAnsi" w:hAnsi="Arial" w:cs="Arial"/>
          <w:sz w:val="22"/>
          <w:szCs w:val="22"/>
        </w:rPr>
        <w:t>202</w:t>
      </w:r>
      <w:r w:rsidR="008A1169" w:rsidRPr="008A1169">
        <w:rPr>
          <w:rFonts w:ascii="Arial" w:eastAsiaTheme="minorHAnsi" w:hAnsi="Arial" w:cs="Arial"/>
          <w:sz w:val="22"/>
          <w:szCs w:val="22"/>
        </w:rPr>
        <w:t>4</w:t>
      </w:r>
      <w:r w:rsidR="00513A17" w:rsidRPr="008A1169">
        <w:rPr>
          <w:rFonts w:ascii="Arial" w:eastAsiaTheme="minorHAnsi" w:hAnsi="Arial" w:cs="Arial"/>
          <w:sz w:val="22"/>
          <w:szCs w:val="22"/>
        </w:rPr>
        <w:t xml:space="preserve"> (dále jen „</w:t>
      </w:r>
      <w:r w:rsidR="00513A17" w:rsidRPr="008A1169">
        <w:rPr>
          <w:rFonts w:ascii="Arial" w:eastAsiaTheme="minorHAnsi" w:hAnsi="Arial" w:cs="Arial"/>
          <w:b/>
          <w:bCs/>
          <w:sz w:val="22"/>
          <w:szCs w:val="22"/>
        </w:rPr>
        <w:t>Smlouva</w:t>
      </w:r>
      <w:r w:rsidR="00513A17" w:rsidRPr="00323AE6">
        <w:rPr>
          <w:rFonts w:ascii="Arial" w:eastAsiaTheme="minorHAnsi" w:hAnsi="Arial" w:cs="Arial"/>
          <w:sz w:val="22"/>
          <w:szCs w:val="22"/>
        </w:rPr>
        <w:t>“), která byla uzavřena k Rámcové dohodě na provádění běžné a souvislé údržby na pozemních komunikacích hl. m. Prahy, na plnění dílčí veřejné zakázky</w:t>
      </w:r>
      <w:r w:rsidRPr="00323AE6">
        <w:rPr>
          <w:rFonts w:ascii="Arial" w:eastAsiaTheme="minorHAnsi" w:hAnsi="Arial" w:cs="Arial"/>
          <w:sz w:val="22"/>
          <w:szCs w:val="22"/>
        </w:rPr>
        <w:t xml:space="preserve"> </w:t>
      </w:r>
      <w:r w:rsidR="00682096">
        <w:rPr>
          <w:rFonts w:ascii="Arial" w:eastAsiaTheme="minorHAnsi" w:hAnsi="Arial" w:cs="Arial"/>
          <w:sz w:val="22"/>
          <w:szCs w:val="22"/>
        </w:rPr>
        <w:t>(dále jen „</w:t>
      </w:r>
      <w:r w:rsidR="00682096" w:rsidRPr="00682096">
        <w:rPr>
          <w:rFonts w:ascii="Arial" w:eastAsiaTheme="minorHAnsi" w:hAnsi="Arial" w:cs="Arial"/>
          <w:b/>
          <w:bCs/>
          <w:sz w:val="22"/>
          <w:szCs w:val="22"/>
        </w:rPr>
        <w:t>VZ</w:t>
      </w:r>
      <w:r w:rsidR="00682096">
        <w:rPr>
          <w:rFonts w:ascii="Arial" w:eastAsiaTheme="minorHAnsi" w:hAnsi="Arial" w:cs="Arial"/>
          <w:sz w:val="22"/>
          <w:szCs w:val="22"/>
        </w:rPr>
        <w:t xml:space="preserve">“) </w:t>
      </w:r>
      <w:r w:rsidR="00513A17" w:rsidRPr="00323AE6">
        <w:rPr>
          <w:rFonts w:ascii="Arial" w:eastAsiaTheme="minorHAnsi" w:hAnsi="Arial" w:cs="Arial"/>
          <w:sz w:val="22"/>
          <w:szCs w:val="22"/>
        </w:rPr>
        <w:t>s</w:t>
      </w:r>
      <w:r w:rsidR="00323AE6" w:rsidRPr="00323AE6">
        <w:rPr>
          <w:rFonts w:ascii="Arial" w:eastAsiaTheme="minorHAnsi" w:hAnsi="Arial" w:cs="Arial"/>
          <w:sz w:val="22"/>
          <w:szCs w:val="22"/>
        </w:rPr>
        <w:t> </w:t>
      </w:r>
      <w:r w:rsidR="00513A17" w:rsidRPr="00323AE6">
        <w:rPr>
          <w:rFonts w:ascii="Arial" w:eastAsiaTheme="minorHAnsi" w:hAnsi="Arial" w:cs="Arial"/>
          <w:sz w:val="22"/>
          <w:szCs w:val="22"/>
        </w:rPr>
        <w:t>názvem</w:t>
      </w:r>
      <w:r w:rsidR="00323AE6" w:rsidRPr="00323AE6">
        <w:rPr>
          <w:rFonts w:ascii="Arial" w:eastAsiaTheme="minorHAnsi" w:hAnsi="Arial" w:cs="Arial"/>
          <w:sz w:val="22"/>
          <w:szCs w:val="22"/>
        </w:rPr>
        <w:t xml:space="preserve"> </w:t>
      </w:r>
      <w:r w:rsidR="00323AE6" w:rsidRPr="00323AE6">
        <w:rPr>
          <w:rFonts w:ascii="Arial" w:eastAsiaTheme="minorHAnsi" w:hAnsi="Arial" w:cs="Arial"/>
          <w:b/>
          <w:bCs/>
          <w:sz w:val="22"/>
          <w:szCs w:val="22"/>
        </w:rPr>
        <w:t>„Klapkova, rekonstrukce komunikace, P8, č. akce 1000278/1“.</w:t>
      </w:r>
    </w:p>
    <w:p w14:paraId="59222CBC" w14:textId="77777777" w:rsidR="00513A17" w:rsidRPr="00FC1E08" w:rsidRDefault="00513A17" w:rsidP="00FE0014">
      <w:pPr>
        <w:pStyle w:val="Odstavecseseznamem"/>
        <w:autoSpaceDE w:val="0"/>
        <w:autoSpaceDN w:val="0"/>
        <w:adjustRightInd w:val="0"/>
        <w:ind w:left="473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3EF3D931" w14:textId="77777777" w:rsidR="0027265F" w:rsidRPr="008A1169" w:rsidRDefault="00204D1D" w:rsidP="00FE001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8A1169">
        <w:rPr>
          <w:rFonts w:ascii="Arial" w:eastAsiaTheme="minorHAnsi" w:hAnsi="Arial" w:cs="Arial"/>
          <w:b/>
          <w:bCs/>
          <w:sz w:val="22"/>
          <w:szCs w:val="22"/>
        </w:rPr>
        <w:t>Předmětem tohoto Dodatku je provedení změn</w:t>
      </w:r>
      <w:r w:rsidR="00513A17" w:rsidRPr="008A1169">
        <w:rPr>
          <w:rFonts w:ascii="Arial" w:eastAsiaTheme="minorHAnsi" w:hAnsi="Arial" w:cs="Arial"/>
          <w:b/>
          <w:bCs/>
          <w:sz w:val="22"/>
          <w:szCs w:val="22"/>
        </w:rPr>
        <w:t>y</w:t>
      </w:r>
      <w:r w:rsidRPr="008A1169">
        <w:rPr>
          <w:rFonts w:ascii="Arial" w:eastAsiaTheme="minorHAnsi" w:hAnsi="Arial" w:cs="Arial"/>
          <w:b/>
          <w:bCs/>
          <w:sz w:val="22"/>
          <w:szCs w:val="22"/>
        </w:rPr>
        <w:t xml:space="preserve"> Smlouvy, na kter</w:t>
      </w:r>
      <w:r w:rsidR="00513A17" w:rsidRPr="008A1169">
        <w:rPr>
          <w:rFonts w:ascii="Arial" w:eastAsiaTheme="minorHAnsi" w:hAnsi="Arial" w:cs="Arial"/>
          <w:b/>
          <w:bCs/>
          <w:sz w:val="22"/>
          <w:szCs w:val="22"/>
        </w:rPr>
        <w:t>é</w:t>
      </w:r>
      <w:r w:rsidRPr="008A1169">
        <w:rPr>
          <w:rFonts w:ascii="Arial" w:eastAsiaTheme="minorHAnsi" w:hAnsi="Arial" w:cs="Arial"/>
          <w:b/>
          <w:bCs/>
          <w:sz w:val="22"/>
          <w:szCs w:val="22"/>
        </w:rPr>
        <w:t xml:space="preserve"> se Smluvní strany dohodly.</w:t>
      </w:r>
      <w:r w:rsidR="0027265F" w:rsidRPr="008A1169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</w:p>
    <w:p w14:paraId="3644E254" w14:textId="2BA6F438" w:rsidR="00204D1D" w:rsidRPr="008A1169" w:rsidRDefault="0027265F" w:rsidP="00FE0014">
      <w:pPr>
        <w:autoSpaceDE w:val="0"/>
        <w:autoSpaceDN w:val="0"/>
        <w:adjustRightInd w:val="0"/>
        <w:ind w:firstLine="473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8A1169">
        <w:rPr>
          <w:rFonts w:ascii="Arial" w:eastAsiaTheme="minorHAnsi" w:hAnsi="Arial" w:cs="Arial"/>
          <w:b/>
          <w:bCs/>
          <w:sz w:val="22"/>
          <w:szCs w:val="22"/>
          <w:u w:val="single"/>
        </w:rPr>
        <w:t>Jedná se o tuto změnu Smlouvy:</w:t>
      </w:r>
    </w:p>
    <w:p w14:paraId="7963FFF8" w14:textId="77777777" w:rsidR="0027265F" w:rsidRPr="00FC1E08" w:rsidRDefault="0027265F" w:rsidP="00FE0014">
      <w:pPr>
        <w:autoSpaceDE w:val="0"/>
        <w:autoSpaceDN w:val="0"/>
        <w:adjustRightInd w:val="0"/>
        <w:ind w:firstLine="473"/>
        <w:rPr>
          <w:rFonts w:ascii="Arial" w:eastAsiaTheme="minorHAnsi" w:hAnsi="Arial" w:cs="Arial"/>
          <w:b/>
          <w:bCs/>
          <w:sz w:val="22"/>
          <w:szCs w:val="22"/>
          <w:highlight w:val="yellow"/>
          <w:u w:val="single"/>
        </w:rPr>
      </w:pPr>
    </w:p>
    <w:p w14:paraId="38E93FE4" w14:textId="61EE9C54" w:rsidR="0027265F" w:rsidRPr="00323AE6" w:rsidRDefault="0027265F" w:rsidP="00FE001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323AE6">
        <w:rPr>
          <w:rFonts w:ascii="Arial" w:eastAsiaTheme="minorHAnsi" w:hAnsi="Arial" w:cs="Arial"/>
          <w:sz w:val="22"/>
          <w:szCs w:val="22"/>
        </w:rPr>
        <w:t xml:space="preserve">2.1  </w:t>
      </w:r>
      <w:r w:rsidRPr="00323AE6">
        <w:rPr>
          <w:rFonts w:ascii="Arial" w:eastAsiaTheme="minorHAnsi" w:hAnsi="Arial" w:cs="Arial"/>
          <w:b/>
          <w:bCs/>
          <w:sz w:val="22"/>
          <w:szCs w:val="22"/>
          <w:u w:val="single"/>
        </w:rPr>
        <w:t>Změna čl. 11 (CENA A PLATEBNÍ PODMÍNKY) odst. 11.1</w:t>
      </w:r>
    </w:p>
    <w:p w14:paraId="7D880822" w14:textId="49A8ADCD" w:rsidR="0027265F" w:rsidRPr="00323AE6" w:rsidRDefault="0027265F" w:rsidP="00FE0014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 w:rsidRPr="00323AE6">
        <w:rPr>
          <w:rFonts w:ascii="Arial" w:eastAsiaTheme="minorHAnsi" w:hAnsi="Arial" w:cs="Arial"/>
          <w:sz w:val="22"/>
          <w:szCs w:val="22"/>
        </w:rPr>
        <w:t>Ke změně čl. 11 odst. 11.1 Smlouvy dochází z důvodů níže uvedených změn závazku ze Smlouvy na veřejnou zakázku, a to:</w:t>
      </w:r>
      <w:r w:rsidRPr="00323AE6">
        <w:rPr>
          <w:rFonts w:ascii="Arial" w:eastAsiaTheme="minorHAnsi" w:hAnsi="Arial" w:cs="Arial"/>
          <w:sz w:val="22"/>
          <w:szCs w:val="22"/>
        </w:rPr>
        <w:tab/>
      </w:r>
    </w:p>
    <w:p w14:paraId="2EF1F8E6" w14:textId="77777777" w:rsidR="0027265F" w:rsidRPr="00FC1E08" w:rsidRDefault="0027265F" w:rsidP="00FE0014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5BDC8338" w14:textId="77777777" w:rsidR="007A2EED" w:rsidRPr="005D60F2" w:rsidRDefault="0027265F" w:rsidP="00FE001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u w:val="single"/>
        </w:rPr>
      </w:pPr>
      <w:r w:rsidRPr="00323AE6">
        <w:rPr>
          <w:rFonts w:ascii="Arial" w:eastAsiaTheme="minorHAnsi" w:hAnsi="Arial" w:cs="Arial"/>
          <w:sz w:val="22"/>
          <w:szCs w:val="22"/>
        </w:rPr>
        <w:t xml:space="preserve">2.2  </w:t>
      </w:r>
      <w:r w:rsidRPr="005D60F2">
        <w:rPr>
          <w:rFonts w:ascii="Arial" w:eastAsiaTheme="minorHAnsi" w:hAnsi="Arial" w:cs="Arial"/>
          <w:sz w:val="22"/>
          <w:szCs w:val="22"/>
          <w:u w:val="single"/>
        </w:rPr>
        <w:t xml:space="preserve">Vyhrazená změna závazku dle § 100 </w:t>
      </w:r>
      <w:r w:rsidR="00FF12DE" w:rsidRPr="005D60F2">
        <w:rPr>
          <w:rFonts w:ascii="Arial" w:eastAsiaTheme="minorHAnsi" w:hAnsi="Arial" w:cs="Arial"/>
          <w:sz w:val="22"/>
          <w:szCs w:val="22"/>
          <w:u w:val="single"/>
        </w:rPr>
        <w:t xml:space="preserve">odst. 1 </w:t>
      </w:r>
      <w:r w:rsidRPr="005D60F2">
        <w:rPr>
          <w:rFonts w:ascii="Arial" w:eastAsiaTheme="minorHAnsi" w:hAnsi="Arial" w:cs="Arial"/>
          <w:sz w:val="22"/>
          <w:szCs w:val="22"/>
          <w:u w:val="single"/>
        </w:rPr>
        <w:t>zák. č. 134/2016</w:t>
      </w:r>
      <w:r w:rsidR="009A32C8" w:rsidRPr="005D60F2">
        <w:rPr>
          <w:rFonts w:ascii="Arial" w:eastAsiaTheme="minorHAnsi" w:hAnsi="Arial" w:cs="Arial"/>
          <w:sz w:val="22"/>
          <w:szCs w:val="22"/>
          <w:u w:val="single"/>
        </w:rPr>
        <w:t xml:space="preserve"> Sb., o zadávání veřejných </w:t>
      </w:r>
    </w:p>
    <w:p w14:paraId="08D65FD5" w14:textId="3857611C" w:rsidR="0027265F" w:rsidRPr="00323AE6" w:rsidRDefault="009A32C8" w:rsidP="00FE0014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 w:rsidRPr="005D60F2">
        <w:rPr>
          <w:rFonts w:ascii="Arial" w:eastAsiaTheme="minorHAnsi" w:hAnsi="Arial" w:cs="Arial"/>
          <w:sz w:val="22"/>
          <w:szCs w:val="22"/>
          <w:u w:val="single"/>
        </w:rPr>
        <w:t>zakázek (dále jen „</w:t>
      </w:r>
      <w:r w:rsidRPr="005D60F2">
        <w:rPr>
          <w:rFonts w:ascii="Arial" w:eastAsiaTheme="minorHAnsi" w:hAnsi="Arial" w:cs="Arial"/>
          <w:b/>
          <w:bCs/>
          <w:sz w:val="22"/>
          <w:szCs w:val="22"/>
          <w:u w:val="single"/>
        </w:rPr>
        <w:t>ZZVZ</w:t>
      </w:r>
      <w:r w:rsidRPr="005D60F2">
        <w:rPr>
          <w:rFonts w:ascii="Arial" w:eastAsiaTheme="minorHAnsi" w:hAnsi="Arial" w:cs="Arial"/>
          <w:sz w:val="22"/>
          <w:szCs w:val="22"/>
          <w:u w:val="single"/>
        </w:rPr>
        <w:t>“)</w:t>
      </w:r>
      <w:r w:rsidR="00323AE6" w:rsidRPr="00323AE6">
        <w:rPr>
          <w:rFonts w:ascii="Arial" w:eastAsiaTheme="minorHAnsi" w:hAnsi="Arial" w:cs="Arial"/>
          <w:sz w:val="22"/>
          <w:szCs w:val="22"/>
        </w:rPr>
        <w:t xml:space="preserve"> </w:t>
      </w:r>
      <w:r w:rsidRPr="00323AE6">
        <w:rPr>
          <w:rFonts w:ascii="Arial" w:eastAsiaTheme="minorHAnsi" w:hAnsi="Arial" w:cs="Arial"/>
          <w:sz w:val="22"/>
          <w:szCs w:val="22"/>
        </w:rPr>
        <w:t>– změna, která vznikla zaměřeným množstvím skutečně provedených prací, oproti soupisu prací z projektové dokumentace</w:t>
      </w:r>
      <w:r w:rsidR="00FF12DE" w:rsidRPr="00323AE6">
        <w:rPr>
          <w:rFonts w:ascii="Arial" w:eastAsiaTheme="minorHAnsi" w:hAnsi="Arial" w:cs="Arial"/>
          <w:sz w:val="22"/>
          <w:szCs w:val="22"/>
        </w:rPr>
        <w:t xml:space="preserve"> a rozpočtu, tedy jako</w:t>
      </w:r>
      <w:r w:rsidR="00FF12DE" w:rsidRPr="00323AE6">
        <w:rPr>
          <w:rFonts w:ascii="Arial" w:eastAsiaTheme="minorHAnsi" w:hAnsi="Arial" w:cs="Arial"/>
          <w:b/>
          <w:bCs/>
          <w:sz w:val="22"/>
          <w:szCs w:val="22"/>
        </w:rPr>
        <w:t xml:space="preserve"> Doměrek</w:t>
      </w:r>
      <w:r w:rsidR="00FF12DE" w:rsidRPr="00323AE6">
        <w:rPr>
          <w:rFonts w:ascii="Arial" w:eastAsiaTheme="minorHAnsi" w:hAnsi="Arial" w:cs="Arial"/>
          <w:sz w:val="22"/>
          <w:szCs w:val="22"/>
        </w:rPr>
        <w:t xml:space="preserve"> skutečně provedených prací, které bylo nutné provést pro zachování řádné kvality Díla. </w:t>
      </w:r>
      <w:r w:rsidR="00FF12DE" w:rsidRPr="00323AE6">
        <w:rPr>
          <w:rFonts w:ascii="Arial" w:eastAsiaTheme="minorHAnsi" w:hAnsi="Arial" w:cs="Arial"/>
          <w:b/>
          <w:bCs/>
          <w:sz w:val="22"/>
          <w:szCs w:val="22"/>
        </w:rPr>
        <w:t>Změna nemění celkovou povahu VZ a týká se rozsahu stavebních prací – méněpráce a vícepráce.</w:t>
      </w:r>
    </w:p>
    <w:p w14:paraId="315B8870" w14:textId="77777777" w:rsidR="0027265F" w:rsidRPr="00323AE6" w:rsidRDefault="0027265F" w:rsidP="00FE001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50DFB482" w14:textId="5C67E5D0" w:rsidR="007A2EED" w:rsidRPr="00323AE6" w:rsidRDefault="007A2EED" w:rsidP="00FE0014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u w:val="single"/>
        </w:rPr>
      </w:pPr>
      <w:r w:rsidRPr="00323AE6">
        <w:rPr>
          <w:rFonts w:ascii="Arial" w:eastAsiaTheme="minorHAnsi" w:hAnsi="Arial" w:cs="Arial"/>
          <w:sz w:val="22"/>
          <w:szCs w:val="22"/>
          <w:u w:val="single"/>
        </w:rPr>
        <w:t>Jedná se o následující změn</w:t>
      </w:r>
      <w:r w:rsidR="005D60F2">
        <w:rPr>
          <w:rFonts w:ascii="Arial" w:eastAsiaTheme="minorHAnsi" w:hAnsi="Arial" w:cs="Arial"/>
          <w:sz w:val="22"/>
          <w:szCs w:val="22"/>
          <w:u w:val="single"/>
        </w:rPr>
        <w:t>u</w:t>
      </w:r>
      <w:r w:rsidRPr="00323AE6">
        <w:rPr>
          <w:rFonts w:ascii="Arial" w:eastAsiaTheme="minorHAnsi" w:hAnsi="Arial" w:cs="Arial"/>
          <w:sz w:val="22"/>
          <w:szCs w:val="22"/>
          <w:u w:val="single"/>
        </w:rPr>
        <w:t xml:space="preserve"> závazku ze Smlouvy na VZ dle Změnového listu č. 1 (dále jen „</w:t>
      </w:r>
      <w:r w:rsidRPr="00323AE6">
        <w:rPr>
          <w:rFonts w:ascii="Arial" w:eastAsiaTheme="minorHAnsi" w:hAnsi="Arial" w:cs="Arial"/>
          <w:b/>
          <w:bCs/>
          <w:sz w:val="22"/>
          <w:szCs w:val="22"/>
          <w:u w:val="single"/>
        </w:rPr>
        <w:t>ZBV 1“</w:t>
      </w:r>
      <w:r w:rsidRPr="00323AE6">
        <w:rPr>
          <w:rFonts w:ascii="Arial" w:eastAsiaTheme="minorHAnsi" w:hAnsi="Arial" w:cs="Arial"/>
          <w:sz w:val="22"/>
          <w:szCs w:val="22"/>
          <w:u w:val="single"/>
        </w:rPr>
        <w:t>):</w:t>
      </w:r>
    </w:p>
    <w:p w14:paraId="2F22270A" w14:textId="77777777" w:rsidR="007A2EED" w:rsidRPr="00323AE6" w:rsidRDefault="007A2EED" w:rsidP="00FE0014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u w:val="single"/>
        </w:rPr>
      </w:pPr>
    </w:p>
    <w:p w14:paraId="5EB46F55" w14:textId="173E9E41" w:rsidR="007A2EED" w:rsidRPr="00323AE6" w:rsidRDefault="007A2EED" w:rsidP="00FE0014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b/>
          <w:bCs/>
          <w:sz w:val="22"/>
          <w:szCs w:val="22"/>
        </w:rPr>
      </w:pPr>
      <w:r w:rsidRPr="00323AE6">
        <w:rPr>
          <w:rFonts w:ascii="Arial" w:eastAsiaTheme="minorHAnsi" w:hAnsi="Arial" w:cs="Arial"/>
          <w:b/>
          <w:bCs/>
          <w:sz w:val="22"/>
          <w:szCs w:val="22"/>
        </w:rPr>
        <w:t xml:space="preserve">ZBV 1 </w:t>
      </w:r>
    </w:p>
    <w:p w14:paraId="7C3F9700" w14:textId="77777777" w:rsidR="00323AE6" w:rsidRDefault="00323AE6" w:rsidP="00FE0014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 w:rsidRPr="00323AE6">
        <w:rPr>
          <w:rFonts w:ascii="Arial" w:eastAsiaTheme="minorHAnsi" w:hAnsi="Arial" w:cs="Arial"/>
          <w:sz w:val="22"/>
          <w:szCs w:val="22"/>
        </w:rPr>
        <w:t>1) Po obou stranách spole</w:t>
      </w:r>
      <w:r>
        <w:rPr>
          <w:rFonts w:ascii="Arial" w:eastAsiaTheme="minorHAnsi" w:hAnsi="Arial" w:cs="Arial"/>
          <w:sz w:val="22"/>
          <w:szCs w:val="22"/>
        </w:rPr>
        <w:t>č</w:t>
      </w:r>
      <w:r w:rsidRPr="00323AE6">
        <w:rPr>
          <w:rFonts w:ascii="Arial" w:eastAsiaTheme="minorHAnsi" w:hAnsi="Arial" w:cs="Arial"/>
          <w:sz w:val="22"/>
          <w:szCs w:val="22"/>
        </w:rPr>
        <w:t>ného jízdního pásu je stávající kryt vozovky tvo</w:t>
      </w:r>
      <w:r>
        <w:rPr>
          <w:rFonts w:ascii="Arial" w:eastAsiaTheme="minorHAnsi" w:hAnsi="Arial" w:cs="Arial"/>
          <w:sz w:val="22"/>
          <w:szCs w:val="22"/>
        </w:rPr>
        <w:t>ř</w:t>
      </w:r>
      <w:r w:rsidRPr="00323AE6">
        <w:rPr>
          <w:rFonts w:ascii="Arial" w:eastAsiaTheme="minorHAnsi" w:hAnsi="Arial" w:cs="Arial"/>
          <w:sz w:val="22"/>
          <w:szCs w:val="22"/>
        </w:rPr>
        <w:t>en dv</w:t>
      </w:r>
      <w:r>
        <w:rPr>
          <w:rFonts w:ascii="Arial" w:eastAsiaTheme="minorHAnsi" w:hAnsi="Arial" w:cs="Arial"/>
          <w:sz w:val="22"/>
          <w:szCs w:val="22"/>
        </w:rPr>
        <w:t>ě</w:t>
      </w:r>
      <w:r w:rsidRPr="00323AE6">
        <w:rPr>
          <w:rFonts w:ascii="Arial" w:eastAsiaTheme="minorHAnsi" w:hAnsi="Arial" w:cs="Arial"/>
          <w:sz w:val="22"/>
          <w:szCs w:val="22"/>
        </w:rPr>
        <w:t xml:space="preserve">ma vrstvami MA </w:t>
      </w:r>
      <w:proofErr w:type="spellStart"/>
      <w:r w:rsidRPr="00323AE6">
        <w:rPr>
          <w:rFonts w:ascii="Arial" w:eastAsiaTheme="minorHAnsi" w:hAnsi="Arial" w:cs="Arial"/>
          <w:sz w:val="22"/>
          <w:szCs w:val="22"/>
        </w:rPr>
        <w:t>tl</w:t>
      </w:r>
      <w:proofErr w:type="spellEnd"/>
      <w:r w:rsidRPr="00323AE6">
        <w:rPr>
          <w:rFonts w:ascii="Arial" w:eastAsiaTheme="minorHAnsi" w:hAnsi="Arial" w:cs="Arial"/>
          <w:sz w:val="22"/>
          <w:szCs w:val="22"/>
        </w:rPr>
        <w:t xml:space="preserve">. </w:t>
      </w:r>
      <w:proofErr w:type="gramStart"/>
      <w:r w:rsidRPr="00323AE6">
        <w:rPr>
          <w:rFonts w:ascii="Arial" w:eastAsiaTheme="minorHAnsi" w:hAnsi="Arial" w:cs="Arial"/>
          <w:sz w:val="22"/>
          <w:szCs w:val="22"/>
        </w:rPr>
        <w:t>40mm</w:t>
      </w:r>
      <w:proofErr w:type="gramEnd"/>
      <w:r w:rsidRPr="00323AE6">
        <w:rPr>
          <w:rFonts w:ascii="Arial" w:eastAsiaTheme="minorHAnsi" w:hAnsi="Arial" w:cs="Arial"/>
          <w:sz w:val="22"/>
          <w:szCs w:val="22"/>
        </w:rPr>
        <w:t>. PD předpokládá kompletní vým</w:t>
      </w:r>
      <w:r>
        <w:rPr>
          <w:rFonts w:ascii="Arial" w:eastAsiaTheme="minorHAnsi" w:hAnsi="Arial" w:cs="Arial"/>
          <w:sz w:val="22"/>
          <w:szCs w:val="22"/>
        </w:rPr>
        <w:t>ě</w:t>
      </w:r>
      <w:r w:rsidRPr="00323AE6">
        <w:rPr>
          <w:rFonts w:ascii="Arial" w:eastAsiaTheme="minorHAnsi" w:hAnsi="Arial" w:cs="Arial"/>
          <w:sz w:val="22"/>
          <w:szCs w:val="22"/>
        </w:rPr>
        <w:t>nu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323AE6">
        <w:rPr>
          <w:rFonts w:ascii="Arial" w:eastAsiaTheme="minorHAnsi" w:hAnsi="Arial" w:cs="Arial"/>
          <w:sz w:val="22"/>
          <w:szCs w:val="22"/>
        </w:rPr>
        <w:t xml:space="preserve">obrusné vrstvy MA </w:t>
      </w:r>
      <w:proofErr w:type="gramStart"/>
      <w:r w:rsidRPr="00323AE6">
        <w:rPr>
          <w:rFonts w:ascii="Arial" w:eastAsiaTheme="minorHAnsi" w:hAnsi="Arial" w:cs="Arial"/>
          <w:sz w:val="22"/>
          <w:szCs w:val="22"/>
        </w:rPr>
        <w:t>40mm</w:t>
      </w:r>
      <w:proofErr w:type="gramEnd"/>
      <w:r w:rsidRPr="00323AE6">
        <w:rPr>
          <w:rFonts w:ascii="Arial" w:eastAsiaTheme="minorHAnsi" w:hAnsi="Arial" w:cs="Arial"/>
          <w:sz w:val="22"/>
          <w:szCs w:val="22"/>
        </w:rPr>
        <w:t xml:space="preserve"> v pruhu mezi tramvajovou kolejí a obrubou chodníku a vým</w:t>
      </w:r>
      <w:r>
        <w:rPr>
          <w:rFonts w:ascii="Arial" w:eastAsiaTheme="minorHAnsi" w:hAnsi="Arial" w:cs="Arial"/>
          <w:sz w:val="22"/>
          <w:szCs w:val="22"/>
        </w:rPr>
        <w:t>ě</w:t>
      </w:r>
      <w:r w:rsidRPr="00323AE6">
        <w:rPr>
          <w:rFonts w:ascii="Arial" w:eastAsiaTheme="minorHAnsi" w:hAnsi="Arial" w:cs="Arial"/>
          <w:sz w:val="22"/>
          <w:szCs w:val="22"/>
        </w:rPr>
        <w:t>nu spodní vrstvy MA pouze mezi konstrukcí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323AE6">
        <w:rPr>
          <w:rFonts w:ascii="Arial" w:eastAsiaTheme="minorHAnsi" w:hAnsi="Arial" w:cs="Arial"/>
          <w:sz w:val="22"/>
          <w:szCs w:val="22"/>
        </w:rPr>
        <w:t>tramvajového svr</w:t>
      </w:r>
      <w:r>
        <w:rPr>
          <w:rFonts w:ascii="Arial" w:eastAsiaTheme="minorHAnsi" w:hAnsi="Arial" w:cs="Arial"/>
          <w:sz w:val="22"/>
          <w:szCs w:val="22"/>
        </w:rPr>
        <w:t>š</w:t>
      </w:r>
      <w:r w:rsidRPr="00323AE6">
        <w:rPr>
          <w:rFonts w:ascii="Arial" w:eastAsiaTheme="minorHAnsi" w:hAnsi="Arial" w:cs="Arial"/>
          <w:sz w:val="22"/>
          <w:szCs w:val="22"/>
        </w:rPr>
        <w:t>ku a obrubou. Vzhledem k pevnému spojení obou vrstev a práci za provozu TT nelze ob</w:t>
      </w:r>
      <w:r>
        <w:rPr>
          <w:rFonts w:ascii="Arial" w:eastAsiaTheme="minorHAnsi" w:hAnsi="Arial" w:cs="Arial"/>
          <w:sz w:val="22"/>
          <w:szCs w:val="22"/>
        </w:rPr>
        <w:t>ě</w:t>
      </w:r>
      <w:r w:rsidRPr="00323AE6">
        <w:rPr>
          <w:rFonts w:ascii="Arial" w:eastAsiaTheme="minorHAnsi" w:hAnsi="Arial" w:cs="Arial"/>
          <w:sz w:val="22"/>
          <w:szCs w:val="22"/>
        </w:rPr>
        <w:t xml:space="preserve"> vrstvy odd</w:t>
      </w:r>
      <w:r>
        <w:rPr>
          <w:rFonts w:ascii="Arial" w:eastAsiaTheme="minorHAnsi" w:hAnsi="Arial" w:cs="Arial"/>
          <w:sz w:val="22"/>
          <w:szCs w:val="22"/>
        </w:rPr>
        <w:t>ě</w:t>
      </w:r>
      <w:r w:rsidRPr="00323AE6">
        <w:rPr>
          <w:rFonts w:ascii="Arial" w:eastAsiaTheme="minorHAnsi" w:hAnsi="Arial" w:cs="Arial"/>
          <w:sz w:val="22"/>
          <w:szCs w:val="22"/>
        </w:rPr>
        <w:t>lit bez nepřípustné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323AE6">
        <w:rPr>
          <w:rFonts w:ascii="Arial" w:eastAsiaTheme="minorHAnsi" w:hAnsi="Arial" w:cs="Arial"/>
          <w:sz w:val="22"/>
          <w:szCs w:val="22"/>
        </w:rPr>
        <w:t>destrukce</w:t>
      </w:r>
      <w:r>
        <w:rPr>
          <w:rFonts w:ascii="Arial" w:eastAsiaTheme="minorHAnsi" w:hAnsi="Arial" w:cs="Arial"/>
          <w:sz w:val="22"/>
          <w:szCs w:val="22"/>
        </w:rPr>
        <w:t xml:space="preserve"> č</w:t>
      </w:r>
      <w:r w:rsidRPr="00323AE6">
        <w:rPr>
          <w:rFonts w:ascii="Arial" w:eastAsiaTheme="minorHAnsi" w:hAnsi="Arial" w:cs="Arial"/>
          <w:sz w:val="22"/>
          <w:szCs w:val="22"/>
        </w:rPr>
        <w:t>ásti vrstvy nad tramvajovým t</w:t>
      </w:r>
      <w:r>
        <w:rPr>
          <w:rFonts w:ascii="Arial" w:eastAsiaTheme="minorHAnsi" w:hAnsi="Arial" w:cs="Arial"/>
          <w:sz w:val="22"/>
          <w:szCs w:val="22"/>
        </w:rPr>
        <w:t>ě</w:t>
      </w:r>
      <w:r w:rsidRPr="00323AE6">
        <w:rPr>
          <w:rFonts w:ascii="Arial" w:eastAsiaTheme="minorHAnsi" w:hAnsi="Arial" w:cs="Arial"/>
          <w:sz w:val="22"/>
          <w:szCs w:val="22"/>
        </w:rPr>
        <w:t>lesem. Z toho důvodu je nezbytné roz</w:t>
      </w:r>
      <w:r>
        <w:rPr>
          <w:rFonts w:ascii="Arial" w:eastAsiaTheme="minorHAnsi" w:hAnsi="Arial" w:cs="Arial"/>
          <w:sz w:val="22"/>
          <w:szCs w:val="22"/>
        </w:rPr>
        <w:t>š</w:t>
      </w:r>
      <w:r w:rsidRPr="00323AE6">
        <w:rPr>
          <w:rFonts w:ascii="Arial" w:eastAsiaTheme="minorHAnsi" w:hAnsi="Arial" w:cs="Arial"/>
          <w:sz w:val="22"/>
          <w:szCs w:val="22"/>
        </w:rPr>
        <w:t>í</w:t>
      </w:r>
      <w:r>
        <w:rPr>
          <w:rFonts w:ascii="Arial" w:eastAsiaTheme="minorHAnsi" w:hAnsi="Arial" w:cs="Arial"/>
          <w:sz w:val="22"/>
          <w:szCs w:val="22"/>
        </w:rPr>
        <w:t>ř</w:t>
      </w:r>
      <w:r w:rsidRPr="00323AE6">
        <w:rPr>
          <w:rFonts w:ascii="Arial" w:eastAsiaTheme="minorHAnsi" w:hAnsi="Arial" w:cs="Arial"/>
          <w:sz w:val="22"/>
          <w:szCs w:val="22"/>
        </w:rPr>
        <w:t>it vým</w:t>
      </w:r>
      <w:r>
        <w:rPr>
          <w:rFonts w:ascii="Arial" w:eastAsiaTheme="minorHAnsi" w:hAnsi="Arial" w:cs="Arial"/>
          <w:sz w:val="22"/>
          <w:szCs w:val="22"/>
        </w:rPr>
        <w:t>ě</w:t>
      </w:r>
      <w:r w:rsidRPr="00323AE6">
        <w:rPr>
          <w:rFonts w:ascii="Arial" w:eastAsiaTheme="minorHAnsi" w:hAnsi="Arial" w:cs="Arial"/>
          <w:sz w:val="22"/>
          <w:szCs w:val="22"/>
        </w:rPr>
        <w:t>nu spodní (podkladní) vrstvy MA na vým</w:t>
      </w:r>
      <w:r>
        <w:rPr>
          <w:rFonts w:ascii="Arial" w:eastAsiaTheme="minorHAnsi" w:hAnsi="Arial" w:cs="Arial"/>
          <w:sz w:val="22"/>
          <w:szCs w:val="22"/>
        </w:rPr>
        <w:t>ěr</w:t>
      </w:r>
      <w:r w:rsidRPr="00323AE6">
        <w:rPr>
          <w:rFonts w:ascii="Arial" w:eastAsiaTheme="minorHAnsi" w:hAnsi="Arial" w:cs="Arial"/>
          <w:sz w:val="22"/>
          <w:szCs w:val="22"/>
        </w:rPr>
        <w:t>u toto</w:t>
      </w:r>
      <w:r>
        <w:rPr>
          <w:rFonts w:ascii="Arial" w:eastAsiaTheme="minorHAnsi" w:hAnsi="Arial" w:cs="Arial"/>
          <w:sz w:val="22"/>
          <w:szCs w:val="22"/>
        </w:rPr>
        <w:t>ž</w:t>
      </w:r>
      <w:r w:rsidRPr="00323AE6">
        <w:rPr>
          <w:rFonts w:ascii="Arial" w:eastAsiaTheme="minorHAnsi" w:hAnsi="Arial" w:cs="Arial"/>
          <w:sz w:val="22"/>
          <w:szCs w:val="22"/>
        </w:rPr>
        <w:t>nou s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323AE6">
        <w:rPr>
          <w:rFonts w:ascii="Arial" w:eastAsiaTheme="minorHAnsi" w:hAnsi="Arial" w:cs="Arial"/>
          <w:sz w:val="22"/>
          <w:szCs w:val="22"/>
        </w:rPr>
        <w:t>vrchní (obrusnou) vrstvou.</w:t>
      </w:r>
    </w:p>
    <w:p w14:paraId="74D53128" w14:textId="07253843" w:rsidR="00323AE6" w:rsidRPr="00323AE6" w:rsidRDefault="00323AE6" w:rsidP="00FE0014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 w:rsidRPr="00323AE6">
        <w:rPr>
          <w:rFonts w:ascii="Arial" w:eastAsiaTheme="minorHAnsi" w:hAnsi="Arial" w:cs="Arial"/>
          <w:sz w:val="22"/>
          <w:szCs w:val="22"/>
        </w:rPr>
        <w:t>2) Výpl</w:t>
      </w:r>
      <w:r>
        <w:rPr>
          <w:rFonts w:ascii="Arial" w:eastAsiaTheme="minorHAnsi" w:hAnsi="Arial" w:cs="Arial"/>
          <w:sz w:val="22"/>
          <w:szCs w:val="22"/>
        </w:rPr>
        <w:t>ň</w:t>
      </w:r>
      <w:r w:rsidRPr="00323AE6">
        <w:rPr>
          <w:rFonts w:ascii="Arial" w:eastAsiaTheme="minorHAnsi" w:hAnsi="Arial" w:cs="Arial"/>
          <w:sz w:val="22"/>
          <w:szCs w:val="22"/>
        </w:rPr>
        <w:t xml:space="preserve"> spár </w:t>
      </w:r>
      <w:r>
        <w:rPr>
          <w:rFonts w:ascii="Arial" w:eastAsiaTheme="minorHAnsi" w:hAnsi="Arial" w:cs="Arial"/>
          <w:sz w:val="22"/>
          <w:szCs w:val="22"/>
        </w:rPr>
        <w:t>ž</w:t>
      </w:r>
      <w:r w:rsidRPr="00323AE6">
        <w:rPr>
          <w:rFonts w:ascii="Arial" w:eastAsiaTheme="minorHAnsi" w:hAnsi="Arial" w:cs="Arial"/>
          <w:sz w:val="22"/>
          <w:szCs w:val="22"/>
        </w:rPr>
        <w:t>ulové dla</w:t>
      </w:r>
      <w:r>
        <w:rPr>
          <w:rFonts w:ascii="Arial" w:eastAsiaTheme="minorHAnsi" w:hAnsi="Arial" w:cs="Arial"/>
          <w:sz w:val="22"/>
          <w:szCs w:val="22"/>
        </w:rPr>
        <w:t>ž</w:t>
      </w:r>
      <w:r w:rsidRPr="00323AE6">
        <w:rPr>
          <w:rFonts w:ascii="Arial" w:eastAsiaTheme="minorHAnsi" w:hAnsi="Arial" w:cs="Arial"/>
          <w:sz w:val="22"/>
          <w:szCs w:val="22"/>
        </w:rPr>
        <w:t>by cementovou zálivkou bude z důvodu místních podmínek nahrazena spárováním drceným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323AE6">
        <w:rPr>
          <w:rFonts w:ascii="Arial" w:eastAsiaTheme="minorHAnsi" w:hAnsi="Arial" w:cs="Arial"/>
          <w:sz w:val="22"/>
          <w:szCs w:val="22"/>
        </w:rPr>
        <w:t>kamenivem. Vzhledem k zásobování provozoven a koordinaci stavebních</w:t>
      </w:r>
    </w:p>
    <w:p w14:paraId="644B2169" w14:textId="77777777" w:rsidR="00F06DED" w:rsidRDefault="00323AE6" w:rsidP="00FE0014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č</w:t>
      </w:r>
      <w:r w:rsidRPr="00323AE6">
        <w:rPr>
          <w:rFonts w:ascii="Arial" w:eastAsiaTheme="minorHAnsi" w:hAnsi="Arial" w:cs="Arial"/>
          <w:sz w:val="22"/>
          <w:szCs w:val="22"/>
        </w:rPr>
        <w:t>inností nelze zaru</w:t>
      </w:r>
      <w:r>
        <w:rPr>
          <w:rFonts w:ascii="Arial" w:eastAsiaTheme="minorHAnsi" w:hAnsi="Arial" w:cs="Arial"/>
          <w:sz w:val="22"/>
          <w:szCs w:val="22"/>
        </w:rPr>
        <w:t>č</w:t>
      </w:r>
      <w:r w:rsidRPr="00323AE6">
        <w:rPr>
          <w:rFonts w:ascii="Arial" w:eastAsiaTheme="minorHAnsi" w:hAnsi="Arial" w:cs="Arial"/>
          <w:sz w:val="22"/>
          <w:szCs w:val="22"/>
        </w:rPr>
        <w:t>it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323AE6">
        <w:rPr>
          <w:rFonts w:ascii="Arial" w:eastAsiaTheme="minorHAnsi" w:hAnsi="Arial" w:cs="Arial"/>
          <w:sz w:val="22"/>
          <w:szCs w:val="22"/>
        </w:rPr>
        <w:t>podmínky pro nezbytnou ochranu dla</w:t>
      </w:r>
      <w:r w:rsidR="00F06DED">
        <w:rPr>
          <w:rFonts w:ascii="Arial" w:eastAsiaTheme="minorHAnsi" w:hAnsi="Arial" w:cs="Arial"/>
          <w:sz w:val="22"/>
          <w:szCs w:val="22"/>
        </w:rPr>
        <w:t>ž</w:t>
      </w:r>
      <w:r w:rsidRPr="00323AE6">
        <w:rPr>
          <w:rFonts w:ascii="Arial" w:eastAsiaTheme="minorHAnsi" w:hAnsi="Arial" w:cs="Arial"/>
          <w:sz w:val="22"/>
          <w:szCs w:val="22"/>
        </w:rPr>
        <w:t>by proti</w:t>
      </w:r>
      <w:r w:rsidR="00F06DED">
        <w:rPr>
          <w:rFonts w:ascii="Arial" w:eastAsiaTheme="minorHAnsi" w:hAnsi="Arial" w:cs="Arial"/>
          <w:sz w:val="22"/>
          <w:szCs w:val="22"/>
        </w:rPr>
        <w:t xml:space="preserve"> </w:t>
      </w:r>
      <w:r w:rsidRPr="00323AE6">
        <w:rPr>
          <w:rFonts w:ascii="Arial" w:eastAsiaTheme="minorHAnsi" w:hAnsi="Arial" w:cs="Arial"/>
          <w:sz w:val="22"/>
          <w:szCs w:val="22"/>
        </w:rPr>
        <w:t>pojezdu b</w:t>
      </w:r>
      <w:r w:rsidR="00F06DED">
        <w:rPr>
          <w:rFonts w:ascii="Arial" w:eastAsiaTheme="minorHAnsi" w:hAnsi="Arial" w:cs="Arial"/>
          <w:sz w:val="22"/>
          <w:szCs w:val="22"/>
        </w:rPr>
        <w:t>ě</w:t>
      </w:r>
      <w:r w:rsidRPr="00323AE6">
        <w:rPr>
          <w:rFonts w:ascii="Arial" w:eastAsiaTheme="minorHAnsi" w:hAnsi="Arial" w:cs="Arial"/>
          <w:sz w:val="22"/>
          <w:szCs w:val="22"/>
        </w:rPr>
        <w:t>hem zrání cementové zálivky.</w:t>
      </w:r>
    </w:p>
    <w:p w14:paraId="7FDB76AE" w14:textId="5C9997FF" w:rsidR="00F06DED" w:rsidRDefault="00323AE6" w:rsidP="00FE0014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 w:rsidRPr="00323AE6">
        <w:rPr>
          <w:rFonts w:ascii="Arial" w:eastAsiaTheme="minorHAnsi" w:hAnsi="Arial" w:cs="Arial"/>
          <w:sz w:val="22"/>
          <w:szCs w:val="22"/>
        </w:rPr>
        <w:t>3) V pr</w:t>
      </w:r>
      <w:r w:rsidR="00F06DED">
        <w:rPr>
          <w:rFonts w:ascii="Arial" w:eastAsiaTheme="minorHAnsi" w:hAnsi="Arial" w:cs="Arial"/>
          <w:sz w:val="22"/>
          <w:szCs w:val="22"/>
        </w:rPr>
        <w:t>ů</w:t>
      </w:r>
      <w:r w:rsidRPr="00323AE6">
        <w:rPr>
          <w:rFonts w:ascii="Arial" w:eastAsiaTheme="minorHAnsi" w:hAnsi="Arial" w:cs="Arial"/>
          <w:sz w:val="22"/>
          <w:szCs w:val="22"/>
        </w:rPr>
        <w:t>b</w:t>
      </w:r>
      <w:r w:rsidR="00F06DED">
        <w:rPr>
          <w:rFonts w:ascii="Arial" w:eastAsiaTheme="minorHAnsi" w:hAnsi="Arial" w:cs="Arial"/>
          <w:sz w:val="22"/>
          <w:szCs w:val="22"/>
        </w:rPr>
        <w:t>ě</w:t>
      </w:r>
      <w:r w:rsidRPr="00323AE6">
        <w:rPr>
          <w:rFonts w:ascii="Arial" w:eastAsiaTheme="minorHAnsi" w:hAnsi="Arial" w:cs="Arial"/>
          <w:sz w:val="22"/>
          <w:szCs w:val="22"/>
        </w:rPr>
        <w:t xml:space="preserve">hu stavebních prací </w:t>
      </w:r>
      <w:r w:rsidR="00F06DED" w:rsidRPr="00323AE6">
        <w:rPr>
          <w:rFonts w:ascii="Arial" w:eastAsiaTheme="minorHAnsi" w:hAnsi="Arial" w:cs="Arial"/>
          <w:sz w:val="22"/>
          <w:szCs w:val="22"/>
        </w:rPr>
        <w:t>nedošlo</w:t>
      </w:r>
      <w:r w:rsidRPr="00323AE6">
        <w:rPr>
          <w:rFonts w:ascii="Arial" w:eastAsiaTheme="minorHAnsi" w:hAnsi="Arial" w:cs="Arial"/>
          <w:sz w:val="22"/>
          <w:szCs w:val="22"/>
        </w:rPr>
        <w:t xml:space="preserve"> k </w:t>
      </w:r>
      <w:r w:rsidR="00F06DED" w:rsidRPr="00323AE6">
        <w:rPr>
          <w:rFonts w:ascii="Arial" w:eastAsiaTheme="minorHAnsi" w:hAnsi="Arial" w:cs="Arial"/>
          <w:sz w:val="22"/>
          <w:szCs w:val="22"/>
        </w:rPr>
        <w:t>poškození</w:t>
      </w:r>
      <w:r w:rsidRPr="00323AE6">
        <w:rPr>
          <w:rFonts w:ascii="Arial" w:eastAsiaTheme="minorHAnsi" w:hAnsi="Arial" w:cs="Arial"/>
          <w:sz w:val="22"/>
          <w:szCs w:val="22"/>
        </w:rPr>
        <w:t xml:space="preserve"> sklepních zdí, </w:t>
      </w:r>
      <w:r w:rsidR="00F06DED" w:rsidRPr="00323AE6">
        <w:rPr>
          <w:rFonts w:ascii="Arial" w:eastAsiaTheme="minorHAnsi" w:hAnsi="Arial" w:cs="Arial"/>
          <w:sz w:val="22"/>
          <w:szCs w:val="22"/>
        </w:rPr>
        <w:t>soklů</w:t>
      </w:r>
      <w:r w:rsidRPr="00323AE6">
        <w:rPr>
          <w:rFonts w:ascii="Arial" w:eastAsiaTheme="minorHAnsi" w:hAnsi="Arial" w:cs="Arial"/>
          <w:sz w:val="22"/>
          <w:szCs w:val="22"/>
        </w:rPr>
        <w:t xml:space="preserve"> a schodi</w:t>
      </w:r>
      <w:r w:rsidR="00F06DED">
        <w:rPr>
          <w:rFonts w:ascii="Arial" w:eastAsiaTheme="minorHAnsi" w:hAnsi="Arial" w:cs="Arial"/>
          <w:sz w:val="22"/>
          <w:szCs w:val="22"/>
        </w:rPr>
        <w:t>šť</w:t>
      </w:r>
      <w:r w:rsidRPr="00323AE6">
        <w:rPr>
          <w:rFonts w:ascii="Arial" w:eastAsiaTheme="minorHAnsi" w:hAnsi="Arial" w:cs="Arial"/>
          <w:sz w:val="22"/>
          <w:szCs w:val="22"/>
        </w:rPr>
        <w:t xml:space="preserve">ových </w:t>
      </w:r>
      <w:r w:rsidR="00F06DED" w:rsidRPr="00323AE6">
        <w:rPr>
          <w:rFonts w:ascii="Arial" w:eastAsiaTheme="minorHAnsi" w:hAnsi="Arial" w:cs="Arial"/>
          <w:sz w:val="22"/>
          <w:szCs w:val="22"/>
        </w:rPr>
        <w:t>stup</w:t>
      </w:r>
      <w:r w:rsidR="00F06DED">
        <w:rPr>
          <w:rFonts w:ascii="Arial" w:eastAsiaTheme="minorHAnsi" w:hAnsi="Arial" w:cs="Arial"/>
          <w:sz w:val="22"/>
          <w:szCs w:val="22"/>
        </w:rPr>
        <w:t>ňů</w:t>
      </w:r>
    </w:p>
    <w:p w14:paraId="08C2686D" w14:textId="3D67BCFA" w:rsidR="00323AE6" w:rsidRPr="00DC0C7D" w:rsidRDefault="00F06DED" w:rsidP="00FE0014">
      <w:pPr>
        <w:autoSpaceDE w:val="0"/>
        <w:autoSpaceDN w:val="0"/>
        <w:adjustRightInd w:val="0"/>
        <w:spacing w:after="240"/>
        <w:ind w:left="426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b</w:t>
      </w:r>
      <w:r w:rsidR="00323AE6" w:rsidRPr="00323AE6">
        <w:rPr>
          <w:rFonts w:ascii="Arial" w:eastAsiaTheme="minorHAnsi" w:hAnsi="Arial" w:cs="Arial"/>
          <w:sz w:val="22"/>
          <w:szCs w:val="22"/>
        </w:rPr>
        <w:t>udov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323AE6" w:rsidRPr="00323AE6">
        <w:rPr>
          <w:rFonts w:ascii="Arial" w:eastAsiaTheme="minorHAnsi" w:hAnsi="Arial" w:cs="Arial"/>
          <w:sz w:val="22"/>
          <w:szCs w:val="22"/>
        </w:rPr>
        <w:t>dot</w:t>
      </w:r>
      <w:r>
        <w:rPr>
          <w:rFonts w:ascii="Arial" w:eastAsiaTheme="minorHAnsi" w:hAnsi="Arial" w:cs="Arial"/>
          <w:sz w:val="22"/>
          <w:szCs w:val="22"/>
        </w:rPr>
        <w:t>č</w:t>
      </w:r>
      <w:r w:rsidR="00323AE6" w:rsidRPr="00323AE6">
        <w:rPr>
          <w:rFonts w:ascii="Arial" w:eastAsiaTheme="minorHAnsi" w:hAnsi="Arial" w:cs="Arial"/>
          <w:sz w:val="22"/>
          <w:szCs w:val="22"/>
        </w:rPr>
        <w:t xml:space="preserve">ených rekonstrukcí </w:t>
      </w:r>
      <w:r w:rsidRPr="00323AE6">
        <w:rPr>
          <w:rFonts w:ascii="Arial" w:eastAsiaTheme="minorHAnsi" w:hAnsi="Arial" w:cs="Arial"/>
          <w:sz w:val="22"/>
          <w:szCs w:val="22"/>
        </w:rPr>
        <w:t>chodníků</w:t>
      </w:r>
      <w:r w:rsidR="00323AE6" w:rsidRPr="00323AE6">
        <w:rPr>
          <w:rFonts w:ascii="Arial" w:eastAsiaTheme="minorHAnsi" w:hAnsi="Arial" w:cs="Arial"/>
          <w:sz w:val="22"/>
          <w:szCs w:val="22"/>
        </w:rPr>
        <w:t xml:space="preserve">. Z toho </w:t>
      </w:r>
      <w:r w:rsidRPr="00323AE6">
        <w:rPr>
          <w:rFonts w:ascii="Arial" w:eastAsiaTheme="minorHAnsi" w:hAnsi="Arial" w:cs="Arial"/>
          <w:sz w:val="22"/>
          <w:szCs w:val="22"/>
        </w:rPr>
        <w:t>důvodu</w:t>
      </w:r>
      <w:r w:rsidR="00323AE6" w:rsidRPr="00323AE6">
        <w:rPr>
          <w:rFonts w:ascii="Arial" w:eastAsiaTheme="minorHAnsi" w:hAnsi="Arial" w:cs="Arial"/>
          <w:sz w:val="22"/>
          <w:szCs w:val="22"/>
        </w:rPr>
        <w:t xml:space="preserve"> nebudou realizovány sana</w:t>
      </w:r>
      <w:r>
        <w:rPr>
          <w:rFonts w:ascii="Arial" w:eastAsiaTheme="minorHAnsi" w:hAnsi="Arial" w:cs="Arial"/>
          <w:sz w:val="22"/>
          <w:szCs w:val="22"/>
        </w:rPr>
        <w:t>č</w:t>
      </w:r>
      <w:r w:rsidR="00323AE6" w:rsidRPr="00323AE6">
        <w:rPr>
          <w:rFonts w:ascii="Arial" w:eastAsiaTheme="minorHAnsi" w:hAnsi="Arial" w:cs="Arial"/>
          <w:sz w:val="22"/>
          <w:szCs w:val="22"/>
        </w:rPr>
        <w:t xml:space="preserve">ní práce s </w:t>
      </w:r>
      <w:r w:rsidR="00323AE6" w:rsidRPr="00DC0C7D">
        <w:rPr>
          <w:rFonts w:ascii="Arial" w:eastAsiaTheme="minorHAnsi" w:hAnsi="Arial" w:cs="Arial"/>
          <w:b/>
          <w:bCs/>
          <w:sz w:val="22"/>
          <w:szCs w:val="22"/>
        </w:rPr>
        <w:t xml:space="preserve">kódy </w:t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>položek</w:t>
      </w:r>
      <w:r w:rsidR="00323AE6" w:rsidRPr="00DC0C7D">
        <w:rPr>
          <w:rFonts w:ascii="Arial" w:eastAsiaTheme="minorHAnsi" w:hAnsi="Arial" w:cs="Arial"/>
          <w:b/>
          <w:bCs/>
          <w:sz w:val="22"/>
          <w:szCs w:val="22"/>
        </w:rPr>
        <w:t xml:space="preserve"> 801, 802, 803, 806, 807, 809, 810.</w:t>
      </w:r>
    </w:p>
    <w:p w14:paraId="4A5B2D54" w14:textId="43B9791A" w:rsidR="00F06DED" w:rsidRPr="00DC0C7D" w:rsidRDefault="00F06DED" w:rsidP="00FE001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bookmarkStart w:id="0" w:name="_Hlk194912731"/>
      <w:r w:rsidRPr="00DC0C7D">
        <w:rPr>
          <w:rFonts w:ascii="Arial" w:eastAsiaTheme="minorHAnsi" w:hAnsi="Arial" w:cs="Arial"/>
          <w:b/>
          <w:bCs/>
          <w:sz w:val="22"/>
          <w:szCs w:val="22"/>
        </w:rPr>
        <w:t>Vícepráce dle ZBV 1 (§ 100 odst. 1 ZZVZ)</w:t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ab/>
        <w:t xml:space="preserve"> </w:t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ab/>
        <w:t xml:space="preserve">    769 645,08 Kč</w:t>
      </w:r>
    </w:p>
    <w:bookmarkEnd w:id="0"/>
    <w:p w14:paraId="413685FE" w14:textId="0B75AB1C" w:rsidR="007A2EED" w:rsidRDefault="007A2EED" w:rsidP="00FE001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DC0C7D">
        <w:rPr>
          <w:rFonts w:ascii="Arial" w:eastAsiaTheme="minorHAnsi" w:hAnsi="Arial" w:cs="Arial"/>
          <w:b/>
          <w:bCs/>
          <w:sz w:val="22"/>
          <w:szCs w:val="22"/>
        </w:rPr>
        <w:t>Méněpráce dle ZBV 1 (§ 100 odst. 1 ZZVZ)</w:t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F06DED" w:rsidRPr="00DC0C7D">
        <w:rPr>
          <w:rFonts w:ascii="Arial" w:eastAsiaTheme="minorHAnsi" w:hAnsi="Arial" w:cs="Arial"/>
          <w:b/>
          <w:bCs/>
          <w:sz w:val="22"/>
          <w:szCs w:val="22"/>
        </w:rPr>
        <w:t xml:space="preserve">  - 854 718,65 Kč</w:t>
      </w:r>
    </w:p>
    <w:p w14:paraId="2F93DA04" w14:textId="77777777" w:rsidR="00682096" w:rsidRDefault="00682096" w:rsidP="0068209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14:paraId="7EA20CA1" w14:textId="77777777" w:rsidR="00682096" w:rsidRDefault="00682096" w:rsidP="0068209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14:paraId="7B39C98C" w14:textId="77777777" w:rsidR="00682096" w:rsidRPr="00682096" w:rsidRDefault="00682096" w:rsidP="0068209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14:paraId="27FB4247" w14:textId="77777777" w:rsidR="00682096" w:rsidRDefault="00682096" w:rsidP="0068209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14:paraId="698B9161" w14:textId="326A4D3E" w:rsidR="00682096" w:rsidRDefault="00682096" w:rsidP="00682096">
      <w:pPr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682096">
        <w:rPr>
          <w:rFonts w:ascii="Arial" w:eastAsiaTheme="minorHAnsi" w:hAnsi="Arial" w:cs="Arial"/>
          <w:sz w:val="22"/>
          <w:szCs w:val="22"/>
        </w:rPr>
        <w:lastRenderedPageBreak/>
        <w:t>2.3</w:t>
      </w:r>
      <w:r>
        <w:rPr>
          <w:rFonts w:ascii="Arial" w:eastAsiaTheme="minorHAnsi" w:hAnsi="Arial" w:cs="Arial"/>
          <w:sz w:val="22"/>
          <w:szCs w:val="22"/>
        </w:rPr>
        <w:t xml:space="preserve">  </w:t>
      </w:r>
      <w:r w:rsidRPr="00682096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změna závazku ze Smlouvy na veřejnou zakázku ve smyslu ustanovení § 222 odst. 4 </w:t>
      </w:r>
      <w:r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 </w:t>
      </w:r>
    </w:p>
    <w:p w14:paraId="6F532B48" w14:textId="77777777" w:rsidR="00682096" w:rsidRDefault="00682096" w:rsidP="0068209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22"/>
          <w:szCs w:val="22"/>
        </w:rPr>
      </w:pPr>
      <w:r w:rsidRPr="00682096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682096">
        <w:rPr>
          <w:rFonts w:ascii="Arial" w:eastAsiaTheme="minorHAnsi" w:hAnsi="Arial" w:cs="Arial"/>
          <w:b/>
          <w:bCs/>
          <w:sz w:val="22"/>
          <w:szCs w:val="22"/>
          <w:u w:val="single"/>
        </w:rPr>
        <w:t>ZZVZ</w:t>
      </w:r>
      <w:r w:rsidRPr="00682096">
        <w:rPr>
          <w:rFonts w:ascii="Arial" w:eastAsiaTheme="minorHAnsi" w:hAnsi="Arial" w:cs="Arial"/>
          <w:sz w:val="22"/>
          <w:szCs w:val="22"/>
        </w:rPr>
        <w:t>,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682096">
        <w:rPr>
          <w:rFonts w:ascii="Arial" w:eastAsiaTheme="minorHAnsi" w:hAnsi="Arial" w:cs="Arial"/>
          <w:sz w:val="22"/>
          <w:szCs w:val="22"/>
        </w:rPr>
        <w:t xml:space="preserve">která nemění celkovou povahu VZ a jejíž hodnota je nižší než finanční limit pro nadlimitní </w:t>
      </w:r>
      <w:r>
        <w:rPr>
          <w:rFonts w:ascii="Arial" w:eastAsiaTheme="minorHAnsi" w:hAnsi="Arial" w:cs="Arial"/>
          <w:sz w:val="22"/>
          <w:szCs w:val="22"/>
        </w:rPr>
        <w:t xml:space="preserve">  </w:t>
      </w:r>
    </w:p>
    <w:p w14:paraId="06B7E604" w14:textId="64B053ED" w:rsidR="00682096" w:rsidRDefault="00682096" w:rsidP="0068209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22"/>
          <w:szCs w:val="22"/>
        </w:rPr>
      </w:pPr>
      <w:r w:rsidRPr="00682096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682096">
        <w:rPr>
          <w:rFonts w:ascii="Arial" w:eastAsiaTheme="minorHAnsi" w:hAnsi="Arial" w:cs="Arial"/>
          <w:sz w:val="22"/>
          <w:szCs w:val="22"/>
        </w:rPr>
        <w:t xml:space="preserve">VZ a nižší než 15% původní hodnoty závazku ze Smlouvy na VZ na stavební práce, která není </w:t>
      </w:r>
    </w:p>
    <w:p w14:paraId="1CB0321E" w14:textId="64478225" w:rsidR="00682096" w:rsidRPr="00682096" w:rsidRDefault="00682096" w:rsidP="00682096">
      <w:pPr>
        <w:tabs>
          <w:tab w:val="left" w:pos="426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ab/>
      </w:r>
      <w:r w:rsidRPr="00682096">
        <w:rPr>
          <w:rFonts w:ascii="Arial" w:eastAsiaTheme="minorHAnsi" w:hAnsi="Arial" w:cs="Arial"/>
          <w:sz w:val="22"/>
          <w:szCs w:val="22"/>
        </w:rPr>
        <w:t>koncesí.</w:t>
      </w:r>
    </w:p>
    <w:p w14:paraId="2E7F5E79" w14:textId="77777777" w:rsidR="00682096" w:rsidRPr="00682096" w:rsidRDefault="00682096" w:rsidP="0068209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6A930422" w14:textId="7318437A" w:rsidR="00682096" w:rsidRPr="00682096" w:rsidRDefault="00682096" w:rsidP="00682096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u w:val="single"/>
        </w:rPr>
      </w:pPr>
      <w:r w:rsidRPr="00682096">
        <w:rPr>
          <w:rFonts w:ascii="Arial" w:eastAsiaTheme="minorHAnsi" w:hAnsi="Arial" w:cs="Arial"/>
          <w:sz w:val="22"/>
          <w:szCs w:val="22"/>
          <w:u w:val="single"/>
        </w:rPr>
        <w:t xml:space="preserve">Jedná se o následující změnu závazku ze Smlouvy na VZ dle Změnového listu č. </w:t>
      </w:r>
      <w:r>
        <w:rPr>
          <w:rFonts w:ascii="Arial" w:eastAsiaTheme="minorHAnsi" w:hAnsi="Arial" w:cs="Arial"/>
          <w:sz w:val="22"/>
          <w:szCs w:val="22"/>
          <w:u w:val="single"/>
        </w:rPr>
        <w:t>2</w:t>
      </w:r>
      <w:r w:rsidRPr="00682096">
        <w:rPr>
          <w:rFonts w:ascii="Arial" w:eastAsiaTheme="minorHAnsi" w:hAnsi="Arial" w:cs="Arial"/>
          <w:sz w:val="22"/>
          <w:szCs w:val="22"/>
          <w:u w:val="single"/>
        </w:rPr>
        <w:t xml:space="preserve"> (dále jen „</w:t>
      </w:r>
      <w:r w:rsidRPr="006A4A53">
        <w:rPr>
          <w:rFonts w:ascii="Arial" w:eastAsiaTheme="minorHAnsi" w:hAnsi="Arial" w:cs="Arial"/>
          <w:b/>
          <w:bCs/>
          <w:sz w:val="22"/>
          <w:szCs w:val="22"/>
          <w:u w:val="single"/>
        </w:rPr>
        <w:t>ZBV 2</w:t>
      </w:r>
      <w:r w:rsidRPr="00682096">
        <w:rPr>
          <w:rFonts w:ascii="Arial" w:eastAsiaTheme="minorHAnsi" w:hAnsi="Arial" w:cs="Arial"/>
          <w:sz w:val="22"/>
          <w:szCs w:val="22"/>
          <w:u w:val="single"/>
        </w:rPr>
        <w:t>“):</w:t>
      </w:r>
      <w:r w:rsidRPr="006A4A53">
        <w:rPr>
          <w:rFonts w:ascii="Arial" w:eastAsiaTheme="minorHAnsi" w:hAnsi="Arial" w:cs="Arial"/>
          <w:sz w:val="22"/>
          <w:szCs w:val="22"/>
        </w:rPr>
        <w:tab/>
      </w:r>
    </w:p>
    <w:p w14:paraId="67668338" w14:textId="77777777" w:rsidR="00F2043B" w:rsidRDefault="00F2043B" w:rsidP="007B08DC">
      <w:pPr>
        <w:pStyle w:val="Odstavecseseznamem"/>
        <w:autoSpaceDE w:val="0"/>
        <w:autoSpaceDN w:val="0"/>
        <w:adjustRightInd w:val="0"/>
        <w:ind w:left="473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07C702A3" w14:textId="10728574" w:rsidR="007B08DC" w:rsidRDefault="007B08DC" w:rsidP="007B08DC">
      <w:pPr>
        <w:pStyle w:val="Odstavecseseznamem"/>
        <w:autoSpaceDE w:val="0"/>
        <w:autoSpaceDN w:val="0"/>
        <w:adjustRightInd w:val="0"/>
        <w:ind w:left="473"/>
        <w:rPr>
          <w:rFonts w:ascii="Arial" w:eastAsiaTheme="minorHAnsi" w:hAnsi="Arial" w:cs="Arial"/>
          <w:b/>
          <w:bCs/>
          <w:sz w:val="22"/>
          <w:szCs w:val="22"/>
        </w:rPr>
      </w:pPr>
      <w:r w:rsidRPr="007B08DC">
        <w:rPr>
          <w:rFonts w:ascii="Arial" w:eastAsiaTheme="minorHAnsi" w:hAnsi="Arial" w:cs="Arial"/>
          <w:b/>
          <w:bCs/>
          <w:sz w:val="22"/>
          <w:szCs w:val="22"/>
        </w:rPr>
        <w:t>ZBV 2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 – Přeložky sítí</w:t>
      </w:r>
    </w:p>
    <w:p w14:paraId="3B69DE8F" w14:textId="1AA9ED90" w:rsidR="007B08DC" w:rsidRPr="007B08DC" w:rsidRDefault="007B08DC" w:rsidP="007B08DC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 w:rsidRPr="007B08DC">
        <w:rPr>
          <w:rFonts w:ascii="Arial" w:eastAsiaTheme="minorHAnsi" w:hAnsi="Arial" w:cs="Arial"/>
          <w:sz w:val="22"/>
          <w:szCs w:val="22"/>
        </w:rPr>
        <w:t>1) P</w:t>
      </w:r>
      <w:r>
        <w:rPr>
          <w:rFonts w:ascii="Arial" w:eastAsiaTheme="minorHAnsi" w:hAnsi="Arial" w:cs="Arial"/>
          <w:sz w:val="22"/>
          <w:szCs w:val="22"/>
        </w:rPr>
        <w:t>ř</w:t>
      </w:r>
      <w:r w:rsidRPr="007B08DC">
        <w:rPr>
          <w:rFonts w:ascii="Arial" w:eastAsiaTheme="minorHAnsi" w:hAnsi="Arial" w:cs="Arial"/>
          <w:sz w:val="22"/>
          <w:szCs w:val="22"/>
        </w:rPr>
        <w:t>i odstraňování konstrukce stávajících chodníků byly po obou stranách prostoru komunikace zastiženy kabelové trasy optických a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7B08DC">
        <w:rPr>
          <w:rFonts w:ascii="Arial" w:eastAsiaTheme="minorHAnsi" w:hAnsi="Arial" w:cs="Arial"/>
          <w:sz w:val="22"/>
          <w:szCs w:val="22"/>
        </w:rPr>
        <w:t>metalických sítí spole</w:t>
      </w:r>
      <w:r>
        <w:rPr>
          <w:rFonts w:ascii="Arial" w:eastAsiaTheme="minorHAnsi" w:hAnsi="Arial" w:cs="Arial"/>
          <w:sz w:val="22"/>
          <w:szCs w:val="22"/>
        </w:rPr>
        <w:t>č</w:t>
      </w:r>
      <w:r w:rsidRPr="007B08DC">
        <w:rPr>
          <w:rFonts w:ascii="Arial" w:eastAsiaTheme="minorHAnsi" w:hAnsi="Arial" w:cs="Arial"/>
          <w:sz w:val="22"/>
          <w:szCs w:val="22"/>
        </w:rPr>
        <w:t>nosti CETIN v kolizní poloze s obrubami a konstruk</w:t>
      </w:r>
      <w:r>
        <w:rPr>
          <w:rFonts w:ascii="Arial" w:eastAsiaTheme="minorHAnsi" w:hAnsi="Arial" w:cs="Arial"/>
          <w:sz w:val="22"/>
          <w:szCs w:val="22"/>
        </w:rPr>
        <w:t>č</w:t>
      </w:r>
      <w:r w:rsidRPr="007B08DC">
        <w:rPr>
          <w:rFonts w:ascii="Arial" w:eastAsiaTheme="minorHAnsi" w:hAnsi="Arial" w:cs="Arial"/>
          <w:sz w:val="22"/>
          <w:szCs w:val="22"/>
        </w:rPr>
        <w:t>ními vrstvami parkovacích záliv</w:t>
      </w:r>
      <w:r>
        <w:rPr>
          <w:rFonts w:ascii="Arial" w:eastAsiaTheme="minorHAnsi" w:hAnsi="Arial" w:cs="Arial"/>
          <w:sz w:val="22"/>
          <w:szCs w:val="22"/>
        </w:rPr>
        <w:t>ů</w:t>
      </w:r>
      <w:r w:rsidRPr="007B08DC">
        <w:rPr>
          <w:rFonts w:ascii="Arial" w:eastAsiaTheme="minorHAnsi" w:hAnsi="Arial" w:cs="Arial"/>
          <w:sz w:val="22"/>
          <w:szCs w:val="22"/>
        </w:rPr>
        <w:t xml:space="preserve">, nových chodníkových </w:t>
      </w:r>
      <w:r w:rsidR="005A79E7" w:rsidRPr="007B08DC">
        <w:rPr>
          <w:rFonts w:ascii="Arial" w:eastAsiaTheme="minorHAnsi" w:hAnsi="Arial" w:cs="Arial"/>
          <w:sz w:val="22"/>
          <w:szCs w:val="22"/>
        </w:rPr>
        <w:t>přejezd</w:t>
      </w:r>
      <w:r w:rsidR="005A79E7">
        <w:rPr>
          <w:rFonts w:ascii="Arial" w:eastAsiaTheme="minorHAnsi" w:hAnsi="Arial" w:cs="Arial"/>
          <w:sz w:val="22"/>
          <w:szCs w:val="22"/>
        </w:rPr>
        <w:t>ů</w:t>
      </w:r>
      <w:r w:rsidRPr="007B08DC">
        <w:rPr>
          <w:rFonts w:ascii="Arial" w:eastAsiaTheme="minorHAnsi" w:hAnsi="Arial" w:cs="Arial"/>
          <w:sz w:val="22"/>
          <w:szCs w:val="22"/>
        </w:rPr>
        <w:t xml:space="preserve"> a</w:t>
      </w:r>
    </w:p>
    <w:p w14:paraId="5BCCE311" w14:textId="77777777" w:rsidR="005A79E7" w:rsidRDefault="007B08DC" w:rsidP="005A79E7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 w:rsidRPr="007B08DC">
        <w:rPr>
          <w:rFonts w:ascii="Arial" w:eastAsiaTheme="minorHAnsi" w:hAnsi="Arial" w:cs="Arial"/>
          <w:sz w:val="22"/>
          <w:szCs w:val="22"/>
        </w:rPr>
        <w:t>chodník</w:t>
      </w:r>
      <w:r w:rsidR="005A79E7">
        <w:rPr>
          <w:rFonts w:ascii="Arial" w:eastAsiaTheme="minorHAnsi" w:hAnsi="Arial" w:cs="Arial"/>
          <w:sz w:val="22"/>
          <w:szCs w:val="22"/>
        </w:rPr>
        <w:t>ů</w:t>
      </w:r>
      <w:r w:rsidRPr="007B08DC">
        <w:rPr>
          <w:rFonts w:ascii="Arial" w:eastAsiaTheme="minorHAnsi" w:hAnsi="Arial" w:cs="Arial"/>
          <w:sz w:val="22"/>
          <w:szCs w:val="22"/>
        </w:rPr>
        <w:t xml:space="preserve"> samotných. Výsledkem prohlídky za ú</w:t>
      </w:r>
      <w:r w:rsidR="005A79E7">
        <w:rPr>
          <w:rFonts w:ascii="Arial" w:eastAsiaTheme="minorHAnsi" w:hAnsi="Arial" w:cs="Arial"/>
          <w:sz w:val="22"/>
          <w:szCs w:val="22"/>
        </w:rPr>
        <w:t>č</w:t>
      </w:r>
      <w:r w:rsidRPr="007B08DC">
        <w:rPr>
          <w:rFonts w:ascii="Arial" w:eastAsiaTheme="minorHAnsi" w:hAnsi="Arial" w:cs="Arial"/>
          <w:sz w:val="22"/>
          <w:szCs w:val="22"/>
        </w:rPr>
        <w:t>asti správce sít</w:t>
      </w:r>
      <w:r w:rsidR="005A79E7">
        <w:rPr>
          <w:rFonts w:ascii="Arial" w:eastAsiaTheme="minorHAnsi" w:hAnsi="Arial" w:cs="Arial"/>
          <w:sz w:val="22"/>
          <w:szCs w:val="22"/>
        </w:rPr>
        <w:t>ě</w:t>
      </w:r>
      <w:r w:rsidRPr="007B08DC">
        <w:rPr>
          <w:rFonts w:ascii="Arial" w:eastAsiaTheme="minorHAnsi" w:hAnsi="Arial" w:cs="Arial"/>
          <w:sz w:val="22"/>
          <w:szCs w:val="22"/>
        </w:rPr>
        <w:t xml:space="preserve"> je </w:t>
      </w:r>
      <w:r w:rsidR="005A79E7" w:rsidRPr="007B08DC">
        <w:rPr>
          <w:rFonts w:ascii="Arial" w:eastAsiaTheme="minorHAnsi" w:hAnsi="Arial" w:cs="Arial"/>
          <w:sz w:val="22"/>
          <w:szCs w:val="22"/>
        </w:rPr>
        <w:t>požadavek</w:t>
      </w:r>
      <w:r w:rsidRPr="007B08DC">
        <w:rPr>
          <w:rFonts w:ascii="Arial" w:eastAsiaTheme="minorHAnsi" w:hAnsi="Arial" w:cs="Arial"/>
          <w:sz w:val="22"/>
          <w:szCs w:val="22"/>
        </w:rPr>
        <w:t xml:space="preserve"> na stranovou p</w:t>
      </w:r>
      <w:r w:rsidR="005A79E7">
        <w:rPr>
          <w:rFonts w:ascii="Arial" w:eastAsiaTheme="minorHAnsi" w:hAnsi="Arial" w:cs="Arial"/>
          <w:sz w:val="22"/>
          <w:szCs w:val="22"/>
        </w:rPr>
        <w:t>ř</w:t>
      </w:r>
      <w:r w:rsidRPr="007B08DC">
        <w:rPr>
          <w:rFonts w:ascii="Arial" w:eastAsiaTheme="minorHAnsi" w:hAnsi="Arial" w:cs="Arial"/>
          <w:sz w:val="22"/>
          <w:szCs w:val="22"/>
        </w:rPr>
        <w:t>elo</w:t>
      </w:r>
      <w:r w:rsidR="005A79E7">
        <w:rPr>
          <w:rFonts w:ascii="Arial" w:eastAsiaTheme="minorHAnsi" w:hAnsi="Arial" w:cs="Arial"/>
          <w:sz w:val="22"/>
          <w:szCs w:val="22"/>
        </w:rPr>
        <w:t>ž</w:t>
      </w:r>
      <w:r w:rsidRPr="007B08DC">
        <w:rPr>
          <w:rFonts w:ascii="Arial" w:eastAsiaTheme="minorHAnsi" w:hAnsi="Arial" w:cs="Arial"/>
          <w:sz w:val="22"/>
          <w:szCs w:val="22"/>
        </w:rPr>
        <w:t>ku a ochranu kabelových tras.</w:t>
      </w:r>
    </w:p>
    <w:p w14:paraId="5AA28A83" w14:textId="77777777" w:rsidR="005A79E7" w:rsidRDefault="007B08DC" w:rsidP="005A79E7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 w:rsidRPr="007B08DC">
        <w:rPr>
          <w:rFonts w:ascii="Arial" w:eastAsiaTheme="minorHAnsi" w:hAnsi="Arial" w:cs="Arial"/>
          <w:sz w:val="22"/>
          <w:szCs w:val="22"/>
        </w:rPr>
        <w:t>2) Z</w:t>
      </w:r>
      <w:r w:rsidR="005A79E7">
        <w:rPr>
          <w:rFonts w:ascii="Arial" w:eastAsiaTheme="minorHAnsi" w:hAnsi="Arial" w:cs="Arial"/>
          <w:sz w:val="22"/>
          <w:szCs w:val="22"/>
        </w:rPr>
        <w:t> </w:t>
      </w:r>
      <w:r w:rsidR="005A79E7" w:rsidRPr="007B08DC">
        <w:rPr>
          <w:rFonts w:ascii="Arial" w:eastAsiaTheme="minorHAnsi" w:hAnsi="Arial" w:cs="Arial"/>
          <w:sz w:val="22"/>
          <w:szCs w:val="22"/>
        </w:rPr>
        <w:t>důvodu</w:t>
      </w:r>
      <w:r w:rsidR="005A79E7">
        <w:rPr>
          <w:rFonts w:ascii="Arial" w:eastAsiaTheme="minorHAnsi" w:hAnsi="Arial" w:cs="Arial"/>
          <w:sz w:val="22"/>
          <w:szCs w:val="22"/>
        </w:rPr>
        <w:t xml:space="preserve"> </w:t>
      </w:r>
      <w:r w:rsidRPr="007B08DC">
        <w:rPr>
          <w:rFonts w:ascii="Arial" w:eastAsiaTheme="minorHAnsi" w:hAnsi="Arial" w:cs="Arial"/>
          <w:sz w:val="22"/>
          <w:szCs w:val="22"/>
        </w:rPr>
        <w:t>pozi</w:t>
      </w:r>
      <w:r w:rsidR="005A79E7">
        <w:rPr>
          <w:rFonts w:ascii="Arial" w:eastAsiaTheme="minorHAnsi" w:hAnsi="Arial" w:cs="Arial"/>
          <w:sz w:val="22"/>
          <w:szCs w:val="22"/>
        </w:rPr>
        <w:t>č</w:t>
      </w:r>
      <w:r w:rsidRPr="007B08DC">
        <w:rPr>
          <w:rFonts w:ascii="Arial" w:eastAsiaTheme="minorHAnsi" w:hAnsi="Arial" w:cs="Arial"/>
          <w:sz w:val="22"/>
          <w:szCs w:val="22"/>
        </w:rPr>
        <w:t xml:space="preserve">ní kolize s obrubou nového parkovacího zálivu je nezbytný stranový posun stávajícího </w:t>
      </w:r>
      <w:r w:rsidR="005A79E7" w:rsidRPr="007B08DC">
        <w:rPr>
          <w:rFonts w:ascii="Arial" w:eastAsiaTheme="minorHAnsi" w:hAnsi="Arial" w:cs="Arial"/>
          <w:sz w:val="22"/>
          <w:szCs w:val="22"/>
        </w:rPr>
        <w:t>stožáru</w:t>
      </w:r>
      <w:r w:rsidRPr="007B08DC">
        <w:rPr>
          <w:rFonts w:ascii="Arial" w:eastAsiaTheme="minorHAnsi" w:hAnsi="Arial" w:cs="Arial"/>
          <w:sz w:val="22"/>
          <w:szCs w:val="22"/>
        </w:rPr>
        <w:t xml:space="preserve"> VO ve stan. cca km 0,230 vpravo.</w:t>
      </w:r>
    </w:p>
    <w:p w14:paraId="4B03F5B6" w14:textId="5D2D7D54" w:rsidR="007B08DC" w:rsidRDefault="007B08DC" w:rsidP="005A79E7">
      <w:pPr>
        <w:autoSpaceDE w:val="0"/>
        <w:autoSpaceDN w:val="0"/>
        <w:adjustRightInd w:val="0"/>
        <w:spacing w:after="240"/>
        <w:ind w:left="426"/>
        <w:rPr>
          <w:rFonts w:ascii="Arial" w:eastAsiaTheme="minorHAnsi" w:hAnsi="Arial" w:cs="Arial"/>
          <w:sz w:val="22"/>
          <w:szCs w:val="22"/>
        </w:rPr>
      </w:pPr>
      <w:r w:rsidRPr="007B08DC">
        <w:rPr>
          <w:rFonts w:ascii="Arial" w:eastAsiaTheme="minorHAnsi" w:hAnsi="Arial" w:cs="Arial"/>
          <w:sz w:val="22"/>
          <w:szCs w:val="22"/>
        </w:rPr>
        <w:t>3) V</w:t>
      </w:r>
      <w:r w:rsidR="005A79E7">
        <w:rPr>
          <w:rFonts w:ascii="Arial" w:eastAsiaTheme="minorHAnsi" w:hAnsi="Arial" w:cs="Arial"/>
          <w:sz w:val="22"/>
          <w:szCs w:val="22"/>
        </w:rPr>
        <w:t xml:space="preserve"> </w:t>
      </w:r>
      <w:r w:rsidRPr="007B08DC">
        <w:rPr>
          <w:rFonts w:ascii="Arial" w:eastAsiaTheme="minorHAnsi" w:hAnsi="Arial" w:cs="Arial"/>
          <w:sz w:val="22"/>
          <w:szCs w:val="22"/>
        </w:rPr>
        <w:t xml:space="preserve">protokolu z ústního jednání a místního ohledání z 3.12.2024 stanovil stavební </w:t>
      </w:r>
      <w:r w:rsidR="005A79E7" w:rsidRPr="007B08DC">
        <w:rPr>
          <w:rFonts w:ascii="Arial" w:eastAsiaTheme="minorHAnsi" w:hAnsi="Arial" w:cs="Arial"/>
          <w:sz w:val="22"/>
          <w:szCs w:val="22"/>
        </w:rPr>
        <w:t>úřad</w:t>
      </w:r>
      <w:r w:rsidRPr="007B08DC">
        <w:rPr>
          <w:rFonts w:ascii="Arial" w:eastAsiaTheme="minorHAnsi" w:hAnsi="Arial" w:cs="Arial"/>
          <w:sz w:val="22"/>
          <w:szCs w:val="22"/>
        </w:rPr>
        <w:t xml:space="preserve"> podmínku pro povolení </w:t>
      </w:r>
      <w:r w:rsidR="005A79E7" w:rsidRPr="007B08DC">
        <w:rPr>
          <w:rFonts w:ascii="Arial" w:eastAsiaTheme="minorHAnsi" w:hAnsi="Arial" w:cs="Arial"/>
          <w:sz w:val="22"/>
          <w:szCs w:val="22"/>
        </w:rPr>
        <w:t>předčasného</w:t>
      </w:r>
      <w:r w:rsidRPr="007B08DC">
        <w:rPr>
          <w:rFonts w:ascii="Arial" w:eastAsiaTheme="minorHAnsi" w:hAnsi="Arial" w:cs="Arial"/>
          <w:sz w:val="22"/>
          <w:szCs w:val="22"/>
        </w:rPr>
        <w:t xml:space="preserve"> </w:t>
      </w:r>
      <w:r w:rsidR="005A79E7" w:rsidRPr="007B08DC">
        <w:rPr>
          <w:rFonts w:ascii="Arial" w:eastAsiaTheme="minorHAnsi" w:hAnsi="Arial" w:cs="Arial"/>
          <w:sz w:val="22"/>
          <w:szCs w:val="22"/>
        </w:rPr>
        <w:t>užívání</w:t>
      </w:r>
      <w:r w:rsidRPr="007B08DC">
        <w:rPr>
          <w:rFonts w:ascii="Arial" w:eastAsiaTheme="minorHAnsi" w:hAnsi="Arial" w:cs="Arial"/>
          <w:sz w:val="22"/>
          <w:szCs w:val="22"/>
        </w:rPr>
        <w:t xml:space="preserve"> stavby</w:t>
      </w:r>
      <w:r w:rsidR="005A79E7">
        <w:rPr>
          <w:rFonts w:ascii="Arial" w:eastAsiaTheme="minorHAnsi" w:hAnsi="Arial" w:cs="Arial"/>
          <w:sz w:val="22"/>
          <w:szCs w:val="22"/>
        </w:rPr>
        <w:t xml:space="preserve"> </w:t>
      </w:r>
      <w:r w:rsidRPr="007B08DC">
        <w:rPr>
          <w:rFonts w:ascii="Arial" w:eastAsiaTheme="minorHAnsi" w:hAnsi="Arial" w:cs="Arial"/>
          <w:sz w:val="22"/>
          <w:szCs w:val="22"/>
        </w:rPr>
        <w:t>spo</w:t>
      </w:r>
      <w:r w:rsidR="005A79E7">
        <w:rPr>
          <w:rFonts w:ascii="Arial" w:eastAsiaTheme="minorHAnsi" w:hAnsi="Arial" w:cs="Arial"/>
          <w:sz w:val="22"/>
          <w:szCs w:val="22"/>
        </w:rPr>
        <w:t>č</w:t>
      </w:r>
      <w:r w:rsidRPr="007B08DC">
        <w:rPr>
          <w:rFonts w:ascii="Arial" w:eastAsiaTheme="minorHAnsi" w:hAnsi="Arial" w:cs="Arial"/>
          <w:sz w:val="22"/>
          <w:szCs w:val="22"/>
        </w:rPr>
        <w:t>ívající ve svedení vody z de</w:t>
      </w:r>
      <w:r w:rsidR="005A79E7">
        <w:rPr>
          <w:rFonts w:ascii="Arial" w:eastAsiaTheme="minorHAnsi" w:hAnsi="Arial" w:cs="Arial"/>
          <w:sz w:val="22"/>
          <w:szCs w:val="22"/>
        </w:rPr>
        <w:t>šť</w:t>
      </w:r>
      <w:r w:rsidRPr="007B08DC">
        <w:rPr>
          <w:rFonts w:ascii="Arial" w:eastAsiaTheme="minorHAnsi" w:hAnsi="Arial" w:cs="Arial"/>
          <w:sz w:val="22"/>
          <w:szCs w:val="22"/>
        </w:rPr>
        <w:t xml:space="preserve">ových </w:t>
      </w:r>
      <w:r w:rsidR="005A79E7" w:rsidRPr="007B08DC">
        <w:rPr>
          <w:rFonts w:ascii="Arial" w:eastAsiaTheme="minorHAnsi" w:hAnsi="Arial" w:cs="Arial"/>
          <w:sz w:val="22"/>
          <w:szCs w:val="22"/>
        </w:rPr>
        <w:t>svodů</w:t>
      </w:r>
      <w:r w:rsidRPr="007B08DC">
        <w:rPr>
          <w:rFonts w:ascii="Arial" w:eastAsiaTheme="minorHAnsi" w:hAnsi="Arial" w:cs="Arial"/>
          <w:sz w:val="22"/>
          <w:szCs w:val="22"/>
        </w:rPr>
        <w:t xml:space="preserve"> vyúst</w:t>
      </w:r>
      <w:r w:rsidR="005A79E7">
        <w:rPr>
          <w:rFonts w:ascii="Arial" w:eastAsiaTheme="minorHAnsi" w:hAnsi="Arial" w:cs="Arial"/>
          <w:sz w:val="22"/>
          <w:szCs w:val="22"/>
        </w:rPr>
        <w:t>ě</w:t>
      </w:r>
      <w:r w:rsidRPr="007B08DC">
        <w:rPr>
          <w:rFonts w:ascii="Arial" w:eastAsiaTheme="minorHAnsi" w:hAnsi="Arial" w:cs="Arial"/>
          <w:sz w:val="22"/>
          <w:szCs w:val="22"/>
        </w:rPr>
        <w:t xml:space="preserve">ných na chodníky </w:t>
      </w:r>
      <w:r w:rsidR="005A79E7" w:rsidRPr="007B08DC">
        <w:rPr>
          <w:rFonts w:ascii="Arial" w:eastAsiaTheme="minorHAnsi" w:hAnsi="Arial" w:cs="Arial"/>
          <w:sz w:val="22"/>
          <w:szCs w:val="22"/>
        </w:rPr>
        <w:t>vložením</w:t>
      </w:r>
      <w:r w:rsidRPr="007B08DC">
        <w:rPr>
          <w:rFonts w:ascii="Arial" w:eastAsiaTheme="minorHAnsi" w:hAnsi="Arial" w:cs="Arial"/>
          <w:sz w:val="22"/>
          <w:szCs w:val="22"/>
        </w:rPr>
        <w:t xml:space="preserve"> </w:t>
      </w:r>
      <w:r w:rsidR="005A79E7" w:rsidRPr="007B08DC">
        <w:rPr>
          <w:rFonts w:ascii="Arial" w:eastAsiaTheme="minorHAnsi" w:hAnsi="Arial" w:cs="Arial"/>
          <w:sz w:val="22"/>
          <w:szCs w:val="22"/>
        </w:rPr>
        <w:t>odvodňovacích</w:t>
      </w:r>
      <w:r w:rsidR="005A79E7">
        <w:rPr>
          <w:rFonts w:ascii="Arial" w:eastAsiaTheme="minorHAnsi" w:hAnsi="Arial" w:cs="Arial"/>
          <w:sz w:val="22"/>
          <w:szCs w:val="22"/>
        </w:rPr>
        <w:t xml:space="preserve"> žlabů s odtokem na vozovku. Z toho důvodu bude nutné již dokončené plochy </w:t>
      </w:r>
      <w:proofErr w:type="spellStart"/>
      <w:r w:rsidR="005A79E7">
        <w:rPr>
          <w:rFonts w:ascii="Arial" w:eastAsiaTheme="minorHAnsi" w:hAnsi="Arial" w:cs="Arial"/>
          <w:sz w:val="22"/>
          <w:szCs w:val="22"/>
        </w:rPr>
        <w:t>rozdláždit</w:t>
      </w:r>
      <w:proofErr w:type="spellEnd"/>
      <w:r w:rsidR="005A79E7">
        <w:rPr>
          <w:rFonts w:ascii="Arial" w:eastAsiaTheme="minorHAnsi" w:hAnsi="Arial" w:cs="Arial"/>
          <w:sz w:val="22"/>
          <w:szCs w:val="22"/>
        </w:rPr>
        <w:t xml:space="preserve"> a osadit odvodňovací žlaby s mřížkou.</w:t>
      </w:r>
    </w:p>
    <w:p w14:paraId="3F84755B" w14:textId="1FE6D34E" w:rsidR="005A79E7" w:rsidRPr="005A79E7" w:rsidRDefault="005A79E7" w:rsidP="005A79E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DC0C7D">
        <w:rPr>
          <w:rFonts w:ascii="Arial" w:eastAsiaTheme="minorHAnsi" w:hAnsi="Arial" w:cs="Arial"/>
          <w:b/>
          <w:bCs/>
          <w:sz w:val="22"/>
          <w:szCs w:val="22"/>
        </w:rPr>
        <w:t xml:space="preserve">Vícepráce dle ZBV </w:t>
      </w:r>
      <w:r>
        <w:rPr>
          <w:rFonts w:ascii="Arial" w:eastAsiaTheme="minorHAnsi" w:hAnsi="Arial" w:cs="Arial"/>
          <w:b/>
          <w:bCs/>
          <w:sz w:val="22"/>
          <w:szCs w:val="22"/>
        </w:rPr>
        <w:t>2</w:t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 xml:space="preserve"> (§ </w:t>
      </w:r>
      <w:r>
        <w:rPr>
          <w:rFonts w:ascii="Arial" w:eastAsiaTheme="minorHAnsi" w:hAnsi="Arial" w:cs="Arial"/>
          <w:b/>
          <w:bCs/>
          <w:sz w:val="22"/>
          <w:szCs w:val="22"/>
        </w:rPr>
        <w:t>222</w:t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 xml:space="preserve"> odst.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 4</w:t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 xml:space="preserve"> ZZVZ)</w:t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ab/>
        <w:t xml:space="preserve"> </w:t>
      </w:r>
      <w:r w:rsidRPr="00DC0C7D">
        <w:rPr>
          <w:rFonts w:ascii="Arial" w:eastAsiaTheme="minorHAnsi" w:hAnsi="Arial" w:cs="Arial"/>
          <w:b/>
          <w:bCs/>
          <w:sz w:val="22"/>
          <w:szCs w:val="22"/>
        </w:rPr>
        <w:tab/>
        <w:t xml:space="preserve">    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  </w:t>
      </w:r>
      <w:bookmarkStart w:id="1" w:name="_Hlk194913112"/>
      <w:r w:rsidRPr="005A79E7">
        <w:rPr>
          <w:rFonts w:ascii="Arial" w:eastAsiaTheme="minorHAnsi" w:hAnsi="Arial" w:cs="Arial"/>
          <w:b/>
          <w:bCs/>
          <w:sz w:val="22"/>
          <w:szCs w:val="22"/>
        </w:rPr>
        <w:t>678 942,62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bookmarkEnd w:id="1"/>
      <w:r w:rsidRPr="00DC0C7D">
        <w:rPr>
          <w:rFonts w:ascii="Arial" w:eastAsiaTheme="minorHAnsi" w:hAnsi="Arial" w:cs="Arial"/>
          <w:b/>
          <w:bCs/>
          <w:sz w:val="22"/>
          <w:szCs w:val="22"/>
        </w:rPr>
        <w:t>Kč</w:t>
      </w:r>
    </w:p>
    <w:p w14:paraId="684C7931" w14:textId="77777777" w:rsidR="00FE0014" w:rsidRPr="00FC1E08" w:rsidRDefault="00FE0014" w:rsidP="00FE0014">
      <w:pPr>
        <w:pStyle w:val="Odstavecseseznamem"/>
        <w:autoSpaceDE w:val="0"/>
        <w:autoSpaceDN w:val="0"/>
        <w:adjustRightInd w:val="0"/>
        <w:ind w:left="1146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76580044" w14:textId="51A9374B" w:rsidR="007A2EED" w:rsidRPr="00DC0C7D" w:rsidRDefault="00F2043B" w:rsidP="00FE001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DC0C7D">
        <w:rPr>
          <w:rFonts w:ascii="Arial" w:eastAsiaTheme="minorHAnsi" w:hAnsi="Arial" w:cs="Arial"/>
          <w:sz w:val="22"/>
          <w:szCs w:val="22"/>
        </w:rPr>
        <w:t>Vzhledem ke skutečnostem uvedeným v předchozím odstavci tohoto článku se Smluvní strany dohodly, že znění čl. 11 odst. 11.1 Smlouvy, se v části Cena Díla a Cena bez DPH nahrazuje novým zněním takto:</w:t>
      </w:r>
    </w:p>
    <w:p w14:paraId="1C04D868" w14:textId="77777777" w:rsidR="00F2043B" w:rsidRPr="00FC1E08" w:rsidRDefault="00F2043B" w:rsidP="00FE001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2E1630F9" w14:textId="5ED758FD" w:rsidR="00F2043B" w:rsidRPr="00FE0014" w:rsidRDefault="00F2043B" w:rsidP="00FE0014">
      <w:pPr>
        <w:autoSpaceDE w:val="0"/>
        <w:autoSpaceDN w:val="0"/>
        <w:adjustRightInd w:val="0"/>
        <w:ind w:left="473"/>
        <w:rPr>
          <w:rFonts w:ascii="Arial" w:eastAsiaTheme="minorHAnsi" w:hAnsi="Arial" w:cs="Arial"/>
          <w:sz w:val="22"/>
          <w:szCs w:val="22"/>
        </w:rPr>
      </w:pPr>
      <w:r w:rsidRPr="00FE0014">
        <w:rPr>
          <w:rFonts w:ascii="Arial" w:eastAsiaTheme="minorHAnsi" w:hAnsi="Arial" w:cs="Arial"/>
          <w:sz w:val="22"/>
          <w:szCs w:val="22"/>
        </w:rPr>
        <w:t>11. 1 Cena Díla je určena na základě Dílčího ceníku, který je nedílnou součástí Přílohy č. 1 této Smlouvy a který je doplněn o přílohu č. 1 Dodatku č. 1 ke Smlouvě a činí:</w:t>
      </w:r>
    </w:p>
    <w:p w14:paraId="26BC20AC" w14:textId="77777777" w:rsidR="00F2043B" w:rsidRPr="00FE0014" w:rsidRDefault="00F2043B" w:rsidP="00FE0014">
      <w:pPr>
        <w:autoSpaceDE w:val="0"/>
        <w:autoSpaceDN w:val="0"/>
        <w:adjustRightInd w:val="0"/>
        <w:ind w:left="473"/>
        <w:rPr>
          <w:rFonts w:ascii="Arial" w:eastAsiaTheme="minorHAnsi" w:hAnsi="Arial" w:cs="Arial"/>
          <w:sz w:val="22"/>
          <w:szCs w:val="22"/>
        </w:rPr>
      </w:pPr>
    </w:p>
    <w:p w14:paraId="24475C01" w14:textId="5587675B" w:rsidR="00F2043B" w:rsidRPr="00FE0014" w:rsidRDefault="00F2043B" w:rsidP="00FE0014">
      <w:pPr>
        <w:autoSpaceDE w:val="0"/>
        <w:autoSpaceDN w:val="0"/>
        <w:adjustRightInd w:val="0"/>
        <w:ind w:left="473"/>
        <w:rPr>
          <w:rFonts w:ascii="Arial" w:eastAsiaTheme="minorHAnsi" w:hAnsi="Arial" w:cs="Arial"/>
          <w:sz w:val="22"/>
          <w:szCs w:val="22"/>
        </w:rPr>
      </w:pPr>
      <w:r w:rsidRPr="00FE0014">
        <w:rPr>
          <w:rFonts w:ascii="Arial" w:eastAsiaTheme="minorHAnsi" w:hAnsi="Arial" w:cs="Arial"/>
          <w:sz w:val="22"/>
          <w:szCs w:val="22"/>
        </w:rPr>
        <w:t>Cena Díla dle Smlouvy bez DPH:</w:t>
      </w:r>
      <w:r w:rsidRPr="00FE0014">
        <w:rPr>
          <w:rFonts w:ascii="Arial" w:eastAsiaTheme="minorHAnsi" w:hAnsi="Arial" w:cs="Arial"/>
          <w:sz w:val="22"/>
          <w:szCs w:val="22"/>
        </w:rPr>
        <w:tab/>
      </w:r>
      <w:r w:rsidRPr="00FE0014">
        <w:rPr>
          <w:rFonts w:ascii="Arial" w:eastAsiaTheme="minorHAnsi" w:hAnsi="Arial" w:cs="Arial"/>
          <w:sz w:val="22"/>
          <w:szCs w:val="22"/>
        </w:rPr>
        <w:tab/>
      </w:r>
      <w:r w:rsidRPr="00FE0014">
        <w:rPr>
          <w:rFonts w:ascii="Arial" w:eastAsiaTheme="minorHAnsi" w:hAnsi="Arial" w:cs="Arial"/>
          <w:sz w:val="22"/>
          <w:szCs w:val="22"/>
        </w:rPr>
        <w:tab/>
      </w:r>
      <w:r w:rsidRPr="00FE0014">
        <w:rPr>
          <w:rFonts w:ascii="Arial" w:eastAsiaTheme="minorHAnsi" w:hAnsi="Arial" w:cs="Arial"/>
          <w:sz w:val="22"/>
          <w:szCs w:val="22"/>
        </w:rPr>
        <w:tab/>
      </w:r>
      <w:r w:rsidRPr="00FE0014">
        <w:rPr>
          <w:rFonts w:ascii="Arial" w:eastAsiaTheme="minorHAnsi" w:hAnsi="Arial" w:cs="Arial"/>
          <w:sz w:val="22"/>
          <w:szCs w:val="22"/>
        </w:rPr>
        <w:tab/>
      </w:r>
      <w:r w:rsidRPr="00FE0014">
        <w:rPr>
          <w:rFonts w:ascii="Arial" w:eastAsiaTheme="minorHAnsi" w:hAnsi="Arial" w:cs="Arial"/>
          <w:sz w:val="22"/>
          <w:szCs w:val="22"/>
        </w:rPr>
        <w:tab/>
        <w:t xml:space="preserve"> </w:t>
      </w:r>
      <w:r w:rsidR="00FE0014" w:rsidRPr="00FE0014">
        <w:rPr>
          <w:rFonts w:ascii="Arial" w:eastAsiaTheme="minorHAnsi" w:hAnsi="Arial" w:cs="Arial"/>
          <w:sz w:val="22"/>
          <w:szCs w:val="22"/>
        </w:rPr>
        <w:t xml:space="preserve">36 390 030,95 </w:t>
      </w:r>
      <w:r w:rsidRPr="00FE0014">
        <w:rPr>
          <w:rFonts w:ascii="Arial" w:eastAsiaTheme="minorHAnsi" w:hAnsi="Arial" w:cs="Arial"/>
          <w:sz w:val="22"/>
          <w:szCs w:val="22"/>
        </w:rPr>
        <w:t>Kč</w:t>
      </w:r>
    </w:p>
    <w:p w14:paraId="77EF98FE" w14:textId="7DF48074" w:rsidR="00F2043B" w:rsidRPr="00FE0014" w:rsidRDefault="00F2043B" w:rsidP="00FE0014">
      <w:pPr>
        <w:autoSpaceDE w:val="0"/>
        <w:autoSpaceDN w:val="0"/>
        <w:adjustRightInd w:val="0"/>
        <w:ind w:left="473"/>
        <w:rPr>
          <w:rFonts w:ascii="Arial" w:eastAsiaTheme="minorHAnsi" w:hAnsi="Arial" w:cs="Arial"/>
          <w:sz w:val="22"/>
          <w:szCs w:val="22"/>
        </w:rPr>
      </w:pPr>
      <w:r w:rsidRPr="00FE0014">
        <w:rPr>
          <w:rFonts w:ascii="Arial" w:eastAsiaTheme="minorHAnsi" w:hAnsi="Arial" w:cs="Arial"/>
          <w:sz w:val="22"/>
          <w:szCs w:val="22"/>
        </w:rPr>
        <w:t xml:space="preserve">Cena </w:t>
      </w:r>
      <w:r w:rsidR="00FE0014" w:rsidRPr="00FE0014">
        <w:rPr>
          <w:rFonts w:ascii="Arial" w:eastAsiaTheme="minorHAnsi" w:hAnsi="Arial" w:cs="Arial"/>
          <w:sz w:val="22"/>
          <w:szCs w:val="22"/>
        </w:rPr>
        <w:t>více</w:t>
      </w:r>
      <w:r w:rsidRPr="00FE0014">
        <w:rPr>
          <w:rFonts w:ascii="Arial" w:eastAsiaTheme="minorHAnsi" w:hAnsi="Arial" w:cs="Arial"/>
          <w:sz w:val="22"/>
          <w:szCs w:val="22"/>
        </w:rPr>
        <w:t>prací dle Dodatku č. 1 (§ 100 odst. 1 ZZVZ) bez DPH:</w:t>
      </w:r>
      <w:r w:rsidRPr="00FE0014">
        <w:rPr>
          <w:rFonts w:ascii="Arial" w:eastAsiaTheme="minorHAnsi" w:hAnsi="Arial" w:cs="Arial"/>
          <w:sz w:val="22"/>
          <w:szCs w:val="22"/>
        </w:rPr>
        <w:tab/>
      </w:r>
      <w:r w:rsidRPr="00FE0014">
        <w:rPr>
          <w:rFonts w:ascii="Arial" w:eastAsiaTheme="minorHAnsi" w:hAnsi="Arial" w:cs="Arial"/>
          <w:sz w:val="22"/>
          <w:szCs w:val="22"/>
        </w:rPr>
        <w:tab/>
        <w:t xml:space="preserve">     </w:t>
      </w:r>
      <w:r w:rsidR="00FE0014">
        <w:rPr>
          <w:rFonts w:ascii="Arial" w:eastAsiaTheme="minorHAnsi" w:hAnsi="Arial" w:cs="Arial"/>
          <w:sz w:val="22"/>
          <w:szCs w:val="22"/>
        </w:rPr>
        <w:t xml:space="preserve"> </w:t>
      </w:r>
      <w:r w:rsidR="00FE0014" w:rsidRPr="00FE0014">
        <w:rPr>
          <w:rFonts w:ascii="Arial" w:eastAsiaTheme="minorHAnsi" w:hAnsi="Arial" w:cs="Arial"/>
          <w:sz w:val="22"/>
          <w:szCs w:val="22"/>
        </w:rPr>
        <w:t xml:space="preserve">769 645,08 </w:t>
      </w:r>
      <w:r w:rsidRPr="00FE0014">
        <w:rPr>
          <w:rFonts w:ascii="Arial" w:eastAsiaTheme="minorHAnsi" w:hAnsi="Arial" w:cs="Arial"/>
          <w:sz w:val="22"/>
          <w:szCs w:val="22"/>
        </w:rPr>
        <w:t>Kč</w:t>
      </w:r>
    </w:p>
    <w:p w14:paraId="020FB611" w14:textId="78178180" w:rsidR="00FE0014" w:rsidRDefault="00FE0014" w:rsidP="00FE0014">
      <w:pPr>
        <w:autoSpaceDE w:val="0"/>
        <w:autoSpaceDN w:val="0"/>
        <w:adjustRightInd w:val="0"/>
        <w:ind w:left="473"/>
        <w:rPr>
          <w:rFonts w:ascii="Arial" w:eastAsiaTheme="minorHAnsi" w:hAnsi="Arial" w:cs="Arial"/>
          <w:sz w:val="22"/>
          <w:szCs w:val="22"/>
        </w:rPr>
      </w:pPr>
      <w:r w:rsidRPr="00FE0014">
        <w:rPr>
          <w:rFonts w:ascii="Arial" w:eastAsiaTheme="minorHAnsi" w:hAnsi="Arial" w:cs="Arial"/>
          <w:sz w:val="22"/>
          <w:szCs w:val="22"/>
        </w:rPr>
        <w:t>Cena méněprací dle Dodatku č. 1 (§ 100 odst. 1 ZZVZ) bez DPH:</w:t>
      </w:r>
      <w:r w:rsidRPr="00FE0014">
        <w:rPr>
          <w:rFonts w:ascii="Arial" w:eastAsiaTheme="minorHAnsi" w:hAnsi="Arial" w:cs="Arial"/>
          <w:sz w:val="22"/>
          <w:szCs w:val="22"/>
        </w:rPr>
        <w:tab/>
      </w:r>
      <w:r w:rsidRPr="00FE0014">
        <w:rPr>
          <w:rFonts w:ascii="Arial" w:eastAsiaTheme="minorHAnsi" w:hAnsi="Arial" w:cs="Arial"/>
          <w:sz w:val="22"/>
          <w:szCs w:val="22"/>
        </w:rPr>
        <w:tab/>
        <w:t xml:space="preserve">    - 854 718,65 Kč</w:t>
      </w:r>
    </w:p>
    <w:p w14:paraId="0E51AD2C" w14:textId="69037CAF" w:rsidR="00B409E3" w:rsidRPr="00FE0014" w:rsidRDefault="00B409E3" w:rsidP="00B409E3">
      <w:pPr>
        <w:autoSpaceDE w:val="0"/>
        <w:autoSpaceDN w:val="0"/>
        <w:adjustRightInd w:val="0"/>
        <w:ind w:left="473"/>
        <w:rPr>
          <w:rFonts w:ascii="Arial" w:eastAsiaTheme="minorHAnsi" w:hAnsi="Arial" w:cs="Arial"/>
          <w:sz w:val="22"/>
          <w:szCs w:val="22"/>
        </w:rPr>
      </w:pPr>
      <w:r w:rsidRPr="00FE0014">
        <w:rPr>
          <w:rFonts w:ascii="Arial" w:eastAsiaTheme="minorHAnsi" w:hAnsi="Arial" w:cs="Arial"/>
          <w:sz w:val="22"/>
          <w:szCs w:val="22"/>
        </w:rPr>
        <w:t xml:space="preserve">Cena víceprací dle Dodatku č. 1 (§ </w:t>
      </w:r>
      <w:r>
        <w:rPr>
          <w:rFonts w:ascii="Arial" w:eastAsiaTheme="minorHAnsi" w:hAnsi="Arial" w:cs="Arial"/>
          <w:sz w:val="22"/>
          <w:szCs w:val="22"/>
        </w:rPr>
        <w:t>222</w:t>
      </w:r>
      <w:r w:rsidRPr="00FE0014">
        <w:rPr>
          <w:rFonts w:ascii="Arial" w:eastAsiaTheme="minorHAnsi" w:hAnsi="Arial" w:cs="Arial"/>
          <w:sz w:val="22"/>
          <w:szCs w:val="22"/>
        </w:rPr>
        <w:t xml:space="preserve"> odst. </w:t>
      </w:r>
      <w:r>
        <w:rPr>
          <w:rFonts w:ascii="Arial" w:eastAsiaTheme="minorHAnsi" w:hAnsi="Arial" w:cs="Arial"/>
          <w:sz w:val="22"/>
          <w:szCs w:val="22"/>
        </w:rPr>
        <w:t>4</w:t>
      </w:r>
      <w:r w:rsidRPr="00FE0014">
        <w:rPr>
          <w:rFonts w:ascii="Arial" w:eastAsiaTheme="minorHAnsi" w:hAnsi="Arial" w:cs="Arial"/>
          <w:sz w:val="22"/>
          <w:szCs w:val="22"/>
        </w:rPr>
        <w:t xml:space="preserve"> ZZVZ) bez DPH:</w:t>
      </w:r>
      <w:r w:rsidRPr="00FE0014">
        <w:rPr>
          <w:rFonts w:ascii="Arial" w:eastAsiaTheme="minorHAnsi" w:hAnsi="Arial" w:cs="Arial"/>
          <w:sz w:val="22"/>
          <w:szCs w:val="22"/>
        </w:rPr>
        <w:tab/>
      </w:r>
      <w:r w:rsidRPr="00FE0014">
        <w:rPr>
          <w:rFonts w:ascii="Arial" w:eastAsiaTheme="minorHAnsi" w:hAnsi="Arial" w:cs="Arial"/>
          <w:sz w:val="22"/>
          <w:szCs w:val="22"/>
        </w:rPr>
        <w:tab/>
        <w:t xml:space="preserve">     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452A4E" w:rsidRPr="00452A4E">
        <w:rPr>
          <w:rFonts w:ascii="Arial" w:eastAsiaTheme="minorHAnsi" w:hAnsi="Arial" w:cs="Arial"/>
          <w:sz w:val="22"/>
          <w:szCs w:val="22"/>
        </w:rPr>
        <w:t>678 942,62</w:t>
      </w:r>
      <w:r w:rsidR="00452A4E">
        <w:rPr>
          <w:rFonts w:ascii="Arial" w:eastAsiaTheme="minorHAnsi" w:hAnsi="Arial" w:cs="Arial"/>
          <w:sz w:val="22"/>
          <w:szCs w:val="22"/>
        </w:rPr>
        <w:t xml:space="preserve"> </w:t>
      </w:r>
      <w:r w:rsidRPr="00FE0014">
        <w:rPr>
          <w:rFonts w:ascii="Arial" w:eastAsiaTheme="minorHAnsi" w:hAnsi="Arial" w:cs="Arial"/>
          <w:sz w:val="22"/>
          <w:szCs w:val="22"/>
        </w:rPr>
        <w:t>Kč</w:t>
      </w:r>
    </w:p>
    <w:p w14:paraId="1C15E07C" w14:textId="77777777" w:rsidR="00B409E3" w:rsidRPr="00FE0014" w:rsidRDefault="00B409E3" w:rsidP="00FE0014">
      <w:pPr>
        <w:autoSpaceDE w:val="0"/>
        <w:autoSpaceDN w:val="0"/>
        <w:adjustRightInd w:val="0"/>
        <w:ind w:left="473"/>
        <w:rPr>
          <w:rFonts w:ascii="Arial" w:eastAsiaTheme="minorHAnsi" w:hAnsi="Arial" w:cs="Arial"/>
          <w:sz w:val="22"/>
          <w:szCs w:val="22"/>
        </w:rPr>
      </w:pPr>
    </w:p>
    <w:p w14:paraId="5CE66C78" w14:textId="77777777" w:rsidR="00F2043B" w:rsidRPr="00FE0014" w:rsidRDefault="00F2043B" w:rsidP="00FE001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2EFF79AF" w14:textId="2F3F2E57" w:rsidR="00F2043B" w:rsidRPr="00FE0014" w:rsidRDefault="00F2043B" w:rsidP="00FE001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FE0014">
        <w:rPr>
          <w:rFonts w:ascii="Arial" w:eastAsiaTheme="minorHAnsi" w:hAnsi="Arial" w:cs="Arial"/>
          <w:b/>
          <w:bCs/>
          <w:sz w:val="22"/>
          <w:szCs w:val="22"/>
        </w:rPr>
        <w:t>Cena Díla dle Smlouvy včetně Dodatku č. 1 bez DPH („Cena“):</w:t>
      </w:r>
      <w:r w:rsidRPr="00FE0014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FE0014">
        <w:rPr>
          <w:rFonts w:ascii="Arial" w:eastAsiaTheme="minorHAnsi" w:hAnsi="Arial" w:cs="Arial"/>
          <w:b/>
          <w:bCs/>
          <w:sz w:val="22"/>
          <w:szCs w:val="22"/>
        </w:rPr>
        <w:tab/>
        <w:t xml:space="preserve"> </w:t>
      </w:r>
      <w:r w:rsidR="00FE0014" w:rsidRPr="00FE0014">
        <w:rPr>
          <w:rFonts w:ascii="Arial" w:eastAsiaTheme="minorHAnsi" w:hAnsi="Arial" w:cs="Arial"/>
          <w:b/>
          <w:bCs/>
          <w:sz w:val="22"/>
          <w:szCs w:val="22"/>
        </w:rPr>
        <w:t>36</w:t>
      </w:r>
      <w:r w:rsidRPr="00FE0014">
        <w:rPr>
          <w:rFonts w:ascii="Arial" w:eastAsiaTheme="minorHAnsi" w:hAnsi="Arial" w:cs="Arial"/>
          <w:b/>
          <w:bCs/>
          <w:sz w:val="22"/>
          <w:szCs w:val="22"/>
        </w:rPr>
        <w:t> </w:t>
      </w:r>
      <w:r w:rsidR="00452A4E">
        <w:rPr>
          <w:rFonts w:ascii="Arial" w:eastAsiaTheme="minorHAnsi" w:hAnsi="Arial" w:cs="Arial"/>
          <w:b/>
          <w:bCs/>
          <w:sz w:val="22"/>
          <w:szCs w:val="22"/>
        </w:rPr>
        <w:t>983</w:t>
      </w:r>
      <w:r w:rsidRPr="00FE0014">
        <w:rPr>
          <w:rFonts w:ascii="Arial" w:eastAsiaTheme="minorHAnsi" w:hAnsi="Arial" w:cs="Arial"/>
          <w:b/>
          <w:bCs/>
          <w:sz w:val="22"/>
          <w:szCs w:val="22"/>
        </w:rPr>
        <w:t> </w:t>
      </w:r>
      <w:r w:rsidR="00452A4E">
        <w:rPr>
          <w:rFonts w:ascii="Arial" w:eastAsiaTheme="minorHAnsi" w:hAnsi="Arial" w:cs="Arial"/>
          <w:b/>
          <w:bCs/>
          <w:sz w:val="22"/>
          <w:szCs w:val="22"/>
        </w:rPr>
        <w:t>900</w:t>
      </w:r>
      <w:r w:rsidRPr="00FE0014">
        <w:rPr>
          <w:rFonts w:ascii="Arial" w:eastAsiaTheme="minorHAnsi" w:hAnsi="Arial" w:cs="Arial"/>
          <w:b/>
          <w:bCs/>
          <w:sz w:val="22"/>
          <w:szCs w:val="22"/>
        </w:rPr>
        <w:t>,</w:t>
      </w:r>
      <w:r w:rsidR="00452A4E">
        <w:rPr>
          <w:rFonts w:ascii="Arial" w:eastAsiaTheme="minorHAnsi" w:hAnsi="Arial" w:cs="Arial"/>
          <w:b/>
          <w:bCs/>
          <w:sz w:val="22"/>
          <w:szCs w:val="22"/>
        </w:rPr>
        <w:t>00</w:t>
      </w:r>
      <w:r w:rsidRPr="00FE0014">
        <w:rPr>
          <w:rFonts w:ascii="Arial" w:eastAsiaTheme="minorHAnsi" w:hAnsi="Arial" w:cs="Arial"/>
          <w:b/>
          <w:bCs/>
          <w:sz w:val="22"/>
          <w:szCs w:val="22"/>
        </w:rPr>
        <w:t xml:space="preserve"> Kč</w:t>
      </w:r>
    </w:p>
    <w:p w14:paraId="46378862" w14:textId="77777777" w:rsidR="00204D1D" w:rsidRPr="00FC1E08" w:rsidRDefault="00204D1D" w:rsidP="00FE001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5B77FC14" w14:textId="77777777" w:rsidR="00204D1D" w:rsidRPr="00323AE6" w:rsidRDefault="00204D1D" w:rsidP="00FE001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323AE6">
        <w:rPr>
          <w:rFonts w:ascii="Arial" w:eastAsiaTheme="minorHAnsi" w:hAnsi="Arial" w:cs="Arial"/>
          <w:sz w:val="22"/>
          <w:szCs w:val="22"/>
        </w:rPr>
        <w:t>Ostatní ustanovení čl. 11, odst. 11.1 Smlouvy se nemění.</w:t>
      </w:r>
    </w:p>
    <w:p w14:paraId="373EDE9A" w14:textId="77777777" w:rsidR="00F2043B" w:rsidRPr="00FC1E08" w:rsidRDefault="00F2043B" w:rsidP="00573CF5">
      <w:pPr>
        <w:keepLines/>
        <w:rPr>
          <w:rFonts w:ascii="Arial" w:hAnsi="Arial" w:cs="Arial"/>
          <w:b/>
          <w:bCs/>
          <w:sz w:val="22"/>
          <w:szCs w:val="18"/>
          <w:highlight w:val="yellow"/>
          <w:lang w:eastAsia="cs-CZ"/>
        </w:rPr>
      </w:pPr>
    </w:p>
    <w:p w14:paraId="22F616C0" w14:textId="77777777" w:rsidR="00363517" w:rsidRPr="00FC1E08" w:rsidRDefault="00363517" w:rsidP="00E45054">
      <w:pPr>
        <w:keepLines/>
        <w:ind w:left="113"/>
        <w:rPr>
          <w:rFonts w:ascii="Arial" w:hAnsi="Arial" w:cs="Arial"/>
          <w:b/>
          <w:bCs/>
          <w:sz w:val="22"/>
          <w:szCs w:val="18"/>
          <w:highlight w:val="yellow"/>
          <w:lang w:eastAsia="cs-CZ"/>
        </w:rPr>
      </w:pPr>
    </w:p>
    <w:p w14:paraId="7C1E4D57" w14:textId="77777777" w:rsidR="00363517" w:rsidRPr="00FB4657" w:rsidRDefault="00363517" w:rsidP="00FB465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FB4657">
        <w:rPr>
          <w:rFonts w:ascii="Arial" w:eastAsiaTheme="minorHAnsi" w:hAnsi="Arial" w:cs="Arial"/>
          <w:b/>
          <w:bCs/>
          <w:sz w:val="22"/>
          <w:szCs w:val="22"/>
        </w:rPr>
        <w:t>III.</w:t>
      </w:r>
    </w:p>
    <w:p w14:paraId="32AE3391" w14:textId="250A8622" w:rsidR="00204D1D" w:rsidRPr="00FB4657" w:rsidRDefault="00363517" w:rsidP="00FB4657">
      <w:pPr>
        <w:autoSpaceDE w:val="0"/>
        <w:autoSpaceDN w:val="0"/>
        <w:adjustRightInd w:val="0"/>
        <w:spacing w:after="240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FB4657">
        <w:rPr>
          <w:rFonts w:ascii="Arial" w:eastAsiaTheme="minorHAnsi" w:hAnsi="Arial" w:cs="Arial"/>
          <w:b/>
          <w:bCs/>
          <w:sz w:val="22"/>
          <w:szCs w:val="22"/>
        </w:rPr>
        <w:t>Záv</w:t>
      </w:r>
      <w:r w:rsidRPr="00FB4657">
        <w:rPr>
          <w:rFonts w:ascii="Arial-BoldMT" w:eastAsiaTheme="minorHAnsi" w:hAnsi="Arial-BoldMT" w:cs="Arial-BoldMT"/>
          <w:b/>
          <w:bCs/>
          <w:sz w:val="22"/>
          <w:szCs w:val="22"/>
        </w:rPr>
        <w:t>ě</w:t>
      </w:r>
      <w:r w:rsidRPr="00FB4657">
        <w:rPr>
          <w:rFonts w:ascii="Arial" w:eastAsiaTheme="minorHAnsi" w:hAnsi="Arial" w:cs="Arial"/>
          <w:b/>
          <w:bCs/>
          <w:sz w:val="22"/>
          <w:szCs w:val="22"/>
        </w:rPr>
        <w:t>re</w:t>
      </w:r>
      <w:r w:rsidRPr="00FB4657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FB4657">
        <w:rPr>
          <w:rFonts w:ascii="Arial" w:eastAsiaTheme="minorHAnsi" w:hAnsi="Arial" w:cs="Arial"/>
          <w:b/>
          <w:bCs/>
          <w:sz w:val="22"/>
          <w:szCs w:val="22"/>
        </w:rPr>
        <w:t>ná ustanovení</w:t>
      </w:r>
    </w:p>
    <w:p w14:paraId="5FFCFDB1" w14:textId="77777777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1. Tento Dodatek je nedílnou součástí výše uvedené Smlouvy. Ostatní ustanovení Smlouvy, která</w:t>
      </w:r>
    </w:p>
    <w:p w14:paraId="079D5C1A" w14:textId="77777777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nejsou tímto Dodatkem výslovně dotčena, zůstávají v platnosti a beze změny.</w:t>
      </w:r>
    </w:p>
    <w:p w14:paraId="3AE2FB08" w14:textId="77777777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30C5347A" w14:textId="77777777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2. Smluvní strany prohlašují, že skutečnosti uvedené v Dodatku nepovažují za obchodní tajemství</w:t>
      </w:r>
    </w:p>
    <w:p w14:paraId="187B0C9B" w14:textId="3020EF1D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 xml:space="preserve">ve smyslu § 504 </w:t>
      </w:r>
      <w:r w:rsidR="00513A17" w:rsidRPr="00FB4657">
        <w:rPr>
          <w:rFonts w:ascii="Arial" w:eastAsiaTheme="minorHAnsi" w:hAnsi="Arial" w:cs="Arial"/>
          <w:sz w:val="22"/>
          <w:szCs w:val="22"/>
        </w:rPr>
        <w:t>O</w:t>
      </w:r>
      <w:r w:rsidRPr="00FB4657">
        <w:rPr>
          <w:rFonts w:ascii="Arial" w:eastAsiaTheme="minorHAnsi" w:hAnsi="Arial" w:cs="Arial"/>
          <w:sz w:val="22"/>
          <w:szCs w:val="22"/>
        </w:rPr>
        <w:t>bčanského zákoníku a udělují svolení k jejich užití a zveřejnění bez stanovení jakýchkoli dalších podmínek.</w:t>
      </w:r>
    </w:p>
    <w:p w14:paraId="439F5972" w14:textId="77777777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53373AA9" w14:textId="77777777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3. Smluvní strany výslovně sjednávají, že uveřejnění tohoto Dodatku v registru smluv dle zákona č.</w:t>
      </w:r>
    </w:p>
    <w:p w14:paraId="08D253D8" w14:textId="7F7D165D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513A17" w:rsidRPr="00FB4657">
        <w:rPr>
          <w:rFonts w:ascii="Arial" w:eastAsiaTheme="minorHAnsi" w:hAnsi="Arial" w:cs="Arial"/>
          <w:sz w:val="22"/>
          <w:szCs w:val="22"/>
        </w:rPr>
        <w:t xml:space="preserve"> (dále jen „</w:t>
      </w:r>
      <w:r w:rsidR="00513A17" w:rsidRPr="00FB4657">
        <w:rPr>
          <w:rFonts w:ascii="Arial" w:eastAsiaTheme="minorHAnsi" w:hAnsi="Arial" w:cs="Arial"/>
          <w:b/>
          <w:bCs/>
          <w:sz w:val="22"/>
          <w:szCs w:val="22"/>
        </w:rPr>
        <w:t>Zákon o registru smluv</w:t>
      </w:r>
      <w:r w:rsidR="00513A17" w:rsidRPr="00FB4657">
        <w:rPr>
          <w:rFonts w:ascii="Arial" w:eastAsiaTheme="minorHAnsi" w:hAnsi="Arial" w:cs="Arial"/>
          <w:sz w:val="22"/>
          <w:szCs w:val="22"/>
        </w:rPr>
        <w:t>“)</w:t>
      </w:r>
      <w:r w:rsidRPr="00FB4657">
        <w:rPr>
          <w:rFonts w:ascii="Arial" w:eastAsiaTheme="minorHAnsi" w:hAnsi="Arial" w:cs="Arial"/>
          <w:sz w:val="22"/>
          <w:szCs w:val="22"/>
        </w:rPr>
        <w:t>, zajistí Objednatel.</w:t>
      </w:r>
    </w:p>
    <w:p w14:paraId="07E72EE8" w14:textId="77777777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4AFF3EEA" w14:textId="0F849AC1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4. Tento Dodatek je sepsán v</w:t>
      </w:r>
      <w:r w:rsidR="00513A17" w:rsidRPr="00FB4657">
        <w:rPr>
          <w:rFonts w:ascii="Arial" w:eastAsiaTheme="minorHAnsi" w:hAnsi="Arial" w:cs="Arial"/>
          <w:sz w:val="22"/>
          <w:szCs w:val="22"/>
        </w:rPr>
        <w:t>e</w:t>
      </w:r>
      <w:r w:rsidRPr="00FB4657">
        <w:rPr>
          <w:rFonts w:ascii="Arial" w:eastAsiaTheme="minorHAnsi" w:hAnsi="Arial" w:cs="Arial"/>
          <w:sz w:val="22"/>
          <w:szCs w:val="22"/>
        </w:rPr>
        <w:t xml:space="preserve"> </w:t>
      </w:r>
      <w:r w:rsidR="00513A17" w:rsidRPr="00FB4657">
        <w:rPr>
          <w:rFonts w:ascii="Arial" w:eastAsiaTheme="minorHAnsi" w:hAnsi="Arial" w:cs="Arial"/>
          <w:sz w:val="22"/>
          <w:szCs w:val="22"/>
        </w:rPr>
        <w:t>4</w:t>
      </w:r>
      <w:r w:rsidRPr="00FB4657">
        <w:rPr>
          <w:rFonts w:ascii="Arial" w:eastAsiaTheme="minorHAnsi" w:hAnsi="Arial" w:cs="Arial"/>
          <w:sz w:val="22"/>
          <w:szCs w:val="22"/>
        </w:rPr>
        <w:t xml:space="preserve"> vyhotoveních s platností originálu, přičemž Objednatel obdrží 3</w:t>
      </w:r>
    </w:p>
    <w:p w14:paraId="3D1D7F89" w14:textId="201B9182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lastRenderedPageBreak/>
        <w:t xml:space="preserve">vyhotovení a Zhotovitel obdrží </w:t>
      </w:r>
      <w:r w:rsidR="00513A17" w:rsidRPr="00FB4657">
        <w:rPr>
          <w:rFonts w:ascii="Arial" w:eastAsiaTheme="minorHAnsi" w:hAnsi="Arial" w:cs="Arial"/>
          <w:sz w:val="22"/>
          <w:szCs w:val="22"/>
        </w:rPr>
        <w:t>1</w:t>
      </w:r>
      <w:r w:rsidRPr="00FB4657">
        <w:rPr>
          <w:rFonts w:ascii="Arial" w:eastAsiaTheme="minorHAnsi" w:hAnsi="Arial" w:cs="Arial"/>
          <w:sz w:val="22"/>
          <w:szCs w:val="22"/>
        </w:rPr>
        <w:t xml:space="preserve"> vyhotovení. V případě, že je Dodatek uzavírán elektronicky za využití uznávaných elektronických podpisů, postačí jedno vyhotovení Dodatku, na kterém jsou</w:t>
      </w:r>
    </w:p>
    <w:p w14:paraId="2FB26D28" w14:textId="77777777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zaznamenány uznávané elektronické podpisy zástupců Smluvních stran.</w:t>
      </w:r>
    </w:p>
    <w:p w14:paraId="6B126ED2" w14:textId="77777777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3D325F95" w14:textId="77777777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5. Tento Dodatek nabývá platnosti dnem podpisu poslední ze Smluvních stran a účinnosti</w:t>
      </w:r>
    </w:p>
    <w:p w14:paraId="5089A32E" w14:textId="7AEB5F3B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 xml:space="preserve">uveřejněním v registru smluv dle </w:t>
      </w:r>
      <w:r w:rsidR="00513A17" w:rsidRPr="00FB4657">
        <w:rPr>
          <w:rFonts w:ascii="Arial" w:eastAsiaTheme="minorHAnsi" w:hAnsi="Arial" w:cs="Arial"/>
          <w:sz w:val="22"/>
          <w:szCs w:val="22"/>
        </w:rPr>
        <w:t>Z</w:t>
      </w:r>
      <w:r w:rsidRPr="00FB4657">
        <w:rPr>
          <w:rFonts w:ascii="Arial" w:eastAsiaTheme="minorHAnsi" w:hAnsi="Arial" w:cs="Arial"/>
          <w:sz w:val="22"/>
          <w:szCs w:val="22"/>
        </w:rPr>
        <w:t>ákona o registru smluv.</w:t>
      </w:r>
    </w:p>
    <w:p w14:paraId="4B460390" w14:textId="77777777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58037BB6" w14:textId="77777777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6. Součástí tohoto Dodatku jsou Přílohy:</w:t>
      </w:r>
    </w:p>
    <w:p w14:paraId="18ADCB23" w14:textId="5D705C25" w:rsidR="00204D1D" w:rsidRPr="00FB4657" w:rsidRDefault="00204D1D" w:rsidP="00FB465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 xml:space="preserve">Příloha č. 1 – ZBV č. </w:t>
      </w:r>
      <w:r w:rsidR="00C965AD" w:rsidRPr="00FB4657">
        <w:rPr>
          <w:rFonts w:ascii="Arial" w:eastAsiaTheme="minorHAnsi" w:hAnsi="Arial" w:cs="Arial"/>
          <w:sz w:val="22"/>
          <w:szCs w:val="22"/>
        </w:rPr>
        <w:t>1</w:t>
      </w:r>
      <w:r w:rsidR="00C965AD">
        <w:rPr>
          <w:rFonts w:ascii="Arial" w:eastAsiaTheme="minorHAnsi" w:hAnsi="Arial" w:cs="Arial"/>
          <w:sz w:val="22"/>
          <w:szCs w:val="22"/>
        </w:rPr>
        <w:t>–2</w:t>
      </w:r>
      <w:r w:rsidRPr="00FB4657">
        <w:rPr>
          <w:rFonts w:ascii="Arial" w:eastAsiaTheme="minorHAnsi" w:hAnsi="Arial" w:cs="Arial"/>
          <w:sz w:val="22"/>
          <w:szCs w:val="22"/>
        </w:rPr>
        <w:t>, vč. příloh</w:t>
      </w:r>
    </w:p>
    <w:p w14:paraId="12CBD561" w14:textId="0E115299" w:rsidR="00513A17" w:rsidRPr="00FB4657" w:rsidRDefault="00513A17" w:rsidP="00FB465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 xml:space="preserve">Příloha č. 2 – Plná moc – </w:t>
      </w:r>
      <w:r w:rsidR="00DB29E8" w:rsidRPr="00FB4657">
        <w:rPr>
          <w:rFonts w:ascii="Arial" w:eastAsiaTheme="minorHAnsi" w:hAnsi="Arial" w:cs="Arial"/>
          <w:sz w:val="22"/>
          <w:szCs w:val="22"/>
        </w:rPr>
        <w:t>STRABAG a.s.</w:t>
      </w:r>
    </w:p>
    <w:p w14:paraId="5C86237D" w14:textId="77777777" w:rsidR="00513A17" w:rsidRPr="00FB4657" w:rsidRDefault="00513A17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41DAD3D0" w14:textId="48A77D7E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7. Smluvní strany prohlašují, že je jim znám obsah tohoto Dodatku včetně jeho příloh, že s jeho</w:t>
      </w:r>
    </w:p>
    <w:p w14:paraId="02FCB40C" w14:textId="77777777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obsahem souhlasí, že považují obsah tohoto Dodatku za určitý a srozumitelný a že jsou jim</w:t>
      </w:r>
    </w:p>
    <w:p w14:paraId="3393EFE6" w14:textId="77777777" w:rsidR="00204D1D" w:rsidRPr="00FB4657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známy všechny skutečnosti, jež jsou pro uzavření tohoto Dodatku rozhodující. Na důkaz toho</w:t>
      </w:r>
    </w:p>
    <w:p w14:paraId="4D672598" w14:textId="77777777" w:rsidR="00204D1D" w:rsidRDefault="00204D1D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B4657">
        <w:rPr>
          <w:rFonts w:ascii="Arial" w:eastAsiaTheme="minorHAnsi" w:hAnsi="Arial" w:cs="Arial"/>
          <w:sz w:val="22"/>
          <w:szCs w:val="22"/>
        </w:rPr>
        <w:t>připojují své podpisy.</w:t>
      </w:r>
    </w:p>
    <w:p w14:paraId="1306FD66" w14:textId="77777777" w:rsidR="00FE0014" w:rsidRDefault="00FE0014" w:rsidP="00FB46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091A1D4D" w14:textId="77777777" w:rsidR="00204D1D" w:rsidRPr="00FB4657" w:rsidRDefault="00204D1D" w:rsidP="007447F8">
      <w:pPr>
        <w:keepNext/>
        <w:keepLines/>
        <w:rPr>
          <w:rFonts w:ascii="Arial" w:hAnsi="Arial" w:cs="Arial"/>
          <w:bCs/>
          <w:sz w:val="22"/>
          <w:szCs w:val="22"/>
        </w:rPr>
      </w:pPr>
    </w:p>
    <w:p w14:paraId="49E2C7B9" w14:textId="77777777" w:rsidR="00204D1D" w:rsidRPr="00FB4657" w:rsidRDefault="00204D1D" w:rsidP="00204D1D">
      <w:pPr>
        <w:keepNext/>
        <w:keepLines/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66DF4C4E" w14:textId="3DE802C2" w:rsidR="00204D1D" w:rsidRPr="00FB4657" w:rsidRDefault="00204D1D" w:rsidP="00845F47">
      <w:pPr>
        <w:keepNext/>
        <w:keepLines/>
        <w:tabs>
          <w:tab w:val="left" w:pos="1843"/>
        </w:tabs>
        <w:jc w:val="left"/>
        <w:rPr>
          <w:rFonts w:ascii="Arial" w:hAnsi="Arial" w:cs="Arial"/>
          <w:bCs/>
          <w:sz w:val="22"/>
          <w:szCs w:val="22"/>
        </w:rPr>
      </w:pPr>
      <w:r w:rsidRPr="00FB4657">
        <w:rPr>
          <w:rFonts w:ascii="Arial" w:hAnsi="Arial" w:cs="Arial"/>
          <w:bCs/>
          <w:sz w:val="22"/>
          <w:szCs w:val="22"/>
        </w:rPr>
        <w:t xml:space="preserve">V Praze dne: </w:t>
      </w:r>
      <w:r w:rsidR="007F2F8C">
        <w:rPr>
          <w:rFonts w:ascii="Arial" w:hAnsi="Arial" w:cs="Arial"/>
          <w:bCs/>
          <w:sz w:val="22"/>
          <w:szCs w:val="22"/>
        </w:rPr>
        <w:t>12.5.2025</w:t>
      </w:r>
      <w:r w:rsidR="00845F47" w:rsidRPr="00FB4657">
        <w:rPr>
          <w:rFonts w:ascii="Arial" w:hAnsi="Arial" w:cs="Arial"/>
          <w:bCs/>
          <w:sz w:val="22"/>
          <w:szCs w:val="22"/>
        </w:rPr>
        <w:tab/>
      </w:r>
      <w:r w:rsidR="00845F47" w:rsidRPr="00FB4657">
        <w:rPr>
          <w:rFonts w:ascii="Arial" w:hAnsi="Arial" w:cs="Arial"/>
          <w:bCs/>
          <w:sz w:val="22"/>
          <w:szCs w:val="22"/>
        </w:rPr>
        <w:tab/>
      </w:r>
      <w:r w:rsidR="00845F47" w:rsidRPr="00FB4657">
        <w:rPr>
          <w:rFonts w:ascii="Arial" w:hAnsi="Arial" w:cs="Arial"/>
          <w:bCs/>
          <w:sz w:val="22"/>
          <w:szCs w:val="22"/>
        </w:rPr>
        <w:tab/>
      </w:r>
      <w:r w:rsidR="00845F47" w:rsidRPr="00FB4657">
        <w:rPr>
          <w:rFonts w:ascii="Arial" w:hAnsi="Arial" w:cs="Arial"/>
          <w:bCs/>
          <w:sz w:val="22"/>
          <w:szCs w:val="22"/>
        </w:rPr>
        <w:tab/>
      </w:r>
      <w:r w:rsidR="00845F47" w:rsidRPr="00FB4657">
        <w:rPr>
          <w:rFonts w:ascii="Arial" w:hAnsi="Arial" w:cs="Arial"/>
          <w:bCs/>
          <w:sz w:val="22"/>
          <w:szCs w:val="22"/>
        </w:rPr>
        <w:tab/>
      </w:r>
      <w:r w:rsidR="00845F47" w:rsidRPr="00FB4657">
        <w:rPr>
          <w:rFonts w:ascii="Arial" w:hAnsi="Arial" w:cs="Arial"/>
          <w:bCs/>
          <w:sz w:val="22"/>
          <w:szCs w:val="22"/>
        </w:rPr>
        <w:tab/>
        <w:t xml:space="preserve">  V Praze dne:</w:t>
      </w:r>
    </w:p>
    <w:p w14:paraId="70DEE4DB" w14:textId="000C92AB" w:rsidR="00204D1D" w:rsidRPr="00FB4657" w:rsidRDefault="00204D1D" w:rsidP="00845F47">
      <w:pPr>
        <w:keepNext/>
        <w:keepLines/>
        <w:tabs>
          <w:tab w:val="left" w:pos="4820"/>
          <w:tab w:val="left" w:pos="5103"/>
        </w:tabs>
        <w:rPr>
          <w:rFonts w:ascii="Arial" w:hAnsi="Arial" w:cs="Arial"/>
          <w:bCs/>
          <w:sz w:val="22"/>
          <w:szCs w:val="22"/>
        </w:rPr>
      </w:pPr>
      <w:r w:rsidRPr="00FB4657">
        <w:rPr>
          <w:rFonts w:ascii="Arial" w:hAnsi="Arial" w:cs="Arial"/>
          <w:bCs/>
          <w:sz w:val="22"/>
          <w:szCs w:val="22"/>
        </w:rPr>
        <w:t xml:space="preserve">za Objednatele: </w:t>
      </w:r>
      <w:r w:rsidRPr="00FB4657">
        <w:rPr>
          <w:rFonts w:ascii="Arial" w:hAnsi="Arial" w:cs="Arial"/>
          <w:bCs/>
          <w:sz w:val="22"/>
          <w:szCs w:val="22"/>
        </w:rPr>
        <w:tab/>
      </w:r>
      <w:r w:rsidR="00845F47" w:rsidRPr="00FB4657">
        <w:rPr>
          <w:rFonts w:ascii="Arial" w:hAnsi="Arial" w:cs="Arial"/>
          <w:bCs/>
          <w:sz w:val="22"/>
          <w:szCs w:val="22"/>
        </w:rPr>
        <w:t xml:space="preserve">  </w:t>
      </w:r>
      <w:r w:rsidR="00845F47" w:rsidRPr="00FB4657">
        <w:rPr>
          <w:rFonts w:ascii="Arial" w:hAnsi="Arial" w:cs="Arial"/>
          <w:bCs/>
          <w:sz w:val="22"/>
          <w:szCs w:val="22"/>
        </w:rPr>
        <w:tab/>
      </w:r>
      <w:r w:rsidRPr="00FB4657">
        <w:rPr>
          <w:rFonts w:ascii="Arial" w:hAnsi="Arial" w:cs="Arial"/>
          <w:bCs/>
          <w:sz w:val="22"/>
          <w:szCs w:val="22"/>
        </w:rPr>
        <w:t>za Zhotovitele:</w:t>
      </w:r>
    </w:p>
    <w:p w14:paraId="05554D68" w14:textId="77777777" w:rsidR="00204D1D" w:rsidRPr="00FC1E08" w:rsidRDefault="00204D1D" w:rsidP="00204D1D">
      <w:pPr>
        <w:keepNext/>
        <w:keepLines/>
        <w:ind w:left="426"/>
        <w:jc w:val="center"/>
        <w:rPr>
          <w:rFonts w:ascii="Arial" w:hAnsi="Arial" w:cs="Arial"/>
          <w:bCs/>
          <w:sz w:val="22"/>
          <w:szCs w:val="22"/>
          <w:highlight w:val="yellow"/>
        </w:rPr>
      </w:pPr>
    </w:p>
    <w:p w14:paraId="34874734" w14:textId="77777777" w:rsidR="00204D1D" w:rsidRPr="00FC1E08" w:rsidRDefault="00204D1D" w:rsidP="00204D1D">
      <w:pPr>
        <w:keepNext/>
        <w:keepLines/>
        <w:ind w:left="426"/>
        <w:jc w:val="center"/>
        <w:rPr>
          <w:rFonts w:ascii="Arial" w:hAnsi="Arial" w:cs="Arial"/>
          <w:bCs/>
          <w:sz w:val="22"/>
          <w:szCs w:val="22"/>
          <w:highlight w:val="yellow"/>
        </w:rPr>
      </w:pPr>
    </w:p>
    <w:p w14:paraId="44C3671D" w14:textId="77777777" w:rsidR="00204D1D" w:rsidRPr="00FC1E08" w:rsidRDefault="00204D1D" w:rsidP="00204D1D">
      <w:pPr>
        <w:keepNext/>
        <w:keepLines/>
        <w:ind w:left="426"/>
        <w:jc w:val="center"/>
        <w:rPr>
          <w:rFonts w:ascii="Arial" w:hAnsi="Arial" w:cs="Arial"/>
          <w:bCs/>
          <w:sz w:val="22"/>
          <w:szCs w:val="22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57"/>
      </w:tblGrid>
      <w:tr w:rsidR="00204D1D" w:rsidRPr="00363517" w14:paraId="169C8066" w14:textId="77777777" w:rsidTr="00204D1D">
        <w:tc>
          <w:tcPr>
            <w:tcW w:w="3369" w:type="dxa"/>
          </w:tcPr>
          <w:p w14:paraId="1757997B" w14:textId="77777777" w:rsidR="00204D1D" w:rsidRPr="00FC1E08" w:rsidRDefault="00204D1D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16A7C446" w14:textId="77777777" w:rsidR="00204D1D" w:rsidRPr="00FC1E08" w:rsidRDefault="00204D1D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3D217AEF" w14:textId="77777777" w:rsidR="00204D1D" w:rsidRPr="00FC1E08" w:rsidRDefault="00204D1D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487603EE" w14:textId="77777777" w:rsidR="00204D1D" w:rsidRPr="00FC1E08" w:rsidRDefault="00204D1D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7281AAE2" w14:textId="77777777" w:rsidR="00204D1D" w:rsidRPr="0031622B" w:rsidRDefault="00204D1D" w:rsidP="00117557">
            <w:pPr>
              <w:keepNext/>
              <w:keepLines/>
              <w:rPr>
                <w:rFonts w:ascii="Arial" w:hAnsi="Arial" w:cs="Arial"/>
                <w:bCs/>
                <w:sz w:val="22"/>
                <w:szCs w:val="22"/>
              </w:rPr>
            </w:pPr>
            <w:r w:rsidRPr="0031622B">
              <w:rPr>
                <w:rFonts w:ascii="Arial" w:hAnsi="Arial" w:cs="Arial"/>
                <w:bCs/>
                <w:sz w:val="22"/>
                <w:szCs w:val="22"/>
              </w:rPr>
              <w:t>_______________________</w:t>
            </w:r>
          </w:p>
          <w:p w14:paraId="5111F231" w14:textId="77777777" w:rsidR="00FA60D1" w:rsidRPr="00FA60D1" w:rsidRDefault="00FA60D1" w:rsidP="00FA60D1">
            <w:pPr>
              <w:keepNext/>
              <w:keepLines/>
              <w:rPr>
                <w:rFonts w:ascii="Arial" w:hAnsi="Arial" w:cs="Arial"/>
                <w:bCs/>
                <w:sz w:val="22"/>
                <w:szCs w:val="22"/>
              </w:rPr>
            </w:pPr>
            <w:r w:rsidRPr="00FA60D1">
              <w:rPr>
                <w:rFonts w:ascii="Arial" w:hAnsi="Arial" w:cs="Arial"/>
                <w:bCs/>
                <w:sz w:val="22"/>
                <w:szCs w:val="22"/>
              </w:rPr>
              <w:t>Ing. Josef Richtr</w:t>
            </w:r>
          </w:p>
          <w:p w14:paraId="1E875619" w14:textId="38851A4B" w:rsidR="00204D1D" w:rsidRDefault="00FA60D1" w:rsidP="00FA60D1">
            <w:pPr>
              <w:keepNext/>
              <w:keepLines/>
              <w:jc w:val="left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FA60D1">
              <w:rPr>
                <w:rFonts w:ascii="Arial" w:hAnsi="Arial" w:cs="Arial"/>
                <w:bCs/>
                <w:sz w:val="22"/>
                <w:szCs w:val="22"/>
              </w:rPr>
              <w:t>místopředseda představenstva</w:t>
            </w:r>
          </w:p>
          <w:p w14:paraId="49FE8BBF" w14:textId="77777777" w:rsidR="0031622B" w:rsidRDefault="0031622B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5CC46D29" w14:textId="77777777" w:rsidR="0031622B" w:rsidRDefault="0031622B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74894A05" w14:textId="77777777" w:rsidR="0031622B" w:rsidRDefault="0031622B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4514E1D5" w14:textId="77777777" w:rsidR="00204D1D" w:rsidRPr="00FC1E08" w:rsidRDefault="00204D1D" w:rsidP="00FA60D1">
            <w:pPr>
              <w:keepNext/>
              <w:keepLines/>
              <w:ind w:left="426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4D288AE9" w14:textId="29F1F0FC" w:rsidR="00204D1D" w:rsidRPr="00FC1E08" w:rsidRDefault="00204D1D" w:rsidP="0031622B">
            <w:pPr>
              <w:keepNext/>
              <w:keepLines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57" w:type="dxa"/>
          </w:tcPr>
          <w:p w14:paraId="2765E104" w14:textId="77777777" w:rsidR="00204D1D" w:rsidRPr="00FC1E08" w:rsidRDefault="00204D1D" w:rsidP="00FE0014">
            <w:pPr>
              <w:keepNext/>
              <w:keepLines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0A761E2A" w14:textId="77777777" w:rsidR="00204D1D" w:rsidRPr="00FC1E08" w:rsidRDefault="00204D1D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706FDE36" w14:textId="77777777" w:rsidR="00204D1D" w:rsidRPr="00FC1E08" w:rsidRDefault="00204D1D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0EACBD39" w14:textId="77777777" w:rsidR="00204D1D" w:rsidRPr="00FC1E08" w:rsidRDefault="00204D1D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13E3F413" w14:textId="77777777" w:rsidR="00204D1D" w:rsidRPr="00FE0014" w:rsidRDefault="00204D1D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014">
              <w:rPr>
                <w:rFonts w:ascii="Arial" w:hAnsi="Arial" w:cs="Arial"/>
                <w:bCs/>
                <w:sz w:val="22"/>
                <w:szCs w:val="22"/>
              </w:rPr>
              <w:t>_______________________</w:t>
            </w:r>
          </w:p>
          <w:p w14:paraId="16E1D8F6" w14:textId="0C9437F2" w:rsidR="00117557" w:rsidRPr="00FE0014" w:rsidRDefault="007F2F8C" w:rsidP="00117557">
            <w:pPr>
              <w:keepNext/>
              <w:keepLines/>
              <w:ind w:left="426" w:hanging="149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xxxxxx</w:t>
            </w:r>
            <w:proofErr w:type="spellEnd"/>
          </w:p>
          <w:p w14:paraId="2B173181" w14:textId="3006FB42" w:rsidR="00204D1D" w:rsidRPr="00FE0014" w:rsidRDefault="00204D1D" w:rsidP="00117557">
            <w:pPr>
              <w:keepNext/>
              <w:keepLines/>
              <w:ind w:left="426" w:firstLine="1196"/>
              <w:rPr>
                <w:rFonts w:ascii="Arial" w:hAnsi="Arial" w:cs="Arial"/>
                <w:bCs/>
                <w:sz w:val="22"/>
                <w:szCs w:val="22"/>
              </w:rPr>
            </w:pPr>
            <w:r w:rsidRPr="00FE0014">
              <w:rPr>
                <w:rFonts w:ascii="Arial" w:hAnsi="Arial" w:cs="Arial"/>
                <w:bCs/>
                <w:sz w:val="22"/>
                <w:szCs w:val="22"/>
              </w:rPr>
              <w:t>na základě plné moci</w:t>
            </w:r>
          </w:p>
          <w:p w14:paraId="33D2E8F9" w14:textId="77777777" w:rsidR="00204D1D" w:rsidRPr="00FE0014" w:rsidRDefault="00204D1D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405A65" w14:textId="77777777" w:rsidR="00204D1D" w:rsidRPr="00FE0014" w:rsidRDefault="00204D1D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D8A889" w14:textId="77777777" w:rsidR="00204D1D" w:rsidRPr="00FE0014" w:rsidRDefault="00204D1D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C6736C" w14:textId="77777777" w:rsidR="00204D1D" w:rsidRPr="00FE0014" w:rsidRDefault="00204D1D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46E668" w14:textId="77777777" w:rsidR="00204D1D" w:rsidRPr="00FE0014" w:rsidRDefault="00204D1D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01D409" w14:textId="77777777" w:rsidR="00204D1D" w:rsidRPr="00FE0014" w:rsidRDefault="00204D1D" w:rsidP="0031622B">
            <w:pPr>
              <w:keepNext/>
              <w:keepLines/>
              <w:ind w:left="1481" w:firstLine="283"/>
              <w:rPr>
                <w:rFonts w:ascii="Arial" w:hAnsi="Arial" w:cs="Arial"/>
                <w:bCs/>
                <w:sz w:val="22"/>
                <w:szCs w:val="22"/>
              </w:rPr>
            </w:pPr>
            <w:r w:rsidRPr="00FE0014">
              <w:rPr>
                <w:rFonts w:ascii="Arial" w:hAnsi="Arial" w:cs="Arial"/>
                <w:bCs/>
                <w:sz w:val="22"/>
                <w:szCs w:val="22"/>
              </w:rPr>
              <w:t>___________________</w:t>
            </w:r>
          </w:p>
          <w:p w14:paraId="545FB4CB" w14:textId="0541960B" w:rsidR="00117557" w:rsidRPr="00FE0014" w:rsidRDefault="007F2F8C" w:rsidP="00845F47">
            <w:pPr>
              <w:keepNext/>
              <w:keepLines/>
              <w:ind w:left="1481" w:firstLine="283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xxxxxxxxxxx</w:t>
            </w:r>
            <w:proofErr w:type="spellEnd"/>
          </w:p>
          <w:p w14:paraId="2A303636" w14:textId="64315A3D" w:rsidR="00204D1D" w:rsidRPr="00845F47" w:rsidRDefault="00204D1D" w:rsidP="00845F47">
            <w:pPr>
              <w:keepNext/>
              <w:keepLines/>
              <w:tabs>
                <w:tab w:val="left" w:pos="1215"/>
                <w:tab w:val="left" w:pos="1378"/>
              </w:tabs>
              <w:ind w:left="1481" w:firstLine="283"/>
              <w:rPr>
                <w:rFonts w:ascii="Arial" w:hAnsi="Arial" w:cs="Arial"/>
                <w:bCs/>
                <w:sz w:val="22"/>
                <w:szCs w:val="22"/>
              </w:rPr>
            </w:pPr>
            <w:r w:rsidRPr="00FE0014">
              <w:rPr>
                <w:rFonts w:ascii="Arial" w:hAnsi="Arial" w:cs="Arial"/>
                <w:bCs/>
                <w:sz w:val="22"/>
                <w:szCs w:val="22"/>
              </w:rPr>
              <w:t>na základě plné moci</w:t>
            </w:r>
          </w:p>
        </w:tc>
      </w:tr>
      <w:tr w:rsidR="00204D1D" w:rsidRPr="00363517" w14:paraId="39D37821" w14:textId="77777777" w:rsidTr="00204D1D">
        <w:tc>
          <w:tcPr>
            <w:tcW w:w="3369" w:type="dxa"/>
          </w:tcPr>
          <w:p w14:paraId="0CF6872C" w14:textId="77777777" w:rsidR="00204D1D" w:rsidRPr="00363517" w:rsidRDefault="00204D1D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57" w:type="dxa"/>
          </w:tcPr>
          <w:p w14:paraId="68AC6CB6" w14:textId="77777777" w:rsidR="00204D1D" w:rsidRPr="00363517" w:rsidRDefault="00204D1D" w:rsidP="00204D1D">
            <w:pPr>
              <w:keepNext/>
              <w:keepLines/>
              <w:ind w:left="42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F3ECEDC" w14:textId="77777777" w:rsidR="00CE3D5A" w:rsidRPr="00363517" w:rsidRDefault="00CE3D5A" w:rsidP="00E35CC9">
      <w:pPr>
        <w:keepLines/>
        <w:rPr>
          <w:rFonts w:ascii="Arial" w:hAnsi="Arial" w:cs="Arial"/>
          <w:bCs/>
        </w:rPr>
      </w:pPr>
    </w:p>
    <w:sectPr w:rsidR="00CE3D5A" w:rsidRPr="00363517" w:rsidSect="009F628B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CEB55" w14:textId="77777777" w:rsidR="00CE0E69" w:rsidRDefault="00CE0E69" w:rsidP="00CE0E69">
      <w:r>
        <w:separator/>
      </w:r>
    </w:p>
  </w:endnote>
  <w:endnote w:type="continuationSeparator" w:id="0">
    <w:p w14:paraId="01DC1B92" w14:textId="77777777" w:rsidR="00CE0E69" w:rsidRDefault="00CE0E69" w:rsidP="00CE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8E1A3" w14:textId="77777777" w:rsidR="00CE0E69" w:rsidRDefault="00CE0E69" w:rsidP="00CE0E69">
      <w:r>
        <w:separator/>
      </w:r>
    </w:p>
  </w:footnote>
  <w:footnote w:type="continuationSeparator" w:id="0">
    <w:p w14:paraId="0A617FEF" w14:textId="77777777" w:rsidR="00CE0E69" w:rsidRDefault="00CE0E69" w:rsidP="00CE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68FD"/>
    <w:multiLevelType w:val="hybridMultilevel"/>
    <w:tmpl w:val="DFE26E9C"/>
    <w:lvl w:ilvl="0" w:tplc="2AA67A82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120EFF"/>
    <w:multiLevelType w:val="hybridMultilevel"/>
    <w:tmpl w:val="9C7A6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235C9"/>
    <w:multiLevelType w:val="hybridMultilevel"/>
    <w:tmpl w:val="28000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A20A3"/>
    <w:multiLevelType w:val="hybridMultilevel"/>
    <w:tmpl w:val="B0902F2E"/>
    <w:lvl w:ilvl="0" w:tplc="2AA67A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E31B4"/>
    <w:multiLevelType w:val="hybridMultilevel"/>
    <w:tmpl w:val="2D9E78BA"/>
    <w:lvl w:ilvl="0" w:tplc="AC000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6531A"/>
    <w:multiLevelType w:val="hybridMultilevel"/>
    <w:tmpl w:val="91DAF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C5A37"/>
    <w:multiLevelType w:val="hybridMultilevel"/>
    <w:tmpl w:val="6CA689B2"/>
    <w:lvl w:ilvl="0" w:tplc="EC5657D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AE18C1"/>
    <w:multiLevelType w:val="hybridMultilevel"/>
    <w:tmpl w:val="AECAF94A"/>
    <w:lvl w:ilvl="0" w:tplc="4896F270">
      <w:start w:val="1"/>
      <w:numFmt w:val="decimal"/>
      <w:lvlText w:val="%1."/>
      <w:lvlJc w:val="left"/>
      <w:pPr>
        <w:ind w:left="1572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3E2856C7"/>
    <w:multiLevelType w:val="hybridMultilevel"/>
    <w:tmpl w:val="C15EB7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F6203E"/>
    <w:multiLevelType w:val="hybridMultilevel"/>
    <w:tmpl w:val="5D48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E343B"/>
    <w:multiLevelType w:val="hybridMultilevel"/>
    <w:tmpl w:val="082A8B46"/>
    <w:lvl w:ilvl="0" w:tplc="626A0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09A8"/>
    <w:multiLevelType w:val="hybridMultilevel"/>
    <w:tmpl w:val="1E58A11E"/>
    <w:lvl w:ilvl="0" w:tplc="2AA67A82">
      <w:start w:val="1"/>
      <w:numFmt w:val="decimal"/>
      <w:lvlText w:val="%1."/>
      <w:lvlJc w:val="center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561E02A5"/>
    <w:multiLevelType w:val="hybridMultilevel"/>
    <w:tmpl w:val="30D612BE"/>
    <w:lvl w:ilvl="0" w:tplc="B022BD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815DA"/>
    <w:multiLevelType w:val="hybridMultilevel"/>
    <w:tmpl w:val="EECA6B1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EF7079"/>
    <w:multiLevelType w:val="hybridMultilevel"/>
    <w:tmpl w:val="7FC67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B5D6A"/>
    <w:multiLevelType w:val="multilevel"/>
    <w:tmpl w:val="FF4818A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2F4B8E"/>
    <w:multiLevelType w:val="hybridMultilevel"/>
    <w:tmpl w:val="A8DC69DE"/>
    <w:lvl w:ilvl="0" w:tplc="CD18CF0E">
      <w:start w:val="1"/>
      <w:numFmt w:val="decimal"/>
      <w:lvlText w:val="%1."/>
      <w:lvlJc w:val="left"/>
      <w:pPr>
        <w:ind w:left="5463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66519"/>
    <w:multiLevelType w:val="hybridMultilevel"/>
    <w:tmpl w:val="28803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86FA0"/>
    <w:multiLevelType w:val="hybridMultilevel"/>
    <w:tmpl w:val="1F60E5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673327">
    <w:abstractNumId w:val="15"/>
  </w:num>
  <w:num w:numId="2" w16cid:durableId="10797932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81141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7308653">
    <w:abstractNumId w:val="4"/>
  </w:num>
  <w:num w:numId="5" w16cid:durableId="414324756">
    <w:abstractNumId w:val="12"/>
  </w:num>
  <w:num w:numId="6" w16cid:durableId="987325821">
    <w:abstractNumId w:val="1"/>
  </w:num>
  <w:num w:numId="7" w16cid:durableId="299385243">
    <w:abstractNumId w:val="7"/>
  </w:num>
  <w:num w:numId="8" w16cid:durableId="1799797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525311">
    <w:abstractNumId w:val="10"/>
  </w:num>
  <w:num w:numId="10" w16cid:durableId="174002711">
    <w:abstractNumId w:val="6"/>
  </w:num>
  <w:num w:numId="11" w16cid:durableId="1726484213">
    <w:abstractNumId w:val="18"/>
  </w:num>
  <w:num w:numId="12" w16cid:durableId="1875579722">
    <w:abstractNumId w:val="5"/>
  </w:num>
  <w:num w:numId="13" w16cid:durableId="652756637">
    <w:abstractNumId w:val="2"/>
  </w:num>
  <w:num w:numId="14" w16cid:durableId="1063529553">
    <w:abstractNumId w:val="11"/>
  </w:num>
  <w:num w:numId="15" w16cid:durableId="458109261">
    <w:abstractNumId w:val="0"/>
  </w:num>
  <w:num w:numId="16" w16cid:durableId="325864597">
    <w:abstractNumId w:val="8"/>
  </w:num>
  <w:num w:numId="17" w16cid:durableId="1471283534">
    <w:abstractNumId w:val="3"/>
  </w:num>
  <w:num w:numId="18" w16cid:durableId="717752478">
    <w:abstractNumId w:val="9"/>
  </w:num>
  <w:num w:numId="19" w16cid:durableId="8457556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5A"/>
    <w:rsid w:val="000029CC"/>
    <w:rsid w:val="00042843"/>
    <w:rsid w:val="00043CA2"/>
    <w:rsid w:val="0006286A"/>
    <w:rsid w:val="0007466B"/>
    <w:rsid w:val="000B3C8C"/>
    <w:rsid w:val="000C7EEC"/>
    <w:rsid w:val="000E3C3A"/>
    <w:rsid w:val="000F3DEB"/>
    <w:rsid w:val="00117557"/>
    <w:rsid w:val="001607B6"/>
    <w:rsid w:val="00163732"/>
    <w:rsid w:val="00183A53"/>
    <w:rsid w:val="00184D84"/>
    <w:rsid w:val="001B2E4D"/>
    <w:rsid w:val="001C7385"/>
    <w:rsid w:val="002033A2"/>
    <w:rsid w:val="00203C00"/>
    <w:rsid w:val="00204D1D"/>
    <w:rsid w:val="0027265F"/>
    <w:rsid w:val="0031622B"/>
    <w:rsid w:val="0031655C"/>
    <w:rsid w:val="00323AE6"/>
    <w:rsid w:val="00363517"/>
    <w:rsid w:val="003C244C"/>
    <w:rsid w:val="003F2DD3"/>
    <w:rsid w:val="00400C8D"/>
    <w:rsid w:val="00437913"/>
    <w:rsid w:val="00444FAD"/>
    <w:rsid w:val="00452A4E"/>
    <w:rsid w:val="004806BB"/>
    <w:rsid w:val="004B21B3"/>
    <w:rsid w:val="004F47A2"/>
    <w:rsid w:val="00504B75"/>
    <w:rsid w:val="00513A17"/>
    <w:rsid w:val="005500ED"/>
    <w:rsid w:val="00573CF5"/>
    <w:rsid w:val="005A79E7"/>
    <w:rsid w:val="005D60F2"/>
    <w:rsid w:val="006426BE"/>
    <w:rsid w:val="00682096"/>
    <w:rsid w:val="0068574E"/>
    <w:rsid w:val="006A4A53"/>
    <w:rsid w:val="006E1460"/>
    <w:rsid w:val="007447F8"/>
    <w:rsid w:val="007A2EED"/>
    <w:rsid w:val="007A674E"/>
    <w:rsid w:val="007B08DC"/>
    <w:rsid w:val="007F2F8C"/>
    <w:rsid w:val="0083079D"/>
    <w:rsid w:val="00845F47"/>
    <w:rsid w:val="00872334"/>
    <w:rsid w:val="00885011"/>
    <w:rsid w:val="008A1169"/>
    <w:rsid w:val="009A32C8"/>
    <w:rsid w:val="009D2B85"/>
    <w:rsid w:val="009D4730"/>
    <w:rsid w:val="009F628B"/>
    <w:rsid w:val="00AA1CD2"/>
    <w:rsid w:val="00AA7B25"/>
    <w:rsid w:val="00B02212"/>
    <w:rsid w:val="00B30FF1"/>
    <w:rsid w:val="00B409E3"/>
    <w:rsid w:val="00B74376"/>
    <w:rsid w:val="00C1351C"/>
    <w:rsid w:val="00C42054"/>
    <w:rsid w:val="00C9092C"/>
    <w:rsid w:val="00C965AD"/>
    <w:rsid w:val="00CA1CB7"/>
    <w:rsid w:val="00CA7E8F"/>
    <w:rsid w:val="00CD2400"/>
    <w:rsid w:val="00CE0E69"/>
    <w:rsid w:val="00CE3D5A"/>
    <w:rsid w:val="00CE6510"/>
    <w:rsid w:val="00CF18D1"/>
    <w:rsid w:val="00CF6932"/>
    <w:rsid w:val="00D0690C"/>
    <w:rsid w:val="00D34496"/>
    <w:rsid w:val="00D749DA"/>
    <w:rsid w:val="00D90CA5"/>
    <w:rsid w:val="00DB29E8"/>
    <w:rsid w:val="00DB31EB"/>
    <w:rsid w:val="00DC0C7D"/>
    <w:rsid w:val="00DC0DC9"/>
    <w:rsid w:val="00DD4194"/>
    <w:rsid w:val="00E35CC9"/>
    <w:rsid w:val="00E45054"/>
    <w:rsid w:val="00E46550"/>
    <w:rsid w:val="00E46C87"/>
    <w:rsid w:val="00EF1E28"/>
    <w:rsid w:val="00F06DED"/>
    <w:rsid w:val="00F2043B"/>
    <w:rsid w:val="00F44051"/>
    <w:rsid w:val="00F56FE1"/>
    <w:rsid w:val="00F73F2B"/>
    <w:rsid w:val="00FA60D1"/>
    <w:rsid w:val="00FB4657"/>
    <w:rsid w:val="00FC1E08"/>
    <w:rsid w:val="00FE0014"/>
    <w:rsid w:val="00FE2A8D"/>
    <w:rsid w:val="00FF12DE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0CA6"/>
  <w15:docId w15:val="{F509F3A5-0005-439E-8B7D-24C8E9F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83A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CE3D5A"/>
    <w:pPr>
      <w:keepNext/>
      <w:numPr>
        <w:numId w:val="1"/>
      </w:numPr>
      <w:spacing w:before="240"/>
      <w:outlineLvl w:val="0"/>
    </w:pPr>
    <w:rPr>
      <w:rFonts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3D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CE3D5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CE3D5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E3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3D5A"/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qFormat/>
    <w:locked/>
    <w:rsid w:val="00CE3D5A"/>
    <w:rPr>
      <w:rFonts w:ascii="Times New Roman" w:eastAsia="Times New Roman" w:hAnsi="Times New Roman" w:cs="Times New Roman"/>
      <w:sz w:val="20"/>
      <w:szCs w:val="20"/>
    </w:rPr>
  </w:style>
  <w:style w:type="paragraph" w:customStyle="1" w:styleId="Clanek11">
    <w:name w:val="Clanek 1.1"/>
    <w:basedOn w:val="Nadpis2"/>
    <w:link w:val="Clanek11Char"/>
    <w:qFormat/>
    <w:rsid w:val="00CE3D5A"/>
    <w:pPr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CE3D5A"/>
    <w:pPr>
      <w:keepNext/>
      <w:keepLines/>
      <w:numPr>
        <w:ilvl w:val="2"/>
        <w:numId w:val="1"/>
      </w:numPr>
      <w:spacing w:before="120" w:after="120"/>
    </w:pPr>
    <w:rPr>
      <w:sz w:val="22"/>
      <w:szCs w:val="24"/>
    </w:rPr>
  </w:style>
  <w:style w:type="paragraph" w:customStyle="1" w:styleId="Claneki">
    <w:name w:val="Clanek (i)"/>
    <w:basedOn w:val="Normln"/>
    <w:qFormat/>
    <w:rsid w:val="00CE3D5A"/>
    <w:pPr>
      <w:keepNext/>
      <w:numPr>
        <w:ilvl w:val="3"/>
        <w:numId w:val="1"/>
      </w:numPr>
      <w:spacing w:before="120" w:after="120"/>
    </w:pPr>
    <w:rPr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CE3D5A"/>
    <w:pPr>
      <w:keepNext/>
      <w:spacing w:before="120" w:after="120"/>
      <w:ind w:left="561"/>
    </w:pPr>
    <w:rPr>
      <w:sz w:val="22"/>
    </w:rPr>
  </w:style>
  <w:style w:type="character" w:customStyle="1" w:styleId="normaltextrun">
    <w:name w:val="normaltextrun"/>
    <w:basedOn w:val="Standardnpsmoodstavce"/>
    <w:rsid w:val="00CE3D5A"/>
  </w:style>
  <w:style w:type="character" w:customStyle="1" w:styleId="eop">
    <w:name w:val="eop"/>
    <w:basedOn w:val="Standardnpsmoodstavce"/>
    <w:rsid w:val="00CE3D5A"/>
  </w:style>
  <w:style w:type="character" w:customStyle="1" w:styleId="Clanek11Char">
    <w:name w:val="Clanek 1.1 Char"/>
    <w:link w:val="Clanek11"/>
    <w:rsid w:val="00CE3D5A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3D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CE65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6510"/>
  </w:style>
  <w:style w:type="character" w:customStyle="1" w:styleId="TextkomenteChar">
    <w:name w:val="Text komentáře Char"/>
    <w:basedOn w:val="Standardnpsmoodstavce"/>
    <w:link w:val="Textkomente"/>
    <w:uiPriority w:val="99"/>
    <w:rsid w:val="00CE651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5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51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5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510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42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CE0E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E6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D9CA-075B-41CB-B569-36780E85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Jana</dc:creator>
  <cp:lastModifiedBy>Všetečková Tereza</cp:lastModifiedBy>
  <cp:revision>2</cp:revision>
  <cp:lastPrinted>2025-04-24T11:57:00Z</cp:lastPrinted>
  <dcterms:created xsi:type="dcterms:W3CDTF">2025-05-13T07:50:00Z</dcterms:created>
  <dcterms:modified xsi:type="dcterms:W3CDTF">2025-05-13T07:50:00Z</dcterms:modified>
</cp:coreProperties>
</file>