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7221300543</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spacing w:before="1"/>
      </w:pPr>
    </w:p>
    <w:p>
      <w:pPr>
        <w:pStyle w:val="Heading2"/>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spacing w:before="11"/>
        <w:rPr>
          <w:sz w:val="19"/>
        </w:rPr>
      </w:pPr>
    </w:p>
    <w:p>
      <w:pPr>
        <w:pStyle w:val="BodyText"/>
        <w:ind w:left="102"/>
      </w:pPr>
      <w:r>
        <w:rPr>
          <w:w w:val="99"/>
        </w:rPr>
        <w:t>a</w:t>
      </w:r>
    </w:p>
    <w:p>
      <w:pPr>
        <w:pStyle w:val="BodyText"/>
        <w:spacing w:before="1"/>
      </w:pPr>
    </w:p>
    <w:p>
      <w:pPr>
        <w:pStyle w:val="Heading2"/>
        <w:ind w:left="102"/>
        <w:jc w:val="left"/>
      </w:pPr>
      <w:r>
        <w:rPr/>
        <w:t>obec</w:t>
      </w:r>
      <w:r>
        <w:rPr>
          <w:spacing w:val="-5"/>
        </w:rPr>
        <w:t> </w:t>
      </w:r>
      <w:r>
        <w:rPr/>
        <w:t>Dolní</w:t>
      </w:r>
      <w:r>
        <w:rPr>
          <w:spacing w:val="-5"/>
        </w:rPr>
        <w:t> </w:t>
      </w:r>
      <w:r>
        <w:rPr>
          <w:spacing w:val="-4"/>
        </w:rPr>
        <w:t>Lhota</w:t>
      </w:r>
    </w:p>
    <w:p>
      <w:pPr>
        <w:pStyle w:val="BodyText"/>
        <w:tabs>
          <w:tab w:pos="2982" w:val="left" w:leader="none"/>
        </w:tabs>
        <w:ind w:left="102" w:right="1484"/>
      </w:pPr>
      <w:r>
        <w:rPr/>
        <w:t>kontaktní adresa:</w:t>
        <w:tab/>
        <w:t>Obecní</w:t>
      </w:r>
      <w:r>
        <w:rPr>
          <w:spacing w:val="-5"/>
        </w:rPr>
        <w:t> </w:t>
      </w:r>
      <w:r>
        <w:rPr/>
        <w:t>úřad</w:t>
      </w:r>
      <w:r>
        <w:rPr>
          <w:spacing w:val="-5"/>
        </w:rPr>
        <w:t> </w:t>
      </w:r>
      <w:r>
        <w:rPr/>
        <w:t>Dolní</w:t>
      </w:r>
      <w:r>
        <w:rPr>
          <w:spacing w:val="-5"/>
        </w:rPr>
        <w:t> </w:t>
      </w:r>
      <w:r>
        <w:rPr/>
        <w:t>Lhota,</w:t>
      </w:r>
      <w:r>
        <w:rPr>
          <w:spacing w:val="-4"/>
        </w:rPr>
        <w:t> </w:t>
      </w:r>
      <w:r>
        <w:rPr/>
        <w:t>Poštovní</w:t>
      </w:r>
      <w:r>
        <w:rPr>
          <w:spacing w:val="-5"/>
        </w:rPr>
        <w:t> </w:t>
      </w:r>
      <w:r>
        <w:rPr/>
        <w:t>250,</w:t>
      </w:r>
      <w:r>
        <w:rPr>
          <w:spacing w:val="-5"/>
        </w:rPr>
        <w:t> </w:t>
      </w:r>
      <w:r>
        <w:rPr/>
        <w:t>747</w:t>
      </w:r>
      <w:r>
        <w:rPr>
          <w:spacing w:val="-2"/>
        </w:rPr>
        <w:t> </w:t>
      </w:r>
      <w:r>
        <w:rPr/>
        <w:t>66</w:t>
      </w:r>
      <w:r>
        <w:rPr>
          <w:spacing w:val="-4"/>
        </w:rPr>
        <w:t> </w:t>
      </w:r>
      <w:r>
        <w:rPr/>
        <w:t>Dolní</w:t>
      </w:r>
      <w:r>
        <w:rPr>
          <w:spacing w:val="-4"/>
        </w:rPr>
        <w:t> </w:t>
      </w:r>
      <w:r>
        <w:rPr/>
        <w:t>Lhota </w:t>
      </w:r>
      <w:r>
        <w:rPr>
          <w:spacing w:val="-4"/>
        </w:rPr>
        <w:t>IČO:</w:t>
      </w:r>
      <w:r>
        <w:rPr/>
        <w:tab/>
      </w:r>
      <w:r>
        <w:rPr>
          <w:spacing w:val="-2"/>
        </w:rPr>
        <w:t>00535133</w:t>
      </w:r>
    </w:p>
    <w:p>
      <w:pPr>
        <w:pStyle w:val="BodyText"/>
        <w:tabs>
          <w:tab w:pos="2982" w:val="left" w:leader="none"/>
        </w:tabs>
        <w:spacing w:line="265" w:lineRule="exact" w:before="1"/>
        <w:ind w:left="102"/>
      </w:pPr>
      <w:r>
        <w:rPr>
          <w:spacing w:val="-2"/>
        </w:rPr>
        <w:t>zastoupená:</w:t>
      </w:r>
      <w:r>
        <w:rPr/>
        <w:tab/>
        <w:t>Ing.</w:t>
      </w:r>
      <w:r>
        <w:rPr>
          <w:spacing w:val="-3"/>
        </w:rPr>
        <w:t> </w:t>
      </w:r>
      <w:r>
        <w:rPr/>
        <w:t>Ivanou</w:t>
      </w:r>
      <w:r>
        <w:rPr>
          <w:spacing w:val="-3"/>
        </w:rPr>
        <w:t> </w:t>
      </w:r>
      <w:r>
        <w:rPr/>
        <w:t>J</w:t>
      </w:r>
      <w:r>
        <w:rPr>
          <w:spacing w:val="-2"/>
        </w:rPr>
        <w:t> </w:t>
      </w:r>
      <w:r>
        <w:rPr/>
        <w:t>e</w:t>
      </w:r>
      <w:r>
        <w:rPr>
          <w:spacing w:val="-4"/>
        </w:rPr>
        <w:t> </w:t>
      </w:r>
      <w:r>
        <w:rPr/>
        <w:t>ž</w:t>
      </w:r>
      <w:r>
        <w:rPr>
          <w:spacing w:val="-2"/>
        </w:rPr>
        <w:t> </w:t>
      </w:r>
      <w:r>
        <w:rPr/>
        <w:t>k</w:t>
      </w:r>
      <w:r>
        <w:rPr>
          <w:spacing w:val="-4"/>
        </w:rPr>
        <w:t> </w:t>
      </w:r>
      <w:r>
        <w:rPr/>
        <w:t>o</w:t>
      </w:r>
      <w:r>
        <w:rPr>
          <w:spacing w:val="-2"/>
        </w:rPr>
        <w:t> </w:t>
      </w:r>
      <w:r>
        <w:rPr/>
        <w:t>v</w:t>
      </w:r>
      <w:r>
        <w:rPr>
          <w:spacing w:val="-2"/>
        </w:rPr>
        <w:t> </w:t>
      </w:r>
      <w:r>
        <w:rPr/>
        <w:t>o</w:t>
      </w:r>
      <w:r>
        <w:rPr>
          <w:spacing w:val="-2"/>
        </w:rPr>
        <w:t> </w:t>
      </w:r>
      <w:r>
        <w:rPr/>
        <w:t>u,</w:t>
      </w:r>
      <w:r>
        <w:rPr>
          <w:spacing w:val="-4"/>
        </w:rPr>
        <w:t> </w:t>
      </w:r>
      <w:r>
        <w:rPr/>
        <w:t>Ph.D.,</w:t>
      </w:r>
      <w:r>
        <w:rPr>
          <w:spacing w:val="-3"/>
        </w:rPr>
        <w:t> </w:t>
      </w:r>
      <w:r>
        <w:rPr>
          <w:spacing w:val="-2"/>
        </w:rPr>
        <w:t>starostkou</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3315761/0710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line="265" w:lineRule="exact"/>
        <w:ind w:left="2296" w:right="2305"/>
      </w:pPr>
      <w:r>
        <w:rPr>
          <w:spacing w:val="-5"/>
        </w:rPr>
        <w:t>I.</w:t>
      </w:r>
    </w:p>
    <w:p>
      <w:pPr>
        <w:pStyle w:val="Heading2"/>
        <w:spacing w:line="265" w:lineRule="exact"/>
        <w:ind w:right="1060"/>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7221300543 o poskytnutí finančních</w:t>
      </w:r>
      <w:r>
        <w:rPr>
          <w:spacing w:val="-2"/>
        </w:rPr>
        <w:t> </w:t>
      </w:r>
      <w:r>
        <w:rPr/>
        <w:t>prostředků</w:t>
      </w:r>
      <w:r>
        <w:rPr>
          <w:spacing w:val="-3"/>
        </w:rPr>
        <w:t> </w:t>
      </w:r>
      <w:r>
        <w:rPr/>
        <w:t>ze</w:t>
      </w:r>
      <w:r>
        <w:rPr>
          <w:spacing w:val="-1"/>
        </w:rPr>
        <w:t> </w:t>
      </w:r>
      <w:r>
        <w:rPr/>
        <w:t>Státního</w:t>
      </w:r>
      <w:r>
        <w:rPr>
          <w:spacing w:val="-2"/>
        </w:rPr>
        <w:t> </w:t>
      </w:r>
      <w:r>
        <w:rPr/>
        <w:t>fondu</w:t>
      </w:r>
      <w:r>
        <w:rPr>
          <w:spacing w:val="-2"/>
        </w:rPr>
        <w:t> </w:t>
      </w:r>
      <w:r>
        <w:rPr/>
        <w:t>životního</w:t>
      </w:r>
      <w:r>
        <w:rPr>
          <w:spacing w:val="-2"/>
        </w:rPr>
        <w:t> </w:t>
      </w:r>
      <w:r>
        <w:rPr/>
        <w:t>prostředí ČR</w:t>
      </w:r>
      <w:r>
        <w:rPr>
          <w:spacing w:val="-2"/>
        </w:rPr>
        <w:t> </w:t>
      </w:r>
      <w:r>
        <w:rPr/>
        <w:t>ze</w:t>
      </w:r>
      <w:r>
        <w:rPr>
          <w:spacing w:val="-3"/>
        </w:rPr>
        <w:t> </w:t>
      </w:r>
      <w:r>
        <w:rPr/>
        <w:t>dne 22.</w:t>
      </w:r>
      <w:r>
        <w:rPr>
          <w:spacing w:val="-2"/>
        </w:rPr>
        <w:t> </w:t>
      </w:r>
      <w:r>
        <w:rPr/>
        <w:t>11.</w:t>
      </w:r>
      <w:r>
        <w:rPr>
          <w:spacing w:val="-2"/>
        </w:rPr>
        <w:t> </w:t>
      </w:r>
      <w:r>
        <w:rPr/>
        <w:t>2023,</w:t>
      </w:r>
      <w:r>
        <w:rPr>
          <w:spacing w:val="-3"/>
        </w:rPr>
        <w:t> </w:t>
      </w:r>
      <w:r>
        <w:rPr/>
        <w:t>ve</w:t>
      </w:r>
      <w:r>
        <w:rPr>
          <w:spacing w:val="-3"/>
        </w:rPr>
        <w:t> </w:t>
      </w:r>
      <w:r>
        <w:rPr/>
        <w:t>znění</w:t>
      </w:r>
      <w:r>
        <w:rPr>
          <w:spacing w:val="-3"/>
        </w:rPr>
        <w:t> </w:t>
      </w:r>
      <w:r>
        <w:rPr/>
        <w:t>změny</w:t>
      </w:r>
      <w:r>
        <w:rPr>
          <w:spacing w:val="-3"/>
        </w:rPr>
        <w:t> </w:t>
      </w:r>
      <w:r>
        <w:rPr/>
        <w:t>č.</w:t>
      </w:r>
      <w:r>
        <w:rPr>
          <w:spacing w:val="-3"/>
        </w:rPr>
        <w:t> </w:t>
      </w:r>
      <w:r>
        <w:rPr/>
        <w:t>1 ze</w:t>
      </w:r>
      <w:r>
        <w:rPr>
          <w:spacing w:val="23"/>
        </w:rPr>
        <w:t> </w:t>
      </w:r>
      <w:r>
        <w:rPr/>
        <w:t>dne</w:t>
      </w:r>
      <w:r>
        <w:rPr>
          <w:spacing w:val="25"/>
        </w:rPr>
        <w:t> </w:t>
      </w:r>
      <w:r>
        <w:rPr/>
        <w:t>28.</w:t>
      </w:r>
      <w:r>
        <w:rPr>
          <w:spacing w:val="25"/>
        </w:rPr>
        <w:t> </w:t>
      </w:r>
      <w:r>
        <w:rPr/>
        <w:t>11.</w:t>
      </w:r>
      <w:r>
        <w:rPr>
          <w:spacing w:val="24"/>
        </w:rPr>
        <w:t> </w:t>
      </w:r>
      <w:r>
        <w:rPr/>
        <w:t>2024,</w:t>
      </w:r>
      <w:r>
        <w:rPr>
          <w:spacing w:val="28"/>
        </w:rPr>
        <w:t> </w:t>
      </w:r>
      <w:r>
        <w:rPr/>
        <w:t>v</w:t>
      </w:r>
      <w:r>
        <w:rPr>
          <w:spacing w:val="-3"/>
        </w:rPr>
        <w:t> </w:t>
      </w:r>
      <w:r>
        <w:rPr/>
        <w:t>rámci</w:t>
      </w:r>
      <w:r>
        <w:rPr>
          <w:spacing w:val="25"/>
        </w:rPr>
        <w:t> </w:t>
      </w:r>
      <w:r>
        <w:rPr/>
        <w:t>Programu</w:t>
      </w:r>
      <w:r>
        <w:rPr>
          <w:spacing w:val="25"/>
        </w:rPr>
        <w:t> </w:t>
      </w:r>
      <w:r>
        <w:rPr/>
        <w:t>financovaného</w:t>
      </w:r>
      <w:r>
        <w:rPr>
          <w:spacing w:val="25"/>
        </w:rPr>
        <w:t> </w:t>
      </w:r>
      <w:r>
        <w:rPr/>
        <w:t>z</w:t>
      </w:r>
      <w:r>
        <w:rPr>
          <w:spacing w:val="1"/>
        </w:rPr>
        <w:t> </w:t>
      </w:r>
      <w:r>
        <w:rPr/>
        <w:t>prostředků</w:t>
      </w:r>
      <w:r>
        <w:rPr>
          <w:spacing w:val="24"/>
        </w:rPr>
        <w:t> </w:t>
      </w:r>
      <w:r>
        <w:rPr/>
        <w:t>Modernizačního</w:t>
      </w:r>
      <w:r>
        <w:rPr>
          <w:spacing w:val="26"/>
        </w:rPr>
        <w:t> </w:t>
      </w:r>
      <w:r>
        <w:rPr/>
        <w:t>fondu</w:t>
      </w:r>
      <w:r>
        <w:rPr>
          <w:spacing w:val="26"/>
        </w:rPr>
        <w:t> </w:t>
      </w:r>
      <w:r>
        <w:rPr/>
        <w:t>(dále</w:t>
      </w:r>
      <w:r>
        <w:rPr>
          <w:spacing w:val="23"/>
        </w:rPr>
        <w:t> </w:t>
      </w:r>
      <w:r>
        <w:rPr>
          <w:spacing w:val="-5"/>
        </w:rPr>
        <w:t>jen</w:t>
      </w:r>
    </w:p>
    <w:p>
      <w:pPr>
        <w:pStyle w:val="BodyText"/>
        <w:spacing w:line="265" w:lineRule="exact"/>
        <w:ind w:left="385"/>
      </w:pPr>
      <w:r>
        <w:rPr>
          <w:spacing w:val="-2"/>
        </w:rPr>
        <w:t>„Rozhodnutí“).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2226"/>
        <w:jc w:val="both"/>
      </w:pPr>
      <w:r>
        <w:rPr/>
        <w:t>„Instalace</w:t>
      </w:r>
      <w:r>
        <w:rPr>
          <w:spacing w:val="-8"/>
        </w:rPr>
        <w:t> </w:t>
      </w:r>
      <w:r>
        <w:rPr/>
        <w:t>fotovoltaického</w:t>
      </w:r>
      <w:r>
        <w:rPr>
          <w:spacing w:val="-8"/>
        </w:rPr>
        <w:t> </w:t>
      </w:r>
      <w:r>
        <w:rPr/>
        <w:t>systému</w:t>
      </w:r>
      <w:r>
        <w:rPr>
          <w:spacing w:val="-8"/>
        </w:rPr>
        <w:t> </w:t>
      </w:r>
      <w:r>
        <w:rPr/>
        <w:t>v</w:t>
      </w:r>
      <w:r>
        <w:rPr>
          <w:spacing w:val="-8"/>
        </w:rPr>
        <w:t> </w:t>
      </w:r>
      <w:r>
        <w:rPr/>
        <w:t>obci</w:t>
      </w:r>
      <w:r>
        <w:rPr>
          <w:spacing w:val="-7"/>
        </w:rPr>
        <w:t> </w:t>
      </w:r>
      <w:r>
        <w:rPr/>
        <w:t>Dolní</w:t>
      </w:r>
      <w:r>
        <w:rPr>
          <w:spacing w:val="-7"/>
        </w:rPr>
        <w:t> </w:t>
      </w:r>
      <w:r>
        <w:rPr>
          <w:spacing w:val="-2"/>
        </w:rPr>
        <w:t>Lhota“</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3"/>
          <w:sz w:val="20"/>
        </w:rPr>
        <w:t> </w:t>
      </w:r>
      <w:r>
        <w:rPr>
          <w:b/>
          <w:sz w:val="20"/>
        </w:rPr>
        <w:t>276</w:t>
      </w:r>
      <w:r>
        <w:rPr>
          <w:b/>
          <w:spacing w:val="-3"/>
          <w:sz w:val="20"/>
        </w:rPr>
        <w:t> </w:t>
      </w:r>
      <w:r>
        <w:rPr>
          <w:b/>
          <w:sz w:val="20"/>
        </w:rPr>
        <w:t>628,67 Kč</w:t>
      </w:r>
      <w:r>
        <w:rPr>
          <w:b/>
          <w:spacing w:val="-1"/>
          <w:sz w:val="20"/>
        </w:rPr>
        <w:t> </w:t>
      </w:r>
      <w:r>
        <w:rPr>
          <w:sz w:val="20"/>
        </w:rPr>
        <w:t>(slovy: jeden milion dvě stě sedmdesát šest tisíc šest set dvacet osm korun českých, šedesát sedm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2 000 446,90 Kč.</w:t>
      </w:r>
    </w:p>
    <w:p>
      <w:pPr>
        <w:pStyle w:val="ListParagraph"/>
        <w:numPr>
          <w:ilvl w:val="0"/>
          <w:numId w:val="2"/>
        </w:numPr>
        <w:tabs>
          <w:tab w:pos="386" w:val="left" w:leader="none"/>
        </w:tabs>
        <w:spacing w:line="240" w:lineRule="auto" w:before="119"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2"/>
        <w:rPr>
          <w:sz w:val="19"/>
        </w:rPr>
      </w:pPr>
    </w:p>
    <w:p>
      <w:pPr>
        <w:pStyle w:val="Heading1"/>
        <w:spacing w:before="0"/>
        <w:ind w:right="1060"/>
      </w:pPr>
      <w:r>
        <w:rPr>
          <w:spacing w:val="-4"/>
        </w:rPr>
        <w:t>III.</w:t>
      </w:r>
    </w:p>
    <w:p>
      <w:pPr>
        <w:pStyle w:val="Heading2"/>
        <w:spacing w:before="1"/>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18"/>
          <w:sz w:val="20"/>
        </w:rPr>
        <w:t> </w:t>
      </w:r>
      <w:r>
        <w:rPr>
          <w:sz w:val="20"/>
        </w:rPr>
        <w:t>o</w:t>
      </w:r>
      <w:r>
        <w:rPr>
          <w:spacing w:val="-1"/>
          <w:sz w:val="20"/>
        </w:rPr>
        <w:t> </w:t>
      </w:r>
      <w:r>
        <w:rPr>
          <w:sz w:val="20"/>
        </w:rPr>
        <w:t>započtení</w:t>
      </w:r>
      <w:r>
        <w:rPr>
          <w:spacing w:val="17"/>
          <w:sz w:val="20"/>
        </w:rPr>
        <w:t> </w:t>
      </w:r>
      <w:r>
        <w:rPr>
          <w:sz w:val="20"/>
        </w:rPr>
        <w:t>vzájemných</w:t>
      </w:r>
      <w:r>
        <w:rPr>
          <w:spacing w:val="17"/>
          <w:sz w:val="20"/>
        </w:rPr>
        <w:t> </w:t>
      </w:r>
      <w:r>
        <w:rPr>
          <w:sz w:val="20"/>
        </w:rPr>
        <w:t>plnění</w:t>
      </w:r>
      <w:r>
        <w:rPr>
          <w:spacing w:val="19"/>
          <w:sz w:val="20"/>
        </w:rPr>
        <w:t> </w:t>
      </w:r>
      <w:r>
        <w:rPr>
          <w:sz w:val="20"/>
        </w:rPr>
        <w:t>stejného</w:t>
      </w:r>
      <w:r>
        <w:rPr>
          <w:spacing w:val="18"/>
          <w:sz w:val="20"/>
        </w:rPr>
        <w:t> </w:t>
      </w:r>
      <w:r>
        <w:rPr>
          <w:sz w:val="20"/>
        </w:rPr>
        <w:t>druhu</w:t>
      </w:r>
      <w:r>
        <w:rPr>
          <w:spacing w:val="20"/>
          <w:sz w:val="20"/>
        </w:rPr>
        <w:t> </w:t>
      </w:r>
      <w:r>
        <w:rPr>
          <w:sz w:val="20"/>
        </w:rPr>
        <w:t>(pohledávek</w:t>
      </w:r>
      <w:r>
        <w:rPr>
          <w:spacing w:val="19"/>
          <w:sz w:val="20"/>
        </w:rPr>
        <w:t> </w:t>
      </w:r>
      <w:r>
        <w:rPr>
          <w:sz w:val="20"/>
        </w:rPr>
        <w:t>a</w:t>
      </w:r>
      <w:r>
        <w:rPr>
          <w:spacing w:val="24"/>
          <w:sz w:val="20"/>
        </w:rPr>
        <w:t> </w:t>
      </w:r>
      <w:r>
        <w:rPr>
          <w:sz w:val="20"/>
        </w:rPr>
        <w:t>závazků)</w:t>
      </w:r>
      <w:r>
        <w:rPr>
          <w:spacing w:val="17"/>
          <w:sz w:val="20"/>
        </w:rPr>
        <w:t> </w:t>
      </w:r>
      <w:r>
        <w:rPr>
          <w:sz w:val="20"/>
        </w:rPr>
        <w:t>vzniklých</w:t>
      </w:r>
      <w:r>
        <w:rPr>
          <w:spacing w:val="19"/>
          <w:sz w:val="20"/>
        </w:rPr>
        <w:t> </w:t>
      </w:r>
      <w:r>
        <w:rPr>
          <w:sz w:val="20"/>
        </w:rPr>
        <w:t>na</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0"/>
        <w:jc w:val="both"/>
      </w:pPr>
      <w:r>
        <w:rPr/>
        <w:t>základě smluvního vztahu mezi příjemcem faktury a fakturujícím zhotovitelem, podepsanou příjemcem podpory</w:t>
      </w:r>
      <w:r>
        <w:rPr>
          <w:spacing w:val="-1"/>
        </w:rPr>
        <w:t> </w:t>
      </w:r>
      <w:r>
        <w:rPr/>
        <w:t>i</w:t>
      </w:r>
      <w:r>
        <w:rPr>
          <w:spacing w:val="-3"/>
        </w:rPr>
        <w:t> </w:t>
      </w:r>
      <w:r>
        <w:rPr/>
        <w:t>zhotovitelem.</w:t>
      </w:r>
      <w:r>
        <w:rPr>
          <w:spacing w:val="-1"/>
        </w:rPr>
        <w:t> </w:t>
      </w:r>
      <w:r>
        <w:rPr/>
        <w:t>Tato</w:t>
      </w:r>
      <w:r>
        <w:rPr>
          <w:spacing w:val="-1"/>
        </w:rPr>
        <w:t> </w:t>
      </w:r>
      <w:r>
        <w:rPr/>
        <w:t>oboustranná vzájemná</w:t>
      </w:r>
      <w:r>
        <w:rPr>
          <w:spacing w:val="-1"/>
        </w:rPr>
        <w:t> </w:t>
      </w:r>
      <w:r>
        <w:rPr/>
        <w:t>dohoda</w:t>
      </w:r>
      <w:r>
        <w:rPr>
          <w:spacing w:val="-1"/>
        </w:rPr>
        <w:t> </w:t>
      </w:r>
      <w:r>
        <w:rPr/>
        <w:t>musí</w:t>
      </w:r>
      <w:r>
        <w:rPr>
          <w:spacing w:val="-1"/>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12"/>
        <w:rPr>
          <w:sz w:val="19"/>
        </w:rPr>
      </w:pPr>
    </w:p>
    <w:p>
      <w:pPr>
        <w:pStyle w:val="Heading1"/>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0" w:hanging="361"/>
        <w:jc w:val="left"/>
        <w:rPr>
          <w:sz w:val="20"/>
        </w:rPr>
      </w:pPr>
      <w:r>
        <w:rPr>
          <w:sz w:val="20"/>
        </w:rPr>
        <w:t>splní</w:t>
      </w:r>
      <w:r>
        <w:rPr>
          <w:spacing w:val="-2"/>
          <w:sz w:val="20"/>
        </w:rPr>
        <w:t> </w:t>
      </w:r>
      <w:r>
        <w:rPr>
          <w:sz w:val="20"/>
        </w:rPr>
        <w:t>účel</w:t>
      </w:r>
      <w:r>
        <w:rPr>
          <w:spacing w:val="-1"/>
          <w:sz w:val="20"/>
        </w:rPr>
        <w:t> </w:t>
      </w:r>
      <w:r>
        <w:rPr>
          <w:sz w:val="20"/>
        </w:rPr>
        <w:t>akce</w:t>
      </w:r>
      <w:r>
        <w:rPr>
          <w:spacing w:val="-2"/>
          <w:sz w:val="20"/>
        </w:rPr>
        <w:t> </w:t>
      </w:r>
      <w:r>
        <w:rPr>
          <w:sz w:val="20"/>
        </w:rPr>
        <w:t>„Instalace</w:t>
      </w:r>
      <w:r>
        <w:rPr>
          <w:spacing w:val="-2"/>
          <w:sz w:val="20"/>
        </w:rPr>
        <w:t> </w:t>
      </w:r>
      <w:r>
        <w:rPr>
          <w:sz w:val="20"/>
        </w:rPr>
        <w:t>fotovoltaického</w:t>
      </w:r>
      <w:r>
        <w:rPr>
          <w:spacing w:val="-1"/>
          <w:sz w:val="20"/>
        </w:rPr>
        <w:t> </w:t>
      </w:r>
      <w:r>
        <w:rPr>
          <w:sz w:val="20"/>
        </w:rPr>
        <w:t>systému v</w:t>
      </w:r>
      <w:r>
        <w:rPr>
          <w:spacing w:val="-1"/>
          <w:sz w:val="20"/>
        </w:rPr>
        <w:t> </w:t>
      </w:r>
      <w:r>
        <w:rPr>
          <w:sz w:val="20"/>
        </w:rPr>
        <w:t>obci</w:t>
      </w:r>
      <w:r>
        <w:rPr>
          <w:spacing w:val="-1"/>
          <w:sz w:val="20"/>
        </w:rPr>
        <w:t> </w:t>
      </w:r>
      <w:r>
        <w:rPr>
          <w:sz w:val="20"/>
        </w:rPr>
        <w:t>Dolní Lhota“</w:t>
      </w:r>
      <w:r>
        <w:rPr>
          <w:spacing w:val="-1"/>
          <w:sz w:val="20"/>
        </w:rPr>
        <w:t> </w:t>
      </w:r>
      <w:r>
        <w:rPr>
          <w:sz w:val="20"/>
        </w:rPr>
        <w:t>tím,</w:t>
      </w:r>
      <w:r>
        <w:rPr>
          <w:spacing w:val="-1"/>
          <w:sz w:val="20"/>
        </w:rPr>
        <w:t> </w:t>
      </w:r>
      <w:r>
        <w:rPr>
          <w:sz w:val="20"/>
        </w:rPr>
        <w:t>že</w:t>
      </w:r>
      <w:r>
        <w:rPr>
          <w:spacing w:val="-2"/>
          <w:sz w:val="20"/>
        </w:rPr>
        <w:t> </w:t>
      </w:r>
      <w:r>
        <w:rPr>
          <w:sz w:val="20"/>
        </w:rPr>
        <w:t>akce</w:t>
      </w:r>
      <w:r>
        <w:rPr>
          <w:spacing w:val="-2"/>
          <w:sz w:val="20"/>
        </w:rPr>
        <w:t> </w:t>
      </w:r>
      <w:r>
        <w:rPr>
          <w:sz w:val="20"/>
        </w:rPr>
        <w:t>bude</w:t>
      </w:r>
      <w:r>
        <w:rPr>
          <w:spacing w:val="-2"/>
          <w:sz w:val="20"/>
        </w:rPr>
        <w:t> provedena</w:t>
      </w:r>
    </w:p>
    <w:p>
      <w:pPr>
        <w:pStyle w:val="BodyText"/>
        <w:spacing w:before="38"/>
        <w:ind w:left="745"/>
      </w:pPr>
      <w:r>
        <w:rPr/>
        <w:t>v</w:t>
      </w:r>
      <w:r>
        <w:rPr>
          <w:spacing w:val="-4"/>
        </w:rPr>
        <w:t> </w:t>
      </w:r>
      <w:r>
        <w:rPr/>
        <w:t>souladu</w:t>
      </w:r>
      <w:r>
        <w:rPr>
          <w:spacing w:val="-5"/>
        </w:rPr>
        <w:t> </w:t>
      </w:r>
      <w:r>
        <w:rPr/>
        <w:t>s</w:t>
      </w:r>
      <w:r>
        <w:rPr>
          <w:spacing w:val="-4"/>
        </w:rPr>
        <w:t> </w:t>
      </w:r>
      <w:r>
        <w:rPr/>
        <w:t>Výzvou,</w:t>
      </w:r>
      <w:r>
        <w:rPr>
          <w:spacing w:val="-5"/>
        </w:rPr>
        <w:t> </w:t>
      </w:r>
      <w:r>
        <w:rPr/>
        <w:t>žádostí</w:t>
      </w:r>
      <w:r>
        <w:rPr>
          <w:spacing w:val="-3"/>
        </w:rPr>
        <w:t> </w:t>
      </w:r>
      <w:r>
        <w:rPr/>
        <w:t>o</w:t>
      </w:r>
      <w:r>
        <w:rPr>
          <w:spacing w:val="-5"/>
        </w:rPr>
        <w:t> </w:t>
      </w:r>
      <w:r>
        <w:rPr/>
        <w:t>podporu</w:t>
      </w:r>
      <w:r>
        <w:rPr>
          <w:spacing w:val="-5"/>
        </w:rPr>
        <w:t> </w:t>
      </w:r>
      <w:r>
        <w:rPr/>
        <w:t>a</w:t>
      </w:r>
      <w:r>
        <w:rPr>
          <w:spacing w:val="-6"/>
        </w:rPr>
        <w:t> </w:t>
      </w:r>
      <w:r>
        <w:rPr/>
        <w:t>jejími</w:t>
      </w:r>
      <w:r>
        <w:rPr>
          <w:spacing w:val="-6"/>
        </w:rPr>
        <w:t> </w:t>
      </w:r>
      <w:r>
        <w:rPr/>
        <w:t>přílohami</w:t>
      </w:r>
      <w:r>
        <w:rPr>
          <w:spacing w:val="-5"/>
        </w:rPr>
        <w:t> </w:t>
      </w:r>
      <w:r>
        <w:rPr/>
        <w:t>a</w:t>
      </w:r>
      <w:r>
        <w:rPr>
          <w:spacing w:val="-6"/>
        </w:rPr>
        <w:t> </w:t>
      </w:r>
      <w:r>
        <w:rPr/>
        <w:t>touto</w:t>
      </w:r>
      <w:r>
        <w:rPr>
          <w:spacing w:val="-5"/>
        </w:rPr>
        <w:t> </w:t>
      </w:r>
      <w:r>
        <w:rPr>
          <w:spacing w:val="-2"/>
        </w:rPr>
        <w:t>Smlouvou,</w:t>
      </w:r>
    </w:p>
    <w:p>
      <w:pPr>
        <w:pStyle w:val="ListParagraph"/>
        <w:numPr>
          <w:ilvl w:val="1"/>
          <w:numId w:val="4"/>
        </w:numPr>
        <w:tabs>
          <w:tab w:pos="746" w:val="left" w:leader="none"/>
          <w:tab w:pos="1668" w:val="left" w:leader="none"/>
          <w:tab w:pos="2625" w:val="left" w:leader="none"/>
          <w:tab w:pos="3351" w:val="left" w:leader="none"/>
          <w:tab w:pos="4489" w:val="left" w:leader="none"/>
          <w:tab w:pos="5139" w:val="left" w:leader="none"/>
          <w:tab w:pos="6499" w:val="left" w:leader="none"/>
          <w:tab w:pos="7595" w:val="left" w:leader="none"/>
          <w:tab w:pos="8005" w:val="left" w:leader="none"/>
          <w:tab w:pos="8794" w:val="left" w:leader="none"/>
        </w:tabs>
        <w:spacing w:line="240" w:lineRule="auto" w:before="162"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1"/>
          <w:sz w:val="20"/>
        </w:rPr>
        <w:t> </w:t>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spacing w:before="38"/>
        <w:ind w:left="745"/>
      </w:pPr>
      <w:r>
        <w:rPr/>
        <w:t>s</w:t>
      </w:r>
      <w:r>
        <w:rPr>
          <w:spacing w:val="-8"/>
        </w:rPr>
        <w:t> </w:t>
      </w:r>
      <w:r>
        <w:rPr/>
        <w:t>předpokládaným</w:t>
      </w:r>
      <w:r>
        <w:rPr>
          <w:spacing w:val="-6"/>
        </w:rPr>
        <w:t> </w:t>
      </w:r>
      <w:r>
        <w:rPr/>
        <w:t>výkonem</w:t>
      </w:r>
      <w:r>
        <w:rPr>
          <w:spacing w:val="-5"/>
        </w:rPr>
        <w:t> </w:t>
      </w:r>
      <w:r>
        <w:rPr/>
        <w:t>49,60</w:t>
      </w:r>
      <w:r>
        <w:rPr>
          <w:spacing w:val="-6"/>
        </w:rPr>
        <w:t> </w:t>
      </w:r>
      <w:r>
        <w:rPr/>
        <w:t>kWp</w:t>
      </w:r>
      <w:r>
        <w:rPr>
          <w:spacing w:val="-6"/>
        </w:rPr>
        <w:t> </w:t>
      </w:r>
      <w:r>
        <w:rPr/>
        <w:t>a</w:t>
      </w:r>
      <w:r>
        <w:rPr>
          <w:spacing w:val="-7"/>
        </w:rPr>
        <w:t> </w:t>
      </w:r>
      <w:r>
        <w:rPr/>
        <w:t>instalací</w:t>
      </w:r>
      <w:r>
        <w:rPr>
          <w:spacing w:val="-7"/>
        </w:rPr>
        <w:t> </w:t>
      </w:r>
      <w:r>
        <w:rPr/>
        <w:t>akumulace</w:t>
      </w:r>
      <w:r>
        <w:rPr>
          <w:spacing w:val="-7"/>
        </w:rPr>
        <w:t> </w:t>
      </w:r>
      <w:r>
        <w:rPr/>
        <w:t>o</w:t>
      </w:r>
      <w:r>
        <w:rPr>
          <w:spacing w:val="-7"/>
        </w:rPr>
        <w:t> </w:t>
      </w:r>
      <w:r>
        <w:rPr/>
        <w:t>kapacitě</w:t>
      </w:r>
      <w:r>
        <w:rPr>
          <w:spacing w:val="-7"/>
        </w:rPr>
        <w:t> </w:t>
      </w:r>
      <w:r>
        <w:rPr/>
        <w:t>42,64</w:t>
      </w:r>
      <w:r>
        <w:rPr>
          <w:spacing w:val="-6"/>
        </w:rPr>
        <w:t> </w:t>
      </w:r>
      <w:r>
        <w:rPr>
          <w:spacing w:val="-4"/>
        </w:rPr>
        <w:t>kWh,</w:t>
      </w:r>
    </w:p>
    <w:p>
      <w:pPr>
        <w:pStyle w:val="ListParagraph"/>
        <w:numPr>
          <w:ilvl w:val="1"/>
          <w:numId w:val="4"/>
        </w:numPr>
        <w:tabs>
          <w:tab w:pos="745" w:val="left" w:leader="none"/>
          <w:tab w:pos="746" w:val="left" w:leader="none"/>
        </w:tabs>
        <w:spacing w:line="240" w:lineRule="auto" w:before="162"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0"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08" w:type="dxa"/>
          </w:tcPr>
          <w:p>
            <w:pPr>
              <w:pStyle w:val="TableParagraph"/>
              <w:spacing w:before="120"/>
              <w:ind w:left="108"/>
              <w:rPr>
                <w:b/>
                <w:sz w:val="20"/>
              </w:rPr>
            </w:pPr>
            <w:r>
              <w:rPr>
                <w:b/>
                <w:spacing w:val="-2"/>
                <w:sz w:val="20"/>
              </w:rPr>
              <w:t>Cílová</w:t>
            </w:r>
          </w:p>
          <w:p>
            <w:pPr>
              <w:pStyle w:val="TableParagraph"/>
              <w:ind w:left="108"/>
              <w:rPr>
                <w:b/>
                <w:sz w:val="20"/>
              </w:rPr>
            </w:pPr>
            <w:r>
              <w:rPr>
                <w:b/>
                <w:spacing w:val="-2"/>
                <w:sz w:val="20"/>
              </w:rPr>
              <w:t>hodnota</w:t>
            </w:r>
          </w:p>
        </w:tc>
      </w:tr>
      <w:tr>
        <w:trPr>
          <w:trHeight w:val="532" w:hRule="atLeast"/>
        </w:trPr>
        <w:tc>
          <w:tcPr>
            <w:tcW w:w="395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44" w:type="dxa"/>
          </w:tcPr>
          <w:p>
            <w:pPr>
              <w:pStyle w:val="TableParagraph"/>
              <w:spacing w:before="122"/>
              <w:ind w:left="390"/>
              <w:rPr>
                <w:sz w:val="20"/>
              </w:rPr>
            </w:pPr>
            <w:r>
              <w:rPr>
                <w:spacing w:val="-5"/>
                <w:sz w:val="20"/>
              </w:rPr>
              <w:t>kWh</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2"/>
                <w:sz w:val="20"/>
              </w:rPr>
              <w:t>42.64</w:t>
            </w:r>
          </w:p>
        </w:tc>
      </w:tr>
      <w:tr>
        <w:trPr>
          <w:trHeight w:val="506" w:hRule="atLeast"/>
        </w:trPr>
        <w:tc>
          <w:tcPr>
            <w:tcW w:w="395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49.60</w:t>
            </w:r>
          </w:p>
        </w:tc>
      </w:tr>
      <w:tr>
        <w:trPr>
          <w:trHeight w:val="505" w:hRule="atLeast"/>
        </w:trPr>
        <w:tc>
          <w:tcPr>
            <w:tcW w:w="395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0"/>
              <w:ind w:left="0" w:right="374"/>
              <w:jc w:val="right"/>
              <w:rPr>
                <w:sz w:val="20"/>
              </w:rPr>
            </w:pPr>
            <w:r>
              <w:rPr>
                <w:sz w:val="20"/>
              </w:rPr>
              <w:t>t</w:t>
            </w:r>
            <w:r>
              <w:rPr>
                <w:spacing w:val="-2"/>
                <w:sz w:val="20"/>
              </w:rPr>
              <w:t> CO2/rok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40.29</w:t>
            </w:r>
          </w:p>
        </w:tc>
      </w:tr>
      <w:tr>
        <w:trPr>
          <w:trHeight w:val="532" w:hRule="atLeast"/>
        </w:trPr>
        <w:tc>
          <w:tcPr>
            <w:tcW w:w="3951"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121.78</w:t>
            </w:r>
          </w:p>
        </w:tc>
      </w:tr>
      <w:tr>
        <w:trPr>
          <w:trHeight w:val="505" w:hRule="atLeast"/>
        </w:trPr>
        <w:tc>
          <w:tcPr>
            <w:tcW w:w="395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46.84</w:t>
            </w:r>
          </w:p>
        </w:tc>
      </w:tr>
    </w:tbl>
    <w:p>
      <w:pPr>
        <w:pStyle w:val="BodyText"/>
        <w:spacing w:before="3"/>
        <w:rPr>
          <w:sz w:val="38"/>
        </w:rPr>
      </w:pPr>
    </w:p>
    <w:p>
      <w:pPr>
        <w:pStyle w:val="ListParagraph"/>
        <w:numPr>
          <w:ilvl w:val="1"/>
          <w:numId w:val="4"/>
        </w:numPr>
        <w:tabs>
          <w:tab w:pos="746" w:val="left" w:leader="none"/>
        </w:tabs>
        <w:spacing w:line="276" w:lineRule="auto" w:before="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08" w:hanging="360"/>
        <w:jc w:val="both"/>
        <w:rPr>
          <w:sz w:val="20"/>
        </w:rPr>
      </w:pPr>
      <w:r>
        <w:rPr>
          <w:sz w:val="20"/>
        </w:rPr>
        <w:t>předloží Fondu současně s žádostí o platbu nejpozději do 3 měsíců od termínu podle písmene e) podklady k ZVA podle čl. 14.4 Výzvy,</w:t>
      </w:r>
    </w:p>
    <w:p>
      <w:pPr>
        <w:pStyle w:val="ListParagraph"/>
        <w:numPr>
          <w:ilvl w:val="1"/>
          <w:numId w:val="4"/>
        </w:numPr>
        <w:tabs>
          <w:tab w:pos="746" w:val="left" w:leader="none"/>
        </w:tabs>
        <w:spacing w:line="240" w:lineRule="auto" w:before="118"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4"/>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5"/>
        </w:rPr>
        <w:t> </w:t>
      </w:r>
      <w:r>
        <w:rPr/>
        <w:t>stavění</w:t>
      </w:r>
      <w:r>
        <w:rPr>
          <w:spacing w:val="-6"/>
        </w:rPr>
        <w:t> </w:t>
      </w:r>
      <w:r>
        <w:rPr/>
        <w:t>běhu</w:t>
      </w:r>
      <w:r>
        <w:rPr>
          <w:spacing w:val="-4"/>
        </w:rPr>
        <w:t> </w:t>
      </w:r>
      <w:r>
        <w:rPr/>
        <w:t>lhůty</w:t>
      </w:r>
      <w:r>
        <w:rPr>
          <w:spacing w:val="-6"/>
        </w:rPr>
        <w:t> </w:t>
      </w:r>
      <w:r>
        <w:rPr/>
        <w:t>došlo</w:t>
      </w:r>
      <w:r>
        <w:rPr>
          <w:spacing w:val="-4"/>
        </w:rPr>
        <w:t> </w:t>
      </w:r>
      <w:r>
        <w:rPr/>
        <w:t>k</w:t>
      </w:r>
      <w:r>
        <w:rPr>
          <w:spacing w:val="-5"/>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18"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3"/>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669" w:val="left" w:leader="none"/>
        </w:tabs>
        <w:spacing w:line="240" w:lineRule="auto" w:before="9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2"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w:t>
      </w:r>
      <w:r>
        <w:rPr>
          <w:spacing w:val="22"/>
          <w:sz w:val="20"/>
        </w:rPr>
        <w:t> </w:t>
      </w:r>
      <w:r>
        <w:rPr>
          <w:sz w:val="20"/>
        </w:rPr>
        <w:t>poskytl</w:t>
      </w:r>
      <w:r>
        <w:rPr>
          <w:spacing w:val="21"/>
          <w:sz w:val="20"/>
        </w:rPr>
        <w:t> </w:t>
      </w:r>
      <w:r>
        <w:rPr>
          <w:sz w:val="20"/>
        </w:rPr>
        <w:t>před</w:t>
      </w:r>
      <w:r>
        <w:rPr>
          <w:spacing w:val="21"/>
          <w:sz w:val="20"/>
        </w:rPr>
        <w:t> </w:t>
      </w:r>
      <w:r>
        <w:rPr>
          <w:sz w:val="20"/>
        </w:rPr>
        <w:t>uzavřením</w:t>
      </w:r>
      <w:r>
        <w:rPr>
          <w:spacing w:val="21"/>
          <w:sz w:val="20"/>
        </w:rPr>
        <w:t> </w:t>
      </w:r>
      <w:r>
        <w:rPr>
          <w:sz w:val="20"/>
        </w:rPr>
        <w:t>této</w:t>
      </w:r>
      <w:r>
        <w:rPr>
          <w:spacing w:val="22"/>
          <w:sz w:val="20"/>
        </w:rPr>
        <w:t> </w:t>
      </w:r>
      <w:r>
        <w:rPr>
          <w:sz w:val="20"/>
        </w:rPr>
        <w:t>Smlouvy</w:t>
      </w:r>
      <w:r>
        <w:rPr>
          <w:spacing w:val="21"/>
          <w:sz w:val="20"/>
        </w:rPr>
        <w:t> </w:t>
      </w:r>
      <w:r>
        <w:rPr>
          <w:sz w:val="20"/>
        </w:rPr>
        <w:t>prostřednictvím</w:t>
      </w:r>
      <w:r>
        <w:rPr>
          <w:spacing w:val="22"/>
          <w:sz w:val="20"/>
        </w:rPr>
        <w:t> </w:t>
      </w:r>
      <w:r>
        <w:rPr>
          <w:sz w:val="20"/>
        </w:rPr>
        <w:t>AIS</w:t>
      </w:r>
      <w:r>
        <w:rPr>
          <w:spacing w:val="21"/>
          <w:sz w:val="20"/>
        </w:rPr>
        <w:t> </w:t>
      </w:r>
      <w:r>
        <w:rPr>
          <w:sz w:val="20"/>
        </w:rPr>
        <w:t>SFŽP,</w:t>
      </w:r>
      <w:r>
        <w:rPr>
          <w:spacing w:val="21"/>
          <w:sz w:val="20"/>
        </w:rPr>
        <w:t> </w:t>
      </w:r>
      <w:r>
        <w:rPr>
          <w:sz w:val="20"/>
        </w:rPr>
        <w:t>byly</w:t>
      </w:r>
      <w:r>
        <w:rPr>
          <w:spacing w:val="21"/>
          <w:sz w:val="20"/>
        </w:rPr>
        <w:t> </w:t>
      </w:r>
      <w:r>
        <w:rPr>
          <w:sz w:val="20"/>
        </w:rPr>
        <w:t>pravdivé,</w:t>
      </w:r>
      <w:r>
        <w:rPr>
          <w:spacing w:val="21"/>
          <w:sz w:val="20"/>
        </w:rPr>
        <w:t> </w:t>
      </w:r>
      <w:r>
        <w:rPr>
          <w:sz w:val="20"/>
        </w:rPr>
        <w:t>nezkreslené a úplné. Příjemce podpory přitom bere na vědomí, že pokud kterékoliv jeho prohlášení nebo tvrzení (popřípadě oboustranné konstatování vycházející z jím podané informace) uvedené v této Smlouvě</w:t>
      </w:r>
      <w:r>
        <w:rPr>
          <w:spacing w:val="40"/>
          <w:sz w:val="20"/>
        </w:rPr>
        <w:t> </w:t>
      </w:r>
      <w:r>
        <w:rPr>
          <w:sz w:val="20"/>
        </w:rPr>
        <w:t>a</w:t>
      </w:r>
      <w:r>
        <w:rPr>
          <w:spacing w:val="-13"/>
          <w:sz w:val="20"/>
        </w:rPr>
        <w:t> </w:t>
      </w:r>
      <w:r>
        <w:rPr>
          <w:sz w:val="20"/>
        </w:rPr>
        <w:t>v</w:t>
      </w:r>
      <w:r>
        <w:rPr>
          <w:spacing w:val="-3"/>
          <w:sz w:val="20"/>
        </w:rPr>
        <w:t> </w:t>
      </w:r>
      <w:r>
        <w:rPr>
          <w:sz w:val="20"/>
        </w:rPr>
        <w:t>AIS</w:t>
      </w:r>
      <w:r>
        <w:rPr>
          <w:spacing w:val="-13"/>
          <w:sz w:val="20"/>
        </w:rPr>
        <w:t> </w:t>
      </w:r>
      <w:r>
        <w:rPr>
          <w:sz w:val="20"/>
        </w:rPr>
        <w:t>SFŽP</w:t>
      </w:r>
      <w:r>
        <w:rPr>
          <w:spacing w:val="-12"/>
          <w:sz w:val="20"/>
        </w:rPr>
        <w:t> </w:t>
      </w:r>
      <w:r>
        <w:rPr>
          <w:sz w:val="20"/>
        </w:rPr>
        <w:t>není</w:t>
      </w:r>
      <w:r>
        <w:rPr>
          <w:spacing w:val="-13"/>
          <w:sz w:val="20"/>
        </w:rPr>
        <w:t> </w:t>
      </w:r>
      <w:r>
        <w:rPr>
          <w:sz w:val="20"/>
        </w:rPr>
        <w:t>pravdivé,</w:t>
      </w:r>
      <w:r>
        <w:rPr>
          <w:spacing w:val="-10"/>
          <w:sz w:val="20"/>
        </w:rPr>
        <w:t> </w:t>
      </w:r>
      <w:r>
        <w:rPr>
          <w:sz w:val="20"/>
        </w:rPr>
        <w:t>bude</w:t>
      </w:r>
      <w:r>
        <w:rPr>
          <w:spacing w:val="-14"/>
          <w:sz w:val="20"/>
        </w:rPr>
        <w:t> </w:t>
      </w:r>
      <w:r>
        <w:rPr>
          <w:sz w:val="20"/>
        </w:rPr>
        <w:t>považováno</w:t>
      </w:r>
      <w:r>
        <w:rPr>
          <w:spacing w:val="-12"/>
          <w:sz w:val="20"/>
        </w:rPr>
        <w:t> </w:t>
      </w:r>
      <w:r>
        <w:rPr>
          <w:sz w:val="20"/>
        </w:rPr>
        <w:t>za</w:t>
      </w:r>
      <w:r>
        <w:rPr>
          <w:spacing w:val="-13"/>
          <w:sz w:val="20"/>
        </w:rPr>
        <w:t> </w:t>
      </w:r>
      <w:r>
        <w:rPr>
          <w:sz w:val="20"/>
        </w:rPr>
        <w:t>porušení</w:t>
      </w:r>
      <w:r>
        <w:rPr>
          <w:spacing w:val="-13"/>
          <w:sz w:val="20"/>
        </w:rPr>
        <w:t> </w:t>
      </w:r>
      <w:r>
        <w:rPr>
          <w:sz w:val="20"/>
        </w:rPr>
        <w:t>jeho</w:t>
      </w:r>
      <w:r>
        <w:rPr>
          <w:spacing w:val="-12"/>
          <w:sz w:val="20"/>
        </w:rPr>
        <w:t> </w:t>
      </w:r>
      <w:r>
        <w:rPr>
          <w:sz w:val="20"/>
        </w:rPr>
        <w:t>povinnosti</w:t>
      </w:r>
      <w:r>
        <w:rPr>
          <w:spacing w:val="-11"/>
          <w:sz w:val="20"/>
        </w:rPr>
        <w:t> </w:t>
      </w:r>
      <w:r>
        <w:rPr>
          <w:sz w:val="20"/>
        </w:rPr>
        <w:t>stanovené</w:t>
      </w:r>
      <w:r>
        <w:rPr>
          <w:spacing w:val="-14"/>
          <w:sz w:val="20"/>
        </w:rPr>
        <w:t> </w:t>
      </w:r>
      <w:r>
        <w:rPr>
          <w:sz w:val="20"/>
        </w:rPr>
        <w:t>touto</w:t>
      </w:r>
      <w:r>
        <w:rPr>
          <w:spacing w:val="-12"/>
          <w:sz w:val="20"/>
        </w:rPr>
        <w:t> </w:t>
      </w:r>
      <w:r>
        <w:rPr>
          <w:sz w:val="20"/>
        </w:rPr>
        <w:t>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spacing w:before="0"/>
      </w:pPr>
      <w:r>
        <w:rPr>
          <w:spacing w:val="-5"/>
        </w:rPr>
        <w:t>V.</w:t>
      </w:r>
    </w:p>
    <w:p>
      <w:pPr>
        <w:pStyle w:val="Heading2"/>
        <w:ind w:right="1057"/>
      </w:pPr>
      <w:r>
        <w:rPr/>
        <w:t>Porušení</w:t>
      </w:r>
      <w:r>
        <w:rPr>
          <w:spacing w:val="-7"/>
        </w:rPr>
        <w:t> </w:t>
      </w:r>
      <w:r>
        <w:rPr/>
        <w:t>smluvních</w:t>
      </w:r>
      <w:r>
        <w:rPr>
          <w:spacing w:val="-6"/>
        </w:rPr>
        <w:t> </w:t>
      </w:r>
      <w:r>
        <w:rPr/>
        <w:t>podmínek</w:t>
      </w:r>
      <w:r>
        <w:rPr>
          <w:spacing w:val="-8"/>
        </w:rPr>
        <w:t> </w:t>
      </w:r>
      <w:r>
        <w:rPr/>
        <w:t>a</w:t>
      </w:r>
      <w:r>
        <w:rPr>
          <w:spacing w:val="-4"/>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61"/>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1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65" w:lineRule="exact"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w:t>
      </w:r>
      <w:r>
        <w:rPr>
          <w:spacing w:val="9"/>
          <w:sz w:val="20"/>
        </w:rPr>
        <w:t> </w:t>
      </w:r>
      <w:r>
        <w:rPr>
          <w:sz w:val="20"/>
        </w:rPr>
        <w:t>z</w:t>
      </w:r>
      <w:r>
        <w:rPr>
          <w:spacing w:val="-4"/>
          <w:sz w:val="20"/>
        </w:rPr>
        <w:t> </w:t>
      </w:r>
      <w:r>
        <w:rPr>
          <w:spacing w:val="-2"/>
          <w:sz w:val="20"/>
        </w:rPr>
        <w:t>poskytnuté</w:t>
      </w:r>
    </w:p>
    <w:p>
      <w:pPr>
        <w:pStyle w:val="BodyText"/>
        <w:spacing w:line="265" w:lineRule="exact"/>
        <w:ind w:left="385"/>
      </w:pPr>
      <w:r>
        <w:rPr>
          <w:spacing w:val="-2"/>
        </w:rPr>
        <w:t>podpory.</w:t>
      </w:r>
    </w:p>
    <w:p>
      <w:pPr>
        <w:pStyle w:val="BodyText"/>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8"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line="237" w:lineRule="auto" w:before="3"/>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line="237" w:lineRule="auto"/>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2"/>
        <w:rPr>
          <w:sz w:val="32"/>
        </w:rPr>
      </w:pPr>
    </w:p>
    <w:p>
      <w:pPr>
        <w:pStyle w:val="BodyText"/>
        <w:ind w:left="102"/>
      </w:pPr>
      <w:r>
        <w:rPr/>
        <w:t>Příloha</w:t>
      </w:r>
      <w:r>
        <w:rPr>
          <w:spacing w:val="65"/>
        </w:rPr>
        <w:t> </w:t>
      </w:r>
      <w:r>
        <w:rPr/>
        <w:t>č.</w:t>
      </w:r>
      <w:r>
        <w:rPr>
          <w:spacing w:val="66"/>
        </w:rPr>
        <w:t> </w:t>
      </w:r>
      <w:r>
        <w:rPr/>
        <w:t>1</w:t>
      </w:r>
      <w:r>
        <w:rPr>
          <w:spacing w:val="67"/>
        </w:rPr>
        <w:t> </w:t>
      </w:r>
      <w:r>
        <w:rPr/>
        <w:t>–</w:t>
      </w:r>
      <w:r>
        <w:rPr>
          <w:spacing w:val="67"/>
        </w:rPr>
        <w:t> </w:t>
      </w:r>
      <w:r>
        <w:rPr/>
        <w:t>Stanovení</w:t>
      </w:r>
      <w:r>
        <w:rPr>
          <w:spacing w:val="66"/>
        </w:rPr>
        <w:t> </w:t>
      </w:r>
      <w:r>
        <w:rPr/>
        <w:t>výše</w:t>
      </w:r>
      <w:r>
        <w:rPr>
          <w:spacing w:val="64"/>
        </w:rPr>
        <w:t> </w:t>
      </w:r>
      <w:r>
        <w:rPr/>
        <w:t>odvodů,</w:t>
      </w:r>
      <w:r>
        <w:rPr>
          <w:spacing w:val="66"/>
        </w:rPr>
        <w:t> </w:t>
      </w:r>
      <w:r>
        <w:rPr/>
        <w:t>které</w:t>
      </w:r>
      <w:r>
        <w:rPr>
          <w:spacing w:val="65"/>
        </w:rPr>
        <w:t> </w:t>
      </w:r>
      <w:r>
        <w:rPr/>
        <w:t>se</w:t>
      </w:r>
      <w:r>
        <w:rPr>
          <w:spacing w:val="65"/>
        </w:rPr>
        <w:t> </w:t>
      </w:r>
      <w:r>
        <w:rPr/>
        <w:t>použijí</w:t>
      </w:r>
      <w:r>
        <w:rPr>
          <w:spacing w:val="65"/>
        </w:rPr>
        <w:t> </w:t>
      </w:r>
      <w:r>
        <w:rPr/>
        <w:t>v případě</w:t>
      </w:r>
      <w:r>
        <w:rPr>
          <w:spacing w:val="65"/>
        </w:rPr>
        <w:t> </w:t>
      </w:r>
      <w:r>
        <w:rPr/>
        <w:t>porušení</w:t>
      </w:r>
      <w:r>
        <w:rPr>
          <w:spacing w:val="65"/>
        </w:rPr>
        <w:t> </w:t>
      </w:r>
      <w:r>
        <w:rPr/>
        <w:t>povinností</w:t>
      </w:r>
      <w:r>
        <w:rPr>
          <w:spacing w:val="65"/>
        </w:rPr>
        <w:t> </w:t>
      </w:r>
      <w:r>
        <w:rPr/>
        <w:t>při</w:t>
      </w:r>
      <w:r>
        <w:rPr>
          <w:spacing w:val="65"/>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pStyle w:val="BodyText"/>
        <w:spacing w:before="99"/>
        <w:ind w:left="10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1"/>
        <w:rPr>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8"/>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10"/>
                <w:sz w:val="20"/>
              </w:rPr>
              <w:t> </w:t>
            </w:r>
            <w:r>
              <w:rPr>
                <w:sz w:val="20"/>
              </w:rPr>
              <w:t>lhůta</w:t>
            </w:r>
            <w:r>
              <w:rPr>
                <w:spacing w:val="-10"/>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184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412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2025-05-06T09:49:17Z</dcterms:created>
  <dcterms:modified xsi:type="dcterms:W3CDTF">2025-05-06T09:49:17Z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pro Microsoft 365</vt:lpwstr>
  </property>
  <property fmtid="{D5CDD505-2E9C-101B-9397-08002B2CF9AE}" pid="4" name="LastSaved">
    <vt:filetime>2025-05-06T00:00:00Z</vt:filetime>
  </property>
</Properties>
</file>