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7241100303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Hotel</w:t>
      </w:r>
      <w:r>
        <w:rPr>
          <w:spacing w:val="-7"/>
        </w:rPr>
        <w:t> </w:t>
      </w:r>
      <w:r>
        <w:rPr/>
        <w:t>HAPPY</w:t>
      </w:r>
      <w:r>
        <w:rPr>
          <w:spacing w:val="-6"/>
        </w:rPr>
        <w:t> </w:t>
      </w:r>
      <w:r>
        <w:rPr/>
        <w:t>STAR</w:t>
      </w:r>
      <w:r>
        <w:rPr>
          <w:spacing w:val="-7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Brně,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C,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2"/>
        </w:rPr>
        <w:t>41921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Znojemská</w:t>
      </w:r>
      <w:r>
        <w:rPr>
          <w:spacing w:val="-7"/>
        </w:rPr>
        <w:t> </w:t>
      </w:r>
      <w:r>
        <w:rPr/>
        <w:t>111,</w:t>
      </w:r>
      <w:r>
        <w:rPr>
          <w:spacing w:val="-7"/>
        </w:rPr>
        <w:t> </w:t>
      </w:r>
      <w:r>
        <w:rPr/>
        <w:t>669</w:t>
      </w:r>
      <w:r>
        <w:rPr>
          <w:spacing w:val="-3"/>
        </w:rPr>
        <w:t> </w:t>
      </w:r>
      <w:r>
        <w:rPr/>
        <w:t>02</w:t>
      </w:r>
      <w:r>
        <w:rPr>
          <w:spacing w:val="-6"/>
        </w:rPr>
        <w:t> </w:t>
      </w:r>
      <w:r>
        <w:rPr>
          <w:spacing w:val="-2"/>
        </w:rPr>
        <w:t>Hnanice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26285291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Martinem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g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7657190277/0100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7241100303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24.03.2025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right="1345"/>
      </w:pPr>
      <w:r>
        <w:rPr/>
        <w:t>„FVE</w:t>
      </w:r>
      <w:r>
        <w:rPr>
          <w:spacing w:val="-7"/>
        </w:rPr>
        <w:t> </w:t>
      </w:r>
      <w:r>
        <w:rPr/>
        <w:t>Hotel</w:t>
      </w:r>
      <w:r>
        <w:rPr>
          <w:spacing w:val="-5"/>
        </w:rPr>
        <w:t> </w:t>
      </w:r>
      <w:r>
        <w:rPr/>
        <w:t>HAPPY</w:t>
      </w:r>
      <w:r>
        <w:rPr>
          <w:spacing w:val="-7"/>
        </w:rPr>
        <w:t> </w:t>
      </w:r>
      <w:r>
        <w:rPr/>
        <w:t>STAR</w:t>
      </w:r>
      <w:r>
        <w:rPr>
          <w:spacing w:val="-4"/>
        </w:rPr>
        <w:t> </w:t>
      </w:r>
      <w:r>
        <w:rPr/>
        <w:t>133</w:t>
      </w:r>
      <w:r>
        <w:rPr>
          <w:spacing w:val="-5"/>
        </w:rPr>
        <w:t> </w:t>
      </w:r>
      <w:r>
        <w:rPr>
          <w:spacing w:val="-4"/>
        </w:rPr>
        <w:t>kWp“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" w:after="0"/>
        <w:ind w:left="396" w:right="120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4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4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4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2"/>
          <w:sz w:val="20"/>
        </w:rPr>
        <w:t> </w:t>
      </w:r>
      <w:r>
        <w:rPr>
          <w:sz w:val="20"/>
        </w:rPr>
        <w:t>vnitřním</w:t>
      </w:r>
      <w:r>
        <w:rPr>
          <w:spacing w:val="-1"/>
          <w:sz w:val="20"/>
        </w:rPr>
        <w:t> </w:t>
      </w:r>
      <w:r>
        <w:rPr>
          <w:sz w:val="20"/>
        </w:rPr>
        <w:t>trhem</w:t>
      </w:r>
      <w:r>
        <w:rPr>
          <w:spacing w:val="-1"/>
          <w:sz w:val="20"/>
        </w:rPr>
        <w:t> </w:t>
      </w:r>
      <w:r>
        <w:rPr>
          <w:sz w:val="20"/>
        </w:rPr>
        <w:t>(obecné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blokových</w:t>
      </w:r>
      <w:r>
        <w:rPr>
          <w:spacing w:val="-2"/>
          <w:sz w:val="20"/>
        </w:rPr>
        <w:t> </w:t>
      </w:r>
      <w:r>
        <w:rPr>
          <w:sz w:val="20"/>
        </w:rPr>
        <w:t>výjimkách),</w:t>
      </w:r>
      <w:r>
        <w:rPr>
          <w:spacing w:val="-2"/>
          <w:sz w:val="20"/>
        </w:rPr>
        <w:t> </w:t>
      </w:r>
      <w:r>
        <w:rPr>
          <w:sz w:val="20"/>
        </w:rPr>
        <w:t>zveřejněném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Úředním</w:t>
      </w:r>
      <w:r>
        <w:rPr>
          <w:spacing w:val="-1"/>
          <w:sz w:val="20"/>
        </w:rPr>
        <w:t> </w:t>
      </w:r>
      <w:r>
        <w:rPr>
          <w:sz w:val="20"/>
        </w:rPr>
        <w:t>věstníku</w:t>
      </w:r>
      <w:r>
        <w:rPr>
          <w:spacing w:val="-2"/>
          <w:sz w:val="20"/>
        </w:rPr>
        <w:t> </w:t>
      </w:r>
      <w:r>
        <w:rPr>
          <w:sz w:val="20"/>
        </w:rPr>
        <w:t>EU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26.</w:t>
      </w:r>
      <w:r>
        <w:rPr>
          <w:spacing w:val="-2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spacing w:before="1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030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391,88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> </w:t>
      </w:r>
      <w:r>
        <w:rPr>
          <w:sz w:val="20"/>
        </w:rPr>
        <w:t>(slovy:</w:t>
      </w:r>
      <w:r>
        <w:rPr>
          <w:spacing w:val="-10"/>
          <w:sz w:val="20"/>
        </w:rPr>
        <w:t> </w:t>
      </w:r>
      <w:r>
        <w:rPr>
          <w:sz w:val="20"/>
        </w:rPr>
        <w:t>jeden</w:t>
      </w:r>
      <w:r>
        <w:rPr>
          <w:spacing w:val="-10"/>
          <w:sz w:val="20"/>
        </w:rPr>
        <w:t> </w:t>
      </w:r>
      <w:r>
        <w:rPr>
          <w:sz w:val="20"/>
        </w:rPr>
        <w:t>milion</w:t>
      </w:r>
      <w:r>
        <w:rPr>
          <w:spacing w:val="-9"/>
          <w:sz w:val="20"/>
        </w:rPr>
        <w:t> </w:t>
      </w:r>
      <w:r>
        <w:rPr>
          <w:sz w:val="20"/>
        </w:rPr>
        <w:t>třicet</w:t>
      </w:r>
      <w:r>
        <w:rPr>
          <w:spacing w:val="-10"/>
          <w:sz w:val="20"/>
        </w:rPr>
        <w:t> </w:t>
      </w:r>
      <w:r>
        <w:rPr>
          <w:sz w:val="20"/>
        </w:rPr>
        <w:t>tisíc</w:t>
      </w:r>
      <w:r>
        <w:rPr>
          <w:spacing w:val="-11"/>
          <w:sz w:val="20"/>
        </w:rPr>
        <w:t> </w:t>
      </w:r>
      <w:r>
        <w:rPr>
          <w:sz w:val="20"/>
        </w:rPr>
        <w:t>tři</w:t>
      </w:r>
      <w:r>
        <w:rPr>
          <w:spacing w:val="-10"/>
          <w:sz w:val="20"/>
        </w:rPr>
        <w:t> </w:t>
      </w:r>
      <w:r>
        <w:rPr>
          <w:sz w:val="20"/>
        </w:rPr>
        <w:t>sta</w:t>
      </w:r>
      <w:r>
        <w:rPr>
          <w:spacing w:val="-11"/>
          <w:sz w:val="20"/>
        </w:rPr>
        <w:t> </w:t>
      </w:r>
      <w:r>
        <w:rPr>
          <w:sz w:val="20"/>
        </w:rPr>
        <w:t>devadesát</w:t>
      </w:r>
      <w:r>
        <w:rPr>
          <w:spacing w:val="-10"/>
          <w:sz w:val="20"/>
        </w:rPr>
        <w:t> </w:t>
      </w:r>
      <w:r>
        <w:rPr>
          <w:sz w:val="20"/>
        </w:rPr>
        <w:t>jedna</w:t>
      </w:r>
      <w:r>
        <w:rPr>
          <w:spacing w:val="-10"/>
          <w:sz w:val="20"/>
        </w:rPr>
        <w:t> </w:t>
      </w:r>
      <w:r>
        <w:rPr>
          <w:sz w:val="20"/>
        </w:rPr>
        <w:t>korun</w:t>
      </w:r>
      <w:r>
        <w:rPr>
          <w:spacing w:val="-10"/>
          <w:sz w:val="20"/>
        </w:rPr>
        <w:t> </w:t>
      </w:r>
      <w:r>
        <w:rPr>
          <w:sz w:val="20"/>
        </w:rPr>
        <w:t>českých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osmdesát osm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849</w:t>
      </w:r>
      <w:r>
        <w:rPr>
          <w:spacing w:val="-4"/>
        </w:rPr>
        <w:t> </w:t>
      </w:r>
      <w:r>
        <w:rPr/>
        <w:t>716,00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37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/>
        <w:ind w:right="1350"/>
      </w:pPr>
      <w:r>
        <w:rPr>
          <w:spacing w:val="-5"/>
        </w:rPr>
        <w:t>IV.</w:t>
      </w:r>
    </w:p>
    <w:p>
      <w:pPr>
        <w:pStyle w:val="Heading2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113" w:hanging="35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7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„FVE</w:t>
      </w:r>
      <w:r>
        <w:rPr>
          <w:spacing w:val="-7"/>
          <w:sz w:val="20"/>
        </w:rPr>
        <w:t> </w:t>
      </w:r>
      <w:r>
        <w:rPr>
          <w:sz w:val="20"/>
        </w:rPr>
        <w:t>Hotel</w:t>
      </w:r>
      <w:r>
        <w:rPr>
          <w:spacing w:val="-7"/>
          <w:sz w:val="20"/>
        </w:rPr>
        <w:t> </w:t>
      </w:r>
      <w:r>
        <w:rPr>
          <w:sz w:val="20"/>
        </w:rPr>
        <w:t>HAPPY</w:t>
      </w:r>
      <w:r>
        <w:rPr>
          <w:spacing w:val="-7"/>
          <w:sz w:val="20"/>
        </w:rPr>
        <w:t> </w:t>
      </w:r>
      <w:r>
        <w:rPr>
          <w:sz w:val="20"/>
        </w:rPr>
        <w:t>STAR</w:t>
      </w:r>
      <w:r>
        <w:rPr>
          <w:spacing w:val="-8"/>
          <w:sz w:val="20"/>
        </w:rPr>
        <w:t> </w:t>
      </w:r>
      <w:r>
        <w:rPr>
          <w:sz w:val="20"/>
        </w:rPr>
        <w:t>133</w:t>
      </w:r>
      <w:r>
        <w:rPr>
          <w:spacing w:val="-6"/>
          <w:sz w:val="20"/>
        </w:rPr>
        <w:t> </w:t>
      </w:r>
      <w:r>
        <w:rPr>
          <w:sz w:val="20"/>
        </w:rPr>
        <w:t>kWp“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7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1"/>
          <w:sz w:val="20"/>
        </w:rPr>
        <w:t> </w:t>
      </w:r>
      <w:r>
        <w:rPr>
          <w:sz w:val="20"/>
        </w:rPr>
        <w:t>výstavbě</w:t>
      </w:r>
      <w:r>
        <w:rPr>
          <w:spacing w:val="-13"/>
          <w:sz w:val="20"/>
        </w:rPr>
        <w:t> </w:t>
      </w:r>
      <w:r>
        <w:rPr>
          <w:sz w:val="20"/>
        </w:rPr>
        <w:t>nové</w:t>
      </w:r>
      <w:r>
        <w:rPr>
          <w:spacing w:val="-12"/>
          <w:sz w:val="20"/>
        </w:rPr>
        <w:t> </w:t>
      </w:r>
      <w:r>
        <w:rPr>
          <w:sz w:val="20"/>
        </w:rPr>
        <w:t>fotovoltaické</w:t>
      </w:r>
      <w:r>
        <w:rPr>
          <w:spacing w:val="-10"/>
          <w:sz w:val="20"/>
        </w:rPr>
        <w:t> </w:t>
      </w:r>
      <w:r>
        <w:rPr>
          <w:sz w:val="20"/>
        </w:rPr>
        <w:t>elektrárny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střešní</w:t>
      </w:r>
      <w:r>
        <w:rPr>
          <w:spacing w:val="-11"/>
          <w:sz w:val="20"/>
        </w:rPr>
        <w:t> </w:t>
      </w:r>
      <w:r>
        <w:rPr>
          <w:sz w:val="20"/>
        </w:rPr>
        <w:t>instalací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11"/>
          <w:sz w:val="20"/>
        </w:rPr>
        <w:t> </w:t>
      </w:r>
      <w:r>
        <w:rPr>
          <w:sz w:val="20"/>
        </w:rPr>
        <w:t>výkonem</w:t>
      </w:r>
      <w:r>
        <w:rPr>
          <w:spacing w:val="-11"/>
          <w:sz w:val="20"/>
        </w:rPr>
        <w:t> </w:t>
      </w:r>
      <w:r>
        <w:rPr>
          <w:sz w:val="20"/>
        </w:rPr>
        <w:t>132,55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132.55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118.01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356.78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137.22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4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spacing w:after="0" w:line="237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2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spacing w:before="1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39"/>
          <w:sz w:val="20"/>
        </w:rPr>
        <w:t> </w:t>
      </w:r>
      <w:r>
        <w:rPr>
          <w:sz w:val="20"/>
        </w:rPr>
        <w:t>neupravené</w:t>
      </w:r>
      <w:r>
        <w:rPr>
          <w:spacing w:val="38"/>
          <w:sz w:val="20"/>
        </w:rPr>
        <w:t> </w:t>
      </w:r>
      <w:r>
        <w:rPr>
          <w:sz w:val="20"/>
        </w:rPr>
        <w:t>veřejnoprávními</w:t>
      </w:r>
      <w:r>
        <w:rPr>
          <w:spacing w:val="39"/>
          <w:sz w:val="20"/>
        </w:rPr>
        <w:t> </w:t>
      </w:r>
      <w:r>
        <w:rPr>
          <w:sz w:val="20"/>
        </w:rPr>
        <w:t>předpisy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řídí</w:t>
      </w:r>
      <w:r>
        <w:rPr>
          <w:spacing w:val="39"/>
          <w:sz w:val="20"/>
        </w:rPr>
        <w:t> </w:t>
      </w:r>
      <w:r>
        <w:rPr>
          <w:sz w:val="20"/>
        </w:rPr>
        <w:t>příslušnými</w:t>
      </w:r>
      <w:r>
        <w:rPr>
          <w:spacing w:val="39"/>
          <w:sz w:val="20"/>
        </w:rPr>
        <w:t> </w:t>
      </w:r>
      <w:r>
        <w:rPr>
          <w:sz w:val="20"/>
        </w:rPr>
        <w:t>ustanoveními</w:t>
      </w:r>
      <w:r>
        <w:rPr>
          <w:spacing w:val="39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3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4"/>
          <w:sz w:val="20"/>
        </w:rPr>
        <w:t> </w:t>
      </w:r>
      <w:r>
        <w:rPr>
          <w:sz w:val="20"/>
        </w:rPr>
        <w:t>odvodu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vypočte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částky,</w:t>
      </w:r>
      <w:r>
        <w:rPr>
          <w:spacing w:val="27"/>
          <w:sz w:val="20"/>
        </w:rPr>
        <w:t> </w:t>
      </w:r>
      <w:r>
        <w:rPr>
          <w:sz w:val="20"/>
        </w:rPr>
        <w:t>která</w:t>
      </w:r>
      <w:r>
        <w:rPr>
          <w:spacing w:val="25"/>
          <w:sz w:val="20"/>
        </w:rPr>
        <w:t> </w:t>
      </w:r>
      <w:r>
        <w:rPr>
          <w:sz w:val="20"/>
        </w:rPr>
        <w:t>byla</w:t>
      </w:r>
      <w:r>
        <w:rPr>
          <w:spacing w:val="26"/>
          <w:sz w:val="20"/>
        </w:rPr>
        <w:t> </w:t>
      </w:r>
      <w:r>
        <w:rPr>
          <w:sz w:val="20"/>
        </w:rPr>
        <w:t>nebo</w:t>
      </w:r>
      <w:r>
        <w:rPr>
          <w:spacing w:val="26"/>
          <w:sz w:val="20"/>
        </w:rPr>
        <w:t> </w:t>
      </w:r>
      <w:r>
        <w:rPr>
          <w:sz w:val="20"/>
        </w:rPr>
        <w:t>má</w:t>
      </w:r>
      <w:r>
        <w:rPr>
          <w:spacing w:val="25"/>
          <w:sz w:val="20"/>
        </w:rPr>
        <w:t> </w:t>
      </w:r>
      <w:r>
        <w:rPr>
          <w:sz w:val="20"/>
        </w:rPr>
        <w:t>být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poskytnuta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27"/>
          <w:sz w:val="20"/>
        </w:rPr>
        <w:t> </w:t>
      </w:r>
      <w:r>
        <w:rPr>
          <w:spacing w:val="-10"/>
          <w:sz w:val="20"/>
        </w:rPr>
        <w:t>s</w:t>
      </w:r>
    </w:p>
    <w:p>
      <w:pPr>
        <w:pStyle w:val="BodyText"/>
        <w:spacing w:before="1"/>
        <w:ind w:left="679"/>
      </w:pPr>
      <w:r>
        <w:rPr/>
        <w:t>veřejnou</w:t>
      </w:r>
      <w:r>
        <w:rPr>
          <w:spacing w:val="-6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>
          <w:spacing w:val="-2"/>
        </w:rPr>
        <w:t>vyskytlo.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698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614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2025-05-13T05:17:54Z</dcterms:created>
  <dcterms:modified xsi:type="dcterms:W3CDTF">2025-05-13T05:17:54Z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2025-05-13T00:00:00Z</vt:filetime>
  </property>
</Properties>
</file>