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9CC9" w14:textId="77777777" w:rsidR="005B6939" w:rsidRDefault="009F076D">
      <w:pPr>
        <w:pStyle w:val="Nadpis10"/>
        <w:keepNext/>
        <w:keepLines/>
      </w:pPr>
      <w:bookmarkStart w:id="0" w:name="bookmark0"/>
      <w:r>
        <w:t>DOHODA O VYTVOŘENÍ SPOLEČNÉHO ŠKOLSKÉHO OBVODU</w:t>
      </w:r>
      <w:bookmarkEnd w:id="0"/>
    </w:p>
    <w:p w14:paraId="2E3EB3D8" w14:textId="77777777" w:rsidR="005B6939" w:rsidRDefault="009F076D">
      <w:pPr>
        <w:pStyle w:val="Zkladntext1"/>
        <w:spacing w:after="0" w:line="305" w:lineRule="auto"/>
        <w:jc w:val="center"/>
        <w:rPr>
          <w:sz w:val="19"/>
          <w:szCs w:val="19"/>
        </w:rPr>
      </w:pPr>
      <w:r>
        <w:rPr>
          <w:sz w:val="19"/>
          <w:szCs w:val="19"/>
        </w:rPr>
        <w:t xml:space="preserve">uzavřená v souladu s </w:t>
      </w:r>
      <w:proofErr w:type="spellStart"/>
      <w:r>
        <w:rPr>
          <w:sz w:val="19"/>
          <w:szCs w:val="19"/>
        </w:rPr>
        <w:t>ust</w:t>
      </w:r>
      <w:proofErr w:type="spellEnd"/>
      <w:r>
        <w:rPr>
          <w:sz w:val="19"/>
          <w:szCs w:val="19"/>
        </w:rPr>
        <w:t>. § 178 a násl. zákona č. 561/2004 Sb., o předškolním, základním, středním,</w:t>
      </w:r>
      <w:r>
        <w:rPr>
          <w:sz w:val="19"/>
          <w:szCs w:val="19"/>
        </w:rPr>
        <w:br/>
        <w:t>vyšším odborném a jiném vzdělávání (školský zákon), v platném znění (dále jen „školský zákon“)</w:t>
      </w:r>
    </w:p>
    <w:p w14:paraId="368643BB" w14:textId="77777777" w:rsidR="005B6939" w:rsidRDefault="009F076D">
      <w:pPr>
        <w:pStyle w:val="Zkladntext1"/>
        <w:spacing w:after="220" w:line="305" w:lineRule="auto"/>
        <w:ind w:firstLine="260"/>
        <w:rPr>
          <w:sz w:val="19"/>
          <w:szCs w:val="19"/>
        </w:rPr>
      </w:pPr>
      <w:r>
        <w:rPr>
          <w:sz w:val="19"/>
          <w:szCs w:val="19"/>
        </w:rPr>
        <w:t>a v souladu s částí pátou zákona č. 500/2004 Sb., správní řád, v platné znění (dále jen „správní řád“)</w:t>
      </w:r>
    </w:p>
    <w:p w14:paraId="57E123BD" w14:textId="77777777" w:rsidR="005B6939" w:rsidRDefault="009F076D">
      <w:pPr>
        <w:pStyle w:val="Nadpis30"/>
        <w:keepNext/>
        <w:keepLines/>
        <w:spacing w:after="140" w:line="382" w:lineRule="auto"/>
        <w:jc w:val="left"/>
      </w:pPr>
      <w:bookmarkStart w:id="1" w:name="bookmark2"/>
      <w:r>
        <w:t>Smluvní strany:</w:t>
      </w:r>
      <w:bookmarkEnd w:id="1"/>
    </w:p>
    <w:p w14:paraId="7324FC73" w14:textId="77777777" w:rsidR="005B6939" w:rsidRDefault="009F076D">
      <w:pPr>
        <w:pStyle w:val="Nadpis30"/>
        <w:keepNext/>
        <w:keepLines/>
        <w:numPr>
          <w:ilvl w:val="0"/>
          <w:numId w:val="1"/>
        </w:numPr>
        <w:tabs>
          <w:tab w:val="left" w:pos="349"/>
        </w:tabs>
        <w:spacing w:after="0"/>
        <w:jc w:val="left"/>
      </w:pPr>
      <w:r>
        <w:t>statutární město Pardubice</w:t>
      </w:r>
    </w:p>
    <w:p w14:paraId="6CF5AC1B" w14:textId="77777777" w:rsidR="005B6939" w:rsidRDefault="009F076D">
      <w:pPr>
        <w:pStyle w:val="Zkladntext1"/>
        <w:spacing w:after="0" w:line="276" w:lineRule="auto"/>
        <w:ind w:left="260" w:firstLine="40"/>
      </w:pPr>
      <w:r>
        <w:t>sídlo: Pernštýnské náměstí 1, 530 21 Pardubice, IČ: 00274046</w:t>
      </w:r>
    </w:p>
    <w:p w14:paraId="27D86A0B" w14:textId="77777777" w:rsidR="005B6939" w:rsidRDefault="009F076D">
      <w:pPr>
        <w:pStyle w:val="Zkladntext1"/>
        <w:spacing w:after="0" w:line="276" w:lineRule="auto"/>
        <w:ind w:firstLine="260"/>
      </w:pPr>
      <w:r>
        <w:t xml:space="preserve">zastoupené: Bc. Janem </w:t>
      </w:r>
      <w:proofErr w:type="spellStart"/>
      <w:r>
        <w:t>Nadrchalem</w:t>
      </w:r>
      <w:proofErr w:type="spellEnd"/>
      <w:r>
        <w:t>, primátorem města</w:t>
      </w:r>
    </w:p>
    <w:p w14:paraId="3468E091" w14:textId="77777777" w:rsidR="005B6939" w:rsidRDefault="009F076D">
      <w:pPr>
        <w:pStyle w:val="Zkladntext1"/>
        <w:spacing w:after="0" w:line="276" w:lineRule="auto"/>
        <w:ind w:left="260" w:firstLine="40"/>
      </w:pPr>
      <w:r>
        <w:t>bankovní spojení: Komerční banka, a.s., pobočka Pardubice číslo účtu: 326561/0100</w:t>
      </w:r>
    </w:p>
    <w:p w14:paraId="367BF9D6" w14:textId="77777777" w:rsidR="005B6939" w:rsidRDefault="009F076D">
      <w:pPr>
        <w:pStyle w:val="Zkladntext1"/>
        <w:spacing w:after="220" w:line="276" w:lineRule="auto"/>
        <w:ind w:firstLine="260"/>
      </w:pPr>
      <w:r>
        <w:t>(dále jen „město Pardubice“)</w:t>
      </w:r>
    </w:p>
    <w:p w14:paraId="4D2C5471" w14:textId="77777777" w:rsidR="005B6939" w:rsidRDefault="009F076D">
      <w:pPr>
        <w:pStyle w:val="Zkladntext1"/>
        <w:spacing w:after="600" w:line="307" w:lineRule="auto"/>
      </w:pPr>
      <w:r>
        <w:t>a</w:t>
      </w:r>
    </w:p>
    <w:p w14:paraId="38B05AC1" w14:textId="77777777" w:rsidR="005B6939" w:rsidRDefault="009F076D">
      <w:pPr>
        <w:pStyle w:val="Nadpis30"/>
        <w:keepNext/>
        <w:keepLines/>
        <w:numPr>
          <w:ilvl w:val="0"/>
          <w:numId w:val="1"/>
        </w:numPr>
        <w:tabs>
          <w:tab w:val="left" w:pos="358"/>
        </w:tabs>
        <w:spacing w:after="0" w:line="240" w:lineRule="auto"/>
        <w:jc w:val="left"/>
      </w:pPr>
      <w:bookmarkStart w:id="2" w:name="bookmark5"/>
      <w:r>
        <w:t>obec Dubany</w:t>
      </w:r>
      <w:bookmarkEnd w:id="2"/>
    </w:p>
    <w:p w14:paraId="60966093" w14:textId="77777777" w:rsidR="005B6939" w:rsidRDefault="009F076D">
      <w:pPr>
        <w:pStyle w:val="Zkladntext1"/>
        <w:spacing w:after="0" w:line="307" w:lineRule="auto"/>
        <w:ind w:firstLine="260"/>
      </w:pPr>
      <w:r>
        <w:t>sídlo: Dubany 23</w:t>
      </w:r>
    </w:p>
    <w:p w14:paraId="0403C5AB" w14:textId="77777777" w:rsidR="005B6939" w:rsidRDefault="009F076D">
      <w:pPr>
        <w:pStyle w:val="Zkladntext1"/>
        <w:spacing w:after="0" w:line="307" w:lineRule="auto"/>
        <w:ind w:firstLine="260"/>
      </w:pPr>
      <w:r>
        <w:t>IČ: 00580457</w:t>
      </w:r>
    </w:p>
    <w:p w14:paraId="1FC2D191" w14:textId="77777777" w:rsidR="005B6939" w:rsidRDefault="009F076D">
      <w:pPr>
        <w:pStyle w:val="Zkladntext1"/>
        <w:spacing w:after="0" w:line="307" w:lineRule="auto"/>
        <w:ind w:firstLine="260"/>
      </w:pPr>
      <w:r>
        <w:t>zastoupená: Ivou Kučerovou, starostkou obce</w:t>
      </w:r>
    </w:p>
    <w:p w14:paraId="0FEE741B" w14:textId="77777777" w:rsidR="005B6939" w:rsidRDefault="009F076D">
      <w:pPr>
        <w:pStyle w:val="Zkladntext1"/>
        <w:spacing w:after="0" w:line="307" w:lineRule="auto"/>
        <w:ind w:firstLine="260"/>
      </w:pPr>
      <w:r>
        <w:t>bankovní spojení: FIO banka</w:t>
      </w:r>
    </w:p>
    <w:p w14:paraId="49E8EDC6" w14:textId="77777777" w:rsidR="005B6939" w:rsidRDefault="009F076D">
      <w:pPr>
        <w:pStyle w:val="Zkladntext1"/>
        <w:spacing w:after="0" w:line="307" w:lineRule="auto"/>
        <w:ind w:firstLine="260"/>
      </w:pPr>
      <w:r>
        <w:t>číslo účtu: 2800857001/2010</w:t>
      </w:r>
    </w:p>
    <w:p w14:paraId="07F6A717" w14:textId="77777777" w:rsidR="005B6939" w:rsidRDefault="009F076D">
      <w:pPr>
        <w:pStyle w:val="Zkladntext1"/>
        <w:spacing w:after="220" w:line="307" w:lineRule="auto"/>
        <w:ind w:firstLine="260"/>
      </w:pPr>
      <w:r>
        <w:t>(dále jen „obec Dubany“)</w:t>
      </w:r>
    </w:p>
    <w:p w14:paraId="1C74CEE3" w14:textId="77777777" w:rsidR="005B6939" w:rsidRDefault="009F076D">
      <w:pPr>
        <w:pStyle w:val="Zkladntext1"/>
        <w:spacing w:after="600" w:line="307" w:lineRule="auto"/>
      </w:pPr>
      <w:r>
        <w:t>uzavírají níže uvedeného dne, měsíce a roku tuto</w:t>
      </w:r>
    </w:p>
    <w:p w14:paraId="4831906A" w14:textId="77777777" w:rsidR="005B6939" w:rsidRDefault="009F076D">
      <w:pPr>
        <w:pStyle w:val="Zkladntext1"/>
        <w:spacing w:after="220" w:line="317" w:lineRule="auto"/>
        <w:jc w:val="center"/>
      </w:pPr>
      <w:r>
        <w:rPr>
          <w:b/>
          <w:bCs/>
          <w:sz w:val="26"/>
          <w:szCs w:val="26"/>
        </w:rPr>
        <w:t>dohodu o vytvoření společného školského obvodu spádové mateřské</w:t>
      </w:r>
      <w:r>
        <w:rPr>
          <w:b/>
          <w:bCs/>
          <w:sz w:val="26"/>
          <w:szCs w:val="26"/>
        </w:rPr>
        <w:br/>
        <w:t xml:space="preserve">školy, </w:t>
      </w:r>
      <w:r>
        <w:rPr>
          <w:b/>
          <w:bCs/>
        </w:rPr>
        <w:t>jejíž činnost vykonává Mateřská škola Pardubice-Dražkovice 146, IČ: 75018462, se</w:t>
      </w:r>
      <w:r>
        <w:rPr>
          <w:b/>
          <w:bCs/>
        </w:rPr>
        <w:br/>
        <w:t>sídlem Dražkovice 146, 533 33 Pardubice</w:t>
      </w:r>
    </w:p>
    <w:p w14:paraId="307E03F5" w14:textId="77777777" w:rsidR="005B6939" w:rsidRDefault="005B6939">
      <w:pPr>
        <w:pStyle w:val="Nadpis30"/>
        <w:keepNext/>
        <w:keepLines/>
        <w:numPr>
          <w:ilvl w:val="0"/>
          <w:numId w:val="2"/>
        </w:numPr>
        <w:spacing w:after="60" w:line="240" w:lineRule="auto"/>
      </w:pPr>
    </w:p>
    <w:p w14:paraId="6D6A927C" w14:textId="77777777" w:rsidR="005B6939" w:rsidRDefault="009F076D">
      <w:pPr>
        <w:pStyle w:val="Nadpis30"/>
        <w:keepNext/>
        <w:keepLines/>
        <w:spacing w:after="280" w:line="240" w:lineRule="auto"/>
      </w:pPr>
      <w:r>
        <w:t>Úvodní ustanovení</w:t>
      </w:r>
    </w:p>
    <w:p w14:paraId="2C82A000" w14:textId="77777777" w:rsidR="005B6939" w:rsidRDefault="009F076D">
      <w:pPr>
        <w:pStyle w:val="Zkladntext1"/>
        <w:numPr>
          <w:ilvl w:val="0"/>
          <w:numId w:val="3"/>
        </w:numPr>
        <w:tabs>
          <w:tab w:val="left" w:pos="344"/>
        </w:tabs>
        <w:spacing w:after="280"/>
        <w:ind w:left="260" w:hanging="260"/>
        <w:jc w:val="both"/>
      </w:pPr>
      <w:r>
        <w:t xml:space="preserve">V souladu s </w:t>
      </w:r>
      <w:proofErr w:type="spellStart"/>
      <w:r>
        <w:t>ust</w:t>
      </w:r>
      <w:proofErr w:type="spellEnd"/>
      <w:r>
        <w:t>. § 179 školského zákona je obec povinna zajistit podmínky pro předškolní vzdělávání dětí přednostně přijímaných podle § 34 odst. 3 téhož zákona. Za tímto účelem je obec povinna buď zřídit mateřskou školu, nebo zajistit předškolní vzdělávání v mateřské škole zřizované jinou obcí nebo svazkem obcí.</w:t>
      </w:r>
    </w:p>
    <w:p w14:paraId="2A40EAB5" w14:textId="77777777" w:rsidR="005B6939" w:rsidRDefault="009F076D">
      <w:pPr>
        <w:pStyle w:val="Zkladntext1"/>
        <w:numPr>
          <w:ilvl w:val="0"/>
          <w:numId w:val="3"/>
        </w:numPr>
        <w:tabs>
          <w:tab w:val="left" w:pos="354"/>
        </w:tabs>
        <w:spacing w:after="220"/>
        <w:ind w:left="260" w:hanging="260"/>
        <w:jc w:val="both"/>
      </w:pPr>
      <w:r>
        <w:t xml:space="preserve">Vzhledem k tomu, že obec Dubany mateřskou školu nezřídila, dohodly se smluvní strany na tom, že za účelem zajištění podmínek pro předškolní vzdělávání dětí přednostně přijímaných podle § 34 odst. 3 školského zákona s místem trvalého pobytu, resp. v případě cizince s místem pobytu na území obce Dubany vytvoří v souladu s </w:t>
      </w:r>
      <w:proofErr w:type="spellStart"/>
      <w:r>
        <w:t>ust</w:t>
      </w:r>
      <w:proofErr w:type="spellEnd"/>
      <w:r>
        <w:t>. § 179 odst. 3 školského zákona společný školský obvod.</w:t>
      </w:r>
    </w:p>
    <w:p w14:paraId="1778D8E7" w14:textId="77777777" w:rsidR="005B6939" w:rsidRDefault="005B6939">
      <w:pPr>
        <w:pStyle w:val="Nadpis30"/>
        <w:keepNext/>
        <w:keepLines/>
        <w:numPr>
          <w:ilvl w:val="0"/>
          <w:numId w:val="2"/>
        </w:numPr>
        <w:spacing w:after="100" w:line="240" w:lineRule="auto"/>
      </w:pPr>
    </w:p>
    <w:p w14:paraId="1225E3C6" w14:textId="77777777" w:rsidR="005B6939" w:rsidRDefault="009F076D">
      <w:pPr>
        <w:pStyle w:val="Nadpis30"/>
        <w:keepNext/>
        <w:keepLines/>
        <w:spacing w:after="360" w:line="240" w:lineRule="auto"/>
      </w:pPr>
      <w:bookmarkStart w:id="3" w:name="bookmark12"/>
      <w:r>
        <w:t>Předmět smlouvy</w:t>
      </w:r>
      <w:bookmarkEnd w:id="3"/>
    </w:p>
    <w:p w14:paraId="529FCBD7" w14:textId="77777777" w:rsidR="005B6939" w:rsidRDefault="009F076D">
      <w:pPr>
        <w:pStyle w:val="Zkladntext1"/>
        <w:numPr>
          <w:ilvl w:val="0"/>
          <w:numId w:val="4"/>
        </w:numPr>
        <w:tabs>
          <w:tab w:val="left" w:pos="284"/>
        </w:tabs>
        <w:ind w:left="300" w:hanging="300"/>
        <w:jc w:val="both"/>
      </w:pPr>
      <w:r>
        <w:t>Smluvní strany se dohodly na vymezení společného školského obvodu mateřské školy, jejíž činnost vykonává Mateřská škola Pardubice-Dražkovice 146, IČ: 75018462, se sídlem Dražkovice 146, 533 33 Pardubice, jejímž zřizovatelem je město Pardubice (dále jen „Mateřská škola Pardubice-Dražkovice 146“).</w:t>
      </w:r>
    </w:p>
    <w:p w14:paraId="575BD7B0" w14:textId="77777777" w:rsidR="005B6939" w:rsidRDefault="009F076D">
      <w:pPr>
        <w:pStyle w:val="Zkladntext1"/>
        <w:numPr>
          <w:ilvl w:val="0"/>
          <w:numId w:val="4"/>
        </w:numPr>
        <w:tabs>
          <w:tab w:val="left" w:pos="294"/>
        </w:tabs>
        <w:ind w:left="300" w:hanging="300"/>
        <w:jc w:val="both"/>
      </w:pPr>
      <w:r>
        <w:t xml:space="preserve">Společný školský obvod Mateřské školy Pardubice-Dražkovice 146, je tvořen částí území statutárního města Pardubice, kterou tvoří území městského obvodu Pardubice V (část </w:t>
      </w:r>
      <w:proofErr w:type="gramStart"/>
      <w:r>
        <w:t>Zeleného</w:t>
      </w:r>
      <w:proofErr w:type="gramEnd"/>
      <w:r>
        <w:t xml:space="preserve"> Předměstí vč. Sídliště Višňovka a Dukla, Nové Jesenčany a Dražkovice) a městského obvodu Pardubice VI (Svítkov, Popkovice, Staré Čívice, Lány na Důlku a Opočínek) a celým územím obce Dubany.</w:t>
      </w:r>
    </w:p>
    <w:p w14:paraId="796E59F2" w14:textId="77777777" w:rsidR="005B6939" w:rsidRDefault="009F076D">
      <w:pPr>
        <w:pStyle w:val="Zkladntext1"/>
        <w:numPr>
          <w:ilvl w:val="0"/>
          <w:numId w:val="4"/>
        </w:numPr>
        <w:tabs>
          <w:tab w:val="left" w:pos="294"/>
        </w:tabs>
        <w:ind w:left="300" w:hanging="300"/>
        <w:jc w:val="both"/>
      </w:pPr>
      <w:r>
        <w:t>Dojde-li dle školského zákona k dohodě několika obcí o vytvoření společného školského obvodu mateřské školy zřizované některou z těchto obcí, stanoví každá z dotčených obcí obecně závaznou vyhláškou příslušnou část školského obvodu. Smluvní strany proto berou na vědomí, že vymezení školského obvodu dle předchozích odstavců tohoto článku dohody je podmíněno vydáním obecně závazné vyhlášky města Pardubice a obecně závazné vyhlášky obce Dubany, v nichž bude společný školský obvod stanoven. Společný školský obvod vznikne dnem nabytím účinnosti obou přijatých obecně závazných vyhlášek.</w:t>
      </w:r>
    </w:p>
    <w:p w14:paraId="197D7F0B" w14:textId="77777777" w:rsidR="005B6939" w:rsidRDefault="009F076D">
      <w:pPr>
        <w:pStyle w:val="Zkladntext1"/>
        <w:numPr>
          <w:ilvl w:val="0"/>
          <w:numId w:val="4"/>
        </w:numPr>
        <w:tabs>
          <w:tab w:val="left" w:pos="298"/>
        </w:tabs>
        <w:ind w:left="300" w:hanging="300"/>
        <w:jc w:val="both"/>
      </w:pPr>
      <w:r>
        <w:t>Smluvní strany berou na vědomí, že vymezení školského obvodu dle předchozích odstavců tohoto článku dohody je podmíněno vydáním obecně závazné vyhlášky města Pardubice a obecně závazné vyhlášky obce Dubany, v nichž každá z obou smluvních stran vymezí vždy příslušnou část stanoveného společného školského obvodu. Společný školský obvod vznikne nabytím účinnosti obou přijatých obecně závazných vyhlášek.</w:t>
      </w:r>
    </w:p>
    <w:p w14:paraId="7E7F92A6" w14:textId="77777777" w:rsidR="005B6939" w:rsidRDefault="005B6939">
      <w:pPr>
        <w:pStyle w:val="Nadpis30"/>
        <w:keepNext/>
        <w:keepLines/>
        <w:numPr>
          <w:ilvl w:val="0"/>
          <w:numId w:val="2"/>
        </w:numPr>
        <w:spacing w:after="100" w:line="322" w:lineRule="auto"/>
      </w:pPr>
    </w:p>
    <w:p w14:paraId="7F29D958" w14:textId="77777777" w:rsidR="005B6939" w:rsidRDefault="009F076D">
      <w:pPr>
        <w:pStyle w:val="Nadpis30"/>
        <w:keepNext/>
        <w:keepLines/>
        <w:spacing w:after="260" w:line="322" w:lineRule="auto"/>
      </w:pPr>
      <w:bookmarkStart w:id="4" w:name="bookmark16"/>
      <w:r>
        <w:t>Finanční vyrovnání</w:t>
      </w:r>
      <w:bookmarkEnd w:id="4"/>
    </w:p>
    <w:p w14:paraId="03840CAB" w14:textId="77777777" w:rsidR="005B6939" w:rsidRDefault="009F076D">
      <w:pPr>
        <w:pStyle w:val="Zkladntext1"/>
        <w:numPr>
          <w:ilvl w:val="0"/>
          <w:numId w:val="5"/>
        </w:numPr>
        <w:tabs>
          <w:tab w:val="left" w:pos="284"/>
        </w:tabs>
        <w:ind w:left="300" w:hanging="300"/>
        <w:jc w:val="both"/>
      </w:pPr>
      <w:r>
        <w:t>Smluvní strany se dohodly, že obec Dubany je povinna hradit městu Pardubice jakožto zřizovateli Mateřské školy Pardubice-Dražkovice 146, na každé dítě s místem trvalého pobytu, resp. v případě cizince s místem pobytu na území obce Dubany, které bude přijaté k předškolnímu vzdělávání na kterékoliv mateřské škole zřizované městem Pardubice finanční příspěvek.</w:t>
      </w:r>
    </w:p>
    <w:p w14:paraId="7BE6ADCC" w14:textId="77777777" w:rsidR="005B6939" w:rsidRDefault="009F076D">
      <w:pPr>
        <w:pStyle w:val="Zkladntext1"/>
        <w:numPr>
          <w:ilvl w:val="0"/>
          <w:numId w:val="5"/>
        </w:numPr>
        <w:tabs>
          <w:tab w:val="left" w:pos="294"/>
        </w:tabs>
        <w:spacing w:line="324" w:lineRule="auto"/>
        <w:ind w:left="300" w:hanging="300"/>
        <w:jc w:val="both"/>
      </w:pPr>
      <w:r>
        <w:t xml:space="preserve">Výše finančního příspěvku představuje výši neinvestičních výdajů připadajících na jedno dítě a souvisejících s provozem Mateřské školy Pardubice-Dražkovice 146. Neinvestiční výdaje zahrnují výdaje na údržbu a opravy, materiální výdaje, náklady na služby a plnění nevýrobní povahy, mzdové prostředky a ostatní výplaty fyzickým osobám, které nejsou poskytovány ze státního rozpočtu. Uhrazený finanční příspěvek bude městem Pardubice použit k úhradě neinvestičních výdajů vždy té mateřské školy zřizované městem Pardubice, v níž je příslušné dítě s místem trvalého pobytu, resp. v případě cizince s místem pobytu na území </w:t>
      </w:r>
      <w:r>
        <w:rPr>
          <w:b/>
          <w:bCs/>
        </w:rPr>
        <w:t>obce D</w:t>
      </w:r>
      <w:r>
        <w:t>ubany přijaté k předškolnímu vzdělávání.</w:t>
      </w:r>
    </w:p>
    <w:p w14:paraId="5BA6555B" w14:textId="77777777" w:rsidR="005B6939" w:rsidRDefault="009F076D">
      <w:pPr>
        <w:pStyle w:val="Zkladntext1"/>
        <w:numPr>
          <w:ilvl w:val="0"/>
          <w:numId w:val="5"/>
        </w:numPr>
        <w:tabs>
          <w:tab w:val="left" w:pos="331"/>
        </w:tabs>
        <w:spacing w:line="326" w:lineRule="auto"/>
        <w:ind w:left="300" w:hanging="300"/>
        <w:jc w:val="both"/>
      </w:pPr>
      <w:r>
        <w:t xml:space="preserve">V souladu s předchozím odstavcem je na základě dohody smluvních stran finanční příspěvek </w:t>
      </w:r>
      <w:r>
        <w:lastRenderedPageBreak/>
        <w:t>stanoven částkou 14.010,00 Kč (slovy: čtrnáct tisíc deset korun českých) /dítě/školní rok.</w:t>
      </w:r>
    </w:p>
    <w:p w14:paraId="172573C8" w14:textId="77777777" w:rsidR="005B6939" w:rsidRDefault="009F076D">
      <w:pPr>
        <w:pStyle w:val="Zkladntext1"/>
        <w:numPr>
          <w:ilvl w:val="0"/>
          <w:numId w:val="5"/>
        </w:numPr>
        <w:tabs>
          <w:tab w:val="left" w:pos="336"/>
        </w:tabs>
        <w:ind w:left="300" w:hanging="300"/>
        <w:jc w:val="both"/>
      </w:pPr>
      <w:r>
        <w:t>Obec Dubany uhradí městu Pardubice finanční příspěvek v celkové výši odpovídající počtu dětí s místem trvalého pobytu, resp. v případě cizince s místem pobytu na území obce Dubany přijatých k předškolnímu vzdělávání v mateřských školách zřizovaných městem Pardubice vždy k 30. 9. příslušného školního roku.</w:t>
      </w:r>
    </w:p>
    <w:p w14:paraId="12D76C77" w14:textId="77777777" w:rsidR="005B6939" w:rsidRDefault="009F076D">
      <w:pPr>
        <w:pStyle w:val="Zkladntext1"/>
        <w:numPr>
          <w:ilvl w:val="0"/>
          <w:numId w:val="5"/>
        </w:numPr>
        <w:tabs>
          <w:tab w:val="left" w:pos="331"/>
        </w:tabs>
        <w:spacing w:line="324" w:lineRule="auto"/>
        <w:ind w:left="300" w:hanging="300"/>
        <w:jc w:val="both"/>
      </w:pPr>
      <w:r>
        <w:t>Informaci o přesném počtu dotčených dětí a v souvislosti s tím rovněž údaj o celkové výši úhrady sdělí obci Dubany město Pardubice na základě podkladů obdržených z mateřských škol zřizovaných městem Pardubice.</w:t>
      </w:r>
    </w:p>
    <w:p w14:paraId="6D68DC88" w14:textId="77777777" w:rsidR="005B6939" w:rsidRDefault="009F076D">
      <w:pPr>
        <w:pStyle w:val="Zkladntext1"/>
        <w:numPr>
          <w:ilvl w:val="0"/>
          <w:numId w:val="5"/>
        </w:numPr>
        <w:tabs>
          <w:tab w:val="left" w:pos="331"/>
        </w:tabs>
        <w:spacing w:line="324" w:lineRule="auto"/>
        <w:ind w:left="300" w:hanging="300"/>
        <w:jc w:val="both"/>
      </w:pPr>
      <w:r>
        <w:t>Smluvní strany se dohodly, že finanční příspěvek dle předchozích odstavců tohoto článku dohody bude obec Dubany hradit na účet města Pardubice č. 326561/0100 za příslušný školní rok, se splatností nejpozději do 31. 1. příslušného školního roku.</w:t>
      </w:r>
    </w:p>
    <w:p w14:paraId="6AE13C4C" w14:textId="77777777" w:rsidR="005B6939" w:rsidRDefault="005B6939">
      <w:pPr>
        <w:pStyle w:val="Zkladntext1"/>
        <w:numPr>
          <w:ilvl w:val="0"/>
          <w:numId w:val="2"/>
        </w:numPr>
        <w:spacing w:after="0" w:line="324" w:lineRule="auto"/>
        <w:jc w:val="center"/>
      </w:pPr>
    </w:p>
    <w:p w14:paraId="5DD32937" w14:textId="77777777" w:rsidR="005B6939" w:rsidRDefault="009F076D">
      <w:pPr>
        <w:pStyle w:val="Nadpis30"/>
        <w:keepNext/>
        <w:keepLines/>
        <w:spacing w:after="260" w:line="324" w:lineRule="auto"/>
      </w:pPr>
      <w:bookmarkStart w:id="5" w:name="bookmark18"/>
      <w:r>
        <w:t>Doba trvání smluvního vtahu</w:t>
      </w:r>
      <w:bookmarkEnd w:id="5"/>
    </w:p>
    <w:p w14:paraId="08E11BB2" w14:textId="77777777" w:rsidR="005B6939" w:rsidRDefault="009F076D">
      <w:pPr>
        <w:pStyle w:val="Zkladntext1"/>
        <w:numPr>
          <w:ilvl w:val="0"/>
          <w:numId w:val="6"/>
        </w:numPr>
        <w:tabs>
          <w:tab w:val="left" w:pos="322"/>
        </w:tabs>
        <w:spacing w:line="324" w:lineRule="auto"/>
        <w:jc w:val="both"/>
      </w:pPr>
      <w:r>
        <w:t>Tato dohoda se uzavírá na dobu neurčitou s účinností od 1. 4. 2025.</w:t>
      </w:r>
    </w:p>
    <w:p w14:paraId="3EF020AE" w14:textId="77777777" w:rsidR="005B6939" w:rsidRDefault="009F076D">
      <w:pPr>
        <w:pStyle w:val="Zkladntext1"/>
        <w:numPr>
          <w:ilvl w:val="0"/>
          <w:numId w:val="6"/>
        </w:numPr>
        <w:tabs>
          <w:tab w:val="left" w:pos="331"/>
        </w:tabs>
        <w:spacing w:line="324" w:lineRule="auto"/>
        <w:ind w:left="300" w:hanging="300"/>
        <w:jc w:val="both"/>
      </w:pPr>
      <w:r>
        <w:t xml:space="preserve">Tato dohoda může být ukončena vzájemnou písemnou dohodou obou smluvních stran uzavřenou na základě návrhu jedné ze smluvních stran na zrušení dohody dle </w:t>
      </w:r>
      <w:proofErr w:type="spellStart"/>
      <w:r>
        <w:t>ust</w:t>
      </w:r>
      <w:proofErr w:type="spellEnd"/>
      <w:r>
        <w:t>. § 167 odst. 1 písm. a) správního řádu.</w:t>
      </w:r>
    </w:p>
    <w:p w14:paraId="1D2282B6" w14:textId="77777777" w:rsidR="005B6939" w:rsidRDefault="009F076D">
      <w:pPr>
        <w:pStyle w:val="Zkladntext1"/>
        <w:numPr>
          <w:ilvl w:val="0"/>
          <w:numId w:val="6"/>
        </w:numPr>
        <w:tabs>
          <w:tab w:val="left" w:pos="331"/>
        </w:tabs>
        <w:spacing w:line="324" w:lineRule="auto"/>
        <w:ind w:left="300" w:hanging="300"/>
        <w:jc w:val="both"/>
      </w:pPr>
      <w:r>
        <w:t xml:space="preserve">Tato dohoda může být ukončena rovněž na základě návrhu jedné ze smluvních stran o zrušení dohody z důvodů uvedených v </w:t>
      </w:r>
      <w:proofErr w:type="spellStart"/>
      <w:r>
        <w:t>ust</w:t>
      </w:r>
      <w:proofErr w:type="spellEnd"/>
      <w:r>
        <w:t>. § 167 odst. 1 písm. b) - e) správního řádu (změna poměrů, rozpor s právními předpisy, ochrana veřejného zájmu a nové skutečnosti).</w:t>
      </w:r>
    </w:p>
    <w:p w14:paraId="4FFD4F3E" w14:textId="77777777" w:rsidR="005B6939" w:rsidRDefault="009F076D">
      <w:pPr>
        <w:pStyle w:val="Zkladntext1"/>
        <w:numPr>
          <w:ilvl w:val="0"/>
          <w:numId w:val="6"/>
        </w:numPr>
        <w:tabs>
          <w:tab w:val="left" w:pos="317"/>
        </w:tabs>
        <w:spacing w:line="326" w:lineRule="auto"/>
        <w:ind w:left="300" w:hanging="300"/>
        <w:jc w:val="both"/>
      </w:pPr>
      <w:r>
        <w:t>Každá smluvní strana může dohodu rovněž vypovědět písemnou výpovědí doručenou druhé smluvní straně, a to i bez uvedení důvodu:</w:t>
      </w:r>
    </w:p>
    <w:p w14:paraId="43D5D02B" w14:textId="77777777" w:rsidR="005B6939" w:rsidRDefault="009F076D">
      <w:pPr>
        <w:pStyle w:val="Zkladntext1"/>
        <w:numPr>
          <w:ilvl w:val="0"/>
          <w:numId w:val="7"/>
        </w:numPr>
        <w:tabs>
          <w:tab w:val="left" w:pos="730"/>
        </w:tabs>
        <w:spacing w:after="0" w:line="314" w:lineRule="auto"/>
        <w:ind w:left="740" w:hanging="360"/>
        <w:jc w:val="both"/>
      </w:pPr>
      <w:r>
        <w:t>v případě výpovědi podané nejpozději 31. 12. příslušného školního roku začíná běžet výpovědní doba dnem následujícím po doručení výpovědi druhé smluvní straně a uplyne dnem 31. 3. příslušného školního roku; dohoda o vytvoření společného školského obvodu a povinnost hradit finanční příspěvek se nebude vztahovat již na procesy týkající se následujícího školního roku (tj. včetně zápisu k předškolnímu vzdělávání, konaného v průběhu příslušného školního roku, pro období následujícího školního roku);</w:t>
      </w:r>
    </w:p>
    <w:p w14:paraId="7C9FE8DE" w14:textId="77777777" w:rsidR="005B6939" w:rsidRDefault="009F076D">
      <w:pPr>
        <w:pStyle w:val="Zkladntext1"/>
        <w:numPr>
          <w:ilvl w:val="0"/>
          <w:numId w:val="7"/>
        </w:numPr>
        <w:tabs>
          <w:tab w:val="left" w:pos="730"/>
        </w:tabs>
        <w:spacing w:line="305" w:lineRule="auto"/>
        <w:ind w:left="740" w:hanging="360"/>
        <w:jc w:val="both"/>
      </w:pPr>
      <w:r>
        <w:t>v případě výpovědi podané po 31. 12. příslušného školního roku plyne výpovědní doba až do 31. 3. následujícího školního roku; dohoda o vytvoření společného školského obvodu a povinnost hradit finanční příspěvek se nebude vztahovat na procesy týkající se</w:t>
      </w:r>
      <w:r>
        <w:br w:type="page"/>
      </w:r>
      <w:r>
        <w:lastRenderedPageBreak/>
        <w:t>přespříštího školního roku (tj. včetně zápisu k předškolnímu vzdělávání, konaného v průběhu následujícího školní roku, pro období přespříštího školního roku).</w:t>
      </w:r>
    </w:p>
    <w:p w14:paraId="1DB59864" w14:textId="77777777" w:rsidR="005B6939" w:rsidRDefault="005B6939">
      <w:pPr>
        <w:pStyle w:val="Nadpis30"/>
        <w:keepNext/>
        <w:keepLines/>
        <w:numPr>
          <w:ilvl w:val="0"/>
          <w:numId w:val="2"/>
        </w:numPr>
        <w:spacing w:after="0"/>
      </w:pPr>
    </w:p>
    <w:p w14:paraId="5AA40506" w14:textId="77777777" w:rsidR="005B6939" w:rsidRDefault="009F076D">
      <w:pPr>
        <w:pStyle w:val="Nadpis30"/>
        <w:keepNext/>
        <w:keepLines/>
        <w:spacing w:after="320"/>
      </w:pPr>
      <w:r>
        <w:t>Závěrečná ustanovení</w:t>
      </w:r>
    </w:p>
    <w:p w14:paraId="6161A912" w14:textId="77777777" w:rsidR="005B6939" w:rsidRDefault="009F076D">
      <w:pPr>
        <w:pStyle w:val="Zkladntext1"/>
        <w:numPr>
          <w:ilvl w:val="0"/>
          <w:numId w:val="8"/>
        </w:numPr>
        <w:tabs>
          <w:tab w:val="left" w:pos="427"/>
        </w:tabs>
        <w:spacing w:line="257" w:lineRule="auto"/>
        <w:ind w:left="440" w:hanging="440"/>
        <w:jc w:val="both"/>
      </w:pPr>
      <w:r>
        <w:t>Dohoda nabývá platnosti dnem jejího podpisu oběma smluvními stranami a účinnosti 1. 4. 2018, ne však dříve, než dojde k jejímu uveřejnění v registru smluv.</w:t>
      </w:r>
    </w:p>
    <w:p w14:paraId="7A9FF4F9" w14:textId="77777777" w:rsidR="005B6939" w:rsidRDefault="009F076D">
      <w:pPr>
        <w:pStyle w:val="Zkladntext1"/>
        <w:numPr>
          <w:ilvl w:val="0"/>
          <w:numId w:val="8"/>
        </w:numPr>
        <w:tabs>
          <w:tab w:val="left" w:pos="427"/>
        </w:tabs>
        <w:spacing w:line="276" w:lineRule="auto"/>
        <w:ind w:left="440" w:hanging="440"/>
        <w:jc w:val="both"/>
      </w:pPr>
      <w:r>
        <w:t>Smluvní strany se dohodly, že město Pardubice bezodkladně po uzavření této dohody ji odešle k řádnému uveřejnění do registru smluv spravovaného Digitální a informační agenturou. O uveřejnění této dohody město Pardubice bezodkladně informuje druhou smluvní stranu, nebyl-li kontaktní údaj této smluvní strany uveden přímo do registru smluv jako kontakt pro notifikaci o uveřejnění. Dohoda bude uveřejněna bez podpisů fyzických osob.</w:t>
      </w:r>
    </w:p>
    <w:p w14:paraId="6585E1B3" w14:textId="77777777" w:rsidR="005B6939" w:rsidRDefault="009F076D">
      <w:pPr>
        <w:pStyle w:val="Zkladntext1"/>
        <w:numPr>
          <w:ilvl w:val="0"/>
          <w:numId w:val="8"/>
        </w:numPr>
        <w:tabs>
          <w:tab w:val="left" w:pos="427"/>
        </w:tabs>
        <w:spacing w:line="264" w:lineRule="auto"/>
        <w:ind w:left="440" w:hanging="440"/>
        <w:jc w:val="both"/>
      </w:pPr>
      <w:r>
        <w:t>Smluvní strany berou na vědomí, že nebude-li tato dohoda zveřejněna ani do tří měsíců od jeho uzavření, je následujícím dnem zrušena od počátku s účinky případného bezdůvodného obohacení.</w:t>
      </w:r>
    </w:p>
    <w:p w14:paraId="5C3089EF" w14:textId="77777777" w:rsidR="005B6939" w:rsidRDefault="009F076D">
      <w:pPr>
        <w:pStyle w:val="Zkladntext1"/>
        <w:numPr>
          <w:ilvl w:val="0"/>
          <w:numId w:val="8"/>
        </w:numPr>
        <w:tabs>
          <w:tab w:val="left" w:pos="427"/>
        </w:tabs>
        <w:spacing w:line="257" w:lineRule="auto"/>
        <w:ind w:left="440" w:hanging="440"/>
        <w:jc w:val="both"/>
      </w:pPr>
      <w:r>
        <w:t>Smluvní strany prohlašují, že žádná část dodatku nenaplňuje znaky obchodního tajemství (§ 504 z. č. 89/2012 Sb., občanský zákoník, ve znění pozdějších předpisů).</w:t>
      </w:r>
    </w:p>
    <w:p w14:paraId="4D2883F8" w14:textId="77777777" w:rsidR="005B6939" w:rsidRDefault="009F076D">
      <w:pPr>
        <w:pStyle w:val="Zkladntext1"/>
        <w:numPr>
          <w:ilvl w:val="0"/>
          <w:numId w:val="8"/>
        </w:numPr>
        <w:tabs>
          <w:tab w:val="left" w:pos="427"/>
        </w:tabs>
        <w:spacing w:line="257" w:lineRule="auto"/>
        <w:ind w:left="440" w:hanging="440"/>
        <w:jc w:val="both"/>
      </w:pPr>
      <w:r>
        <w:t>Dodatek je vyhotoven ve dvou stejnopisech, z nichž každá ze smluvních stran obdrží po jednom vyhotovení.</w:t>
      </w:r>
    </w:p>
    <w:p w14:paraId="265B9B62" w14:textId="77777777" w:rsidR="005B6939" w:rsidRDefault="009F076D">
      <w:pPr>
        <w:pStyle w:val="Zkladntext1"/>
        <w:numPr>
          <w:ilvl w:val="0"/>
          <w:numId w:val="8"/>
        </w:numPr>
        <w:tabs>
          <w:tab w:val="left" w:pos="427"/>
        </w:tabs>
        <w:spacing w:line="264" w:lineRule="auto"/>
        <w:ind w:left="440" w:hanging="440"/>
        <w:jc w:val="both"/>
      </w:pPr>
      <w:r>
        <w:t>Smluvní strany prohlašují, že obsah dohody je pro ně dostatečně určitý a srozumitelný, že byla sepsána na základě pravdivých údajů a vyjadřuje jejich vážnou vůli, na důkaz čehož připojují své vlastnoruční podpisy.</w:t>
      </w:r>
    </w:p>
    <w:p w14:paraId="2364D3B9" w14:textId="77777777" w:rsidR="005B6939" w:rsidRDefault="009F076D">
      <w:pPr>
        <w:pStyle w:val="Zkladntext1"/>
        <w:numPr>
          <w:ilvl w:val="0"/>
          <w:numId w:val="8"/>
        </w:numPr>
        <w:tabs>
          <w:tab w:val="left" w:pos="427"/>
        </w:tabs>
        <w:spacing w:line="257" w:lineRule="auto"/>
        <w:ind w:left="440" w:hanging="440"/>
        <w:jc w:val="both"/>
      </w:pPr>
      <w:r>
        <w:t>Dohoda byla schválena Zastupitelstvem statutárního města Pardubice ze dne 24. 2. 2025 usnesením č. Z/1755/2025.</w:t>
      </w:r>
    </w:p>
    <w:p w14:paraId="6E1B20DE" w14:textId="77777777" w:rsidR="005B6939" w:rsidRDefault="009F076D">
      <w:pPr>
        <w:pStyle w:val="Zkladntext1"/>
        <w:numPr>
          <w:ilvl w:val="0"/>
          <w:numId w:val="8"/>
        </w:numPr>
        <w:tabs>
          <w:tab w:val="left" w:pos="427"/>
        </w:tabs>
        <w:spacing w:after="0" w:line="257" w:lineRule="auto"/>
        <w:ind w:left="440" w:hanging="440"/>
        <w:jc w:val="both"/>
        <w:sectPr w:rsidR="005B6939">
          <w:pgSz w:w="11900" w:h="16840"/>
          <w:pgMar w:top="1428" w:right="1379" w:bottom="1754" w:left="1387" w:header="1000" w:footer="1326" w:gutter="0"/>
          <w:pgNumType w:start="1"/>
          <w:cols w:space="720"/>
          <w:noEndnote/>
          <w:docGrid w:linePitch="360"/>
        </w:sectPr>
      </w:pPr>
      <w:r>
        <w:t>Dohoda byla schválena Zastupitelstvem obce Dubany ze dne 11. 2. 2025 usnesením č. 2025/47/3.</w:t>
      </w:r>
    </w:p>
    <w:p w14:paraId="21C8DB7D" w14:textId="77777777" w:rsidR="005B6939" w:rsidRDefault="005B6939">
      <w:pPr>
        <w:spacing w:line="240" w:lineRule="exact"/>
        <w:rPr>
          <w:sz w:val="19"/>
          <w:szCs w:val="19"/>
        </w:rPr>
      </w:pPr>
    </w:p>
    <w:p w14:paraId="3199012F" w14:textId="77777777" w:rsidR="005B6939" w:rsidRDefault="005B6939">
      <w:pPr>
        <w:spacing w:line="240" w:lineRule="exact"/>
        <w:rPr>
          <w:sz w:val="19"/>
          <w:szCs w:val="19"/>
        </w:rPr>
      </w:pPr>
    </w:p>
    <w:p w14:paraId="55CF3972" w14:textId="77777777" w:rsidR="005B6939" w:rsidRDefault="005B6939">
      <w:pPr>
        <w:spacing w:before="28" w:after="28" w:line="240" w:lineRule="exact"/>
        <w:rPr>
          <w:sz w:val="19"/>
          <w:szCs w:val="19"/>
        </w:rPr>
      </w:pPr>
    </w:p>
    <w:p w14:paraId="09DBAE4C" w14:textId="77777777" w:rsidR="005B6939" w:rsidRDefault="005B6939">
      <w:pPr>
        <w:spacing w:line="1" w:lineRule="exact"/>
        <w:sectPr w:rsidR="005B6939">
          <w:type w:val="continuous"/>
          <w:pgSz w:w="11900" w:h="16840"/>
          <w:pgMar w:top="1417" w:right="0" w:bottom="1417" w:left="0" w:header="0" w:footer="3" w:gutter="0"/>
          <w:cols w:space="720"/>
          <w:noEndnote/>
          <w:docGrid w:linePitch="360"/>
        </w:sectPr>
      </w:pPr>
    </w:p>
    <w:p w14:paraId="4BBA51F4" w14:textId="11D46357" w:rsidR="005B6939" w:rsidRDefault="005B6939">
      <w:pPr>
        <w:spacing w:line="1" w:lineRule="exact"/>
      </w:pPr>
    </w:p>
    <w:p w14:paraId="45E6EE42" w14:textId="77777777" w:rsidR="005B6939" w:rsidRDefault="009F076D">
      <w:pPr>
        <w:pStyle w:val="Zkladntext1"/>
        <w:spacing w:after="40" w:line="240" w:lineRule="auto"/>
      </w:pPr>
      <w:r>
        <w:t>V Pardubicích dne:</w:t>
      </w:r>
    </w:p>
    <w:p w14:paraId="265C774B" w14:textId="77777777" w:rsidR="005B6939" w:rsidRDefault="009F076D">
      <w:pPr>
        <w:pStyle w:val="Zkladntext1"/>
        <w:pBdr>
          <w:top w:val="single" w:sz="4" w:space="0" w:color="auto"/>
        </w:pBdr>
        <w:spacing w:after="40" w:line="240" w:lineRule="auto"/>
        <w:ind w:firstLine="560"/>
      </w:pPr>
      <w:r>
        <w:t>Bc. Jan Nadrchal</w:t>
      </w:r>
    </w:p>
    <w:p w14:paraId="4459396F" w14:textId="77777777" w:rsidR="005B6939" w:rsidRDefault="009F076D">
      <w:pPr>
        <w:pStyle w:val="Zkladntext1"/>
        <w:spacing w:after="180" w:line="240" w:lineRule="auto"/>
      </w:pPr>
      <w:r>
        <w:t>primátor statutárního města Pardubic</w:t>
      </w:r>
    </w:p>
    <w:p w14:paraId="2DFD3237" w14:textId="77777777" w:rsidR="005B6939" w:rsidRDefault="009F076D">
      <w:pPr>
        <w:pStyle w:val="Zkladntext1"/>
        <w:spacing w:after="0" w:line="240" w:lineRule="auto"/>
        <w:ind w:firstLine="280"/>
      </w:pPr>
      <w:r>
        <w:t>V Dubanech dne:</w:t>
      </w:r>
    </w:p>
    <w:p w14:paraId="657C281E" w14:textId="77777777" w:rsidR="005B6939" w:rsidRDefault="009F076D">
      <w:pPr>
        <w:pStyle w:val="Zkladntext20"/>
        <w:spacing w:after="0"/>
      </w:pPr>
      <w:r>
        <w:t>Digitálně podepsal Iva Kučerová</w:t>
      </w:r>
    </w:p>
    <w:p w14:paraId="671BF351" w14:textId="7A322527" w:rsidR="005B6939" w:rsidRDefault="009F076D">
      <w:pPr>
        <w:pStyle w:val="Zkladntext20"/>
        <w:spacing w:after="120"/>
      </w:pPr>
      <w:r>
        <w:t xml:space="preserve">Datum: </w:t>
      </w:r>
    </w:p>
    <w:p w14:paraId="36526443" w14:textId="77777777" w:rsidR="005B6939" w:rsidRDefault="009F076D">
      <w:pPr>
        <w:pStyle w:val="Zkladntext1"/>
        <w:spacing w:after="60"/>
        <w:jc w:val="center"/>
        <w:sectPr w:rsidR="005B6939">
          <w:type w:val="continuous"/>
          <w:pgSz w:w="11900" w:h="16840"/>
          <w:pgMar w:top="1417" w:right="1609" w:bottom="1417" w:left="1383" w:header="0" w:footer="3" w:gutter="0"/>
          <w:cols w:num="2" w:space="1812"/>
          <w:noEndnote/>
          <w:docGrid w:linePitch="360"/>
        </w:sectPr>
      </w:pPr>
      <w:r>
        <w:t>Iva Kučerová</w:t>
      </w:r>
      <w:r>
        <w:br/>
        <w:t>starostka obce Dubany</w:t>
      </w:r>
    </w:p>
    <w:p w14:paraId="11DD1F28" w14:textId="77777777" w:rsidR="009F076D" w:rsidRDefault="009F076D"/>
    <w:sectPr w:rsidR="009F076D">
      <w:type w:val="continuous"/>
      <w:pgSz w:w="11900" w:h="16840"/>
      <w:pgMar w:top="1417" w:right="1609" w:bottom="1417" w:left="1383" w:header="0" w:footer="3" w:gutter="0"/>
      <w:cols w:num="2" w:space="181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70E5" w14:textId="77777777" w:rsidR="00D73782" w:rsidRDefault="00D73782">
      <w:r>
        <w:separator/>
      </w:r>
    </w:p>
  </w:endnote>
  <w:endnote w:type="continuationSeparator" w:id="0">
    <w:p w14:paraId="78A73227" w14:textId="77777777" w:rsidR="00D73782" w:rsidRDefault="00D7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60E2" w14:textId="77777777" w:rsidR="00D73782" w:rsidRDefault="00D73782"/>
  </w:footnote>
  <w:footnote w:type="continuationSeparator" w:id="0">
    <w:p w14:paraId="6E0C3B29" w14:textId="77777777" w:rsidR="00D73782" w:rsidRDefault="00D737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11D"/>
    <w:multiLevelType w:val="multilevel"/>
    <w:tmpl w:val="8CCE2C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116FB"/>
    <w:multiLevelType w:val="multilevel"/>
    <w:tmpl w:val="BDA885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292D2D"/>
    <w:multiLevelType w:val="multilevel"/>
    <w:tmpl w:val="B9986E3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E16050"/>
    <w:multiLevelType w:val="multilevel"/>
    <w:tmpl w:val="71ECF0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D644CB"/>
    <w:multiLevelType w:val="multilevel"/>
    <w:tmpl w:val="B85061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8E649B"/>
    <w:multiLevelType w:val="multilevel"/>
    <w:tmpl w:val="B1080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243234"/>
    <w:multiLevelType w:val="multilevel"/>
    <w:tmpl w:val="3E7ECC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C04147"/>
    <w:multiLevelType w:val="multilevel"/>
    <w:tmpl w:val="190064C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5694535">
    <w:abstractNumId w:val="2"/>
  </w:num>
  <w:num w:numId="2" w16cid:durableId="1622615151">
    <w:abstractNumId w:val="7"/>
  </w:num>
  <w:num w:numId="3" w16cid:durableId="542521587">
    <w:abstractNumId w:val="0"/>
  </w:num>
  <w:num w:numId="4" w16cid:durableId="2041780098">
    <w:abstractNumId w:val="3"/>
  </w:num>
  <w:num w:numId="5" w16cid:durableId="227957406">
    <w:abstractNumId w:val="5"/>
  </w:num>
  <w:num w:numId="6" w16cid:durableId="449520839">
    <w:abstractNumId w:val="1"/>
  </w:num>
  <w:num w:numId="7" w16cid:durableId="1936942526">
    <w:abstractNumId w:val="6"/>
  </w:num>
  <w:num w:numId="8" w16cid:durableId="183745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39"/>
    <w:rsid w:val="005B6939"/>
    <w:rsid w:val="006C5A40"/>
    <w:rsid w:val="009F076D"/>
    <w:rsid w:val="00D73782"/>
    <w:rsid w:val="00E0749D"/>
    <w:rsid w:val="00EE4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2977"/>
  <w15:docId w15:val="{99055086-F687-4C88-985B-98ACE1A4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30"/>
      <w:szCs w:val="3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6"/>
      <w:szCs w:val="16"/>
      <w:u w:val="none"/>
    </w:rPr>
  </w:style>
  <w:style w:type="paragraph" w:customStyle="1" w:styleId="Nadpis10">
    <w:name w:val="Nadpis #1"/>
    <w:basedOn w:val="Normln"/>
    <w:link w:val="Nadpis1"/>
    <w:pPr>
      <w:spacing w:after="60"/>
      <w:jc w:val="center"/>
      <w:outlineLvl w:val="0"/>
    </w:pPr>
    <w:rPr>
      <w:rFonts w:ascii="Arial" w:eastAsia="Arial" w:hAnsi="Arial" w:cs="Arial"/>
      <w:b/>
      <w:bCs/>
      <w:sz w:val="26"/>
      <w:szCs w:val="26"/>
    </w:rPr>
  </w:style>
  <w:style w:type="paragraph" w:customStyle="1" w:styleId="Zkladntext1">
    <w:name w:val="Základní text1"/>
    <w:basedOn w:val="Normln"/>
    <w:link w:val="Zkladntext"/>
    <w:pPr>
      <w:spacing w:after="260" w:line="322" w:lineRule="auto"/>
    </w:pPr>
    <w:rPr>
      <w:rFonts w:ascii="Arial" w:eastAsia="Arial" w:hAnsi="Arial" w:cs="Arial"/>
      <w:sz w:val="20"/>
      <w:szCs w:val="20"/>
    </w:rPr>
  </w:style>
  <w:style w:type="paragraph" w:customStyle="1" w:styleId="Nadpis30">
    <w:name w:val="Nadpis #3"/>
    <w:basedOn w:val="Normln"/>
    <w:link w:val="Nadpis3"/>
    <w:pPr>
      <w:spacing w:after="120" w:line="276" w:lineRule="auto"/>
      <w:jc w:val="center"/>
      <w:outlineLvl w:val="2"/>
    </w:pPr>
    <w:rPr>
      <w:rFonts w:ascii="Arial" w:eastAsia="Arial" w:hAnsi="Arial" w:cs="Arial"/>
      <w:b/>
      <w:bCs/>
      <w:sz w:val="20"/>
      <w:szCs w:val="20"/>
    </w:rPr>
  </w:style>
  <w:style w:type="paragraph" w:customStyle="1" w:styleId="Zkladntext40">
    <w:name w:val="Základní text (4)"/>
    <w:basedOn w:val="Normln"/>
    <w:link w:val="Zkladntext4"/>
    <w:rPr>
      <w:rFonts w:ascii="Arial" w:eastAsia="Arial" w:hAnsi="Arial" w:cs="Arial"/>
      <w:sz w:val="30"/>
      <w:szCs w:val="30"/>
    </w:rPr>
  </w:style>
  <w:style w:type="paragraph" w:customStyle="1" w:styleId="Nadpis20">
    <w:name w:val="Nadpis #2"/>
    <w:basedOn w:val="Normln"/>
    <w:link w:val="Nadpis2"/>
    <w:pPr>
      <w:ind w:firstLine="260"/>
      <w:outlineLvl w:val="1"/>
    </w:pPr>
    <w:rPr>
      <w:rFonts w:ascii="Arial" w:eastAsia="Arial" w:hAnsi="Arial" w:cs="Arial"/>
      <w:b/>
      <w:bCs/>
    </w:rPr>
  </w:style>
  <w:style w:type="paragraph" w:customStyle="1" w:styleId="Zkladntext30">
    <w:name w:val="Základní text (3)"/>
    <w:basedOn w:val="Normln"/>
    <w:link w:val="Zkladntext3"/>
    <w:pPr>
      <w:spacing w:after="160"/>
      <w:ind w:firstLine="510"/>
    </w:pPr>
    <w:rPr>
      <w:rFonts w:ascii="Arial" w:eastAsia="Arial" w:hAnsi="Arial" w:cs="Arial"/>
      <w:sz w:val="12"/>
      <w:szCs w:val="12"/>
    </w:rPr>
  </w:style>
  <w:style w:type="paragraph" w:customStyle="1" w:styleId="Zkladntext20">
    <w:name w:val="Základní text (2)"/>
    <w:basedOn w:val="Normln"/>
    <w:link w:val="Zkladntext2"/>
    <w:pPr>
      <w:spacing w:after="60" w:line="230" w:lineRule="auto"/>
      <w:ind w:left="280" w:firstLine="40"/>
    </w:pPr>
    <w:rPr>
      <w:rFonts w:ascii="Segoe UI" w:eastAsia="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7390</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DZ - Dohoda o vytvoření společného školského obvodu - Pardubice - Dubany</dc:title>
  <dc:subject/>
  <dc:creator>Lukešová Iveta Bc.</dc:creator>
  <cp:keywords/>
  <cp:lastModifiedBy>Šnejdrová Petra</cp:lastModifiedBy>
  <cp:revision>2</cp:revision>
  <dcterms:created xsi:type="dcterms:W3CDTF">2025-04-01T07:19:00Z</dcterms:created>
  <dcterms:modified xsi:type="dcterms:W3CDTF">2025-04-01T07:19:00Z</dcterms:modified>
</cp:coreProperties>
</file>