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84E91" w14:textId="13F561DF" w:rsidR="0003682E" w:rsidRDefault="0003682E" w:rsidP="0003682E">
      <w:pPr>
        <w:keepLines/>
        <w:spacing w:before="120" w:after="120" w:line="276" w:lineRule="auto"/>
        <w:rPr>
          <w:iCs/>
          <w:sz w:val="22"/>
        </w:rPr>
      </w:pPr>
      <w:r w:rsidRPr="00C17D8F">
        <w:rPr>
          <w:iCs/>
          <w:sz w:val="22"/>
        </w:rPr>
        <w:t xml:space="preserve">Příloha č. 1 – Specifikace Díla včetně Dílčího ceníku </w:t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>
        <w:rPr>
          <w:iCs/>
          <w:sz w:val="22"/>
        </w:rPr>
        <w:tab/>
      </w:r>
      <w:r w:rsidR="00C17D8F" w:rsidRPr="00423785">
        <w:rPr>
          <w:iCs/>
          <w:sz w:val="22"/>
        </w:rPr>
        <w:t>Číslo smlouvy:</w:t>
      </w:r>
      <w:r w:rsidR="00423785" w:rsidRPr="00423785">
        <w:rPr>
          <w:iCs/>
          <w:sz w:val="22"/>
        </w:rPr>
        <w:t xml:space="preserve"> 3/25/5900/006</w:t>
      </w:r>
    </w:p>
    <w:p w14:paraId="50000162" w14:textId="77777777" w:rsidR="00423785" w:rsidRDefault="00423785" w:rsidP="0003682E">
      <w:pPr>
        <w:keepLines/>
        <w:spacing w:before="120" w:after="120" w:line="276" w:lineRule="auto"/>
        <w:rPr>
          <w:iCs/>
          <w:sz w:val="22"/>
        </w:rPr>
      </w:pPr>
    </w:p>
    <w:p w14:paraId="5EF010FD" w14:textId="1F955C06" w:rsidR="00423785" w:rsidRPr="00423785" w:rsidRDefault="00423785" w:rsidP="00423785">
      <w:pPr>
        <w:keepLines/>
        <w:spacing w:before="120" w:after="120" w:line="276" w:lineRule="auto"/>
        <w:rPr>
          <w:b/>
          <w:iCs/>
          <w:sz w:val="22"/>
        </w:rPr>
      </w:pPr>
      <w:r w:rsidRPr="00423785">
        <w:rPr>
          <w:iCs/>
          <w:sz w:val="22"/>
        </w:rPr>
        <w:t>Předmětem díla je rekonstrukce komunikace. Obsahuje stavební úpravy místní jednopruhové jednosměrné komunikace Nad Strání, a to vozovku návrhové skupiny MO1 4/4/30 celkové délky 260</w:t>
      </w:r>
      <w:r>
        <w:rPr>
          <w:iCs/>
          <w:sz w:val="22"/>
        </w:rPr>
        <w:t> </w:t>
      </w:r>
      <w:r w:rsidRPr="00423785">
        <w:rPr>
          <w:iCs/>
          <w:sz w:val="22"/>
        </w:rPr>
        <w:t>m a šířky 4 m se smíšeným pohybem vozidel a chodců, s asfaltovým krytem. Vjezdy na přilehlé pozemky různých šířek; parkovací stání s veřejným přístupem; opěrné zdi; odvodnění komunikace pomocí odvodňovacích žlabů do dešťových vpustí s připojením kanalizačními přípojkami do</w:t>
      </w:r>
      <w:r>
        <w:rPr>
          <w:iCs/>
          <w:sz w:val="22"/>
        </w:rPr>
        <w:t> </w:t>
      </w:r>
      <w:r w:rsidRPr="00423785">
        <w:rPr>
          <w:iCs/>
          <w:sz w:val="22"/>
        </w:rPr>
        <w:t>2</w:t>
      </w:r>
      <w:r>
        <w:rPr>
          <w:iCs/>
          <w:sz w:val="22"/>
        </w:rPr>
        <w:t> </w:t>
      </w:r>
      <w:r w:rsidRPr="00423785">
        <w:rPr>
          <w:iCs/>
          <w:sz w:val="22"/>
        </w:rPr>
        <w:t>vsakovacích objektů; bezbariérové úpravy; definitivní dopravní značení.</w:t>
      </w:r>
    </w:p>
    <w:p w14:paraId="1D516AC6" w14:textId="77777777" w:rsidR="00423785" w:rsidRPr="00C17D8F" w:rsidRDefault="00423785" w:rsidP="0003682E">
      <w:pPr>
        <w:keepLines/>
        <w:spacing w:before="120" w:after="120" w:line="276" w:lineRule="auto"/>
        <w:rPr>
          <w:iCs/>
          <w:sz w:val="22"/>
        </w:rPr>
      </w:pPr>
    </w:p>
    <w:p w14:paraId="14C66D81" w14:textId="77777777" w:rsidR="00810AD0" w:rsidRDefault="00810AD0"/>
    <w:sectPr w:rsidR="00810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2E"/>
    <w:rsid w:val="0003682E"/>
    <w:rsid w:val="000D0380"/>
    <w:rsid w:val="00282BC3"/>
    <w:rsid w:val="003C0E26"/>
    <w:rsid w:val="00423785"/>
    <w:rsid w:val="0049230D"/>
    <w:rsid w:val="00810AD0"/>
    <w:rsid w:val="008F6611"/>
    <w:rsid w:val="009C239E"/>
    <w:rsid w:val="00A076B6"/>
    <w:rsid w:val="00AB4066"/>
    <w:rsid w:val="00B95957"/>
    <w:rsid w:val="00C17D8F"/>
    <w:rsid w:val="00D3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52BCE"/>
  <w15:chartTrackingRefBased/>
  <w15:docId w15:val="{DFD4181D-CF96-432F-A6C7-25A0E21B9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3682E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03682E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3682E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3682E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3682E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3682E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368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368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368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3682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3682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3682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3682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3682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3682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3682E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0368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682E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0368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3682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03682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3682E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03682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368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3682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3682E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4237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23785"/>
    <w:pPr>
      <w:spacing w:after="200"/>
      <w:jc w:val="left"/>
    </w:pPr>
    <w:rPr>
      <w:rFonts w:asciiTheme="minorHAnsi" w:eastAsiaTheme="minorHAnsi" w:hAnsiTheme="minorHAnsi" w:cstheme="minorBidi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23785"/>
    <w:rPr>
      <w:kern w:val="0"/>
      <w:sz w:val="20"/>
      <w:szCs w:val="20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5957"/>
    <w:pPr>
      <w:spacing w:after="0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5957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530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Budská Iveta</dc:creator>
  <cp:keywords/>
  <dc:description/>
  <cp:lastModifiedBy>Budská Iveta</cp:lastModifiedBy>
  <cp:revision>3</cp:revision>
  <dcterms:created xsi:type="dcterms:W3CDTF">2025-04-09T10:21:00Z</dcterms:created>
  <dcterms:modified xsi:type="dcterms:W3CDTF">2025-04-09T10:22:00Z</dcterms:modified>
</cp:coreProperties>
</file>