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474E72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474E72" w:rsidRPr="00983E96" w:rsidRDefault="00474E72" w:rsidP="00510328">
            <w:pPr>
              <w:spacing w:before="20"/>
              <w:rPr>
                <w:sz w:val="20"/>
                <w:szCs w:val="20"/>
              </w:rPr>
            </w:pPr>
            <w:r w:rsidRPr="00E67FA9">
              <w:rPr>
                <w:rFonts w:ascii="Arial" w:hAnsi="Arial" w:cs="Arial"/>
                <w:bCs/>
                <w:noProof/>
                <w:sz w:val="20"/>
                <w:szCs w:val="20"/>
              </w:rPr>
              <w:t>1. Mincířská 107, byt č. 4, zpracování projektové dokumentace</w:t>
            </w:r>
          </w:p>
        </w:tc>
        <w:tc>
          <w:tcPr>
            <w:tcW w:w="1133" w:type="dxa"/>
            <w:shd w:val="clear" w:color="auto" w:fill="auto"/>
          </w:tcPr>
          <w:p w:rsidR="00474E72" w:rsidRPr="00726B9A" w:rsidRDefault="00474E72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FA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474E72" w:rsidRPr="00726B9A" w:rsidRDefault="00474E72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67FA9">
              <w:rPr>
                <w:rFonts w:ascii="Arial" w:hAnsi="Arial" w:cs="Arial"/>
                <w:noProof/>
                <w:sz w:val="20"/>
                <w:szCs w:val="20"/>
              </w:rPr>
              <w:t>ks</w:t>
            </w:r>
          </w:p>
        </w:tc>
        <w:tc>
          <w:tcPr>
            <w:tcW w:w="1596" w:type="dxa"/>
          </w:tcPr>
          <w:p w:rsidR="00474E72" w:rsidRPr="00726B9A" w:rsidRDefault="00474E72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66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000,00</w:t>
            </w:r>
          </w:p>
        </w:tc>
        <w:tc>
          <w:tcPr>
            <w:tcW w:w="1837" w:type="dxa"/>
            <w:shd w:val="clear" w:color="auto" w:fill="auto"/>
          </w:tcPr>
          <w:p w:rsidR="00474E72" w:rsidRPr="00726B9A" w:rsidRDefault="00474E72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66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000,00</w:t>
            </w:r>
          </w:p>
        </w:tc>
      </w:tr>
    </w:tbl>
    <w:p w:rsidR="00474E72" w:rsidRPr="00726B9A" w:rsidRDefault="00474E72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474E72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4E72" w:rsidRPr="00726B9A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474E72" w:rsidRPr="00726B9A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474E72" w:rsidRPr="00726B9A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474E72" w:rsidRPr="00726B9A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74E72" w:rsidRPr="00726B9A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66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000,00</w:t>
            </w:r>
          </w:p>
        </w:tc>
      </w:tr>
      <w:tr w:rsidR="00474E72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74E72" w:rsidRPr="008A3041" w:rsidRDefault="00474E72" w:rsidP="00474E7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                                         termín dodání do 05</w:t>
            </w:r>
            <w:r w:rsidRPr="008A3041">
              <w:rPr>
                <w:noProof/>
                <w:sz w:val="18"/>
                <w:szCs w:val="18"/>
              </w:rPr>
              <w:t>.</w:t>
            </w:r>
            <w:r>
              <w:rPr>
                <w:noProof/>
                <w:sz w:val="18"/>
                <w:szCs w:val="18"/>
              </w:rPr>
              <w:t>11</w:t>
            </w:r>
            <w:bookmarkStart w:id="0" w:name="_GoBack"/>
            <w:bookmarkEnd w:id="0"/>
            <w:r w:rsidRPr="008A3041">
              <w:rPr>
                <w:noProof/>
                <w:sz w:val="18"/>
                <w:szCs w:val="18"/>
              </w:rPr>
              <w:t>.2025</w:t>
            </w:r>
          </w:p>
          <w:p w:rsidR="00474E72" w:rsidRDefault="00474E72" w:rsidP="00474E72">
            <w:pPr>
              <w:rPr>
                <w:noProof/>
                <w:sz w:val="22"/>
                <w:szCs w:val="22"/>
              </w:rPr>
            </w:pPr>
          </w:p>
          <w:p w:rsidR="00474E72" w:rsidRDefault="00474E72" w:rsidP="00474E72">
            <w:pPr>
              <w:rPr>
                <w:noProof/>
                <w:sz w:val="22"/>
                <w:szCs w:val="22"/>
              </w:rPr>
            </w:pPr>
          </w:p>
          <w:p w:rsidR="00474E72" w:rsidRDefault="00474E72" w:rsidP="00474E72">
            <w:pPr>
              <w:rPr>
                <w:noProof/>
                <w:sz w:val="22"/>
                <w:szCs w:val="22"/>
              </w:rPr>
            </w:pPr>
          </w:p>
          <w:p w:rsidR="00474E72" w:rsidRDefault="00474E72" w:rsidP="00474E72">
            <w:r>
              <w:rPr>
                <w:noProof/>
                <w:sz w:val="22"/>
                <w:szCs w:val="22"/>
              </w:rPr>
              <w:t>Vyjádření místostarosty městského úřadu  …………………………………………………………..</w:t>
            </w:r>
          </w:p>
          <w:p w:rsidR="00474E72" w:rsidRPr="00F526B8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474E72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F526B8" w:rsidRDefault="00474E72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E67FA9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474E72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F526B8" w:rsidRDefault="00474E72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E67FA9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236 24 36 12 51 69 2998 0         0   0     0    0  0  0     0   0        0</w:t>
            </w:r>
          </w:p>
        </w:tc>
      </w:tr>
      <w:tr w:rsidR="00474E72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474E72" w:rsidRPr="00F526B8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474E72" w:rsidRPr="00F526B8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474E72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5D502C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474E72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5D502C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474E72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5D502C" w:rsidRDefault="00474E72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474E72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5D502C" w:rsidRDefault="00474E72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474E72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5D502C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4E72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5D502C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474E72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F526B8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474E72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5D502C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Pro účely transparentnosti hospodaření s veřejnými prostředky Město Kutná Hora na svých webových stránkách zveřejní plnění v rozsahu: číslo faktury, IČ, název vystavitele, předmět plnění, datum doručení, datum uhrazení a 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lastRenderedPageBreak/>
              <w:t>částka plnění a to i pro dílčí plnění z této smlouvy/objednávky.</w:t>
            </w:r>
          </w:p>
        </w:tc>
      </w:tr>
      <w:tr w:rsidR="00474E72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726B9A" w:rsidRDefault="00474E72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474E72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483FC0" w:rsidRDefault="00474E72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474E72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726B9A" w:rsidRDefault="00474E72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474E72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474E72" w:rsidRPr="00483FC0" w:rsidRDefault="00474E72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  <w:tr w:rsidR="00474E72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726B9A" w:rsidRDefault="00474E72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74E72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474E72" w:rsidRPr="00726B9A" w:rsidRDefault="00474E72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474E72" w:rsidRPr="00F526B8" w:rsidRDefault="00474E72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474E72" w:rsidRPr="00F526B8" w:rsidRDefault="00474E72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474E72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72" w:rsidRDefault="00474E72">
      <w:r>
        <w:separator/>
      </w:r>
    </w:p>
  </w:endnote>
  <w:endnote w:type="continuationSeparator" w:id="0">
    <w:p w:rsidR="00474E72" w:rsidRDefault="004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72" w:rsidRDefault="00474E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72" w:rsidRDefault="00474E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72" w:rsidRDefault="00474E72">
      <w:r>
        <w:separator/>
      </w:r>
    </w:p>
  </w:footnote>
  <w:footnote w:type="continuationSeparator" w:id="0">
    <w:p w:rsidR="00474E72" w:rsidRDefault="004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72" w:rsidRDefault="00474E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72" w:rsidRDefault="00474E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912A6D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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</w:t>
          </w:r>
          <w:r w:rsidRPr="00E67FA9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474E72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912A6D" w:rsidRPr="00E67FA9">
            <w:rPr>
              <w:rFonts w:ascii="Arial" w:hAnsi="Arial" w:cs="Arial"/>
              <w:b/>
              <w:bCs/>
              <w:noProof/>
              <w:sz w:val="36"/>
              <w:szCs w:val="36"/>
            </w:rPr>
            <w:t>706/25/2998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12A6D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12A6D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Ing. Zuzana Hádková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12A6D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12A6D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Partyzánská 313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12A6D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12A6D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12A6D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Jiří Přenosil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12A6D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noProof/>
              <w:sz w:val="20"/>
              <w:szCs w:val="20"/>
            </w:rPr>
            <w:t>41427769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12A6D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723 876 846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12A6D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noProof/>
              <w:sz w:val="20"/>
              <w:szCs w:val="20"/>
            </w:rPr>
            <w:t>5560021643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912A6D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prenosil@mu.kutnahora.cz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912A6D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noProof/>
              <w:sz w:val="20"/>
              <w:szCs w:val="20"/>
            </w:rPr>
            <w:t>723 500 002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912A6D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07.05.2025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912A6D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noProof/>
              <w:sz w:val="20"/>
              <w:szCs w:val="20"/>
            </w:rPr>
            <w:t>projekce@khstav.cz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912A6D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67FA9">
            <w:rPr>
              <w:rFonts w:ascii="Arial" w:hAnsi="Arial" w:cs="Arial"/>
              <w:bCs/>
              <w:noProof/>
              <w:sz w:val="20"/>
              <w:szCs w:val="20"/>
            </w:rPr>
            <w:t>Ing. Markéta Pazderová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6D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4E72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2A6D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2B72D3"/>
  <w15:chartTrackingRefBased/>
  <w15:docId w15:val="{7059F59D-5DD9-49FA-B768-7483D99B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74E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74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2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2091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Pazderová Markéta</dc:creator>
  <cp:keywords/>
  <dc:description/>
  <cp:lastModifiedBy>Pazderová Markéta</cp:lastModifiedBy>
  <cp:revision>1</cp:revision>
  <cp:lastPrinted>2025-05-07T15:04:00Z</cp:lastPrinted>
  <dcterms:created xsi:type="dcterms:W3CDTF">2025-05-07T15:03:00Z</dcterms:created>
  <dcterms:modified xsi:type="dcterms:W3CDTF">2025-05-07T15:05:00Z</dcterms:modified>
</cp:coreProperties>
</file>