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Objednatel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Centrum Kociánka</w:t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Kociánka 93/2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612 47 Brno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IČ: 00093378, DIČ: CZ00093378 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Č.ú. 197 136 621 / 0710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Dodavatel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B2B Partner s.r.o.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Plzeňská 3070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700 30 Ostrava - Zábřeh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IČ: 27830306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2"/>
          <w:szCs w:val="22"/>
          <w:u w:val="singl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u w:val="single"/>
          <w:rtl w:val="0"/>
        </w:rPr>
        <w:t xml:space="preserve">Objednáváme u Vás: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Kancelářská policová skříň PRIMO WOOD s dveřmi, 1 ks</w:t>
        <w:tab/>
        <w:tab/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Kancelářská šatní skříň PRIMO WOOD 3 police, 1 ks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Kancelářská policová skříň PRIMO WOOD půlené dveře, 2 ks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Kombinovaná kancelářská skříň PRIMO WOOD, nízké dveře, 1 ks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Kuchyňka PRIMO bez vybavení, 1 ks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Osvětlení LED lišta pro kuchyňky PRIMO, 1 ks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 montáž výrobků na místě určení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Celková cena bez DPH    55.705,54 Kč Kč</w:t>
        <w:tab/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Celkem s DPH</w:t>
        <w:tab/>
        <w:tab/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67.403,70 Kč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rPr>
          <w:rFonts w:ascii="Georgia" w:cs="Georgia" w:eastAsia="Georgia" w:hAnsi="Georgia"/>
          <w:color w:val="ff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Schváleno dne 30.4.2025 - příkazce operace:  </w:t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 xml:space="preserve">XXXXXXXXX</w:t>
      </w:r>
    </w:p>
    <w:p w:rsidR="00000000" w:rsidDel="00000000" w:rsidP="00000000" w:rsidRDefault="00000000" w:rsidRPr="00000000" w14:paraId="00000020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rPr>
          <w:rFonts w:ascii="Georgia" w:cs="Georgia" w:eastAsia="Georgia" w:hAnsi="Georgia"/>
          <w:color w:val="ff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Správce rozpočtu: 30.4.2025 </w:t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 xml:space="preserve">XXXXXXXXXXX</w:t>
      </w:r>
    </w:p>
    <w:p w:rsidR="00000000" w:rsidDel="00000000" w:rsidP="00000000" w:rsidRDefault="00000000" w:rsidRPr="00000000" w14:paraId="00000022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Hlavní účetní:  2.5.2025 </w:t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 xml:space="preserve">XXXXXXXXXX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ab/>
      </w:r>
      <w:r w:rsidDel="00000000" w:rsidR="00000000" w:rsidRPr="00000000">
        <w:rPr>
          <w:rFonts w:ascii="Georgia" w:cs="Georgia" w:eastAsia="Georgia" w:hAnsi="Georgia"/>
          <w:rtl w:val="0"/>
        </w:rPr>
        <w:tab/>
        <w:t xml:space="preserve">                                            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 Brně dne: 2.5.2025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Rule="auto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Kontrolu operace provedl a schválil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</w:t>
      </w:r>
    </w:p>
    <w:p w:rsidR="00000000" w:rsidDel="00000000" w:rsidP="00000000" w:rsidRDefault="00000000" w:rsidRPr="00000000" w14:paraId="0000002A">
      <w:pPr>
        <w:spacing w:after="12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Rule="auto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Akceptace objednávky: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dne 5.5.2025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677" w:left="1417" w:right="1417" w:header="85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ind w:right="-568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-351788</wp:posOffset>
          </wp:positionH>
          <wp:positionV relativeFrom="paragraph">
            <wp:posOffset>-47623</wp:posOffset>
          </wp:positionV>
          <wp:extent cx="286385" cy="286385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6385" cy="2863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568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www.kocianka.cz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42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09165" cy="753745"/>
          <wp:effectExtent b="0" l="0" r="0" t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9165" cy="753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28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color="000000" w:space="5" w:sz="4" w:val="single"/>
        <w:bottom w:color="000000" w:space="5" w:sz="4" w:val="single"/>
      </w:pBdr>
      <w:ind w:left="-284" w:right="-284" w:firstLine="0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Přímá objednávka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26E07"/>
    <w:rPr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rsid w:val="00EC771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Zpat">
    <w:name w:val="footer"/>
    <w:basedOn w:val="Normln"/>
    <w:link w:val="ZpatChar"/>
    <w:uiPriority w:val="99"/>
    <w:rsid w:val="002735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73529"/>
  </w:style>
  <w:style w:type="character" w:styleId="ZpatChar" w:customStyle="1">
    <w:name w:val="Zápatí Char"/>
    <w:link w:val="Zpat"/>
    <w:uiPriority w:val="99"/>
    <w:rsid w:val="00B834B0"/>
    <w:rPr>
      <w:sz w:val="24"/>
      <w:szCs w:val="24"/>
    </w:rPr>
  </w:style>
  <w:style w:type="paragraph" w:styleId="Textbubliny">
    <w:name w:val="Balloon Text"/>
    <w:basedOn w:val="Normln"/>
    <w:link w:val="TextbublinyChar"/>
    <w:rsid w:val="00B834B0"/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rsid w:val="00B834B0"/>
    <w:rPr>
      <w:rFonts w:ascii="Tahoma" w:cs="Tahoma" w:hAnsi="Tahoma"/>
      <w:sz w:val="16"/>
      <w:szCs w:val="16"/>
    </w:rPr>
  </w:style>
  <w:style w:type="paragraph" w:styleId="Zhlav">
    <w:name w:val="header"/>
    <w:basedOn w:val="Normln"/>
    <w:link w:val="ZhlavChar"/>
    <w:rsid w:val="00173745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rsid w:val="00173745"/>
    <w:rPr>
      <w:sz w:val="24"/>
      <w:szCs w:val="24"/>
    </w:rPr>
  </w:style>
  <w:style w:type="character" w:styleId="Siln">
    <w:name w:val="Strong"/>
    <w:uiPriority w:val="22"/>
    <w:qFormat w:val="1"/>
    <w:rsid w:val="00727FCE"/>
    <w:rPr>
      <w:b w:val="1"/>
      <w:bCs w:val="1"/>
    </w:rPr>
  </w:style>
  <w:style w:type="paragraph" w:styleId="Default" w:customStyle="1">
    <w:name w:val="Default"/>
    <w:rsid w:val="00CA3036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 w:val="1"/>
    <w:rsid w:val="0030087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N2trfwF26reaAEVb5JjX6JLjZg==">CgMxLjA4AHIhMUZxMzFxLUNzbGRxNmgyeEh1WHpQaXh1WWVrRDdxMWRO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2024-03-01T11:46:00Z</dcterms:created>
  <dc:creator>Ing. Martin Hirschner</dc:creator>
</cp:coreProperties>
</file>