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157E" w14:textId="77777777" w:rsidR="00192CEB" w:rsidRPr="00D3180F" w:rsidRDefault="00192CEB" w:rsidP="00192CEB">
      <w:pPr>
        <w:pStyle w:val="Zhlav"/>
        <w:jc w:val="center"/>
        <w:rPr>
          <w:rFonts w:ascii="Arial" w:hAnsi="Arial" w:cs="Arial"/>
          <w:b/>
          <w:color w:val="A45C57"/>
          <w:sz w:val="28"/>
          <w:szCs w:val="40"/>
          <w:lang w:val="cs-CZ"/>
        </w:rPr>
      </w:pPr>
      <w:r w:rsidRPr="00D3180F">
        <w:rPr>
          <w:rFonts w:ascii="Arial" w:hAnsi="Arial" w:cs="Arial"/>
          <w:b/>
          <w:color w:val="A45C57"/>
          <w:sz w:val="28"/>
          <w:szCs w:val="40"/>
          <w:lang w:val="cs-CZ"/>
        </w:rPr>
        <w:t>Objednávka</w:t>
      </w:r>
    </w:p>
    <w:p w14:paraId="62607DE1" w14:textId="77777777" w:rsidR="00192CEB" w:rsidRPr="00A33622" w:rsidRDefault="00192CEB" w:rsidP="00192CEB">
      <w:pPr>
        <w:pStyle w:val="Zhlav"/>
        <w:jc w:val="center"/>
        <w:rPr>
          <w:rFonts w:ascii="Arial" w:hAnsi="Arial" w:cs="Arial"/>
          <w:color w:val="141B4D"/>
          <w:szCs w:val="20"/>
          <w:lang w:val="cs-CZ"/>
        </w:rPr>
      </w:pPr>
    </w:p>
    <w:p w14:paraId="2ACA0B5D" w14:textId="3CD8371D" w:rsidR="00192CEB" w:rsidRPr="00A33622" w:rsidRDefault="00192CEB" w:rsidP="00192CEB">
      <w:pPr>
        <w:pStyle w:val="Zhlav"/>
        <w:jc w:val="center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na vyhledávání kandidátů prostřednictvím metody Direct Search č.</w:t>
      </w:r>
      <w:r w:rsidR="00CE7A55">
        <w:rPr>
          <w:rFonts w:ascii="Arial" w:hAnsi="Arial" w:cs="Arial"/>
          <w:color w:val="141B4D"/>
          <w:sz w:val="20"/>
          <w:szCs w:val="20"/>
          <w:lang w:val="cs-CZ"/>
        </w:rPr>
        <w:t>5</w:t>
      </w:r>
      <w:r w:rsidR="009110DD">
        <w:rPr>
          <w:rFonts w:ascii="Arial" w:hAnsi="Arial" w:cs="Arial"/>
          <w:color w:val="141B4D"/>
          <w:sz w:val="20"/>
          <w:szCs w:val="20"/>
          <w:lang w:val="cs-CZ"/>
        </w:rPr>
        <w:t>80</w:t>
      </w:r>
      <w:r w:rsidR="009E03DA">
        <w:rPr>
          <w:rFonts w:ascii="Arial" w:hAnsi="Arial" w:cs="Arial"/>
          <w:color w:val="141B4D"/>
          <w:sz w:val="20"/>
          <w:szCs w:val="20"/>
          <w:lang w:val="cs-CZ"/>
        </w:rPr>
        <w:t>/</w:t>
      </w:r>
      <w:r w:rsidR="00746265">
        <w:rPr>
          <w:rFonts w:ascii="Arial" w:hAnsi="Arial" w:cs="Arial"/>
          <w:color w:val="141B4D"/>
          <w:sz w:val="20"/>
          <w:szCs w:val="20"/>
          <w:lang w:val="cs-CZ"/>
        </w:rPr>
        <w:t>202</w:t>
      </w:r>
      <w:r w:rsidR="006E4EB8">
        <w:rPr>
          <w:rFonts w:ascii="Arial" w:hAnsi="Arial" w:cs="Arial"/>
          <w:color w:val="141B4D"/>
          <w:sz w:val="20"/>
          <w:szCs w:val="20"/>
          <w:lang w:val="cs-CZ"/>
        </w:rPr>
        <w:t>5</w:t>
      </w:r>
      <w:r w:rsidR="001A51D5">
        <w:rPr>
          <w:rFonts w:ascii="Arial" w:hAnsi="Arial" w:cs="Arial"/>
          <w:color w:val="141B4D"/>
          <w:sz w:val="20"/>
          <w:szCs w:val="20"/>
          <w:lang w:val="cs-CZ"/>
        </w:rPr>
        <w:t>/</w:t>
      </w:r>
      <w:r w:rsidR="00CF1AD3">
        <w:rPr>
          <w:rFonts w:ascii="Arial" w:hAnsi="Arial" w:cs="Arial"/>
          <w:color w:val="141B4D"/>
          <w:sz w:val="20"/>
          <w:szCs w:val="20"/>
          <w:lang w:val="cs-CZ"/>
        </w:rPr>
        <w:t>PAR</w:t>
      </w:r>
    </w:p>
    <w:p w14:paraId="2422B478" w14:textId="77777777" w:rsidR="00192CEB" w:rsidRPr="00A33622" w:rsidRDefault="00192CEB" w:rsidP="00192CEB">
      <w:pPr>
        <w:pStyle w:val="Zhlav"/>
        <w:jc w:val="center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(dále jen „Objednávka“)</w:t>
      </w:r>
    </w:p>
    <w:p w14:paraId="32C5010E" w14:textId="77777777" w:rsidR="008F3A17" w:rsidRDefault="008F3A17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</w:p>
    <w:p w14:paraId="0CD4E21B" w14:textId="42D64FED" w:rsidR="00CF1AD3" w:rsidRPr="00CF1AD3" w:rsidRDefault="00CF1AD3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  <w:r w:rsidRPr="00CF1AD3">
        <w:rPr>
          <w:rFonts w:ascii="Arial" w:hAnsi="Arial" w:cs="Arial"/>
          <w:color w:val="141B4D"/>
          <w:sz w:val="20"/>
          <w:szCs w:val="20"/>
          <w:lang w:val="cs-CZ"/>
        </w:rPr>
        <w:t>Zákazník: Explosia a.s.</w:t>
      </w:r>
    </w:p>
    <w:p w14:paraId="5DF2E1C0" w14:textId="77777777" w:rsidR="00CF1AD3" w:rsidRPr="00CF1AD3" w:rsidRDefault="00CF1AD3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  <w:r w:rsidRPr="00CF1AD3">
        <w:rPr>
          <w:rFonts w:ascii="Arial" w:hAnsi="Arial" w:cs="Arial"/>
          <w:color w:val="141B4D"/>
          <w:sz w:val="20"/>
          <w:szCs w:val="20"/>
          <w:lang w:val="cs-CZ"/>
        </w:rPr>
        <w:t>Sídlem: Semtín 107, 530 02 Pardubice</w:t>
      </w:r>
    </w:p>
    <w:p w14:paraId="49CB6894" w14:textId="77777777" w:rsidR="00CF1AD3" w:rsidRPr="00CF1AD3" w:rsidRDefault="00CF1AD3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  <w:r w:rsidRPr="00CF1AD3">
        <w:rPr>
          <w:rFonts w:ascii="Arial" w:hAnsi="Arial" w:cs="Arial"/>
          <w:color w:val="141B4D"/>
          <w:sz w:val="20"/>
          <w:szCs w:val="20"/>
          <w:lang w:val="cs-CZ"/>
        </w:rPr>
        <w:t>IČ 25291581, DIČ CZ 25291581</w:t>
      </w:r>
    </w:p>
    <w:p w14:paraId="1B77C9D6" w14:textId="77777777" w:rsidR="00CF1AD3" w:rsidRPr="00CF1AD3" w:rsidRDefault="00CF1AD3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  <w:r w:rsidRPr="00CF1AD3">
        <w:rPr>
          <w:rFonts w:ascii="Arial" w:hAnsi="Arial" w:cs="Arial"/>
          <w:color w:val="141B4D"/>
          <w:sz w:val="20"/>
          <w:szCs w:val="20"/>
          <w:lang w:val="cs-CZ"/>
        </w:rPr>
        <w:t>Vedená v obchodním rejstříku u Krajského soudu v Hradci Králové, oddíl B, vložka č. 1828</w:t>
      </w:r>
    </w:p>
    <w:p w14:paraId="4EB84200" w14:textId="26EC1E44" w:rsidR="00CF1AD3" w:rsidRDefault="00CF1AD3" w:rsidP="00CF1AD3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  <w:r w:rsidRPr="00CF1AD3">
        <w:rPr>
          <w:rFonts w:ascii="Arial" w:hAnsi="Arial" w:cs="Arial"/>
          <w:color w:val="141B4D"/>
          <w:sz w:val="20"/>
          <w:szCs w:val="20"/>
          <w:lang w:val="cs-CZ"/>
        </w:rPr>
        <w:t xml:space="preserve">Zastoupená: </w:t>
      </w:r>
      <w:r w:rsidRPr="00CF1AD3">
        <w:rPr>
          <w:rFonts w:ascii="Arial" w:hAnsi="Arial" w:cs="Arial"/>
          <w:color w:val="141B4D"/>
          <w:sz w:val="20"/>
          <w:szCs w:val="20"/>
        </w:rPr>
        <w:t xml:space="preserve">Bc. Tomášem Rubáčkem, MBA, předsedou představenstva a </w:t>
      </w:r>
      <w:r w:rsidRPr="00CF1AD3">
        <w:rPr>
          <w:rFonts w:ascii="Arial" w:hAnsi="Arial" w:cs="Arial"/>
          <w:color w:val="141B4D"/>
          <w:sz w:val="20"/>
          <w:szCs w:val="20"/>
        </w:rPr>
        <w:br/>
        <w:t xml:space="preserve">Ing. Pavlem Šenychem, členem představenstva </w:t>
      </w:r>
      <w:r w:rsidRPr="00CF1AD3">
        <w:rPr>
          <w:rFonts w:ascii="Arial" w:hAnsi="Arial" w:cs="Arial"/>
          <w:color w:val="141B4D"/>
          <w:sz w:val="20"/>
          <w:szCs w:val="20"/>
        </w:rPr>
        <w:br/>
      </w:r>
      <w:r w:rsidRPr="00CF1AD3">
        <w:rPr>
          <w:rFonts w:ascii="Arial" w:hAnsi="Arial" w:cs="Arial"/>
          <w:color w:val="141B4D"/>
          <w:sz w:val="20"/>
          <w:szCs w:val="20"/>
          <w:lang w:val="cs-CZ"/>
        </w:rPr>
        <w:t xml:space="preserve"> (dále jen „Zákazník“)</w:t>
      </w:r>
    </w:p>
    <w:p w14:paraId="6E8A58B8" w14:textId="77777777" w:rsidR="00CF1AD3" w:rsidRDefault="00CF1AD3" w:rsidP="005A7185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</w:p>
    <w:p w14:paraId="14409C98" w14:textId="77777777" w:rsidR="00CF1AD3" w:rsidRDefault="00CF1AD3" w:rsidP="005A7185">
      <w:pPr>
        <w:tabs>
          <w:tab w:val="center" w:pos="4536"/>
          <w:tab w:val="right" w:pos="9072"/>
        </w:tabs>
        <w:rPr>
          <w:rFonts w:ascii="Arial" w:hAnsi="Arial" w:cs="Arial"/>
          <w:color w:val="141B4D"/>
          <w:sz w:val="20"/>
          <w:szCs w:val="20"/>
          <w:lang w:val="cs-CZ"/>
        </w:rPr>
      </w:pPr>
    </w:p>
    <w:p w14:paraId="590F530F" w14:textId="77777777" w:rsidR="005A7185" w:rsidRDefault="005A7185" w:rsidP="005A7185">
      <w:pPr>
        <w:pStyle w:val="Bezmezer"/>
        <w:jc w:val="both"/>
        <w:rPr>
          <w:rFonts w:ascii="Arial" w:hAnsi="Arial" w:cs="Arial"/>
          <w:color w:val="141B4D"/>
          <w:sz w:val="20"/>
          <w:szCs w:val="20"/>
        </w:rPr>
      </w:pPr>
      <w:r>
        <w:rPr>
          <w:rFonts w:ascii="Arial" w:hAnsi="Arial" w:cs="Arial"/>
          <w:color w:val="141B4D"/>
          <w:sz w:val="20"/>
          <w:szCs w:val="20"/>
        </w:rPr>
        <w:t>Podpisem této Objednávky poptává Zákazník u společnosti Sintera Czech s.r.o. (dále jen „SINTERA CZECH“) se sídlem Nádražní 344/23, 150 00 Praha 5, IČ 291 30 336 vyhledání adekvátních kandidátů pro obsazení níže uvedené pracovní pozice:</w:t>
      </w:r>
    </w:p>
    <w:p w14:paraId="0162EDD0" w14:textId="77777777" w:rsidR="00192CEB" w:rsidRPr="00A33622" w:rsidRDefault="00192CEB" w:rsidP="00192CEB">
      <w:pPr>
        <w:pStyle w:val="Bezmezer"/>
        <w:jc w:val="center"/>
        <w:rPr>
          <w:rFonts w:ascii="Arial" w:hAnsi="Arial" w:cs="Arial"/>
          <w:color w:val="141B4D"/>
        </w:rPr>
      </w:pPr>
    </w:p>
    <w:p w14:paraId="4B4A0022" w14:textId="0BAFA97A" w:rsidR="00192CEB" w:rsidRPr="00D3180F" w:rsidRDefault="008F3A17" w:rsidP="003C5DDD">
      <w:pPr>
        <w:pStyle w:val="Bezmezer"/>
        <w:jc w:val="center"/>
        <w:rPr>
          <w:rFonts w:ascii="Arial" w:hAnsi="Arial" w:cs="Arial"/>
          <w:b/>
          <w:color w:val="A45C57"/>
          <w:sz w:val="28"/>
          <w:szCs w:val="40"/>
          <w:u w:val="single"/>
        </w:rPr>
      </w:pPr>
      <w:r>
        <w:rPr>
          <w:rFonts w:ascii="Arial" w:hAnsi="Arial" w:cs="Arial"/>
          <w:b/>
          <w:bCs/>
          <w:color w:val="A45C57"/>
          <w:sz w:val="28"/>
          <w:szCs w:val="40"/>
          <w:u w:val="single"/>
          <w:lang w:val="en-US"/>
        </w:rPr>
        <w:t>XXX</w:t>
      </w:r>
    </w:p>
    <w:p w14:paraId="70F3F255" w14:textId="77777777" w:rsidR="00192CEB" w:rsidRPr="00A33622" w:rsidRDefault="00192CEB" w:rsidP="00192CEB">
      <w:pPr>
        <w:jc w:val="center"/>
        <w:rPr>
          <w:rFonts w:ascii="Arial" w:hAnsi="Arial" w:cs="Arial"/>
          <w:color w:val="141B4D"/>
          <w:szCs w:val="20"/>
          <w:lang w:val="cs-CZ"/>
        </w:rPr>
      </w:pPr>
      <w:r w:rsidRPr="00A33622" w:rsidDel="007826B8">
        <w:rPr>
          <w:rFonts w:ascii="Arial" w:hAnsi="Arial" w:cs="Arial"/>
          <w:b/>
          <w:color w:val="141B4D"/>
          <w:sz w:val="48"/>
          <w:u w:val="single"/>
          <w:lang w:val="cs-CZ"/>
        </w:rPr>
        <w:t xml:space="preserve"> </w:t>
      </w:r>
    </w:p>
    <w:p w14:paraId="59A499BE" w14:textId="1478B1CC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u w:val="single"/>
          <w:lang w:val="cs-CZ"/>
        </w:rPr>
        <w:t>Adekvátním kandidátem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na obsazení výše uvedené pracovní pozice se pro potřeby této Objednávky rozumí kandidát </w:t>
      </w:r>
      <w:r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>odprezentovaný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společností SINTERA CZECH, který naplňuje </w:t>
      </w:r>
      <w:r w:rsidR="005A5013">
        <w:rPr>
          <w:rFonts w:ascii="Arial" w:hAnsi="Arial" w:cs="Arial"/>
          <w:color w:val="141B4D"/>
          <w:sz w:val="20"/>
          <w:szCs w:val="20"/>
          <w:lang w:val="cs-CZ"/>
        </w:rPr>
        <w:t xml:space="preserve">profesní požadavky (hard skills)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uvedené ve specifikaci pracovní pozice (viz. příloha této Objednávky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>)</w:t>
      </w:r>
      <w:r w:rsidR="005A5013">
        <w:rPr>
          <w:rFonts w:ascii="Arial" w:hAnsi="Arial" w:cs="Arial"/>
          <w:color w:val="141B4D"/>
          <w:sz w:val="20"/>
          <w:szCs w:val="20"/>
          <w:lang w:val="cs-CZ"/>
        </w:rPr>
        <w:t>.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Za adekvátního kandidáta je považován také kandidát, který všechny potřebné náležitosti uvedené ve Specifikaci pracovní pozice zcela nesplňuje, ale Zákazník se i přes tuto skutečnost rozhodne takového kandidáta po vlastním uvážení </w:t>
      </w:r>
      <w:r w:rsidR="0020346A">
        <w:rPr>
          <w:rFonts w:ascii="Arial" w:hAnsi="Arial" w:cs="Arial"/>
          <w:color w:val="141B4D"/>
          <w:sz w:val="20"/>
          <w:szCs w:val="20"/>
          <w:lang w:val="cs-CZ"/>
        </w:rPr>
        <w:t>zařadit do výběrového řízení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>.</w:t>
      </w:r>
    </w:p>
    <w:p w14:paraId="1AAAF966" w14:textId="77777777" w:rsidR="00192CEB" w:rsidRPr="00A33622" w:rsidRDefault="00192CEB" w:rsidP="00192CEB">
      <w:pPr>
        <w:pStyle w:val="Bezmezer"/>
        <w:rPr>
          <w:rFonts w:ascii="Arial" w:hAnsi="Arial" w:cs="Arial"/>
          <w:b/>
          <w:color w:val="141B4D"/>
          <w:sz w:val="20"/>
          <w:szCs w:val="20"/>
        </w:rPr>
      </w:pPr>
    </w:p>
    <w:p w14:paraId="2C2E7CB2" w14:textId="77777777" w:rsidR="00192CEB" w:rsidRDefault="00192CEB" w:rsidP="00192CEB">
      <w:pPr>
        <w:jc w:val="center"/>
        <w:rPr>
          <w:rFonts w:ascii="Arial" w:hAnsi="Arial" w:cs="Arial"/>
          <w:b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color w:val="A45C57"/>
          <w:sz w:val="20"/>
          <w:szCs w:val="20"/>
          <w:lang w:val="cs-CZ"/>
        </w:rPr>
        <w:t>SLUŽBA</w:t>
      </w:r>
    </w:p>
    <w:p w14:paraId="0E728CD0" w14:textId="77777777" w:rsidR="00A33622" w:rsidRPr="00A33622" w:rsidRDefault="00A33622" w:rsidP="00192CEB">
      <w:pPr>
        <w:jc w:val="center"/>
        <w:rPr>
          <w:rFonts w:ascii="Arial" w:hAnsi="Arial" w:cs="Arial"/>
          <w:b/>
          <w:color w:val="A45C57"/>
          <w:sz w:val="20"/>
          <w:szCs w:val="20"/>
          <w:lang w:val="cs-CZ"/>
        </w:rPr>
      </w:pPr>
    </w:p>
    <w:p w14:paraId="5B90BA5D" w14:textId="7777777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Po přijetí objednávky podepsané Zákazníkem se SINTERA CZECH zavazuje k realizaci vyhledání Adekvátních kandidátů metodou Direct Search v rozsahu:</w:t>
      </w:r>
    </w:p>
    <w:p w14:paraId="5A4A6178" w14:textId="77777777" w:rsidR="00192CEB" w:rsidRPr="00A33622" w:rsidRDefault="00192CEB" w:rsidP="00192CEB">
      <w:pPr>
        <w:numPr>
          <w:ilvl w:val="0"/>
          <w:numId w:val="6"/>
        </w:numPr>
        <w:spacing w:line="276" w:lineRule="auto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vytvoření/korekce specifikace obsazované pracovní pozice;</w:t>
      </w:r>
    </w:p>
    <w:p w14:paraId="728A10B5" w14:textId="77777777" w:rsidR="00192CEB" w:rsidRPr="00A33622" w:rsidRDefault="00192CEB" w:rsidP="00192CEB">
      <w:pPr>
        <w:numPr>
          <w:ilvl w:val="0"/>
          <w:numId w:val="6"/>
        </w:numPr>
        <w:spacing w:line="276" w:lineRule="auto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ověření dostupnosti kandidátů pro obsazovanou pozici na trhu;</w:t>
      </w:r>
    </w:p>
    <w:p w14:paraId="35AFE0F9" w14:textId="77777777" w:rsidR="00192CEB" w:rsidRPr="00A33622" w:rsidRDefault="00192CEB" w:rsidP="00192CEB">
      <w:pPr>
        <w:numPr>
          <w:ilvl w:val="0"/>
          <w:numId w:val="6"/>
        </w:numPr>
        <w:spacing w:line="276" w:lineRule="auto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vytvoření SVS – seznamu vytipovaných společností, ve kterých budou následně kandidáti oslovování – Zákazník reviduje SVS pro eliminaci nechtěných „střetů zájmu“ (vyloučení vlastních zákazníků, klíčových dodavatelů, partnerů atd. ze seznamu SVS);</w:t>
      </w:r>
    </w:p>
    <w:p w14:paraId="3756759E" w14:textId="77777777" w:rsidR="00192CEB" w:rsidRPr="00A33622" w:rsidRDefault="00192CEB" w:rsidP="00192CEB">
      <w:pPr>
        <w:pStyle w:val="Bezmezer"/>
        <w:numPr>
          <w:ilvl w:val="0"/>
          <w:numId w:val="6"/>
        </w:numPr>
        <w:jc w:val="both"/>
        <w:rPr>
          <w:rFonts w:ascii="Arial" w:hAnsi="Arial" w:cs="Arial"/>
          <w:color w:val="141B4D"/>
          <w:sz w:val="20"/>
          <w:szCs w:val="20"/>
        </w:rPr>
      </w:pPr>
      <w:r w:rsidRPr="00A33622">
        <w:rPr>
          <w:rFonts w:ascii="Arial" w:hAnsi="Arial" w:cs="Arial"/>
          <w:color w:val="141B4D"/>
          <w:sz w:val="20"/>
          <w:szCs w:val="20"/>
        </w:rPr>
        <w:t>realizace Direct Search - Identifikace kandidátů na pracovní pozici v daných společnostech (SVS)</w:t>
      </w:r>
    </w:p>
    <w:p w14:paraId="0AEAFAFB" w14:textId="58280508" w:rsidR="00192CEB" w:rsidRPr="00A33622" w:rsidRDefault="00192CEB" w:rsidP="00192CEB">
      <w:pPr>
        <w:numPr>
          <w:ilvl w:val="0"/>
          <w:numId w:val="6"/>
        </w:numPr>
        <w:spacing w:line="276" w:lineRule="auto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prezentace minimálně 2 Adekvátních kandidátů (viz. příloha této Objednávky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) na obsazovanou pozici v garantovaném termínu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pracovních dní od podpisu této Objednávky.</w:t>
      </w:r>
    </w:p>
    <w:p w14:paraId="73AB14B8" w14:textId="77777777" w:rsidR="00192CEB" w:rsidRPr="00A33622" w:rsidRDefault="00192CEB" w:rsidP="00192CEB">
      <w:pPr>
        <w:ind w:left="360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0546D720" w14:textId="77777777" w:rsidR="00192CEB" w:rsidRPr="00A33622" w:rsidRDefault="00192CEB" w:rsidP="00192CEB">
      <w:pPr>
        <w:ind w:left="360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09B798E8" w14:textId="77777777" w:rsidR="00192CEB" w:rsidRDefault="00192CEB" w:rsidP="00192CEB">
      <w:pPr>
        <w:jc w:val="center"/>
        <w:rPr>
          <w:rFonts w:ascii="Arial" w:hAnsi="Arial" w:cs="Arial"/>
          <w:b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color w:val="A45C57"/>
          <w:sz w:val="20"/>
          <w:szCs w:val="20"/>
          <w:lang w:val="cs-CZ"/>
        </w:rPr>
        <w:t>VRATNÁ ZÁLOHA NA VYHLEDÁNÍ ADEKVÁTNÍCH KANDIDÁTŮ</w:t>
      </w:r>
    </w:p>
    <w:p w14:paraId="6371AB2F" w14:textId="77777777" w:rsidR="00A33622" w:rsidRPr="00A33622" w:rsidRDefault="00A33622" w:rsidP="00192CEB">
      <w:pPr>
        <w:jc w:val="center"/>
        <w:rPr>
          <w:rFonts w:ascii="Arial" w:hAnsi="Arial" w:cs="Arial"/>
          <w:b/>
          <w:color w:val="A45C57"/>
          <w:sz w:val="20"/>
          <w:szCs w:val="20"/>
          <w:lang w:val="cs-CZ"/>
        </w:rPr>
      </w:pPr>
    </w:p>
    <w:p w14:paraId="1AC11F0A" w14:textId="5C4951FB" w:rsidR="00192CEB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Zákazník se podpisem této objednávky zavazuje k uhrazení Vratné zálohy na vyhledání Adekvátních kandidátů (dále jen „Vratná záloha“) ve výši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Kč (slovy: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) pro zahájení vytipování, identifikaci, oslovování, selekci a prezentaci Adekvátních kandidátů SINTERA CZECH. </w:t>
      </w:r>
    </w:p>
    <w:p w14:paraId="7DD08ADC" w14:textId="77777777" w:rsidR="00A33622" w:rsidRPr="00A33622" w:rsidRDefault="00A33622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446C1E05" w14:textId="6C5FC013" w:rsidR="00192CEB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Jestliže SINTERA CZECH nedostojí svému závazku prezentovat v garantovaném termínu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 xml:space="preserve">XXX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pracovních dní stanovený počet Adekvátních kandidátů na obsazovanou pozici, bude Zákazníkovi navrácena Vratná záloha v plné výši a bez zbytečné prodlevy. </w:t>
      </w:r>
    </w:p>
    <w:p w14:paraId="02C888A7" w14:textId="77777777" w:rsidR="00A33622" w:rsidRPr="00A33622" w:rsidRDefault="00A33622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622F122F" w14:textId="44FB88C9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Vratná záloha</w:t>
      </w:r>
      <w:r w:rsidRPr="00A33622">
        <w:rPr>
          <w:rStyle w:val="Odkaznakoment"/>
          <w:rFonts w:ascii="Arial" w:eastAsia="Calibri" w:hAnsi="Arial" w:cs="Arial"/>
          <w:color w:val="141B4D"/>
          <w:sz w:val="20"/>
          <w:szCs w:val="20"/>
          <w:lang w:val="cs-CZ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bude zaplacena Zákazníkem nejdéle v den splatnosti, který je uveden na daňovém dokladu (faktuře) vystaveném SINTERA CZECH. V případě obsazení pozice Zákazníkem či jejím úplném zrušení ve lhůtě do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pracovních dní od podpisu této Objednávky se Zákazník zavazuje uhradit Vratnou zálohu na vyhledání Adekvátních kandidátů na obsazovanou pracovní pozici na pokrytí výdajů vzniklých SINTERA CZECH spojených s procesem přímého oslovování (Direct Search) vytipovaných kandidátů.</w:t>
      </w:r>
    </w:p>
    <w:p w14:paraId="42D972AA" w14:textId="574C4F0B" w:rsidR="00D3180F" w:rsidRDefault="00D3180F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25813F6D" w14:textId="3F82DE0B" w:rsidR="008F3A17" w:rsidRDefault="008F3A17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1A8D1B0C" w14:textId="5155701B" w:rsidR="008F3A17" w:rsidRDefault="008F3A17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55BA9605" w14:textId="77777777" w:rsidR="008F3A17" w:rsidRDefault="008F3A17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2B10A938" w14:textId="77777777" w:rsidR="00257708" w:rsidRDefault="00257708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39388B6E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b/>
          <w:bCs/>
          <w:color w:val="A45C57"/>
          <w:sz w:val="20"/>
          <w:szCs w:val="20"/>
          <w:lang w:val="cs-CZ"/>
        </w:rPr>
        <w:t>CENA/PROVIZE</w:t>
      </w:r>
    </w:p>
    <w:p w14:paraId="4949DCBE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31A64070" w14:textId="7DFC877D" w:rsidR="00192CEB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Při uzavření pracovně právního poměru (podpis pracovní smlouvy či pracovního příslibu) s kandidátem vzešlým z Direct Search SINTERA CZECH se Zákazník zavazuje k úhradě Ceny za obsazení specifikované pozice ve výši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</w:t>
      </w:r>
      <w:r w:rsidR="0020346A">
        <w:rPr>
          <w:rFonts w:ascii="Arial" w:hAnsi="Arial" w:cs="Arial"/>
          <w:color w:val="141B4D"/>
          <w:sz w:val="20"/>
          <w:szCs w:val="20"/>
          <w:lang w:val="cs-CZ"/>
        </w:rPr>
        <w:t xml:space="preserve">celkové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>hrubé měsíční mzdy umístěného kandidáta. Od celkové výše Ceny</w:t>
      </w:r>
      <w:r w:rsidRPr="00A33622">
        <w:rPr>
          <w:rFonts w:ascii="Arial" w:hAnsi="Arial" w:cs="Arial"/>
          <w:b/>
          <w:color w:val="141B4D"/>
          <w:sz w:val="20"/>
          <w:szCs w:val="20"/>
          <w:lang w:val="cs-CZ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je u prvního umístěného kandidáta </w:t>
      </w:r>
      <w:r w:rsidRPr="00A33622">
        <w:rPr>
          <w:rFonts w:ascii="Arial" w:hAnsi="Arial" w:cs="Arial"/>
          <w:color w:val="141B4D"/>
          <w:sz w:val="20"/>
          <w:szCs w:val="20"/>
          <w:u w:val="single"/>
          <w:lang w:val="cs-CZ"/>
        </w:rPr>
        <w:t>odečtena Vratná záloha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(odečtení Vratné zálohy od Ceny je podmíněno jejím řádným uhrazením na účet SINTERA CZECH). Minimální výše Ceny je po odečtení Vratné zálohy stanovena </w:t>
      </w:r>
      <w:r w:rsidRPr="007709AF">
        <w:rPr>
          <w:rFonts w:ascii="Arial" w:hAnsi="Arial" w:cs="Arial"/>
          <w:color w:val="141B4D"/>
          <w:sz w:val="20"/>
          <w:szCs w:val="20"/>
          <w:lang w:val="cs-CZ"/>
        </w:rPr>
        <w:t xml:space="preserve">na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="00E9721E" w:rsidRPr="007709AF">
        <w:rPr>
          <w:rFonts w:ascii="Arial" w:hAnsi="Arial" w:cs="Arial"/>
          <w:color w:val="141B4D"/>
          <w:sz w:val="20"/>
          <w:szCs w:val="20"/>
          <w:lang w:val="cs-CZ"/>
        </w:rPr>
        <w:t xml:space="preserve"> </w:t>
      </w:r>
      <w:r w:rsidR="00257708" w:rsidRPr="007709AF">
        <w:rPr>
          <w:rFonts w:ascii="Arial" w:hAnsi="Arial" w:cs="Arial"/>
          <w:color w:val="141B4D"/>
          <w:sz w:val="20"/>
          <w:szCs w:val="20"/>
          <w:lang w:val="cs-CZ"/>
        </w:rPr>
        <w:t xml:space="preserve">Kč </w:t>
      </w:r>
      <w:r w:rsidRPr="007709AF">
        <w:rPr>
          <w:rFonts w:ascii="Arial" w:hAnsi="Arial" w:cs="Arial"/>
          <w:color w:val="141B4D"/>
          <w:sz w:val="20"/>
          <w:szCs w:val="20"/>
          <w:lang w:val="cs-CZ"/>
        </w:rPr>
        <w:t>(slovy:</w:t>
      </w:r>
      <w:r w:rsidR="003C5DDD" w:rsidRPr="007709AF">
        <w:rPr>
          <w:rFonts w:ascii="Arial" w:hAnsi="Arial" w:cs="Arial"/>
          <w:color w:val="141B4D"/>
          <w:sz w:val="20"/>
          <w:szCs w:val="20"/>
          <w:lang w:val="cs-CZ"/>
        </w:rPr>
        <w:t xml:space="preserve">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7709AF">
        <w:rPr>
          <w:rFonts w:ascii="Arial" w:hAnsi="Arial" w:cs="Arial"/>
          <w:color w:val="141B4D"/>
          <w:sz w:val="20"/>
          <w:szCs w:val="20"/>
          <w:lang w:val="cs-CZ"/>
        </w:rPr>
        <w:t>). Za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každého dalšího umístěného kandidáta představeného SINTERA CZECH, který se Zákazníkem uzavře pracovně právní vztah, naleží SINTERA CZECH odměna v podobě Ceny ve výši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hrubé měsíční mzdy tohoto kandidáta. Minimální výše ceny u takového kandidáta je stanovena na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257708">
        <w:rPr>
          <w:rFonts w:ascii="Arial" w:hAnsi="Arial" w:cs="Arial"/>
          <w:color w:val="141B4D"/>
          <w:sz w:val="20"/>
          <w:szCs w:val="20"/>
          <w:lang w:val="cs-CZ"/>
        </w:rPr>
        <w:t xml:space="preserve"> (slovy: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257708">
        <w:rPr>
          <w:rFonts w:ascii="Arial" w:hAnsi="Arial" w:cs="Arial"/>
          <w:color w:val="141B4D"/>
          <w:sz w:val="20"/>
          <w:szCs w:val="20"/>
          <w:lang w:val="cs-CZ"/>
        </w:rPr>
        <w:t>).</w:t>
      </w:r>
    </w:p>
    <w:p w14:paraId="5202D33E" w14:textId="77777777" w:rsidR="00A33622" w:rsidRPr="00A33622" w:rsidRDefault="00A33622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516EC119" w14:textId="4C5C22BE" w:rsidR="00192CEB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Bude-li s kandidátem vzešlým z Direct Search SINTERA CZECH uzavřena jiná forma spolupráce než standardní pracovní smlouva (např. Dohoda o provedení práce, Dohoda o pracovní činnosti, práce na IČO nebo jiné) se Zákazník zavazuje k uhrazením Provize SINTERA CZECH</w:t>
      </w:r>
      <w:r w:rsidRPr="00A33622">
        <w:rPr>
          <w:rFonts w:ascii="Arial" w:hAnsi="Arial" w:cs="Arial"/>
          <w:b/>
          <w:color w:val="141B4D"/>
          <w:sz w:val="20"/>
          <w:szCs w:val="20"/>
          <w:lang w:val="cs-CZ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za dodání adekvátního kandidáta ve výši minimálně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Kč </w:t>
      </w:r>
      <w:r w:rsidRPr="00257708">
        <w:rPr>
          <w:rFonts w:ascii="Arial" w:hAnsi="Arial" w:cs="Arial"/>
          <w:color w:val="141B4D"/>
          <w:sz w:val="20"/>
          <w:szCs w:val="20"/>
          <w:lang w:val="cs-CZ"/>
        </w:rPr>
        <w:t>(</w:t>
      </w:r>
      <w:r w:rsidR="00A33622" w:rsidRPr="00257708">
        <w:rPr>
          <w:rFonts w:ascii="Arial" w:hAnsi="Arial" w:cs="Arial"/>
          <w:color w:val="141B4D"/>
          <w:sz w:val="20"/>
          <w:szCs w:val="20"/>
          <w:lang w:val="cs-CZ"/>
        </w:rPr>
        <w:t>slovy:</w:t>
      </w:r>
      <w:r w:rsidR="00257708" w:rsidRPr="00257708">
        <w:rPr>
          <w:rFonts w:ascii="Arial" w:hAnsi="Arial" w:cs="Arial"/>
          <w:color w:val="141B4D"/>
          <w:sz w:val="20"/>
          <w:szCs w:val="20"/>
          <w:lang w:val="cs-CZ"/>
        </w:rPr>
        <w:t xml:space="preserve">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="00A33622" w:rsidRPr="00A33622">
        <w:rPr>
          <w:rFonts w:ascii="Arial" w:hAnsi="Arial" w:cs="Arial"/>
          <w:color w:val="141B4D"/>
          <w:sz w:val="20"/>
          <w:szCs w:val="20"/>
          <w:lang w:val="cs-CZ"/>
        </w:rPr>
        <w:t>). Od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částky Provize bude u prvního umístěného kandidáta v rámci této Objednávky </w:t>
      </w:r>
      <w:r w:rsidRPr="00A33622">
        <w:rPr>
          <w:rFonts w:ascii="Arial" w:hAnsi="Arial" w:cs="Arial"/>
          <w:color w:val="141B4D"/>
          <w:sz w:val="20"/>
          <w:szCs w:val="20"/>
          <w:u w:val="single"/>
          <w:lang w:val="cs-CZ"/>
        </w:rPr>
        <w:t>odečtena Vratná záloha</w:t>
      </w:r>
      <w:r w:rsidRPr="00A33622">
        <w:rPr>
          <w:rFonts w:ascii="Arial" w:hAnsi="Arial" w:cs="Arial"/>
          <w:b/>
          <w:color w:val="141B4D"/>
          <w:sz w:val="20"/>
          <w:szCs w:val="20"/>
          <w:u w:val="single"/>
          <w:lang w:val="cs-CZ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(odečtení Vratné zálohy je podmíněno jejím řádným uhrazením na účet SINTERA CZECH). Za každého dalšího kandidáta představeného SINTERA CZECH, který se Zákazníkem uzavře jinou dohodu o spolupráci než standardní pracovní smlouvu, náleží SINTERA CZECH odměna v podobě Provize za dodání kandidáta ve výši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="00257708">
        <w:rPr>
          <w:rFonts w:ascii="Arial" w:hAnsi="Arial" w:cs="Arial"/>
          <w:color w:val="141B4D"/>
          <w:sz w:val="20"/>
          <w:szCs w:val="20"/>
          <w:lang w:val="cs-CZ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>Kč (</w:t>
      </w:r>
      <w:r w:rsidRPr="00257708">
        <w:rPr>
          <w:rFonts w:ascii="Arial" w:hAnsi="Arial" w:cs="Arial"/>
          <w:color w:val="141B4D"/>
          <w:sz w:val="20"/>
          <w:szCs w:val="20"/>
          <w:lang w:val="cs-CZ"/>
        </w:rPr>
        <w:t xml:space="preserve">slovy: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257708">
        <w:rPr>
          <w:rFonts w:ascii="Arial" w:hAnsi="Arial" w:cs="Arial"/>
          <w:color w:val="141B4D"/>
          <w:sz w:val="20"/>
          <w:szCs w:val="20"/>
          <w:lang w:val="cs-CZ"/>
        </w:rPr>
        <w:t>).</w:t>
      </w:r>
    </w:p>
    <w:p w14:paraId="20F2B22D" w14:textId="77777777" w:rsidR="00A33622" w:rsidRPr="00A33622" w:rsidRDefault="00A33622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19AA36E0" w14:textId="2E2F1C7B" w:rsidR="00192CEB" w:rsidRPr="00A33622" w:rsidRDefault="00192CEB" w:rsidP="00192CEB">
      <w:pPr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Uzavře-li Zákazník během </w:t>
      </w:r>
      <w:r w:rsidR="008F3A17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 dnů od podpisu této Objednávky s některým z dalších představených kandidátů SINTERA CZECH pracovní smlouvu či jinou dohodu o spolupráci (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>např. Dohoda o provedení práce, Dohoda o pracovní činnosti, práce na IČO nebo jiné)</w:t>
      </w: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, zavazuje se Zákazník uhradit SINTERA CZECH výše stanovenou Cenu/Provizi a to bez ohledu na obsazenou pozici a její zařazení. </w:t>
      </w:r>
    </w:p>
    <w:p w14:paraId="3207F0A4" w14:textId="7777777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Ke všem uvedeným částkám bude připočtena DPH v zákonem stanovené výši.</w:t>
      </w:r>
    </w:p>
    <w:p w14:paraId="75A77F11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35C2B7EC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bCs/>
          <w:color w:val="A45C57"/>
          <w:sz w:val="20"/>
          <w:szCs w:val="20"/>
          <w:lang w:val="cs-CZ"/>
        </w:rPr>
        <w:t>GARANCE A GARANČNÍ LHŮTA</w:t>
      </w:r>
    </w:p>
    <w:p w14:paraId="0A169F3F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20E7E471" w14:textId="1B1F08B1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Na kandidáty SINTERA CZECH, kteří se Zákazníkem uzavřou pracovně-právní vztah, se vztahuje garanční lhůta trvající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dní ode dne zahájení pracovně právního vztahu mezi daným kandidátem a Zákazníkem. Dojde-li k ukončení tohoto pracovně-právního vztahu v uvedené lhůtě a za podmínky, že Zákazník uhradil Cenu/Provizi z Direct Search na bankovní účet SINTERA CZECH, zavazuje se SINTERA CZECH na vlastní náklady realizovat nový Direct Search na uvolněnou pozici bez dalších nároků na poplatky, Cenu/Provizi. Nový Direct Search na uvolněnou pracovní pozici bude v rámci garance realizován za stejných podmínek jako se Zákazník a SINTERA CZECH dohodli v této Objednávce a SINTERA CZECH v něm představí min. 1</w:t>
      </w:r>
      <w:r w:rsidR="00784437">
        <w:rPr>
          <w:rFonts w:ascii="Arial" w:hAnsi="Arial" w:cs="Arial"/>
          <w:color w:val="141B4D"/>
          <w:sz w:val="20"/>
          <w:szCs w:val="20"/>
          <w:lang w:val="cs-CZ"/>
        </w:rPr>
        <w:t xml:space="preserve"> nového adekvátního kandidáta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na nahrazovanou pozici. Nesplní-li SINTERA CZECH tento závazek během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 xml:space="preserve">XXX 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pracovních dní od zahájení nového Direct Search v rámci garanční lhůty, bude Zákazníkovi vrácena Cena/Provize. </w:t>
      </w:r>
    </w:p>
    <w:p w14:paraId="7B33917F" w14:textId="7777777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</w:p>
    <w:p w14:paraId="0461BC29" w14:textId="77777777" w:rsidR="00192CEB" w:rsidRDefault="00192CEB" w:rsidP="00192CEB">
      <w:pPr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Garance náhrady kandidáta se nevztahuje na případy ukončení pracovně právního poměru kandidáta k Zákazníkovi z důvodů uvedených </w:t>
      </w: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>v § 52 písm. a) – e) zákona č. 262/2006 Sb., zákoníku práce v platném znění nebo z důvodů okamžitého zrušení pracovního poměru kandidáta podle ustanovení § 56 zákoníku práce.</w:t>
      </w:r>
    </w:p>
    <w:p w14:paraId="347C30A9" w14:textId="77777777" w:rsidR="00A33622" w:rsidRPr="00A33622" w:rsidRDefault="00A33622" w:rsidP="00192CEB">
      <w:pPr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</w:p>
    <w:p w14:paraId="1B638CFA" w14:textId="0C2AE355" w:rsidR="00192CEB" w:rsidRDefault="00192CEB" w:rsidP="00192CEB">
      <w:pPr>
        <w:tabs>
          <w:tab w:val="left" w:pos="2925"/>
        </w:tabs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SINTERA CZECH nahrazuje volného kandidáta Zákazníkovi pouze v případě, kdy Zákazník o toto písemně požádá a to v termínu do </w:t>
      </w:r>
      <w:r w:rsidR="008F3A17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XXX </w:t>
      </w: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 xml:space="preserve">dní od doby, kdy skončil pracovní poměr kandidáta u Zákazníka. Pokud Zákazník takto neučiní, není SINTERA CZECH povinna představit nové adekvátní kandidáty na nahrazovanou pracovní pozici. </w:t>
      </w:r>
    </w:p>
    <w:p w14:paraId="55241488" w14:textId="77777777" w:rsidR="00A33622" w:rsidRPr="00A33622" w:rsidRDefault="00A33622" w:rsidP="00192CEB">
      <w:pPr>
        <w:tabs>
          <w:tab w:val="left" w:pos="2925"/>
        </w:tabs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</w:p>
    <w:p w14:paraId="64348AB5" w14:textId="77777777" w:rsidR="00192CEB" w:rsidRPr="00A33622" w:rsidRDefault="00192CEB" w:rsidP="00192CEB">
      <w:pPr>
        <w:tabs>
          <w:tab w:val="left" w:pos="2925"/>
        </w:tabs>
        <w:jc w:val="both"/>
        <w:rPr>
          <w:rFonts w:ascii="Arial" w:hAnsi="Arial" w:cs="Arial"/>
          <w:bCs/>
          <w:iCs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bCs/>
          <w:iCs/>
          <w:color w:val="141B4D"/>
          <w:sz w:val="20"/>
          <w:szCs w:val="20"/>
          <w:lang w:val="cs-CZ"/>
        </w:rPr>
        <w:t>Garanci na kandidáty rovněž nelze uplatnit, bude-li Zákazník s prodlením v úhradě faktur SINTERA CZECH.</w:t>
      </w:r>
    </w:p>
    <w:p w14:paraId="4EBA31C5" w14:textId="77777777" w:rsidR="00A33622" w:rsidRDefault="00A33622" w:rsidP="00192CEB">
      <w:pPr>
        <w:tabs>
          <w:tab w:val="left" w:pos="2925"/>
        </w:tabs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5814419C" w14:textId="77777777" w:rsidR="00192CEB" w:rsidRDefault="00192CEB" w:rsidP="00192CEB">
      <w:pPr>
        <w:tabs>
          <w:tab w:val="left" w:pos="2925"/>
        </w:tabs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bCs/>
          <w:color w:val="A45C57"/>
          <w:sz w:val="20"/>
          <w:szCs w:val="20"/>
          <w:lang w:val="cs-CZ"/>
        </w:rPr>
        <w:t>SPLATNOST FAKTUR A BANKOVNÍ ÚČET</w:t>
      </w:r>
    </w:p>
    <w:p w14:paraId="1C25DEDB" w14:textId="77777777" w:rsidR="00A33622" w:rsidRPr="00A33622" w:rsidRDefault="00A33622" w:rsidP="00192CEB">
      <w:pPr>
        <w:tabs>
          <w:tab w:val="left" w:pos="2925"/>
        </w:tabs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</w:p>
    <w:p w14:paraId="73E34196" w14:textId="0FDBD9F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Splatnost faktury na Vratnou zálohu je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denní.</w:t>
      </w:r>
    </w:p>
    <w:p w14:paraId="70580303" w14:textId="1E61EB7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Splatnost faktury na Cenu/Provizi je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denní.</w:t>
      </w:r>
    </w:p>
    <w:p w14:paraId="7B787D1A" w14:textId="77777777" w:rsidR="00192CEB" w:rsidRPr="00A33622" w:rsidRDefault="00192CEB" w:rsidP="00192CEB">
      <w:pPr>
        <w:pStyle w:val="Bezmezer"/>
        <w:rPr>
          <w:rFonts w:ascii="Arial" w:hAnsi="Arial" w:cs="Arial"/>
          <w:color w:val="141B4D"/>
          <w:sz w:val="20"/>
          <w:szCs w:val="20"/>
        </w:rPr>
      </w:pPr>
    </w:p>
    <w:p w14:paraId="586447C1" w14:textId="77777777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>Při nedodržení termínu splatnosti faktur může SINTERA CZECH ukončit další práce na Direct Search bez nutnosti dodržení původního závazku představení sjednaného počtu adekvátních kandidátů.</w:t>
      </w:r>
    </w:p>
    <w:p w14:paraId="1A2193F4" w14:textId="04042D15" w:rsidR="00192CEB" w:rsidRPr="00A33622" w:rsidRDefault="00192CEB" w:rsidP="00192CEB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V případě, že se Zákazník dostane do prodlení se splatností faktur SINTERA CZECH, zavazuje se Zákazník uhradit úroky z prodlení ve výši </w:t>
      </w:r>
      <w:r w:rsidR="008F3A17">
        <w:rPr>
          <w:rFonts w:ascii="Arial" w:hAnsi="Arial" w:cs="Arial"/>
          <w:color w:val="141B4D"/>
          <w:sz w:val="20"/>
          <w:szCs w:val="20"/>
          <w:lang w:val="cs-CZ"/>
        </w:rPr>
        <w:t>XXX</w:t>
      </w:r>
      <w:r w:rsidRPr="00A33622">
        <w:rPr>
          <w:rFonts w:ascii="Arial" w:hAnsi="Arial" w:cs="Arial"/>
          <w:color w:val="141B4D"/>
          <w:sz w:val="20"/>
          <w:szCs w:val="20"/>
          <w:lang w:val="cs-CZ"/>
        </w:rPr>
        <w:t xml:space="preserve"> % z fakturované částky za každý den prodlení.</w:t>
      </w:r>
    </w:p>
    <w:p w14:paraId="1535AD24" w14:textId="77777777" w:rsidR="00192CEB" w:rsidRPr="00A33622" w:rsidRDefault="00192CEB" w:rsidP="00192CEB">
      <w:pPr>
        <w:pStyle w:val="Bezmezer"/>
        <w:rPr>
          <w:rFonts w:ascii="Arial" w:hAnsi="Arial" w:cs="Arial"/>
          <w:color w:val="141B4D"/>
          <w:sz w:val="20"/>
          <w:szCs w:val="20"/>
        </w:rPr>
      </w:pPr>
    </w:p>
    <w:p w14:paraId="47400C14" w14:textId="77777777" w:rsidR="00192CEB" w:rsidRPr="00A33622" w:rsidRDefault="00192CEB" w:rsidP="00192CEB">
      <w:pPr>
        <w:pStyle w:val="Bezmezer"/>
        <w:rPr>
          <w:rFonts w:ascii="Arial" w:hAnsi="Arial" w:cs="Arial"/>
          <w:color w:val="141B4D"/>
          <w:sz w:val="20"/>
          <w:szCs w:val="20"/>
        </w:rPr>
      </w:pPr>
      <w:r w:rsidRPr="00A33622">
        <w:rPr>
          <w:rFonts w:ascii="Arial" w:hAnsi="Arial" w:cs="Arial"/>
          <w:color w:val="141B4D"/>
          <w:sz w:val="20"/>
          <w:szCs w:val="20"/>
        </w:rPr>
        <w:t>Všechna peněžní plnění, která se Zákazník zavazuje uhradit SINTERA CZECH za poskytované služby, budou uhrazena na bankovní účet:</w:t>
      </w:r>
    </w:p>
    <w:p w14:paraId="7F1C3879" w14:textId="77777777" w:rsidR="00192CEB" w:rsidRPr="00A33622" w:rsidRDefault="00192CEB" w:rsidP="00192CEB">
      <w:pPr>
        <w:pStyle w:val="Bezmezer"/>
        <w:rPr>
          <w:rFonts w:ascii="Arial" w:hAnsi="Arial" w:cs="Arial"/>
          <w:bCs/>
          <w:color w:val="141B4D"/>
          <w:sz w:val="20"/>
          <w:szCs w:val="20"/>
        </w:rPr>
      </w:pPr>
    </w:p>
    <w:p w14:paraId="6097A65F" w14:textId="77777777" w:rsidR="008F3A17" w:rsidRDefault="008F3A17" w:rsidP="00192CEB">
      <w:pPr>
        <w:pStyle w:val="Bezmezer"/>
        <w:rPr>
          <w:rFonts w:ascii="Arial" w:hAnsi="Arial" w:cs="Arial"/>
          <w:bCs/>
          <w:color w:val="141B4D"/>
          <w:sz w:val="20"/>
          <w:szCs w:val="20"/>
        </w:rPr>
      </w:pPr>
    </w:p>
    <w:p w14:paraId="78AF78A8" w14:textId="21AC0DBC" w:rsidR="00192CEB" w:rsidRPr="00A33622" w:rsidRDefault="00192CEB" w:rsidP="00192CEB">
      <w:pPr>
        <w:pStyle w:val="Bezmezer"/>
        <w:rPr>
          <w:rFonts w:ascii="Arial" w:hAnsi="Arial" w:cs="Arial"/>
          <w:bCs/>
          <w:color w:val="141B4D"/>
          <w:sz w:val="20"/>
          <w:szCs w:val="20"/>
        </w:rPr>
      </w:pPr>
      <w:r w:rsidRPr="00A33622">
        <w:rPr>
          <w:rFonts w:ascii="Arial" w:hAnsi="Arial" w:cs="Arial"/>
          <w:bCs/>
          <w:color w:val="141B4D"/>
          <w:sz w:val="20"/>
          <w:szCs w:val="20"/>
        </w:rPr>
        <w:lastRenderedPageBreak/>
        <w:t>Název banky:</w:t>
      </w:r>
      <w:r w:rsidRPr="00A33622">
        <w:rPr>
          <w:rFonts w:ascii="Arial" w:hAnsi="Arial" w:cs="Arial"/>
          <w:bCs/>
          <w:color w:val="141B4D"/>
          <w:sz w:val="20"/>
          <w:szCs w:val="20"/>
        </w:rPr>
        <w:tab/>
      </w:r>
      <w:r w:rsidRPr="00A33622">
        <w:rPr>
          <w:rFonts w:ascii="Arial" w:hAnsi="Arial" w:cs="Arial"/>
          <w:bCs/>
          <w:color w:val="141B4D"/>
          <w:sz w:val="20"/>
          <w:szCs w:val="20"/>
        </w:rPr>
        <w:tab/>
      </w:r>
      <w:r w:rsidR="008F3A17">
        <w:rPr>
          <w:rFonts w:ascii="Arial" w:hAnsi="Arial" w:cs="Arial"/>
          <w:bCs/>
          <w:color w:val="141B4D"/>
          <w:sz w:val="20"/>
          <w:szCs w:val="20"/>
        </w:rPr>
        <w:t>XXX</w:t>
      </w:r>
      <w:r w:rsidRPr="00A33622">
        <w:rPr>
          <w:rFonts w:ascii="Arial" w:hAnsi="Arial" w:cs="Arial"/>
          <w:bCs/>
          <w:color w:val="141B4D"/>
          <w:sz w:val="20"/>
          <w:szCs w:val="20"/>
        </w:rPr>
        <w:t xml:space="preserve"> </w:t>
      </w:r>
    </w:p>
    <w:p w14:paraId="7EB4CB39" w14:textId="797C5146" w:rsidR="00192CEB" w:rsidRPr="00A33622" w:rsidRDefault="00192CEB" w:rsidP="00192CEB">
      <w:pPr>
        <w:pStyle w:val="Bezmezer"/>
        <w:rPr>
          <w:rFonts w:ascii="Arial" w:hAnsi="Arial" w:cs="Arial"/>
          <w:bCs/>
          <w:color w:val="141B4D"/>
          <w:sz w:val="20"/>
          <w:szCs w:val="20"/>
        </w:rPr>
      </w:pPr>
      <w:r w:rsidRPr="00A33622">
        <w:rPr>
          <w:rFonts w:ascii="Arial" w:hAnsi="Arial" w:cs="Arial"/>
          <w:bCs/>
          <w:color w:val="141B4D"/>
          <w:sz w:val="20"/>
          <w:szCs w:val="20"/>
        </w:rPr>
        <w:t>Adresa:</w:t>
      </w:r>
      <w:r w:rsidRPr="00A33622">
        <w:rPr>
          <w:rFonts w:ascii="Arial" w:hAnsi="Arial" w:cs="Arial"/>
          <w:bCs/>
          <w:color w:val="141B4D"/>
          <w:sz w:val="20"/>
          <w:szCs w:val="20"/>
        </w:rPr>
        <w:tab/>
      </w:r>
      <w:r w:rsidRPr="00A33622">
        <w:rPr>
          <w:rFonts w:ascii="Arial" w:hAnsi="Arial" w:cs="Arial"/>
          <w:bCs/>
          <w:color w:val="141B4D"/>
          <w:sz w:val="20"/>
          <w:szCs w:val="20"/>
        </w:rPr>
        <w:tab/>
      </w:r>
      <w:r w:rsidRPr="00A33622">
        <w:rPr>
          <w:rFonts w:ascii="Arial" w:hAnsi="Arial" w:cs="Arial"/>
          <w:bCs/>
          <w:color w:val="141B4D"/>
          <w:sz w:val="20"/>
          <w:szCs w:val="20"/>
        </w:rPr>
        <w:tab/>
      </w:r>
      <w:r w:rsidR="008F3A17">
        <w:rPr>
          <w:rFonts w:ascii="Arial" w:hAnsi="Arial" w:cs="Arial"/>
          <w:bCs/>
          <w:color w:val="141B4D"/>
          <w:sz w:val="20"/>
          <w:szCs w:val="20"/>
        </w:rPr>
        <w:t>XXX</w:t>
      </w:r>
      <w:r w:rsidRPr="00A33622">
        <w:rPr>
          <w:rFonts w:ascii="Arial" w:hAnsi="Arial" w:cs="Arial"/>
          <w:bCs/>
          <w:color w:val="141B4D"/>
          <w:sz w:val="20"/>
          <w:szCs w:val="20"/>
        </w:rPr>
        <w:t xml:space="preserve"> </w:t>
      </w:r>
    </w:p>
    <w:p w14:paraId="78E55632" w14:textId="485460DD" w:rsidR="00192CEB" w:rsidRDefault="00192CEB" w:rsidP="00192CEB">
      <w:pPr>
        <w:pStyle w:val="Bezmezer"/>
        <w:rPr>
          <w:rFonts w:ascii="Arial" w:hAnsi="Arial" w:cs="Arial"/>
          <w:color w:val="141B4D"/>
          <w:sz w:val="20"/>
          <w:szCs w:val="20"/>
        </w:rPr>
      </w:pPr>
      <w:r w:rsidRPr="00A33622">
        <w:rPr>
          <w:rFonts w:ascii="Arial" w:hAnsi="Arial" w:cs="Arial"/>
          <w:color w:val="141B4D"/>
          <w:sz w:val="20"/>
          <w:szCs w:val="20"/>
        </w:rPr>
        <w:t>Číslo účtu:</w:t>
      </w:r>
      <w:r w:rsidRPr="00A33622">
        <w:rPr>
          <w:rFonts w:ascii="Arial" w:hAnsi="Arial" w:cs="Arial"/>
          <w:b/>
          <w:color w:val="141B4D"/>
          <w:sz w:val="20"/>
          <w:szCs w:val="20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</w:rPr>
        <w:t xml:space="preserve"> </w:t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="008F3A17">
        <w:rPr>
          <w:rFonts w:ascii="Arial" w:hAnsi="Arial" w:cs="Arial"/>
          <w:color w:val="141B4D"/>
          <w:sz w:val="20"/>
          <w:szCs w:val="20"/>
        </w:rPr>
        <w:t>XXX</w:t>
      </w:r>
    </w:p>
    <w:p w14:paraId="1128AC2F" w14:textId="7D177DCD" w:rsidR="00D3180F" w:rsidRPr="00A33622" w:rsidRDefault="00D3180F" w:rsidP="00D3180F">
      <w:pPr>
        <w:pStyle w:val="Bezmezer"/>
        <w:rPr>
          <w:rFonts w:ascii="Arial" w:hAnsi="Arial" w:cs="Arial"/>
          <w:color w:val="141B4D"/>
          <w:sz w:val="20"/>
          <w:szCs w:val="20"/>
        </w:rPr>
      </w:pPr>
      <w:r w:rsidRPr="00A33622">
        <w:rPr>
          <w:rFonts w:ascii="Arial" w:hAnsi="Arial" w:cs="Arial"/>
          <w:color w:val="141B4D"/>
          <w:sz w:val="20"/>
          <w:szCs w:val="20"/>
        </w:rPr>
        <w:t xml:space="preserve">Kód banky: </w:t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="008F3A17">
        <w:rPr>
          <w:rFonts w:ascii="Arial" w:hAnsi="Arial" w:cs="Arial"/>
          <w:color w:val="141B4D"/>
          <w:sz w:val="20"/>
          <w:szCs w:val="20"/>
        </w:rPr>
        <w:t>XXX</w:t>
      </w:r>
    </w:p>
    <w:p w14:paraId="60624FD4" w14:textId="3BE2B30C" w:rsidR="00192CEB" w:rsidRPr="00A33622" w:rsidRDefault="00192CEB" w:rsidP="00192CEB">
      <w:pPr>
        <w:pStyle w:val="Bezmezer"/>
        <w:rPr>
          <w:rStyle w:val="Siln"/>
          <w:rFonts w:ascii="Arial" w:hAnsi="Arial" w:cs="Arial"/>
          <w:b w:val="0"/>
          <w:color w:val="141B4D"/>
          <w:sz w:val="20"/>
          <w:szCs w:val="20"/>
        </w:rPr>
      </w:pPr>
      <w:r w:rsidRPr="00A33622">
        <w:rPr>
          <w:rFonts w:ascii="Arial" w:hAnsi="Arial" w:cs="Arial"/>
          <w:color w:val="141B4D"/>
          <w:sz w:val="20"/>
          <w:szCs w:val="20"/>
        </w:rPr>
        <w:t xml:space="preserve">IBAN:  </w:t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Pr="00A33622">
        <w:rPr>
          <w:rFonts w:ascii="Arial" w:hAnsi="Arial" w:cs="Arial"/>
          <w:color w:val="141B4D"/>
          <w:sz w:val="20"/>
          <w:szCs w:val="20"/>
        </w:rPr>
        <w:tab/>
      </w:r>
      <w:r w:rsidR="008F3A17">
        <w:rPr>
          <w:rFonts w:ascii="Arial" w:hAnsi="Arial" w:cs="Arial"/>
          <w:color w:val="141B4D"/>
          <w:sz w:val="20"/>
          <w:szCs w:val="20"/>
        </w:rPr>
        <w:t>XXX</w:t>
      </w:r>
    </w:p>
    <w:p w14:paraId="369D602B" w14:textId="77777777" w:rsidR="00192CEB" w:rsidRPr="00A33622" w:rsidRDefault="00192CEB" w:rsidP="00192CEB">
      <w:pPr>
        <w:pStyle w:val="Bezmezer"/>
        <w:rPr>
          <w:rFonts w:ascii="Arial" w:hAnsi="Arial" w:cs="Arial"/>
          <w:color w:val="141B4D"/>
          <w:sz w:val="20"/>
          <w:szCs w:val="20"/>
        </w:rPr>
      </w:pPr>
    </w:p>
    <w:p w14:paraId="4E7F1787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7CB681F0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bCs/>
          <w:color w:val="A45C57"/>
          <w:sz w:val="20"/>
          <w:szCs w:val="20"/>
          <w:lang w:val="cs-CZ"/>
        </w:rPr>
        <w:t>ZÁVĚREČNÁ ÚSTANOVENÍ</w:t>
      </w:r>
    </w:p>
    <w:p w14:paraId="00A3C39C" w14:textId="77777777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6EB0BB2F" w14:textId="77777777" w:rsidR="005A7185" w:rsidRDefault="005A7185" w:rsidP="005A7185">
      <w:pPr>
        <w:jc w:val="both"/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</w:pPr>
      <w:r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  <w:t>Zákazník prohlašuje, že je povinným subjektem ve smyslu § 2 odst. 1 písm. n) zákona č. 340/2015 Sb., o zvláštních podmínkách účinnosti některých smluv, uveřejňování těchto smluv a o registru smluv (zákon o registru smluv), ve znění pozdějších předpisů. Pokud se na Smlouvu vztahuje povinnost uveřejnění v registru smluv, dohodly se smluvní strany, že Smlouvu uveřejní Zákazník. Zákazník uveřejní Smlouvu vyjma Zákazníkem zvolených údajů a informací, jejichž vyloučení resp. znečitelnění zákon o registru smluv a navazující právní předpisy připouští. Pro případ předejití pochybnostem SINTERA CZECH prohlašuje, že je Zákazník oprávněn uveřejnit veškerý obsah Smlouvy, a že není v tomto směru vázán žádnými pokyny od SINTERA CZECH; to platí i tehdy, není-li povinnost uveřejnění Smlouvy zákonem o registru smluv stanovena nebo je-li sporná a Zákazník přesto smlouvu v registru smluv uveřejní. Všechna ujednání tohoto odstavce se uplatní i pro případné přílohy Smlouvy, její dodatky i pro smlouvy uzavřené na jejím základě.</w:t>
      </w:r>
    </w:p>
    <w:p w14:paraId="0D09FDF4" w14:textId="77777777" w:rsidR="005A7185" w:rsidRDefault="005A7185" w:rsidP="005A7185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</w:p>
    <w:p w14:paraId="53602121" w14:textId="77777777" w:rsidR="005A7185" w:rsidRDefault="005A7185" w:rsidP="005A7185">
      <w:pPr>
        <w:jc w:val="both"/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</w:pPr>
      <w:r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  <w:t>Zákazník souhlasí s eventuálním umístěním svého loga jako referenčního Zákazníka na webové prezentaci a v tištěných propagačních materiálech SINTERA CZECH s.r.o.</w:t>
      </w:r>
    </w:p>
    <w:p w14:paraId="29E3BE44" w14:textId="77777777" w:rsidR="005A7185" w:rsidRDefault="005A7185" w:rsidP="005A7185">
      <w:pPr>
        <w:jc w:val="both"/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</w:pPr>
    </w:p>
    <w:p w14:paraId="2106F0ED" w14:textId="77777777" w:rsidR="005A7185" w:rsidRDefault="005A7185" w:rsidP="005A7185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>
        <w:rPr>
          <w:rFonts w:ascii="Arial" w:hAnsi="Arial" w:cs="Arial"/>
          <w:color w:val="141B4D"/>
          <w:sz w:val="20"/>
          <w:szCs w:val="20"/>
          <w:lang w:val="cs-CZ"/>
        </w:rPr>
        <w:t>Zákazník i SINTERA CZECH s.r.o. souhlasí s náležitostmi a závazky uvedenými v objednávce a zavazují k plnění z ní vyplývajících.</w:t>
      </w:r>
    </w:p>
    <w:p w14:paraId="22556CBF" w14:textId="77777777" w:rsidR="005A7185" w:rsidRDefault="005A7185" w:rsidP="005A7185">
      <w:pPr>
        <w:jc w:val="both"/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</w:pPr>
    </w:p>
    <w:p w14:paraId="42399B27" w14:textId="77777777" w:rsidR="005A7185" w:rsidRDefault="005A7185" w:rsidP="005A7185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>
        <w:rPr>
          <w:rFonts w:ascii="Arial" w:hAnsi="Arial" w:cs="Arial"/>
          <w:color w:val="141B4D"/>
          <w:sz w:val="20"/>
          <w:szCs w:val="20"/>
          <w:lang w:val="cs-CZ"/>
        </w:rPr>
        <w:t xml:space="preserve">Zákazník i SINTERA CZECH s.r.o. prohlašují, že jsou k podpisu objednávky oprávněni. </w:t>
      </w:r>
    </w:p>
    <w:p w14:paraId="3701F0C0" w14:textId="77777777" w:rsidR="005A7185" w:rsidRDefault="005A7185" w:rsidP="005A7185">
      <w:pPr>
        <w:jc w:val="both"/>
        <w:rPr>
          <w:rFonts w:ascii="Arial" w:hAnsi="Arial" w:cs="Arial"/>
          <w:color w:val="141B4D"/>
          <w:sz w:val="20"/>
          <w:szCs w:val="20"/>
          <w:lang w:val="cs-CZ"/>
        </w:rPr>
      </w:pPr>
      <w:r>
        <w:rPr>
          <w:rFonts w:ascii="Arial" w:hAnsi="Arial" w:cs="Arial"/>
          <w:color w:val="141B4D"/>
          <w:sz w:val="20"/>
          <w:szCs w:val="20"/>
          <w:lang w:val="cs-CZ"/>
        </w:rPr>
        <w:t xml:space="preserve">Objednávka byla vyhotovená ve dvou originálech po jednom výtisku pro Zákazníka a SINTERA CZECH s.r.o. </w:t>
      </w:r>
    </w:p>
    <w:p w14:paraId="6973DB58" w14:textId="77777777" w:rsidR="00192CEB" w:rsidRPr="00A33622" w:rsidRDefault="00192CEB" w:rsidP="00192CEB">
      <w:pPr>
        <w:jc w:val="center"/>
        <w:rPr>
          <w:rFonts w:ascii="Arial" w:hAnsi="Arial" w:cs="Arial"/>
          <w:b/>
          <w:color w:val="A45C57"/>
          <w:sz w:val="20"/>
          <w:szCs w:val="20"/>
          <w:lang w:val="cs-CZ"/>
        </w:rPr>
      </w:pPr>
      <w:r w:rsidRPr="00A33622">
        <w:rPr>
          <w:rFonts w:ascii="Arial" w:hAnsi="Arial" w:cs="Arial"/>
          <w:b/>
          <w:color w:val="A45C57"/>
          <w:sz w:val="20"/>
          <w:szCs w:val="20"/>
          <w:lang w:val="cs-CZ"/>
        </w:rPr>
        <w:t>PŘÍLOHY K OBJEDNÁVCE</w:t>
      </w:r>
    </w:p>
    <w:p w14:paraId="1CB2BDFA" w14:textId="77777777" w:rsidR="00192CEB" w:rsidRPr="00A33622" w:rsidRDefault="00192CEB" w:rsidP="00192CEB">
      <w:pPr>
        <w:jc w:val="center"/>
        <w:rPr>
          <w:rFonts w:ascii="Arial" w:hAnsi="Arial" w:cs="Arial"/>
          <w:b/>
          <w:color w:val="141B4D"/>
          <w:sz w:val="20"/>
          <w:szCs w:val="20"/>
          <w:lang w:val="cs-CZ"/>
        </w:rPr>
      </w:pPr>
    </w:p>
    <w:p w14:paraId="102ECEBB" w14:textId="39CCAA89" w:rsidR="00192CEB" w:rsidRPr="00A33622" w:rsidRDefault="00192CEB" w:rsidP="00192CEB">
      <w:pPr>
        <w:rPr>
          <w:rFonts w:ascii="Arial" w:eastAsia="Calibri" w:hAnsi="Arial" w:cs="Arial"/>
          <w:color w:val="141B4D"/>
          <w:sz w:val="20"/>
          <w:szCs w:val="20"/>
          <w:lang w:val="cs-CZ"/>
        </w:rPr>
      </w:pPr>
      <w:r w:rsidRPr="00A33622">
        <w:rPr>
          <w:rFonts w:ascii="Arial" w:eastAsia="Calibri" w:hAnsi="Arial" w:cs="Arial"/>
          <w:color w:val="141B4D"/>
          <w:sz w:val="20"/>
          <w:szCs w:val="20"/>
          <w:lang w:val="cs-CZ"/>
        </w:rPr>
        <w:t xml:space="preserve">Příloha: </w:t>
      </w:r>
      <w:r w:rsidR="008F3A17">
        <w:rPr>
          <w:rFonts w:ascii="Arial" w:eastAsia="Calibri" w:hAnsi="Arial" w:cs="Arial"/>
          <w:color w:val="141B4D"/>
          <w:sz w:val="20"/>
          <w:szCs w:val="20"/>
          <w:lang w:val="cs-CZ"/>
        </w:rPr>
        <w:t>XXX</w:t>
      </w:r>
    </w:p>
    <w:p w14:paraId="6EBD842B" w14:textId="0A178233" w:rsidR="00192CEB" w:rsidRPr="00A33622" w:rsidRDefault="00192CEB" w:rsidP="00192CEB">
      <w:pPr>
        <w:jc w:val="both"/>
        <w:rPr>
          <w:rFonts w:ascii="Arial" w:eastAsia="Calibri" w:hAnsi="Arial" w:cs="Arial"/>
          <w:bCs/>
          <w:iCs/>
          <w:color w:val="141B4D"/>
          <w:sz w:val="20"/>
          <w:szCs w:val="20"/>
          <w:lang w:val="cs-CZ"/>
        </w:rPr>
      </w:pPr>
    </w:p>
    <w:p w14:paraId="77845436" w14:textId="4F597685" w:rsidR="00192CEB" w:rsidRPr="00A33622" w:rsidRDefault="00192CEB" w:rsidP="00192CEB">
      <w:pPr>
        <w:jc w:val="center"/>
        <w:rPr>
          <w:rFonts w:ascii="Arial" w:hAnsi="Arial" w:cs="Arial"/>
          <w:b/>
          <w:bCs/>
          <w:color w:val="141B4D"/>
          <w:sz w:val="20"/>
          <w:szCs w:val="20"/>
          <w:lang w:val="cs-CZ"/>
        </w:rPr>
      </w:pPr>
    </w:p>
    <w:p w14:paraId="2A9F9FB8" w14:textId="7CDA7251" w:rsidR="00192CEB" w:rsidRPr="00A33622" w:rsidRDefault="00CF1AD3" w:rsidP="00D3180F">
      <w:pPr>
        <w:tabs>
          <w:tab w:val="left" w:pos="1304"/>
          <w:tab w:val="left" w:leader="dot" w:pos="3960"/>
          <w:tab w:val="left" w:pos="5310"/>
          <w:tab w:val="left" w:pos="5400"/>
          <w:tab w:val="left" w:pos="6660"/>
          <w:tab w:val="left" w:leader="dot" w:pos="9639"/>
        </w:tabs>
        <w:rPr>
          <w:rFonts w:ascii="Arial" w:hAnsi="Arial" w:cs="Arial"/>
          <w:noProof/>
          <w:color w:val="141B4D"/>
          <w:sz w:val="20"/>
          <w:szCs w:val="20"/>
          <w:lang w:val="cs-CZ"/>
        </w:rPr>
      </w:pP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>D</w:t>
      </w:r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ne </w:t>
      </w:r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ab/>
      </w:r>
      <w:r w:rsidR="00711A92">
        <w:rPr>
          <w:rFonts w:ascii="Arial" w:hAnsi="Arial" w:cs="Arial"/>
          <w:noProof/>
          <w:color w:val="141B4D"/>
          <w:sz w:val="20"/>
          <w:szCs w:val="20"/>
          <w:lang w:val="cs-CZ"/>
        </w:rPr>
        <w:t>7. 5. 2025</w:t>
      </w:r>
      <w:bookmarkStart w:id="0" w:name="_GoBack"/>
      <w:bookmarkEnd w:id="0"/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ab/>
        <w:t xml:space="preserve">       </w:t>
      </w:r>
      <w:r w:rsidR="00D3180F">
        <w:rPr>
          <w:rFonts w:ascii="Arial" w:hAnsi="Arial" w:cs="Arial"/>
          <w:noProof/>
          <w:color w:val="141B4D"/>
          <w:sz w:val="20"/>
          <w:szCs w:val="20"/>
          <w:lang w:val="cs-CZ"/>
        </w:rPr>
        <w:tab/>
      </w:r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</w:t>
      </w: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>D</w:t>
      </w:r>
      <w:r w:rsidR="00192CEB" w:rsidRPr="00257708">
        <w:rPr>
          <w:rFonts w:ascii="Arial" w:hAnsi="Arial" w:cs="Arial"/>
          <w:noProof/>
          <w:color w:val="141B4D"/>
          <w:sz w:val="20"/>
          <w:szCs w:val="20"/>
          <w:lang w:val="cs-CZ"/>
        </w:rPr>
        <w:t>ne</w:t>
      </w:r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ab/>
      </w:r>
      <w:r w:rsidR="00192CEB" w:rsidRPr="00A33622">
        <w:rPr>
          <w:rFonts w:ascii="Arial" w:hAnsi="Arial" w:cs="Arial"/>
          <w:noProof/>
          <w:color w:val="141B4D"/>
          <w:sz w:val="20"/>
          <w:szCs w:val="20"/>
          <w:lang w:val="cs-CZ"/>
        </w:rPr>
        <w:tab/>
      </w:r>
    </w:p>
    <w:p w14:paraId="48BF1250" w14:textId="772DCB6D" w:rsidR="00192CEB" w:rsidRDefault="00192CEB" w:rsidP="00192CEB">
      <w:pPr>
        <w:rPr>
          <w:rFonts w:ascii="Arial" w:hAnsi="Arial" w:cs="Arial"/>
          <w:color w:val="141B4D"/>
          <w:sz w:val="20"/>
          <w:szCs w:val="20"/>
          <w:lang w:val="cs-CZ"/>
        </w:rPr>
      </w:pPr>
    </w:p>
    <w:p w14:paraId="19AE2EDD" w14:textId="434582E7" w:rsidR="002D1C9E" w:rsidRDefault="002D1C9E" w:rsidP="00192CEB">
      <w:pPr>
        <w:rPr>
          <w:rFonts w:ascii="Arial" w:hAnsi="Arial" w:cs="Arial"/>
          <w:color w:val="141B4D"/>
          <w:sz w:val="20"/>
          <w:szCs w:val="20"/>
          <w:lang w:val="cs-CZ"/>
        </w:rPr>
      </w:pPr>
    </w:p>
    <w:p w14:paraId="278B4A2B" w14:textId="2DBE78DC" w:rsidR="00C9337E" w:rsidRDefault="00C9337E" w:rsidP="00192CEB">
      <w:pPr>
        <w:rPr>
          <w:rFonts w:ascii="Arial" w:hAnsi="Arial" w:cs="Arial"/>
          <w:color w:val="141B4D"/>
          <w:sz w:val="20"/>
          <w:szCs w:val="20"/>
          <w:lang w:val="cs-CZ"/>
        </w:rPr>
      </w:pPr>
    </w:p>
    <w:p w14:paraId="5AD23DEB" w14:textId="36C4C7F4" w:rsidR="002D1C9E" w:rsidRPr="00A33622" w:rsidRDefault="002D1C9E" w:rsidP="00192CEB">
      <w:pPr>
        <w:rPr>
          <w:rFonts w:ascii="Arial" w:hAnsi="Arial" w:cs="Arial"/>
          <w:color w:val="141B4D"/>
          <w:sz w:val="20"/>
          <w:szCs w:val="20"/>
          <w:lang w:val="cs-CZ"/>
        </w:rPr>
      </w:pPr>
    </w:p>
    <w:p w14:paraId="646A93F0" w14:textId="1607A057" w:rsidR="005A7185" w:rsidRDefault="005A7185" w:rsidP="005A7185">
      <w:pPr>
        <w:tabs>
          <w:tab w:val="left" w:pos="0"/>
          <w:tab w:val="left" w:leader="dot" w:pos="3969"/>
          <w:tab w:val="left" w:pos="5580"/>
          <w:tab w:val="left" w:leader="dot" w:pos="9639"/>
        </w:tabs>
        <w:rPr>
          <w:rFonts w:ascii="Arial" w:hAnsi="Arial" w:cs="Arial"/>
          <w:noProof/>
          <w:color w:val="141B4D"/>
          <w:sz w:val="20"/>
          <w:szCs w:val="20"/>
          <w:lang w:val="cs-CZ"/>
        </w:rPr>
      </w:pP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ab/>
      </w:r>
    </w:p>
    <w:p w14:paraId="7D0D09EF" w14:textId="7E24CAA3" w:rsidR="00C9337E" w:rsidRDefault="00C9337E" w:rsidP="00C9337E">
      <w:pPr>
        <w:tabs>
          <w:tab w:val="left" w:pos="0"/>
          <w:tab w:val="left" w:pos="5220"/>
          <w:tab w:val="left" w:pos="5580"/>
        </w:tabs>
        <w:ind w:left="1416"/>
        <w:rPr>
          <w:rFonts w:ascii="Arial" w:hAnsi="Arial" w:cs="Arial"/>
          <w:noProof/>
          <w:color w:val="141B4D"/>
          <w:sz w:val="20"/>
          <w:szCs w:val="20"/>
          <w:lang w:val="cs-CZ"/>
        </w:rPr>
      </w:pP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</w:t>
      </w:r>
      <w:r w:rsidR="005A7185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</w:t>
      </w:r>
      <w:r w:rsidR="008F3A17">
        <w:rPr>
          <w:rFonts w:ascii="Arial" w:hAnsi="Arial" w:cs="Arial"/>
          <w:noProof/>
          <w:color w:val="141B4D"/>
          <w:sz w:val="20"/>
          <w:szCs w:val="20"/>
          <w:lang w:val="cs-CZ"/>
        </w:rPr>
        <w:t>XXX</w:t>
      </w:r>
      <w:r w:rsidR="005A7185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                                                     </w:t>
      </w:r>
    </w:p>
    <w:p w14:paraId="1A82D28A" w14:textId="0A47BC3C" w:rsidR="005A7185" w:rsidRDefault="005A7185" w:rsidP="00C9337E">
      <w:pPr>
        <w:tabs>
          <w:tab w:val="left" w:pos="0"/>
          <w:tab w:val="left" w:pos="5220"/>
          <w:tab w:val="left" w:pos="5580"/>
        </w:tabs>
        <w:ind w:left="1416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Sintera Czech s.r.o.                                            </w:t>
      </w: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ab/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  <w:lang w:val="cs-CZ"/>
        </w:rPr>
        <w:tab/>
        <w:t xml:space="preserve"> ……………………………………………….</w:t>
      </w:r>
    </w:p>
    <w:p w14:paraId="27D3C0AA" w14:textId="42EA4C3E" w:rsidR="005A7185" w:rsidRDefault="005A7185" w:rsidP="005A7185">
      <w:pPr>
        <w:tabs>
          <w:tab w:val="left" w:pos="0"/>
          <w:tab w:val="left" w:pos="5220"/>
          <w:tab w:val="left" w:pos="5580"/>
        </w:tabs>
        <w:ind w:left="1416"/>
        <w:rPr>
          <w:rFonts w:ascii="Arial" w:hAnsi="Arial" w:cs="Arial"/>
          <w:noProof/>
          <w:color w:val="141B4D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 xml:space="preserve">  </w:t>
      </w:r>
      <w:r w:rsidR="00CF1AD3" w:rsidRPr="00CF1AD3">
        <w:rPr>
          <w:rFonts w:ascii="Arial" w:hAnsi="Arial" w:cs="Arial"/>
          <w:color w:val="141B4D"/>
          <w:sz w:val="20"/>
          <w:szCs w:val="20"/>
        </w:rPr>
        <w:t>Bc. Tomášem Rubáčkem, MBA</w:t>
      </w:r>
      <w:r w:rsidR="00CF1AD3" w:rsidRPr="00CF1AD3">
        <w:rPr>
          <w:rFonts w:ascii="Arial" w:hAnsi="Arial" w:cs="Arial"/>
          <w:color w:val="141B4D"/>
          <w:sz w:val="20"/>
          <w:szCs w:val="20"/>
        </w:rPr>
        <w:br/>
      </w:r>
      <w:r w:rsidR="00CF1AD3">
        <w:rPr>
          <w:rFonts w:ascii="Arial" w:hAnsi="Arial" w:cs="Arial"/>
          <w:color w:val="141B4D"/>
          <w:sz w:val="20"/>
          <w:szCs w:val="20"/>
        </w:rPr>
        <w:t xml:space="preserve">                                                            </w:t>
      </w:r>
      <w:r w:rsidR="00CF1AD3" w:rsidRPr="00CF1AD3">
        <w:rPr>
          <w:rFonts w:ascii="Arial" w:hAnsi="Arial" w:cs="Arial"/>
          <w:color w:val="141B4D"/>
          <w:sz w:val="20"/>
          <w:szCs w:val="20"/>
        </w:rPr>
        <w:t>Ing. Pavlem Šenychem, členem představenstva</w:t>
      </w:r>
    </w:p>
    <w:p w14:paraId="01930D02" w14:textId="7F2F69C2" w:rsidR="005A7185" w:rsidRDefault="005A7185" w:rsidP="003B66E8">
      <w:pPr>
        <w:tabs>
          <w:tab w:val="left" w:pos="0"/>
          <w:tab w:val="left" w:pos="5220"/>
          <w:tab w:val="left" w:pos="5580"/>
        </w:tabs>
        <w:ind w:left="212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                                                    </w:t>
      </w:r>
      <w:r w:rsidR="00C9337E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                 </w:t>
      </w:r>
      <w:r w:rsidR="00CF1AD3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   </w:t>
      </w:r>
      <w:r w:rsidR="00C9337E">
        <w:rPr>
          <w:rFonts w:ascii="Arial" w:hAnsi="Arial" w:cs="Arial"/>
          <w:noProof/>
          <w:color w:val="141B4D"/>
          <w:sz w:val="20"/>
          <w:szCs w:val="20"/>
          <w:lang w:val="cs-CZ"/>
        </w:rPr>
        <w:t xml:space="preserve">  </w:t>
      </w:r>
      <w:r w:rsidR="00CF1AD3" w:rsidRPr="00CF1AD3">
        <w:rPr>
          <w:rFonts w:ascii="Arial" w:hAnsi="Arial" w:cs="Arial"/>
          <w:color w:val="141B4D"/>
          <w:sz w:val="20"/>
          <w:szCs w:val="20"/>
          <w:lang w:val="cs-CZ"/>
        </w:rPr>
        <w:t>Explosia a.s.</w:t>
      </w:r>
    </w:p>
    <w:p w14:paraId="7FAFDCEB" w14:textId="2E93CD0A" w:rsidR="00192CEB" w:rsidRPr="00A33622" w:rsidRDefault="00192CEB" w:rsidP="00192C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</w:pPr>
    </w:p>
    <w:p w14:paraId="18BB2AB2" w14:textId="4DFB83CF" w:rsidR="00192CEB" w:rsidRPr="00A33622" w:rsidRDefault="0052765A" w:rsidP="0052765A">
      <w:pPr>
        <w:tabs>
          <w:tab w:val="left" w:pos="2055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</w:p>
    <w:p w14:paraId="5F61A3F0" w14:textId="1AB69855" w:rsidR="00192CEB" w:rsidRPr="00A33622" w:rsidRDefault="00192CEB" w:rsidP="00192CEB">
      <w:pPr>
        <w:pStyle w:val="Bezmezer"/>
        <w:jc w:val="both"/>
        <w:rPr>
          <w:rFonts w:ascii="Arial" w:hAnsi="Arial" w:cs="Arial"/>
          <w:color w:val="141B4D"/>
          <w:sz w:val="20"/>
          <w:szCs w:val="20"/>
        </w:rPr>
      </w:pPr>
    </w:p>
    <w:p w14:paraId="3FDB0DA5" w14:textId="62AC13E6" w:rsidR="001D257B" w:rsidRPr="00A33622" w:rsidRDefault="001D257B">
      <w:pPr>
        <w:rPr>
          <w:rFonts w:ascii="Arial" w:hAnsi="Arial" w:cs="Arial"/>
          <w:sz w:val="20"/>
          <w:szCs w:val="20"/>
          <w:lang w:val="cs-CZ"/>
        </w:rPr>
      </w:pPr>
    </w:p>
    <w:sectPr w:rsidR="001D257B" w:rsidRPr="00A33622" w:rsidSect="00D5542A">
      <w:headerReference w:type="default" r:id="rId8"/>
      <w:footerReference w:type="default" r:id="rId9"/>
      <w:pgSz w:w="11900" w:h="16840" w:code="9"/>
      <w:pgMar w:top="720" w:right="1410" w:bottom="720" w:left="1418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8AFD" w14:textId="77777777" w:rsidR="00F63CE3" w:rsidRDefault="00F63CE3" w:rsidP="00A33622">
      <w:r>
        <w:separator/>
      </w:r>
    </w:p>
  </w:endnote>
  <w:endnote w:type="continuationSeparator" w:id="0">
    <w:p w14:paraId="2F20FF80" w14:textId="77777777" w:rsidR="00F63CE3" w:rsidRDefault="00F63CE3" w:rsidP="00A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rta Std Regular">
    <w:altName w:val="Arial"/>
    <w:panose1 w:val="000000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verta-Regular">
    <w:altName w:val="Times New Roman"/>
    <w:charset w:val="00"/>
    <w:family w:val="auto"/>
    <w:pitch w:val="variable"/>
    <w:sig w:usb0="00000001" w:usb1="00000001" w:usb2="00000000" w:usb3="00000000" w:csb0="000001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E711" w14:textId="77777777" w:rsidR="00C47112" w:rsidRPr="00547484" w:rsidRDefault="009F250D" w:rsidP="00547484">
    <w:pPr>
      <w:pStyle w:val="Zkladnodstavec"/>
      <w:ind w:left="-567"/>
      <w:rPr>
        <w:rFonts w:ascii="Averta Std Regular" w:hAnsi="Averta Std Regular" w:cs="Averta-Regular"/>
        <w:color w:val="A45C57"/>
        <w:spacing w:val="-1"/>
        <w:sz w:val="12"/>
        <w:szCs w:val="12"/>
      </w:rPr>
    </w:pPr>
    <w:r w:rsidRPr="002F26C8">
      <w:rPr>
        <w:rFonts w:ascii="Averta Std Regular" w:hAnsi="Averta Std Regular" w:cs="Averta-Regular"/>
        <w:noProof/>
        <w:color w:val="A45C57"/>
        <w:spacing w:val="-1"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54486" wp14:editId="63029BD9">
              <wp:simplePos x="0" y="0"/>
              <wp:positionH relativeFrom="column">
                <wp:posOffset>6010337</wp:posOffset>
              </wp:positionH>
              <wp:positionV relativeFrom="paragraph">
                <wp:posOffset>66040</wp:posOffset>
              </wp:positionV>
              <wp:extent cx="306070" cy="393065"/>
              <wp:effectExtent l="0" t="0" r="0" b="698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ED377" w14:textId="2066843B" w:rsidR="00C47112" w:rsidRPr="0075341C" w:rsidRDefault="009F250D" w:rsidP="00AC1F31">
                          <w:pPr>
                            <w:rPr>
                              <w:rFonts w:ascii="Averta Std Regular" w:hAnsi="Averta Std Regular"/>
                              <w:color w:val="A45C57"/>
                              <w:sz w:val="22"/>
                            </w:rPr>
                          </w:pPr>
                          <w:r w:rsidRPr="0075341C">
                            <w:rPr>
                              <w:rFonts w:ascii="Averta Std Regular" w:hAnsi="Averta Std Regular"/>
                              <w:color w:val="A45C57"/>
                              <w:sz w:val="22"/>
                            </w:rPr>
                            <w:fldChar w:fldCharType="begin"/>
                          </w:r>
                          <w:r w:rsidRPr="0075341C">
                            <w:rPr>
                              <w:rFonts w:ascii="Averta Std Regular" w:hAnsi="Averta Std Regular"/>
                              <w:color w:val="A45C57"/>
                              <w:sz w:val="22"/>
                            </w:rPr>
                            <w:instrText>PAGE   \* MERGEFORMAT</w:instrText>
                          </w:r>
                          <w:r w:rsidRPr="0075341C">
                            <w:rPr>
                              <w:rFonts w:ascii="Averta Std Regular" w:hAnsi="Averta Std Regular"/>
                              <w:color w:val="A45C57"/>
                              <w:sz w:val="22"/>
                            </w:rPr>
                            <w:fldChar w:fldCharType="separate"/>
                          </w:r>
                          <w:r w:rsidR="00711A92" w:rsidRPr="00711A92">
                            <w:rPr>
                              <w:rFonts w:ascii="Averta Std Regular" w:hAnsi="Averta Std Regular"/>
                              <w:noProof/>
                              <w:color w:val="A45C57"/>
                              <w:sz w:val="22"/>
                              <w:lang w:val="cs-CZ"/>
                            </w:rPr>
                            <w:t>3</w:t>
                          </w:r>
                          <w:r w:rsidRPr="0075341C">
                            <w:rPr>
                              <w:rFonts w:ascii="Averta Std Regular" w:hAnsi="Averta Std Regular"/>
                              <w:color w:val="A45C57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544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73.25pt;margin-top:5.2pt;width:24.1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" stroked="f">
              <v:textbox>
                <w:txbxContent>
                  <w:p w14:paraId="05FED377" w14:textId="2066843B" w:rsidR="00C47112" w:rsidRPr="0075341C" w:rsidRDefault="009F250D" w:rsidP="00AC1F31">
                    <w:pPr>
                      <w:rPr>
                        <w:rFonts w:ascii="Averta Std Regular" w:hAnsi="Averta Std Regular"/>
                        <w:color w:val="A45C57"/>
                        <w:sz w:val="22"/>
                      </w:rPr>
                    </w:pPr>
                    <w:r w:rsidRPr="0075341C">
                      <w:rPr>
                        <w:rFonts w:ascii="Averta Std Regular" w:hAnsi="Averta Std Regular"/>
                        <w:color w:val="A45C57"/>
                        <w:sz w:val="22"/>
                      </w:rPr>
                      <w:fldChar w:fldCharType="begin"/>
                    </w:r>
                    <w:r w:rsidRPr="0075341C">
                      <w:rPr>
                        <w:rFonts w:ascii="Averta Std Regular" w:hAnsi="Averta Std Regular"/>
                        <w:color w:val="A45C57"/>
                        <w:sz w:val="22"/>
                      </w:rPr>
                      <w:instrText>PAGE   \* MERGEFORMAT</w:instrText>
                    </w:r>
                    <w:r w:rsidRPr="0075341C">
                      <w:rPr>
                        <w:rFonts w:ascii="Averta Std Regular" w:hAnsi="Averta Std Regular"/>
                        <w:color w:val="A45C57"/>
                        <w:sz w:val="22"/>
                      </w:rPr>
                      <w:fldChar w:fldCharType="separate"/>
                    </w:r>
                    <w:r w:rsidR="00711A92" w:rsidRPr="00711A92">
                      <w:rPr>
                        <w:rFonts w:ascii="Averta Std Regular" w:hAnsi="Averta Std Regular"/>
                        <w:noProof/>
                        <w:color w:val="A45C57"/>
                        <w:sz w:val="22"/>
                        <w:lang w:val="cs-CZ"/>
                      </w:rPr>
                      <w:t>3</w:t>
                    </w:r>
                    <w:r w:rsidRPr="0075341C">
                      <w:rPr>
                        <w:rFonts w:ascii="Averta Std Regular" w:hAnsi="Averta Std Regular"/>
                        <w:color w:val="A45C57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753909" w14:textId="77777777" w:rsidR="00C47112" w:rsidRPr="00547484" w:rsidRDefault="009F250D" w:rsidP="00172E7A">
    <w:pPr>
      <w:pStyle w:val="Zkladnodstavec"/>
      <w:tabs>
        <w:tab w:val="left" w:pos="1418"/>
      </w:tabs>
      <w:ind w:left="-567"/>
      <w:rPr>
        <w:rFonts w:ascii="Averta Std Regular" w:hAnsi="Averta Std Regular" w:cs="Averta-Regular"/>
        <w:color w:val="A45C57"/>
        <w:spacing w:val="-1"/>
        <w:sz w:val="12"/>
        <w:szCs w:val="12"/>
      </w:rPr>
    </w:pPr>
    <w:r w:rsidRPr="00547484">
      <w:rPr>
        <w:rFonts w:ascii="Averta Std Regular" w:hAnsi="Averta Std Regular" w:cs="Averta-Regular"/>
        <w:noProof/>
        <w:color w:val="A45C57"/>
        <w:spacing w:val="-1"/>
        <w:sz w:val="12"/>
        <w:szCs w:val="12"/>
        <w:lang w:eastAsia="cs-CZ"/>
      </w:rPr>
      <w:drawing>
        <wp:inline distT="0" distB="0" distL="0" distR="0" wp14:anchorId="7621C57F" wp14:editId="08A28809">
          <wp:extent cx="190500" cy="381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7484">
      <w:rPr>
        <w:rFonts w:ascii="Averta Std Regular" w:hAnsi="Averta Std Regular" w:cs="Averta-Regular"/>
        <w:color w:val="A45C57"/>
        <w:spacing w:val="-1"/>
        <w:sz w:val="12"/>
        <w:szCs w:val="12"/>
      </w:rPr>
      <w:t xml:space="preserve">  </w:t>
    </w:r>
    <w:r w:rsidRPr="00547484">
      <w:rPr>
        <w:rFonts w:ascii="Averta Std Regular" w:hAnsi="Averta Std Regular" w:cs="Arial"/>
        <w:b/>
        <w:bCs/>
        <w:color w:val="A45C57"/>
        <w:spacing w:val="-1"/>
        <w:sz w:val="12"/>
        <w:szCs w:val="12"/>
      </w:rPr>
      <w:t>PRAHA</w:t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 xml:space="preserve">   </w:t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ab/>
      <w:t>Sintera Czech s.r.o.  |  N</w:t>
    </w:r>
    <w:r w:rsidRPr="00547484">
      <w:rPr>
        <w:rFonts w:ascii="Averta Std Regular" w:eastAsia="Calibri" w:hAnsi="Averta Std Regular" w:cs="Arial"/>
        <w:color w:val="A45C57"/>
        <w:spacing w:val="-1"/>
        <w:sz w:val="12"/>
        <w:szCs w:val="12"/>
      </w:rPr>
      <w:t>ádražní</w:t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 xml:space="preserve"> 344/23, 150 00 </w:t>
    </w:r>
    <w:r w:rsidRPr="00547484">
      <w:rPr>
        <w:rFonts w:ascii="Averta Std Regular" w:eastAsia="Calibri" w:hAnsi="Averta Std Regular" w:cs="Arial"/>
        <w:color w:val="A45C57"/>
        <w:spacing w:val="-1"/>
        <w:sz w:val="12"/>
        <w:szCs w:val="12"/>
      </w:rPr>
      <w:t>Praha</w:t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 xml:space="preserve">  |  +420 226 633 891  |  info@sintera.cz  |  www.sintera.cz</w:t>
    </w:r>
  </w:p>
  <w:p w14:paraId="721A0182" w14:textId="77777777" w:rsidR="00C47112" w:rsidRPr="00547484" w:rsidRDefault="009F250D" w:rsidP="00547484">
    <w:pPr>
      <w:pStyle w:val="Zkladnodstavec"/>
      <w:ind w:left="-567"/>
      <w:rPr>
        <w:rFonts w:ascii="Averta Std Regular" w:hAnsi="Averta Std Regular" w:cs="Averta-Regular"/>
        <w:color w:val="A45C57"/>
        <w:spacing w:val="-1"/>
        <w:sz w:val="6"/>
        <w:szCs w:val="6"/>
      </w:rPr>
    </w:pPr>
    <w:r w:rsidRPr="00547484">
      <w:rPr>
        <w:rFonts w:ascii="Averta Std Regular" w:hAnsi="Averta Std Regular" w:cs="Averta-Regular"/>
        <w:color w:val="A45C57"/>
        <w:spacing w:val="-1"/>
        <w:sz w:val="6"/>
        <w:szCs w:val="6"/>
      </w:rPr>
      <w:tab/>
    </w:r>
  </w:p>
  <w:p w14:paraId="6AB8C026" w14:textId="77777777" w:rsidR="00C47112" w:rsidRPr="00547484" w:rsidRDefault="009F250D" w:rsidP="00FC6990">
    <w:pPr>
      <w:pStyle w:val="Zpat"/>
      <w:tabs>
        <w:tab w:val="left" w:pos="1418"/>
      </w:tabs>
      <w:ind w:left="-567"/>
      <w:jc w:val="center"/>
      <w:rPr>
        <w:rFonts w:ascii="Averta Std Regular" w:hAnsi="Averta Std Regular" w:cs="Averta-Regular"/>
        <w:b/>
        <w:color w:val="A45C57"/>
        <w:spacing w:val="-1"/>
        <w:sz w:val="12"/>
        <w:szCs w:val="12"/>
      </w:rPr>
    </w:pPr>
    <w:r w:rsidRPr="00547484">
      <w:rPr>
        <w:rFonts w:ascii="Averta Std Regular" w:hAnsi="Averta Std Regular" w:cs="Averta-Regular"/>
        <w:noProof/>
        <w:color w:val="A45C57"/>
        <w:spacing w:val="-1"/>
        <w:sz w:val="13"/>
        <w:szCs w:val="13"/>
        <w:lang w:val="cs-CZ" w:eastAsia="cs-CZ"/>
      </w:rPr>
      <w:drawing>
        <wp:inline distT="0" distB="0" distL="0" distR="0" wp14:anchorId="5E496E26" wp14:editId="4213A070">
          <wp:extent cx="190500" cy="381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7484">
      <w:rPr>
        <w:rFonts w:ascii="Averta Std Regular" w:hAnsi="Averta Std Regular" w:cs="Averta-Regular"/>
        <w:color w:val="A45C57"/>
        <w:spacing w:val="-1"/>
        <w:sz w:val="12"/>
        <w:szCs w:val="12"/>
      </w:rPr>
      <w:t xml:space="preserve">  </w:t>
    </w:r>
    <w:r w:rsidRPr="00547484">
      <w:rPr>
        <w:rFonts w:ascii="Averta Std Regular" w:hAnsi="Averta Std Regular" w:cs="Arial"/>
        <w:b/>
        <w:bCs/>
        <w:color w:val="A45C57"/>
        <w:spacing w:val="-1"/>
        <w:sz w:val="12"/>
        <w:szCs w:val="12"/>
      </w:rPr>
      <w:t xml:space="preserve">HRADEC KRÁLOVÉ   </w:t>
    </w:r>
    <w:r w:rsidRPr="00547484">
      <w:rPr>
        <w:rFonts w:ascii="Averta Std Regular" w:hAnsi="Averta Std Regular" w:cs="Arial"/>
        <w:b/>
        <w:bCs/>
        <w:color w:val="A45C57"/>
        <w:spacing w:val="-1"/>
        <w:sz w:val="12"/>
        <w:szCs w:val="12"/>
      </w:rPr>
      <w:tab/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 xml:space="preserve">Sintera Czech s.r.o.  |  Uhelná </w:t>
    </w:r>
    <w:r>
      <w:rPr>
        <w:rFonts w:ascii="Averta Std Regular" w:hAnsi="Averta Std Regular" w:cs="Arial"/>
        <w:color w:val="A45C57"/>
        <w:spacing w:val="-1"/>
        <w:sz w:val="12"/>
        <w:szCs w:val="12"/>
      </w:rPr>
      <w:t>160/24, 500 03</w:t>
    </w:r>
    <w:r w:rsidRPr="00547484">
      <w:rPr>
        <w:rFonts w:ascii="Averta Std Regular" w:hAnsi="Averta Std Regular" w:cs="Arial"/>
        <w:color w:val="A45C57"/>
        <w:spacing w:val="-1"/>
        <w:sz w:val="12"/>
        <w:szCs w:val="12"/>
      </w:rPr>
      <w:t xml:space="preserve"> Hradec Králové  |  +420 499 599 861  |  info@sintera.cz  |  www.sintera.cz</w:t>
    </w:r>
    <w:r w:rsidRPr="00547484">
      <w:rPr>
        <w:rFonts w:ascii="Averta Std Regular" w:hAnsi="Averta Std Regular"/>
      </w:rPr>
      <w:tab/>
    </w:r>
    <w:r w:rsidRPr="00547484">
      <w:rPr>
        <w:rFonts w:ascii="Averta Std Regular" w:hAnsi="Averta Std Regular" w:cs="Averta-Regular"/>
        <w:b/>
        <w:color w:val="A45C57"/>
        <w:spacing w:val="-1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0BAD" w14:textId="77777777" w:rsidR="00F63CE3" w:rsidRDefault="00F63CE3" w:rsidP="00A33622">
      <w:r>
        <w:separator/>
      </w:r>
    </w:p>
  </w:footnote>
  <w:footnote w:type="continuationSeparator" w:id="0">
    <w:p w14:paraId="0CB473C2" w14:textId="77777777" w:rsidR="00F63CE3" w:rsidRDefault="00F63CE3" w:rsidP="00A3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9FF3" w14:textId="6AFB2903" w:rsidR="00C47112" w:rsidRPr="001E0E7E" w:rsidRDefault="00C47112" w:rsidP="00172E7A">
    <w:pPr>
      <w:pStyle w:val="Zhlav"/>
      <w:tabs>
        <w:tab w:val="clear" w:pos="4536"/>
        <w:tab w:val="clear" w:pos="9072"/>
        <w:tab w:val="center" w:pos="10632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8ED"/>
    <w:multiLevelType w:val="hybridMultilevel"/>
    <w:tmpl w:val="49A4700E"/>
    <w:lvl w:ilvl="0" w:tplc="2D3CD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24D2"/>
    <w:multiLevelType w:val="multilevel"/>
    <w:tmpl w:val="FE6042E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2CA4654"/>
    <w:multiLevelType w:val="hybridMultilevel"/>
    <w:tmpl w:val="D8FA8110"/>
    <w:lvl w:ilvl="0" w:tplc="2D3CD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31CEF"/>
    <w:multiLevelType w:val="hybridMultilevel"/>
    <w:tmpl w:val="88163A6E"/>
    <w:lvl w:ilvl="0" w:tplc="2D3CD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34EE1"/>
    <w:multiLevelType w:val="hybridMultilevel"/>
    <w:tmpl w:val="BD5C2ABA"/>
    <w:lvl w:ilvl="0" w:tplc="2D3CD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3221"/>
    <w:multiLevelType w:val="hybridMultilevel"/>
    <w:tmpl w:val="91D2AA8C"/>
    <w:lvl w:ilvl="0" w:tplc="2D3CD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23F2"/>
    <w:multiLevelType w:val="hybridMultilevel"/>
    <w:tmpl w:val="93AA6290"/>
    <w:lvl w:ilvl="0" w:tplc="2D3CD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EB"/>
    <w:rsid w:val="00002FB9"/>
    <w:rsid w:val="000526E7"/>
    <w:rsid w:val="00056E89"/>
    <w:rsid w:val="00090F83"/>
    <w:rsid w:val="000A4267"/>
    <w:rsid w:val="000A57C4"/>
    <w:rsid w:val="000A5C0E"/>
    <w:rsid w:val="000B3801"/>
    <w:rsid w:val="000E3ADC"/>
    <w:rsid w:val="0014127C"/>
    <w:rsid w:val="00146003"/>
    <w:rsid w:val="00192CEB"/>
    <w:rsid w:val="001A51D5"/>
    <w:rsid w:val="001C2C67"/>
    <w:rsid w:val="001C384B"/>
    <w:rsid w:val="001D257B"/>
    <w:rsid w:val="0020346A"/>
    <w:rsid w:val="0021552D"/>
    <w:rsid w:val="00221389"/>
    <w:rsid w:val="0022492E"/>
    <w:rsid w:val="00232A8B"/>
    <w:rsid w:val="00257708"/>
    <w:rsid w:val="00277E15"/>
    <w:rsid w:val="002C2FA4"/>
    <w:rsid w:val="002D0589"/>
    <w:rsid w:val="002D1C9E"/>
    <w:rsid w:val="002E44F3"/>
    <w:rsid w:val="00304D2D"/>
    <w:rsid w:val="00344AE6"/>
    <w:rsid w:val="00370916"/>
    <w:rsid w:val="003B3AED"/>
    <w:rsid w:val="003B66E8"/>
    <w:rsid w:val="003C5DDD"/>
    <w:rsid w:val="003D7C54"/>
    <w:rsid w:val="003E17B9"/>
    <w:rsid w:val="0040152C"/>
    <w:rsid w:val="004063FC"/>
    <w:rsid w:val="0043103F"/>
    <w:rsid w:val="00471FDE"/>
    <w:rsid w:val="004C49D6"/>
    <w:rsid w:val="004F1A1E"/>
    <w:rsid w:val="00502B29"/>
    <w:rsid w:val="0052765A"/>
    <w:rsid w:val="00536DB5"/>
    <w:rsid w:val="0056146C"/>
    <w:rsid w:val="00563CFF"/>
    <w:rsid w:val="00592D14"/>
    <w:rsid w:val="005939AF"/>
    <w:rsid w:val="0059576F"/>
    <w:rsid w:val="005A5013"/>
    <w:rsid w:val="005A7185"/>
    <w:rsid w:val="005D3237"/>
    <w:rsid w:val="006351E9"/>
    <w:rsid w:val="006478E7"/>
    <w:rsid w:val="006B19FB"/>
    <w:rsid w:val="006B73C9"/>
    <w:rsid w:val="006E4EB8"/>
    <w:rsid w:val="00704318"/>
    <w:rsid w:val="00711A92"/>
    <w:rsid w:val="007121AA"/>
    <w:rsid w:val="00724EE8"/>
    <w:rsid w:val="0073031B"/>
    <w:rsid w:val="0073670C"/>
    <w:rsid w:val="00745BB6"/>
    <w:rsid w:val="00746265"/>
    <w:rsid w:val="00751E30"/>
    <w:rsid w:val="007709AF"/>
    <w:rsid w:val="007811D3"/>
    <w:rsid w:val="00784437"/>
    <w:rsid w:val="007B0086"/>
    <w:rsid w:val="007C3708"/>
    <w:rsid w:val="007D7C18"/>
    <w:rsid w:val="007F23DF"/>
    <w:rsid w:val="007F3547"/>
    <w:rsid w:val="00824F73"/>
    <w:rsid w:val="00873995"/>
    <w:rsid w:val="008C41DC"/>
    <w:rsid w:val="008F3A17"/>
    <w:rsid w:val="00904C80"/>
    <w:rsid w:val="009110DD"/>
    <w:rsid w:val="00946D7B"/>
    <w:rsid w:val="009E03DA"/>
    <w:rsid w:val="009E65BA"/>
    <w:rsid w:val="009F250D"/>
    <w:rsid w:val="00A33622"/>
    <w:rsid w:val="00AA0FA3"/>
    <w:rsid w:val="00AC0D79"/>
    <w:rsid w:val="00AC7894"/>
    <w:rsid w:val="00B74CA4"/>
    <w:rsid w:val="00B74CB6"/>
    <w:rsid w:val="00C11ABF"/>
    <w:rsid w:val="00C15331"/>
    <w:rsid w:val="00C47112"/>
    <w:rsid w:val="00C738E6"/>
    <w:rsid w:val="00C9337E"/>
    <w:rsid w:val="00CB076D"/>
    <w:rsid w:val="00CB1E90"/>
    <w:rsid w:val="00CC7E03"/>
    <w:rsid w:val="00CE11ED"/>
    <w:rsid w:val="00CE67B3"/>
    <w:rsid w:val="00CE7A55"/>
    <w:rsid w:val="00CF1AD3"/>
    <w:rsid w:val="00D05BC9"/>
    <w:rsid w:val="00D13CA3"/>
    <w:rsid w:val="00D3180F"/>
    <w:rsid w:val="00D365AA"/>
    <w:rsid w:val="00D45E43"/>
    <w:rsid w:val="00D67CCF"/>
    <w:rsid w:val="00DB5C6B"/>
    <w:rsid w:val="00DC5110"/>
    <w:rsid w:val="00DC5D99"/>
    <w:rsid w:val="00DF4867"/>
    <w:rsid w:val="00E54E55"/>
    <w:rsid w:val="00E8771D"/>
    <w:rsid w:val="00E933DB"/>
    <w:rsid w:val="00E94702"/>
    <w:rsid w:val="00E9721E"/>
    <w:rsid w:val="00E97F82"/>
    <w:rsid w:val="00EC688A"/>
    <w:rsid w:val="00EE11AB"/>
    <w:rsid w:val="00EF1F01"/>
    <w:rsid w:val="00F003E6"/>
    <w:rsid w:val="00F21AE4"/>
    <w:rsid w:val="00F308B3"/>
    <w:rsid w:val="00F63CE3"/>
    <w:rsid w:val="00F659EE"/>
    <w:rsid w:val="00F65DE5"/>
    <w:rsid w:val="00F9158C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914F"/>
  <w15:docId w15:val="{99A7E30D-9676-4A68-BA5B-E46FE3C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CEB"/>
    <w:pPr>
      <w:spacing w:after="0" w:line="240" w:lineRule="auto"/>
    </w:pPr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2C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2CEB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192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CEB"/>
    <w:rPr>
      <w:sz w:val="24"/>
      <w:szCs w:val="24"/>
      <w:lang w:val="en-US"/>
    </w:rPr>
  </w:style>
  <w:style w:type="paragraph" w:customStyle="1" w:styleId="Zkladnodstavec">
    <w:name w:val="[Základní odstavec]"/>
    <w:basedOn w:val="Normln"/>
    <w:uiPriority w:val="99"/>
    <w:rsid w:val="00192C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  <w:style w:type="character" w:styleId="Hypertextovodkaz">
    <w:name w:val="Hyperlink"/>
    <w:basedOn w:val="Standardnpsmoodstavce"/>
    <w:uiPriority w:val="99"/>
    <w:unhideWhenUsed/>
    <w:rsid w:val="00192CE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192CE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92CEB"/>
    <w:pPr>
      <w:spacing w:after="0" w:line="240" w:lineRule="auto"/>
    </w:pPr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92CE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CEB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92CE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192CEB"/>
    <w:rPr>
      <w:b/>
      <w:bCs/>
    </w:rPr>
  </w:style>
  <w:style w:type="paragraph" w:styleId="Zkladntext">
    <w:name w:val="Body Text"/>
    <w:basedOn w:val="Normln"/>
    <w:link w:val="ZkladntextChar"/>
    <w:rsid w:val="005A5013"/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A501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2534-8F7F-41EE-B43E-FE166D25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Sintera Czech</dc:creator>
  <cp:lastModifiedBy>Lucie Kasalová</cp:lastModifiedBy>
  <cp:revision>4</cp:revision>
  <cp:lastPrinted>2025-02-17T08:33:00Z</cp:lastPrinted>
  <dcterms:created xsi:type="dcterms:W3CDTF">2025-05-12T10:37:00Z</dcterms:created>
  <dcterms:modified xsi:type="dcterms:W3CDTF">2025-05-12T10:55:00Z</dcterms:modified>
</cp:coreProperties>
</file>