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91D5" w14:textId="77777777" w:rsidR="00B35202" w:rsidRPr="00E57915" w:rsidRDefault="00B35202" w:rsidP="00A41F4E">
      <w:pPr>
        <w:rPr>
          <w:b/>
          <w:sz w:val="28"/>
          <w:szCs w:val="28"/>
        </w:rPr>
      </w:pPr>
    </w:p>
    <w:p w14:paraId="34DA4257" w14:textId="77777777" w:rsidR="00B35202" w:rsidRDefault="00B35202" w:rsidP="00A41F4E">
      <w:pPr>
        <w:ind w:left="-6"/>
        <w:jc w:val="center"/>
        <w:rPr>
          <w:b/>
          <w:sz w:val="40"/>
          <w:szCs w:val="40"/>
        </w:rPr>
      </w:pPr>
      <w:r w:rsidRPr="000607A7">
        <w:rPr>
          <w:b/>
          <w:sz w:val="40"/>
          <w:szCs w:val="40"/>
        </w:rPr>
        <w:t>RÁMCOVÁ DOHODA O POSKYTOVÁNÍ PRÁVNÍCH SLUŽEB –</w:t>
      </w:r>
    </w:p>
    <w:p w14:paraId="29B142B6" w14:textId="7FED3740" w:rsidR="00B35202" w:rsidRDefault="00B35202" w:rsidP="00B35202">
      <w:pPr>
        <w:ind w:left="-6"/>
        <w:jc w:val="center"/>
        <w:rPr>
          <w:b/>
          <w:sz w:val="40"/>
          <w:szCs w:val="40"/>
        </w:rPr>
      </w:pPr>
      <w:r w:rsidRPr="000607A7">
        <w:rPr>
          <w:b/>
          <w:sz w:val="40"/>
          <w:szCs w:val="40"/>
        </w:rPr>
        <w:t xml:space="preserve">Specializované právní služby v oblasti </w:t>
      </w:r>
      <w:r w:rsidR="00863305">
        <w:rPr>
          <w:b/>
          <w:sz w:val="40"/>
          <w:szCs w:val="40"/>
        </w:rPr>
        <w:t>investiční výstavby ŘVC ČR</w:t>
      </w:r>
    </w:p>
    <w:p w14:paraId="695E94E3" w14:textId="77777777" w:rsidR="00863305" w:rsidRDefault="00863305" w:rsidP="00B35202">
      <w:pPr>
        <w:ind w:left="-6"/>
        <w:jc w:val="center"/>
        <w:rPr>
          <w:b/>
          <w:bCs/>
          <w:szCs w:val="24"/>
        </w:rPr>
      </w:pPr>
    </w:p>
    <w:p w14:paraId="10590521" w14:textId="07B1B60D" w:rsidR="00B35202" w:rsidRPr="0094530B" w:rsidRDefault="00D3558D" w:rsidP="00266E35">
      <w:pPr>
        <w:ind w:left="-6"/>
        <w:jc w:val="center"/>
        <w:rPr>
          <w:b/>
          <w:bCs/>
          <w:sz w:val="22"/>
          <w:szCs w:val="22"/>
        </w:rPr>
      </w:pPr>
      <w:r>
        <w:rPr>
          <w:b/>
          <w:bCs/>
          <w:sz w:val="22"/>
          <w:szCs w:val="22"/>
        </w:rPr>
        <w:t xml:space="preserve">č. </w:t>
      </w:r>
      <w:r w:rsidR="00785B93">
        <w:rPr>
          <w:sz w:val="22"/>
          <w:szCs w:val="22"/>
        </w:rPr>
        <w:t>SML-</w:t>
      </w:r>
      <w:r w:rsidR="00E8764C">
        <w:rPr>
          <w:sz w:val="22"/>
          <w:szCs w:val="22"/>
        </w:rPr>
        <w:t>2025-081</w:t>
      </w:r>
      <w:r w:rsidR="00863305" w:rsidRPr="00785B93">
        <w:rPr>
          <w:b/>
          <w:bCs/>
          <w:sz w:val="22"/>
          <w:szCs w:val="22"/>
        </w:rPr>
        <w:t xml:space="preserve"> </w:t>
      </w:r>
      <w:r w:rsidR="00EE68E7" w:rsidRPr="00785B93">
        <w:rPr>
          <w:bCs/>
          <w:sz w:val="22"/>
          <w:szCs w:val="22"/>
        </w:rPr>
        <w:t>(</w:t>
      </w:r>
      <w:proofErr w:type="spellStart"/>
      <w:r w:rsidR="00EE68E7" w:rsidRPr="00785B93">
        <w:rPr>
          <w:bCs/>
          <w:sz w:val="22"/>
          <w:szCs w:val="22"/>
        </w:rPr>
        <w:t>evid</w:t>
      </w:r>
      <w:proofErr w:type="spellEnd"/>
      <w:r w:rsidR="00EE68E7" w:rsidRPr="00785B93">
        <w:rPr>
          <w:bCs/>
          <w:sz w:val="22"/>
          <w:szCs w:val="22"/>
        </w:rPr>
        <w:t>. číslo smlouv</w:t>
      </w:r>
      <w:r w:rsidR="00B35202" w:rsidRPr="00785B93">
        <w:rPr>
          <w:bCs/>
          <w:sz w:val="22"/>
          <w:szCs w:val="22"/>
        </w:rPr>
        <w:t>y Klienta)</w:t>
      </w:r>
      <w:bookmarkStart w:id="0" w:name="OLE_LINK4"/>
    </w:p>
    <w:bookmarkEnd w:id="0"/>
    <w:p w14:paraId="5A47D1A2" w14:textId="77777777" w:rsidR="00B35202" w:rsidRPr="0094530B" w:rsidRDefault="00B35202" w:rsidP="00266E35">
      <w:pPr>
        <w:ind w:left="-6"/>
        <w:jc w:val="center"/>
        <w:rPr>
          <w:b/>
          <w:sz w:val="22"/>
          <w:szCs w:val="22"/>
          <w:u w:val="single"/>
        </w:rPr>
      </w:pPr>
    </w:p>
    <w:p w14:paraId="10420D05" w14:textId="77777777" w:rsidR="00B35202" w:rsidRPr="0094530B" w:rsidRDefault="00B35202" w:rsidP="00CE3FEF">
      <w:pPr>
        <w:pStyle w:val="AKFZFnormln"/>
        <w:spacing w:after="0"/>
        <w:jc w:val="center"/>
        <w:rPr>
          <w:rFonts w:cs="Times New Roman"/>
          <w:i/>
          <w:sz w:val="22"/>
        </w:rPr>
      </w:pPr>
      <w:r w:rsidRPr="0094530B">
        <w:rPr>
          <w:rFonts w:cs="Times New Roman"/>
          <w:i/>
          <w:sz w:val="22"/>
        </w:rPr>
        <w:t>(podle ustanovení § 1746 odst. 2 zákona č. 89/2012 Sb., občanský z</w:t>
      </w:r>
      <w:r w:rsidR="00CE3FEF" w:rsidRPr="0094530B">
        <w:rPr>
          <w:rFonts w:cs="Times New Roman"/>
          <w:i/>
          <w:sz w:val="22"/>
        </w:rPr>
        <w:t>ákoník, podle zákona č. 85/1996 </w:t>
      </w:r>
      <w:r w:rsidRPr="0094530B">
        <w:rPr>
          <w:rFonts w:cs="Times New Roman"/>
          <w:i/>
          <w:sz w:val="22"/>
        </w:rPr>
        <w:t xml:space="preserve">Sb., o advokacii a podle ustanovení § 31 a § 131 a </w:t>
      </w:r>
      <w:r w:rsidR="00CE3FEF" w:rsidRPr="0094530B">
        <w:rPr>
          <w:rFonts w:cs="Times New Roman"/>
          <w:i/>
          <w:sz w:val="22"/>
        </w:rPr>
        <w:t>násl. zákona č. 134/2016 Sb., o </w:t>
      </w:r>
      <w:r w:rsidRPr="0094530B">
        <w:rPr>
          <w:rFonts w:cs="Times New Roman"/>
          <w:i/>
          <w:sz w:val="22"/>
        </w:rPr>
        <w:t>zadávání veřejných zakázek)</w:t>
      </w:r>
    </w:p>
    <w:p w14:paraId="50FA3223" w14:textId="77777777" w:rsidR="00B35202" w:rsidRPr="0094530B" w:rsidRDefault="00B35202" w:rsidP="00266E35">
      <w:pPr>
        <w:pStyle w:val="AKFZFnormln"/>
        <w:spacing w:after="0"/>
        <w:jc w:val="center"/>
        <w:rPr>
          <w:rFonts w:cs="Times New Roman"/>
          <w:b/>
          <w:sz w:val="22"/>
        </w:rPr>
      </w:pPr>
    </w:p>
    <w:p w14:paraId="296240D5" w14:textId="77777777" w:rsidR="00B35202" w:rsidRPr="0094530B" w:rsidRDefault="00B35202" w:rsidP="00266E35">
      <w:pPr>
        <w:pStyle w:val="AKFZFnormln"/>
        <w:spacing w:after="0"/>
        <w:rPr>
          <w:rFonts w:cs="Times New Roman"/>
          <w:sz w:val="22"/>
        </w:rPr>
      </w:pPr>
      <w:r w:rsidRPr="0094530B">
        <w:rPr>
          <w:rFonts w:cs="Times New Roman"/>
          <w:sz w:val="22"/>
        </w:rPr>
        <w:t>Dnešního dne uzavřely Smluvní strany:</w:t>
      </w:r>
    </w:p>
    <w:p w14:paraId="395DF63C" w14:textId="77777777" w:rsidR="00135762" w:rsidRPr="0094530B" w:rsidRDefault="00135762" w:rsidP="00266E35">
      <w:pPr>
        <w:pStyle w:val="AKFZFnormln"/>
        <w:spacing w:after="0"/>
        <w:rPr>
          <w:rFonts w:cs="Times New Roman"/>
          <w:sz w:val="22"/>
        </w:rPr>
      </w:pPr>
    </w:p>
    <w:p w14:paraId="64BC20E1" w14:textId="77777777" w:rsidR="00E46E5B" w:rsidRPr="0094530B" w:rsidRDefault="00E46E5B" w:rsidP="00E46E5B">
      <w:pPr>
        <w:rPr>
          <w:b/>
          <w:sz w:val="22"/>
          <w:szCs w:val="22"/>
        </w:rPr>
      </w:pPr>
      <w:r w:rsidRPr="0094530B">
        <w:rPr>
          <w:b/>
          <w:sz w:val="22"/>
          <w:szCs w:val="22"/>
        </w:rPr>
        <w:t>Česká republika – Ředitelství vodních cest ČR</w:t>
      </w:r>
    </w:p>
    <w:p w14:paraId="204643B6" w14:textId="77777777" w:rsidR="00E46E5B" w:rsidRPr="0094530B" w:rsidRDefault="00E46E5B" w:rsidP="00E46E5B">
      <w:pPr>
        <w:rPr>
          <w:sz w:val="22"/>
          <w:szCs w:val="22"/>
        </w:rPr>
      </w:pPr>
    </w:p>
    <w:p w14:paraId="42A06D24" w14:textId="77777777" w:rsidR="00E46E5B" w:rsidRPr="0094530B" w:rsidRDefault="00E46E5B" w:rsidP="00E46E5B">
      <w:pPr>
        <w:rPr>
          <w:sz w:val="22"/>
          <w:szCs w:val="22"/>
        </w:rPr>
      </w:pPr>
      <w:r w:rsidRPr="0094530B">
        <w:rPr>
          <w:sz w:val="22"/>
          <w:szCs w:val="22"/>
        </w:rPr>
        <w:t>se sídlem: nábřeží L. Svobody 1222/12, 110 15 Praha 1</w:t>
      </w:r>
    </w:p>
    <w:p w14:paraId="1F87D79F" w14:textId="77777777" w:rsidR="00E46E5B" w:rsidRPr="0094530B" w:rsidRDefault="00E46E5B" w:rsidP="00E46E5B">
      <w:pPr>
        <w:rPr>
          <w:sz w:val="22"/>
          <w:szCs w:val="22"/>
        </w:rPr>
      </w:pPr>
      <w:r w:rsidRPr="0094530B">
        <w:rPr>
          <w:sz w:val="22"/>
          <w:szCs w:val="22"/>
        </w:rPr>
        <w:t>IČO: 67981801</w:t>
      </w:r>
    </w:p>
    <w:p w14:paraId="3967A490" w14:textId="77777777" w:rsidR="00E46E5B" w:rsidRPr="0094530B" w:rsidRDefault="00E46E5B" w:rsidP="00E46E5B">
      <w:pPr>
        <w:rPr>
          <w:sz w:val="22"/>
          <w:szCs w:val="22"/>
        </w:rPr>
      </w:pPr>
      <w:r w:rsidRPr="0094530B">
        <w:rPr>
          <w:sz w:val="22"/>
          <w:szCs w:val="22"/>
        </w:rPr>
        <w:t>DIČ: CZ67981801</w:t>
      </w:r>
    </w:p>
    <w:p w14:paraId="5820EBD2" w14:textId="2F22FA3C" w:rsidR="00E46E5B" w:rsidRPr="0094530B" w:rsidRDefault="00E46E5B" w:rsidP="00E46E5B">
      <w:pPr>
        <w:rPr>
          <w:sz w:val="22"/>
          <w:szCs w:val="22"/>
        </w:rPr>
      </w:pPr>
      <w:r w:rsidRPr="0094530B">
        <w:rPr>
          <w:sz w:val="22"/>
          <w:szCs w:val="22"/>
        </w:rPr>
        <w:t xml:space="preserve">bankovní spojení: </w:t>
      </w:r>
    </w:p>
    <w:p w14:paraId="0203CA62" w14:textId="6BE6A776" w:rsidR="00E46E5B" w:rsidRPr="0094530B" w:rsidRDefault="00E46E5B" w:rsidP="00E46E5B">
      <w:pPr>
        <w:rPr>
          <w:sz w:val="22"/>
          <w:szCs w:val="22"/>
        </w:rPr>
      </w:pPr>
      <w:r w:rsidRPr="0094530B">
        <w:rPr>
          <w:sz w:val="22"/>
          <w:szCs w:val="22"/>
        </w:rPr>
        <w:t xml:space="preserve">číslo účtu: </w:t>
      </w:r>
    </w:p>
    <w:p w14:paraId="6677C513" w14:textId="77777777" w:rsidR="00E46E5B" w:rsidRPr="0094530B" w:rsidRDefault="00E46E5B" w:rsidP="00E46E5B">
      <w:pPr>
        <w:rPr>
          <w:sz w:val="22"/>
          <w:szCs w:val="22"/>
        </w:rPr>
      </w:pPr>
      <w:r w:rsidRPr="0094530B">
        <w:rPr>
          <w:sz w:val="22"/>
          <w:szCs w:val="22"/>
        </w:rPr>
        <w:t>zastoupený: Ing. Lubomírem Fojtů, ředitelem</w:t>
      </w:r>
    </w:p>
    <w:p w14:paraId="1BD061F1" w14:textId="77777777" w:rsidR="00E46E5B" w:rsidRPr="0094530B" w:rsidRDefault="00E46E5B" w:rsidP="00E46E5B">
      <w:pPr>
        <w:rPr>
          <w:sz w:val="22"/>
          <w:szCs w:val="22"/>
        </w:rPr>
      </w:pPr>
      <w:r w:rsidRPr="0094530B">
        <w:rPr>
          <w:sz w:val="22"/>
          <w:szCs w:val="22"/>
        </w:rPr>
        <w:t>(dále též „</w:t>
      </w:r>
      <w:r w:rsidRPr="0094530B">
        <w:rPr>
          <w:b/>
          <w:sz w:val="22"/>
          <w:szCs w:val="22"/>
        </w:rPr>
        <w:t>Klient</w:t>
      </w:r>
      <w:r w:rsidRPr="0094530B">
        <w:rPr>
          <w:sz w:val="22"/>
          <w:szCs w:val="22"/>
        </w:rPr>
        <w:t>“)</w:t>
      </w:r>
    </w:p>
    <w:p w14:paraId="244A2495" w14:textId="77777777" w:rsidR="00E46E5B" w:rsidRPr="0094530B" w:rsidRDefault="00E46E5B" w:rsidP="00E46E5B">
      <w:pPr>
        <w:rPr>
          <w:sz w:val="22"/>
          <w:szCs w:val="22"/>
        </w:rPr>
      </w:pPr>
    </w:p>
    <w:p w14:paraId="4B6A2D4A" w14:textId="77777777" w:rsidR="00E46E5B" w:rsidRPr="0094530B" w:rsidRDefault="00E46E5B" w:rsidP="00E46E5B">
      <w:pPr>
        <w:rPr>
          <w:sz w:val="22"/>
          <w:szCs w:val="22"/>
        </w:rPr>
      </w:pPr>
      <w:r w:rsidRPr="0094530B">
        <w:rPr>
          <w:sz w:val="22"/>
          <w:szCs w:val="22"/>
        </w:rPr>
        <w:t>a</w:t>
      </w:r>
    </w:p>
    <w:p w14:paraId="43583C76" w14:textId="77777777" w:rsidR="00E46E5B" w:rsidRPr="0094530B" w:rsidRDefault="00E46E5B" w:rsidP="00E46E5B">
      <w:pPr>
        <w:rPr>
          <w:sz w:val="22"/>
          <w:szCs w:val="22"/>
        </w:rPr>
      </w:pPr>
    </w:p>
    <w:p w14:paraId="2B1446C5" w14:textId="22479764" w:rsidR="00E46E5B" w:rsidRDefault="00ED08DB" w:rsidP="00ED08DB">
      <w:pPr>
        <w:rPr>
          <w:b/>
          <w:bCs/>
          <w:sz w:val="22"/>
          <w:szCs w:val="22"/>
        </w:rPr>
      </w:pPr>
      <w:r w:rsidRPr="00ED08DB">
        <w:rPr>
          <w:b/>
          <w:bCs/>
          <w:sz w:val="22"/>
          <w:szCs w:val="22"/>
        </w:rPr>
        <w:t>1.</w:t>
      </w:r>
      <w:r>
        <w:rPr>
          <w:b/>
          <w:bCs/>
          <w:sz w:val="22"/>
          <w:szCs w:val="22"/>
        </w:rPr>
        <w:t xml:space="preserve"> </w:t>
      </w:r>
      <w:r w:rsidR="00785B93">
        <w:rPr>
          <w:b/>
          <w:bCs/>
          <w:sz w:val="22"/>
          <w:szCs w:val="22"/>
        </w:rPr>
        <w:t>Vedoucí společník</w:t>
      </w:r>
    </w:p>
    <w:p w14:paraId="7F29A3E4" w14:textId="45967AE9" w:rsidR="00785B93" w:rsidRPr="00ED08DB" w:rsidRDefault="00785B93" w:rsidP="00ED08DB">
      <w:pPr>
        <w:rPr>
          <w:b/>
          <w:bCs/>
          <w:sz w:val="22"/>
          <w:szCs w:val="22"/>
        </w:rPr>
      </w:pPr>
      <w:r>
        <w:rPr>
          <w:b/>
          <w:bCs/>
          <w:sz w:val="22"/>
          <w:szCs w:val="22"/>
        </w:rPr>
        <w:t xml:space="preserve">JUDr. Jindřich Vítek, Ph.D., advokát advokátní kanceláře </w:t>
      </w:r>
      <w:proofErr w:type="spellStart"/>
      <w:r>
        <w:rPr>
          <w:b/>
          <w:bCs/>
          <w:sz w:val="22"/>
          <w:szCs w:val="22"/>
        </w:rPr>
        <w:t>Matzner&amp;Vítek</w:t>
      </w:r>
      <w:proofErr w:type="spellEnd"/>
    </w:p>
    <w:p w14:paraId="43EBCD7B" w14:textId="77777777" w:rsidR="00E46E5B" w:rsidRPr="0094530B" w:rsidRDefault="00E46E5B" w:rsidP="00E46E5B">
      <w:pPr>
        <w:rPr>
          <w:sz w:val="22"/>
          <w:szCs w:val="22"/>
        </w:rPr>
      </w:pPr>
    </w:p>
    <w:p w14:paraId="4836C053" w14:textId="61E41170" w:rsidR="00E46E5B" w:rsidRPr="00785B93" w:rsidRDefault="00E46E5B" w:rsidP="00E46E5B">
      <w:pPr>
        <w:rPr>
          <w:sz w:val="22"/>
          <w:szCs w:val="22"/>
        </w:rPr>
      </w:pPr>
      <w:r w:rsidRPr="0094530B">
        <w:rPr>
          <w:sz w:val="22"/>
          <w:szCs w:val="22"/>
        </w:rPr>
        <w:t xml:space="preserve">se sídlem: </w:t>
      </w:r>
      <w:r w:rsidR="00785B93">
        <w:rPr>
          <w:sz w:val="22"/>
          <w:szCs w:val="22"/>
        </w:rPr>
        <w:t xml:space="preserve">Anny Letenské 34/7,120 </w:t>
      </w:r>
      <w:proofErr w:type="gramStart"/>
      <w:r w:rsidR="00785B93">
        <w:rPr>
          <w:sz w:val="22"/>
          <w:szCs w:val="22"/>
        </w:rPr>
        <w:t>00  Praha</w:t>
      </w:r>
      <w:proofErr w:type="gramEnd"/>
      <w:r w:rsidR="00785B93">
        <w:rPr>
          <w:sz w:val="22"/>
          <w:szCs w:val="22"/>
        </w:rPr>
        <w:t xml:space="preserve"> 2</w:t>
      </w:r>
    </w:p>
    <w:p w14:paraId="777D056B" w14:textId="2065FFE3" w:rsidR="00E46E5B" w:rsidRPr="00785B93" w:rsidRDefault="00E46E5B" w:rsidP="00E46E5B">
      <w:pPr>
        <w:rPr>
          <w:sz w:val="22"/>
          <w:szCs w:val="22"/>
        </w:rPr>
      </w:pPr>
      <w:r w:rsidRPr="00785B93">
        <w:rPr>
          <w:sz w:val="22"/>
          <w:szCs w:val="22"/>
        </w:rPr>
        <w:t xml:space="preserve">IČO: </w:t>
      </w:r>
      <w:r w:rsidR="00785B93">
        <w:rPr>
          <w:sz w:val="22"/>
          <w:szCs w:val="22"/>
        </w:rPr>
        <w:t>63622777</w:t>
      </w:r>
    </w:p>
    <w:p w14:paraId="1245CED6" w14:textId="5FB97EB0" w:rsidR="00E46E5B" w:rsidRPr="00785B93" w:rsidRDefault="00E46E5B" w:rsidP="00E46E5B">
      <w:pPr>
        <w:rPr>
          <w:sz w:val="22"/>
          <w:szCs w:val="22"/>
        </w:rPr>
      </w:pPr>
      <w:r w:rsidRPr="00785B93">
        <w:rPr>
          <w:sz w:val="22"/>
          <w:szCs w:val="22"/>
        </w:rPr>
        <w:t xml:space="preserve">DIČ: </w:t>
      </w:r>
      <w:r w:rsidR="00785B93">
        <w:rPr>
          <w:sz w:val="22"/>
          <w:szCs w:val="22"/>
        </w:rPr>
        <w:t>CZ</w:t>
      </w:r>
      <w:r w:rsidR="00E64144" w:rsidRPr="00E64144">
        <w:rPr>
          <w:sz w:val="22"/>
          <w:szCs w:val="22"/>
        </w:rPr>
        <w:t xml:space="preserve"> </w:t>
      </w:r>
      <w:r w:rsidR="00E64144">
        <w:rPr>
          <w:sz w:val="22"/>
          <w:szCs w:val="22"/>
        </w:rPr>
        <w:t>XXXXXXXXXXX</w:t>
      </w:r>
    </w:p>
    <w:p w14:paraId="1B1CB00D" w14:textId="39352170" w:rsidR="00E46E5B" w:rsidRPr="00785B93" w:rsidRDefault="00E46E5B" w:rsidP="00E46E5B">
      <w:pPr>
        <w:rPr>
          <w:sz w:val="22"/>
          <w:szCs w:val="22"/>
        </w:rPr>
      </w:pPr>
      <w:r w:rsidRPr="00785B93">
        <w:rPr>
          <w:sz w:val="22"/>
          <w:szCs w:val="22"/>
        </w:rPr>
        <w:t>zapsan</w:t>
      </w:r>
      <w:r w:rsidR="00785B93">
        <w:rPr>
          <w:sz w:val="22"/>
          <w:szCs w:val="22"/>
        </w:rPr>
        <w:t xml:space="preserve">ý v seznamu advokátů vedeném ČAK, </w:t>
      </w:r>
      <w:proofErr w:type="spellStart"/>
      <w:r w:rsidR="00785B93">
        <w:rPr>
          <w:sz w:val="22"/>
          <w:szCs w:val="22"/>
        </w:rPr>
        <w:t>ev.č</w:t>
      </w:r>
      <w:proofErr w:type="spellEnd"/>
      <w:r w:rsidR="00785B93">
        <w:rPr>
          <w:sz w:val="22"/>
          <w:szCs w:val="22"/>
        </w:rPr>
        <w:t>. advokáta: 09459</w:t>
      </w:r>
    </w:p>
    <w:p w14:paraId="5B071C10" w14:textId="31E8D32E" w:rsidR="00E46E5B" w:rsidRPr="00785B93" w:rsidRDefault="00E46E5B" w:rsidP="00E46E5B">
      <w:pPr>
        <w:rPr>
          <w:sz w:val="22"/>
          <w:szCs w:val="22"/>
        </w:rPr>
      </w:pPr>
      <w:r w:rsidRPr="00785B93">
        <w:rPr>
          <w:sz w:val="22"/>
          <w:szCs w:val="22"/>
        </w:rPr>
        <w:t xml:space="preserve">bankovní spojení: </w:t>
      </w:r>
      <w:r w:rsidR="00E64144">
        <w:rPr>
          <w:sz w:val="22"/>
          <w:szCs w:val="22"/>
        </w:rPr>
        <w:t>XXXXXXXXXXX</w:t>
      </w:r>
    </w:p>
    <w:p w14:paraId="3ACC6FFF" w14:textId="2C722456" w:rsidR="00E46E5B" w:rsidRPr="00785B93" w:rsidRDefault="00E46E5B" w:rsidP="00E46E5B">
      <w:pPr>
        <w:rPr>
          <w:sz w:val="22"/>
          <w:szCs w:val="22"/>
        </w:rPr>
      </w:pPr>
      <w:r w:rsidRPr="00785B93">
        <w:rPr>
          <w:sz w:val="22"/>
          <w:szCs w:val="22"/>
        </w:rPr>
        <w:t xml:space="preserve">číslo účtu: </w:t>
      </w:r>
      <w:r w:rsidR="00E64144">
        <w:rPr>
          <w:sz w:val="22"/>
          <w:szCs w:val="22"/>
        </w:rPr>
        <w:t>XXXXXXXXXXX</w:t>
      </w:r>
    </w:p>
    <w:p w14:paraId="4FF16FD7" w14:textId="1141C02E" w:rsidR="00E46E5B" w:rsidRDefault="00E46E5B" w:rsidP="00E46E5B">
      <w:pPr>
        <w:rPr>
          <w:sz w:val="22"/>
          <w:szCs w:val="22"/>
        </w:rPr>
      </w:pPr>
      <w:r w:rsidRPr="00785B93">
        <w:rPr>
          <w:sz w:val="22"/>
          <w:szCs w:val="22"/>
        </w:rPr>
        <w:t xml:space="preserve">zastoupený: </w:t>
      </w:r>
      <w:r w:rsidR="00785B93">
        <w:rPr>
          <w:sz w:val="22"/>
          <w:szCs w:val="22"/>
        </w:rPr>
        <w:t>JUDr. Jindřichem Vítkem, Ph.D.</w:t>
      </w:r>
    </w:p>
    <w:p w14:paraId="322085A8" w14:textId="77777777" w:rsidR="00ED08DB" w:rsidRDefault="00ED08DB" w:rsidP="00E46E5B">
      <w:pPr>
        <w:rPr>
          <w:sz w:val="22"/>
          <w:szCs w:val="22"/>
        </w:rPr>
      </w:pPr>
    </w:p>
    <w:p w14:paraId="34E99FB4" w14:textId="6206F726" w:rsidR="00ED08DB" w:rsidRDefault="00ED08DB" w:rsidP="00E46E5B">
      <w:pPr>
        <w:rPr>
          <w:b/>
          <w:bCs/>
          <w:sz w:val="22"/>
          <w:szCs w:val="22"/>
        </w:rPr>
      </w:pPr>
      <w:r w:rsidRPr="00ED08DB">
        <w:rPr>
          <w:b/>
          <w:bCs/>
          <w:sz w:val="22"/>
          <w:szCs w:val="22"/>
        </w:rPr>
        <w:t>2. H</w:t>
      </w:r>
      <w:r w:rsidR="00E8764C">
        <w:rPr>
          <w:b/>
          <w:bCs/>
          <w:sz w:val="22"/>
          <w:szCs w:val="22"/>
        </w:rPr>
        <w:t>AVEL</w:t>
      </w:r>
      <w:r w:rsidRPr="00ED08DB">
        <w:rPr>
          <w:b/>
          <w:bCs/>
          <w:sz w:val="22"/>
          <w:szCs w:val="22"/>
        </w:rPr>
        <w:t>&amp;PARTNERS s.r.o. advokátní kancelář</w:t>
      </w:r>
    </w:p>
    <w:p w14:paraId="1E81066C" w14:textId="77777777" w:rsidR="00ED08DB" w:rsidRDefault="00ED08DB" w:rsidP="00E46E5B">
      <w:pPr>
        <w:rPr>
          <w:b/>
          <w:bCs/>
          <w:sz w:val="22"/>
          <w:szCs w:val="22"/>
        </w:rPr>
      </w:pPr>
    </w:p>
    <w:p w14:paraId="5B0D3E44" w14:textId="55B5E777" w:rsidR="00ED08DB" w:rsidRPr="00785B93" w:rsidRDefault="00ED08DB" w:rsidP="00ED08DB">
      <w:pPr>
        <w:rPr>
          <w:sz w:val="22"/>
          <w:szCs w:val="22"/>
        </w:rPr>
      </w:pPr>
      <w:r w:rsidRPr="0094530B">
        <w:rPr>
          <w:sz w:val="22"/>
          <w:szCs w:val="22"/>
        </w:rPr>
        <w:t xml:space="preserve">se sídlem: </w:t>
      </w:r>
      <w:r w:rsidR="00785B93">
        <w:rPr>
          <w:sz w:val="22"/>
          <w:szCs w:val="22"/>
        </w:rPr>
        <w:t>Na Florenci 2116/15</w:t>
      </w:r>
      <w:r w:rsidR="00E8764C">
        <w:rPr>
          <w:sz w:val="22"/>
          <w:szCs w:val="22"/>
        </w:rPr>
        <w:t xml:space="preserve">, 110 </w:t>
      </w:r>
      <w:proofErr w:type="gramStart"/>
      <w:r w:rsidR="00E8764C">
        <w:rPr>
          <w:sz w:val="22"/>
          <w:szCs w:val="22"/>
        </w:rPr>
        <w:t>00  Praha</w:t>
      </w:r>
      <w:proofErr w:type="gramEnd"/>
      <w:r w:rsidR="00E8764C">
        <w:rPr>
          <w:sz w:val="22"/>
          <w:szCs w:val="22"/>
        </w:rPr>
        <w:t xml:space="preserve"> 1</w:t>
      </w:r>
    </w:p>
    <w:p w14:paraId="261A974A" w14:textId="5384B08A" w:rsidR="00ED08DB" w:rsidRPr="00785B93" w:rsidRDefault="00ED08DB" w:rsidP="00ED08DB">
      <w:pPr>
        <w:rPr>
          <w:sz w:val="22"/>
          <w:szCs w:val="22"/>
        </w:rPr>
      </w:pPr>
      <w:r w:rsidRPr="00785B93">
        <w:rPr>
          <w:sz w:val="22"/>
          <w:szCs w:val="22"/>
        </w:rPr>
        <w:t xml:space="preserve">IČO: </w:t>
      </w:r>
      <w:r w:rsidR="00785B93">
        <w:rPr>
          <w:sz w:val="22"/>
          <w:szCs w:val="22"/>
        </w:rPr>
        <w:t>26454807</w:t>
      </w:r>
    </w:p>
    <w:p w14:paraId="652AAA87" w14:textId="4E3E268B" w:rsidR="00ED08DB" w:rsidRPr="00785B93" w:rsidRDefault="00ED08DB" w:rsidP="00ED08DB">
      <w:pPr>
        <w:rPr>
          <w:sz w:val="22"/>
          <w:szCs w:val="22"/>
        </w:rPr>
      </w:pPr>
      <w:r w:rsidRPr="00785B93">
        <w:rPr>
          <w:sz w:val="22"/>
          <w:szCs w:val="22"/>
        </w:rPr>
        <w:t xml:space="preserve">DIČ: </w:t>
      </w:r>
      <w:r w:rsidR="00785B93">
        <w:rPr>
          <w:sz w:val="22"/>
          <w:szCs w:val="22"/>
        </w:rPr>
        <w:t>CZ26454807</w:t>
      </w:r>
    </w:p>
    <w:p w14:paraId="30DCE32C" w14:textId="39852645" w:rsidR="00ED08DB" w:rsidRPr="00785B93" w:rsidRDefault="00ED08DB" w:rsidP="00ED08DB">
      <w:pPr>
        <w:rPr>
          <w:sz w:val="22"/>
          <w:szCs w:val="22"/>
        </w:rPr>
      </w:pPr>
      <w:r w:rsidRPr="00785B93">
        <w:rPr>
          <w:sz w:val="22"/>
          <w:szCs w:val="22"/>
        </w:rPr>
        <w:t xml:space="preserve">zapsaná v Obchodním rejstříku vedeném </w:t>
      </w:r>
      <w:r w:rsidR="00785B93">
        <w:rPr>
          <w:sz w:val="22"/>
          <w:szCs w:val="22"/>
        </w:rPr>
        <w:t>Městským soudem v Praze</w:t>
      </w:r>
    </w:p>
    <w:p w14:paraId="2503D891" w14:textId="19CAE4EA" w:rsidR="00ED08DB" w:rsidRPr="00785B93" w:rsidRDefault="00ED08DB" w:rsidP="00ED08DB">
      <w:pPr>
        <w:rPr>
          <w:sz w:val="22"/>
          <w:szCs w:val="22"/>
        </w:rPr>
      </w:pPr>
      <w:r w:rsidRPr="00785B93">
        <w:rPr>
          <w:sz w:val="22"/>
          <w:szCs w:val="22"/>
        </w:rPr>
        <w:t xml:space="preserve">pod </w:t>
      </w:r>
      <w:proofErr w:type="spellStart"/>
      <w:r w:rsidRPr="00785B93">
        <w:rPr>
          <w:sz w:val="22"/>
          <w:szCs w:val="22"/>
        </w:rPr>
        <w:t>sp</w:t>
      </w:r>
      <w:proofErr w:type="spellEnd"/>
      <w:r w:rsidRPr="00785B93">
        <w:rPr>
          <w:sz w:val="22"/>
          <w:szCs w:val="22"/>
        </w:rPr>
        <w:t xml:space="preserve">. zn. </w:t>
      </w:r>
      <w:r w:rsidR="00E45C1E">
        <w:rPr>
          <w:sz w:val="22"/>
          <w:szCs w:val="22"/>
        </w:rPr>
        <w:t>C114599</w:t>
      </w:r>
    </w:p>
    <w:p w14:paraId="23875F45" w14:textId="2ADFF0D5" w:rsidR="00ED08DB" w:rsidRPr="0094530B" w:rsidRDefault="00ED08DB" w:rsidP="00ED08DB">
      <w:pPr>
        <w:rPr>
          <w:sz w:val="22"/>
          <w:szCs w:val="22"/>
        </w:rPr>
      </w:pPr>
      <w:r w:rsidRPr="00785B93">
        <w:rPr>
          <w:sz w:val="22"/>
          <w:szCs w:val="22"/>
        </w:rPr>
        <w:t xml:space="preserve">bankovní spojení: </w:t>
      </w:r>
      <w:r w:rsidR="00E64144">
        <w:rPr>
          <w:sz w:val="22"/>
          <w:szCs w:val="22"/>
        </w:rPr>
        <w:t>XXXXXXXXXXX</w:t>
      </w:r>
    </w:p>
    <w:p w14:paraId="1B5EA3B9" w14:textId="6C26ED7F" w:rsidR="00ED08DB" w:rsidRPr="0094530B" w:rsidRDefault="00ED08DB" w:rsidP="00ED08DB">
      <w:pPr>
        <w:rPr>
          <w:sz w:val="22"/>
          <w:szCs w:val="22"/>
        </w:rPr>
      </w:pPr>
      <w:r w:rsidRPr="0094530B">
        <w:rPr>
          <w:sz w:val="22"/>
          <w:szCs w:val="22"/>
        </w:rPr>
        <w:t xml:space="preserve">číslo účtu: </w:t>
      </w:r>
      <w:r w:rsidR="00E64144">
        <w:rPr>
          <w:sz w:val="22"/>
          <w:szCs w:val="22"/>
        </w:rPr>
        <w:t>XXXXXXXXXXX</w:t>
      </w:r>
    </w:p>
    <w:p w14:paraId="18BBB8E4" w14:textId="40A2D6D1" w:rsidR="00ED08DB" w:rsidRPr="00E45C1E" w:rsidRDefault="00ED08DB" w:rsidP="00ED08DB">
      <w:pPr>
        <w:rPr>
          <w:sz w:val="22"/>
          <w:szCs w:val="22"/>
        </w:rPr>
      </w:pPr>
      <w:proofErr w:type="spellStart"/>
      <w:proofErr w:type="gramStart"/>
      <w:r w:rsidRPr="0094530B">
        <w:rPr>
          <w:sz w:val="22"/>
          <w:szCs w:val="22"/>
        </w:rPr>
        <w:t>zastoupený:</w:t>
      </w:r>
      <w:r w:rsidR="00E64144">
        <w:rPr>
          <w:sz w:val="22"/>
          <w:szCs w:val="22"/>
        </w:rPr>
        <w:t>XXXXXXXXXXX</w:t>
      </w:r>
      <w:proofErr w:type="spellEnd"/>
      <w:proofErr w:type="gramEnd"/>
      <w:r w:rsidR="00E45C1E">
        <w:rPr>
          <w:sz w:val="22"/>
          <w:szCs w:val="22"/>
        </w:rPr>
        <w:t>, jednatelem</w:t>
      </w:r>
    </w:p>
    <w:p w14:paraId="6E5DD73C" w14:textId="77777777" w:rsidR="00ED08DB" w:rsidRPr="00ED08DB" w:rsidRDefault="00ED08DB" w:rsidP="00E46E5B">
      <w:pPr>
        <w:rPr>
          <w:b/>
          <w:bCs/>
          <w:sz w:val="22"/>
          <w:szCs w:val="22"/>
        </w:rPr>
      </w:pPr>
    </w:p>
    <w:p w14:paraId="7C5C5BA6" w14:textId="290D0BC6" w:rsidR="00E46E5B" w:rsidRPr="0094530B" w:rsidRDefault="00E46E5B" w:rsidP="00E46E5B">
      <w:pPr>
        <w:rPr>
          <w:sz w:val="22"/>
          <w:szCs w:val="22"/>
        </w:rPr>
      </w:pPr>
      <w:r w:rsidRPr="0094530B">
        <w:rPr>
          <w:sz w:val="22"/>
          <w:szCs w:val="22"/>
        </w:rPr>
        <w:t>(dále též „</w:t>
      </w:r>
      <w:r w:rsidRPr="0094530B">
        <w:rPr>
          <w:b/>
          <w:sz w:val="22"/>
          <w:szCs w:val="22"/>
        </w:rPr>
        <w:t>Poradce</w:t>
      </w:r>
      <w:r w:rsidRPr="0094530B">
        <w:rPr>
          <w:sz w:val="22"/>
          <w:szCs w:val="22"/>
        </w:rPr>
        <w:t>“</w:t>
      </w:r>
      <w:r w:rsidR="00ED08DB">
        <w:rPr>
          <w:sz w:val="22"/>
          <w:szCs w:val="22"/>
        </w:rPr>
        <w:t xml:space="preserve"> nebo </w:t>
      </w:r>
      <w:r w:rsidR="00ED08DB" w:rsidRPr="00ED08DB">
        <w:rPr>
          <w:b/>
          <w:bCs/>
          <w:sz w:val="22"/>
          <w:szCs w:val="22"/>
        </w:rPr>
        <w:t>„Poradci“</w:t>
      </w:r>
      <w:r w:rsidRPr="0094530B">
        <w:rPr>
          <w:sz w:val="22"/>
          <w:szCs w:val="22"/>
        </w:rPr>
        <w:t>)</w:t>
      </w:r>
    </w:p>
    <w:p w14:paraId="7E34F99E" w14:textId="77777777" w:rsidR="00E46E5B" w:rsidRPr="0094530B" w:rsidRDefault="00E46E5B" w:rsidP="00266E35">
      <w:pPr>
        <w:pStyle w:val="AKFZFnormln"/>
        <w:spacing w:after="0"/>
        <w:rPr>
          <w:rFonts w:cs="Times New Roman"/>
          <w:b/>
          <w:sz w:val="22"/>
        </w:rPr>
      </w:pPr>
    </w:p>
    <w:p w14:paraId="51592E97" w14:textId="77777777" w:rsidR="00B35202" w:rsidRPr="0094530B" w:rsidRDefault="00135762" w:rsidP="00266E35">
      <w:pPr>
        <w:pStyle w:val="AKFZFnormln"/>
        <w:spacing w:after="0"/>
        <w:jc w:val="center"/>
        <w:rPr>
          <w:rFonts w:cs="Times New Roman"/>
          <w:sz w:val="22"/>
        </w:rPr>
      </w:pPr>
      <w:r w:rsidRPr="0094530B">
        <w:rPr>
          <w:rFonts w:cs="Times New Roman"/>
          <w:sz w:val="22"/>
        </w:rPr>
        <w:t>t</w:t>
      </w:r>
      <w:r w:rsidR="00B35202" w:rsidRPr="0094530B">
        <w:rPr>
          <w:rFonts w:cs="Times New Roman"/>
          <w:sz w:val="22"/>
        </w:rPr>
        <w:t>uto</w:t>
      </w:r>
    </w:p>
    <w:p w14:paraId="655D2AFF" w14:textId="77777777" w:rsidR="00135762" w:rsidRPr="0094530B" w:rsidRDefault="00135762" w:rsidP="00266E35">
      <w:pPr>
        <w:pStyle w:val="AKFZFnormln"/>
        <w:spacing w:after="0"/>
        <w:jc w:val="center"/>
        <w:rPr>
          <w:rFonts w:cs="Times New Roman"/>
          <w:sz w:val="22"/>
        </w:rPr>
      </w:pPr>
    </w:p>
    <w:p w14:paraId="4247782A" w14:textId="77777777" w:rsidR="00B35202" w:rsidRPr="0094530B" w:rsidRDefault="00B35202" w:rsidP="00266E35">
      <w:pPr>
        <w:pStyle w:val="AKFZFnormln"/>
        <w:spacing w:after="0"/>
        <w:jc w:val="center"/>
        <w:rPr>
          <w:rFonts w:cs="Times New Roman"/>
          <w:b/>
          <w:sz w:val="22"/>
        </w:rPr>
      </w:pPr>
      <w:r w:rsidRPr="0094530B">
        <w:rPr>
          <w:rFonts w:cs="Times New Roman"/>
          <w:b/>
          <w:sz w:val="22"/>
        </w:rPr>
        <w:t>RÁMCOVOU DOHODU O POSKYTOVÁNÍ PRÁVNÍCH SLUŽEB</w:t>
      </w:r>
    </w:p>
    <w:p w14:paraId="4AD9C2F1" w14:textId="77777777" w:rsidR="00B35202" w:rsidRDefault="00B35202" w:rsidP="00266E35">
      <w:pPr>
        <w:pStyle w:val="AKFZFnormln"/>
        <w:spacing w:after="0"/>
        <w:jc w:val="center"/>
        <w:rPr>
          <w:rFonts w:cs="Times New Roman"/>
          <w:sz w:val="22"/>
        </w:rPr>
      </w:pPr>
      <w:r w:rsidRPr="0094530B">
        <w:rPr>
          <w:rFonts w:cs="Times New Roman"/>
          <w:sz w:val="22"/>
        </w:rPr>
        <w:t>(</w:t>
      </w:r>
      <w:r w:rsidR="001143C4" w:rsidRPr="0094530B">
        <w:rPr>
          <w:rFonts w:cs="Times New Roman"/>
          <w:sz w:val="22"/>
        </w:rPr>
        <w:t>dále též</w:t>
      </w:r>
      <w:r w:rsidRPr="0094530B">
        <w:rPr>
          <w:rFonts w:cs="Times New Roman"/>
          <w:sz w:val="22"/>
        </w:rPr>
        <w:t xml:space="preserve"> „</w:t>
      </w:r>
      <w:r w:rsidRPr="0094530B">
        <w:rPr>
          <w:rFonts w:cs="Times New Roman"/>
          <w:b/>
          <w:sz w:val="22"/>
        </w:rPr>
        <w:t>Smlouva</w:t>
      </w:r>
      <w:r w:rsidRPr="0094530B">
        <w:rPr>
          <w:rFonts w:cs="Times New Roman"/>
          <w:sz w:val="22"/>
        </w:rPr>
        <w:t>“)</w:t>
      </w:r>
    </w:p>
    <w:p w14:paraId="5E012EEF" w14:textId="77777777" w:rsidR="00D33583" w:rsidRDefault="00D33583" w:rsidP="00266E35">
      <w:pPr>
        <w:pStyle w:val="AKFZFnormln"/>
        <w:spacing w:after="0"/>
        <w:jc w:val="center"/>
        <w:rPr>
          <w:rFonts w:cs="Times New Roman"/>
          <w:sz w:val="22"/>
        </w:rPr>
      </w:pPr>
    </w:p>
    <w:p w14:paraId="36579B65" w14:textId="53D736EB" w:rsidR="00D33583" w:rsidRDefault="00D33583" w:rsidP="00266E35">
      <w:pPr>
        <w:pStyle w:val="AKFZFnormln"/>
        <w:spacing w:after="0"/>
        <w:jc w:val="center"/>
        <w:rPr>
          <w:rFonts w:cs="Times New Roman"/>
          <w:b/>
          <w:bCs/>
          <w:sz w:val="22"/>
        </w:rPr>
      </w:pPr>
      <w:r>
        <w:rPr>
          <w:rFonts w:cs="Times New Roman"/>
          <w:b/>
          <w:bCs/>
          <w:sz w:val="22"/>
        </w:rPr>
        <w:t>PREAMBULE</w:t>
      </w:r>
    </w:p>
    <w:p w14:paraId="225DD475" w14:textId="77777777" w:rsidR="00D33583" w:rsidRDefault="00D33583" w:rsidP="00266E35">
      <w:pPr>
        <w:pStyle w:val="AKFZFnormln"/>
        <w:spacing w:after="0"/>
        <w:jc w:val="center"/>
        <w:rPr>
          <w:rFonts w:cs="Times New Roman"/>
          <w:b/>
          <w:bCs/>
          <w:sz w:val="22"/>
        </w:rPr>
      </w:pPr>
    </w:p>
    <w:p w14:paraId="644F6D1C" w14:textId="77777777" w:rsidR="00D33583" w:rsidRDefault="00D33583" w:rsidP="00D33583">
      <w:pPr>
        <w:pStyle w:val="AKFZFnormln"/>
        <w:spacing w:after="0"/>
        <w:rPr>
          <w:rFonts w:cs="Times New Roman"/>
          <w:b/>
          <w:bCs/>
          <w:sz w:val="22"/>
        </w:rPr>
      </w:pPr>
    </w:p>
    <w:p w14:paraId="2FBE9D02" w14:textId="77777777" w:rsidR="00D33583" w:rsidRPr="008777B8" w:rsidRDefault="00D33583" w:rsidP="00D33583">
      <w:pPr>
        <w:ind w:left="567" w:hanging="567"/>
        <w:jc w:val="both"/>
        <w:rPr>
          <w:bCs/>
          <w:sz w:val="22"/>
          <w:szCs w:val="22"/>
        </w:rPr>
      </w:pPr>
    </w:p>
    <w:p w14:paraId="3E9A2F57" w14:textId="77777777" w:rsidR="00D33583" w:rsidRPr="008777B8" w:rsidRDefault="00D33583" w:rsidP="00D33583">
      <w:pPr>
        <w:numPr>
          <w:ilvl w:val="0"/>
          <w:numId w:val="41"/>
        </w:numPr>
        <w:ind w:left="0" w:firstLine="0"/>
        <w:jc w:val="both"/>
        <w:rPr>
          <w:bCs/>
          <w:sz w:val="22"/>
          <w:szCs w:val="22"/>
        </w:rPr>
      </w:pPr>
      <w:r w:rsidRPr="008777B8">
        <w:rPr>
          <w:bCs/>
          <w:sz w:val="22"/>
          <w:szCs w:val="22"/>
        </w:rPr>
        <w:t>Klient je organizační složkou státu, která byla zřízena Ministerstvem dopravy České republiky, a to rozhodnutím ministra dopravy a spojů České republiky č. 849/98-KM ze dne 12.3.1998 [Zřizovací listina č. 849/98-KM ze dne 12.3.1998, ve znění Dodatku č. 1 ze dne 2.10.2001, č.j. 4279/01-KM, Dodatku č. 2 ze dne 5.2.2002, č.j. 63/02-O410, Dodatku č. 3 ze dne 12.8.2003, č.j. 279/2003-410-PRIV, Dodatku č. 4 ze dne 17.10.2005, č.j. 623/2005-410-PRIV/1, Dodatku č. 5 ze dne 26.10.2005, č.j. 623/2005-410-PRIV/3, Dodatku č. 6 ze dne 23.8.2006, č.j. 194/2006-410-HO/1, Dodatku č. 7 ze dne 28.4.2008, č.j. 3/2008-900-VSP/23, Dodatku č. 8 ze dne 7.1.2011, č.j. 6/2011-410-PRIV/2, Dodatku č. 9, č.j. 264/2013-410-PRIV/3, Dodatku č. 10, č.j. 22/2014-410-PRIV/1, Dodatku č. 11, č.j. 141/2014-410-PRIV/1 a Dodatku č. 12, č.j. 78/2017-410-PRIV/1].</w:t>
      </w:r>
    </w:p>
    <w:p w14:paraId="3C16FFBC" w14:textId="331DA7E0" w:rsidR="00D33583" w:rsidRPr="008777B8" w:rsidRDefault="00D33583" w:rsidP="00D33583">
      <w:pPr>
        <w:numPr>
          <w:ilvl w:val="0"/>
          <w:numId w:val="41"/>
        </w:numPr>
        <w:ind w:left="0" w:firstLine="0"/>
        <w:jc w:val="both"/>
        <w:rPr>
          <w:bCs/>
          <w:sz w:val="22"/>
          <w:szCs w:val="22"/>
        </w:rPr>
      </w:pPr>
      <w:r w:rsidRPr="008777B8">
        <w:rPr>
          <w:bCs/>
          <w:sz w:val="22"/>
          <w:szCs w:val="22"/>
        </w:rPr>
        <w:t xml:space="preserve">Klient realizoval </w:t>
      </w:r>
      <w:r>
        <w:rPr>
          <w:bCs/>
          <w:sz w:val="22"/>
          <w:szCs w:val="22"/>
        </w:rPr>
        <w:t xml:space="preserve">přímé zadání veřejné zakázky malého rozsahu </w:t>
      </w:r>
      <w:r w:rsidRPr="008777B8">
        <w:rPr>
          <w:bCs/>
          <w:sz w:val="22"/>
          <w:szCs w:val="22"/>
        </w:rPr>
        <w:t xml:space="preserve">podle § </w:t>
      </w:r>
      <w:r>
        <w:rPr>
          <w:bCs/>
          <w:sz w:val="22"/>
          <w:szCs w:val="22"/>
        </w:rPr>
        <w:t>27</w:t>
      </w:r>
      <w:r w:rsidRPr="008777B8">
        <w:rPr>
          <w:bCs/>
          <w:sz w:val="22"/>
          <w:szCs w:val="22"/>
        </w:rPr>
        <w:t xml:space="preserve"> zákona č. 134/2016 Sb., o zadávání veřejných zakázek, ve znění pozdějších předpisů (dále též „</w:t>
      </w:r>
      <w:r w:rsidRPr="008777B8">
        <w:rPr>
          <w:b/>
          <w:bCs/>
          <w:sz w:val="22"/>
          <w:szCs w:val="22"/>
        </w:rPr>
        <w:t>ZZVZ</w:t>
      </w:r>
      <w:r w:rsidRPr="008777B8">
        <w:rPr>
          <w:bCs/>
          <w:sz w:val="22"/>
          <w:szCs w:val="22"/>
        </w:rPr>
        <w:t xml:space="preserve">“), na veřejnou zakázku s názvem </w:t>
      </w:r>
      <w:r w:rsidRPr="008777B8">
        <w:rPr>
          <w:b/>
          <w:caps/>
          <w:sz w:val="22"/>
          <w:szCs w:val="22"/>
        </w:rPr>
        <w:t>„</w:t>
      </w:r>
      <w:r w:rsidRPr="008777B8">
        <w:rPr>
          <w:b/>
          <w:sz w:val="22"/>
          <w:szCs w:val="22"/>
        </w:rPr>
        <w:t xml:space="preserve">Specializované právní služby v oblasti </w:t>
      </w:r>
      <w:r>
        <w:rPr>
          <w:b/>
          <w:sz w:val="22"/>
          <w:szCs w:val="22"/>
        </w:rPr>
        <w:t>investiční zakázky ŘVC ČR</w:t>
      </w:r>
      <w:r w:rsidRPr="008777B8">
        <w:rPr>
          <w:b/>
          <w:caps/>
          <w:sz w:val="22"/>
          <w:szCs w:val="22"/>
        </w:rPr>
        <w:t xml:space="preserve">“ </w:t>
      </w:r>
      <w:r w:rsidRPr="008777B8">
        <w:rPr>
          <w:sz w:val="22"/>
          <w:szCs w:val="22"/>
        </w:rPr>
        <w:t>(dále též „</w:t>
      </w:r>
      <w:r w:rsidRPr="008777B8">
        <w:rPr>
          <w:b/>
          <w:sz w:val="22"/>
          <w:szCs w:val="22"/>
        </w:rPr>
        <w:t>Veřejná zakázka</w:t>
      </w:r>
      <w:r w:rsidRPr="008777B8">
        <w:rPr>
          <w:sz w:val="22"/>
          <w:szCs w:val="22"/>
        </w:rPr>
        <w:t>“). Oznámení o zahájení tohoto zadávacího řízení bylo v</w:t>
      </w:r>
      <w:r w:rsidR="00E45C1E">
        <w:rPr>
          <w:sz w:val="22"/>
          <w:szCs w:val="22"/>
        </w:rPr>
        <w:t> Národním elektronickém nástroji (NEN)</w:t>
      </w:r>
      <w:r w:rsidRPr="008777B8">
        <w:rPr>
          <w:sz w:val="22"/>
          <w:szCs w:val="22"/>
        </w:rPr>
        <w:t xml:space="preserve"> uveřejněno pod ev. č. </w:t>
      </w:r>
      <w:r w:rsidR="00E45C1E">
        <w:rPr>
          <w:sz w:val="22"/>
          <w:szCs w:val="22"/>
        </w:rPr>
        <w:t>N006/25/V00008922 (</w:t>
      </w:r>
      <w:r w:rsidRPr="008777B8">
        <w:rPr>
          <w:sz w:val="22"/>
          <w:szCs w:val="22"/>
        </w:rPr>
        <w:t>dále též „</w:t>
      </w:r>
      <w:r w:rsidRPr="008777B8">
        <w:rPr>
          <w:b/>
          <w:sz w:val="22"/>
          <w:szCs w:val="22"/>
        </w:rPr>
        <w:t>Zadávací řízen</w:t>
      </w:r>
      <w:r w:rsidRPr="008777B8">
        <w:rPr>
          <w:sz w:val="22"/>
          <w:szCs w:val="22"/>
        </w:rPr>
        <w:t>í“ nebo „</w:t>
      </w:r>
      <w:r w:rsidRPr="008777B8">
        <w:rPr>
          <w:b/>
          <w:sz w:val="22"/>
          <w:szCs w:val="22"/>
        </w:rPr>
        <w:t>Původní zadávací řízení</w:t>
      </w:r>
      <w:r w:rsidRPr="008777B8">
        <w:rPr>
          <w:sz w:val="22"/>
          <w:szCs w:val="22"/>
        </w:rPr>
        <w:t xml:space="preserve">“). </w:t>
      </w:r>
    </w:p>
    <w:p w14:paraId="595DB50C" w14:textId="77777777" w:rsidR="00D33583" w:rsidRPr="008777B8" w:rsidRDefault="00D33583" w:rsidP="00D33583">
      <w:pPr>
        <w:numPr>
          <w:ilvl w:val="0"/>
          <w:numId w:val="41"/>
        </w:numPr>
        <w:ind w:left="0" w:firstLine="0"/>
        <w:jc w:val="both"/>
        <w:rPr>
          <w:bCs/>
          <w:sz w:val="22"/>
          <w:szCs w:val="22"/>
        </w:rPr>
      </w:pPr>
      <w:r w:rsidRPr="008777B8">
        <w:rPr>
          <w:bCs/>
          <w:sz w:val="22"/>
          <w:szCs w:val="22"/>
        </w:rPr>
        <w:t>Poradce prohlašuje, že je v souladu se zákonem č. 85/1996 Sb., o advokacii (dále též „</w:t>
      </w:r>
      <w:proofErr w:type="spellStart"/>
      <w:r w:rsidRPr="008777B8">
        <w:rPr>
          <w:b/>
          <w:sz w:val="22"/>
          <w:szCs w:val="22"/>
        </w:rPr>
        <w:t>AdvZ</w:t>
      </w:r>
      <w:proofErr w:type="spellEnd"/>
      <w:r w:rsidRPr="008777B8">
        <w:rPr>
          <w:bCs/>
          <w:sz w:val="22"/>
          <w:szCs w:val="22"/>
        </w:rPr>
        <w:t>“ nebo „</w:t>
      </w:r>
      <w:r w:rsidRPr="008777B8">
        <w:rPr>
          <w:b/>
          <w:bCs/>
          <w:sz w:val="22"/>
          <w:szCs w:val="22"/>
        </w:rPr>
        <w:t>Zákon o advokacii</w:t>
      </w:r>
      <w:r w:rsidRPr="008777B8">
        <w:rPr>
          <w:bCs/>
          <w:sz w:val="22"/>
          <w:szCs w:val="22"/>
        </w:rPr>
        <w:t>“) oprávněn k poskytování právních služeb na území České republiky.</w:t>
      </w:r>
    </w:p>
    <w:p w14:paraId="4EE8793A" w14:textId="77777777" w:rsidR="00D33583" w:rsidRDefault="00D33583" w:rsidP="00D33583">
      <w:pPr>
        <w:numPr>
          <w:ilvl w:val="0"/>
          <w:numId w:val="41"/>
        </w:numPr>
        <w:ind w:left="0" w:firstLine="0"/>
        <w:jc w:val="both"/>
        <w:rPr>
          <w:bCs/>
          <w:sz w:val="22"/>
          <w:szCs w:val="22"/>
        </w:rPr>
      </w:pPr>
      <w:r w:rsidRPr="008777B8">
        <w:rPr>
          <w:bCs/>
          <w:sz w:val="22"/>
          <w:szCs w:val="22"/>
        </w:rPr>
        <w:t>Poradce prohlašuje, že mu nejsou známy žádné okolnosti, které by mu bránily v uzavření Smlouvy a v plnění povinností z ní vyplývajících.</w:t>
      </w:r>
    </w:p>
    <w:p w14:paraId="5D647D83" w14:textId="77777777" w:rsidR="00D33583" w:rsidRDefault="00D33583" w:rsidP="00D33583">
      <w:pPr>
        <w:numPr>
          <w:ilvl w:val="0"/>
          <w:numId w:val="41"/>
        </w:numPr>
        <w:ind w:left="0" w:firstLine="0"/>
        <w:jc w:val="both"/>
        <w:rPr>
          <w:sz w:val="22"/>
          <w:szCs w:val="22"/>
        </w:rPr>
      </w:pPr>
      <w:r w:rsidRPr="00D33583">
        <w:rPr>
          <w:sz w:val="22"/>
        </w:rPr>
        <w:t>Smluvní strany mají zájem upravit svá práva a povinnosti tak, aby měl Klient zajištěno</w:t>
      </w:r>
      <w:r>
        <w:rPr>
          <w:sz w:val="22"/>
        </w:rPr>
        <w:t xml:space="preserve"> </w:t>
      </w:r>
      <w:r w:rsidRPr="007C22E3">
        <w:rPr>
          <w:sz w:val="22"/>
          <w:szCs w:val="22"/>
        </w:rPr>
        <w:t>poskytování služeb od Poradce v požadované kvalitě a rozsahu.</w:t>
      </w:r>
    </w:p>
    <w:p w14:paraId="4CC4AA1B" w14:textId="732FEFE4" w:rsidR="00D33583" w:rsidRPr="00D33583" w:rsidRDefault="00D33583" w:rsidP="00D33583">
      <w:pPr>
        <w:jc w:val="both"/>
        <w:rPr>
          <w:bCs/>
          <w:sz w:val="22"/>
          <w:szCs w:val="22"/>
        </w:rPr>
      </w:pPr>
    </w:p>
    <w:p w14:paraId="4F7593C6" w14:textId="29D442C6" w:rsidR="007C22E3" w:rsidRDefault="007C22E3" w:rsidP="00D33583">
      <w:pPr>
        <w:jc w:val="both"/>
        <w:rPr>
          <w:sz w:val="22"/>
          <w:szCs w:val="22"/>
        </w:rPr>
      </w:pPr>
    </w:p>
    <w:p w14:paraId="6CB2F2B0" w14:textId="77777777" w:rsidR="007C22E3" w:rsidRDefault="007C22E3" w:rsidP="007C22E3">
      <w:pPr>
        <w:jc w:val="both"/>
        <w:rPr>
          <w:sz w:val="22"/>
          <w:szCs w:val="22"/>
        </w:rPr>
      </w:pPr>
    </w:p>
    <w:p w14:paraId="179EDCF5" w14:textId="77777777" w:rsidR="00ED08DB" w:rsidRDefault="00ED08DB" w:rsidP="00266E35">
      <w:pPr>
        <w:pStyle w:val="AKFZFnormln"/>
        <w:spacing w:after="0"/>
        <w:rPr>
          <w:rFonts w:cs="Times New Roman"/>
          <w:b/>
          <w:sz w:val="22"/>
        </w:rPr>
      </w:pPr>
    </w:p>
    <w:p w14:paraId="616FDBD0" w14:textId="77777777" w:rsidR="007C22E3" w:rsidRPr="008777B8" w:rsidRDefault="007C22E3" w:rsidP="007C22E3">
      <w:pPr>
        <w:pStyle w:val="lneksmlouvynadpis"/>
        <w:keepNext/>
        <w:pageBreakBefore/>
        <w:widowControl w:val="0"/>
        <w:spacing w:before="0" w:after="0"/>
        <w:rPr>
          <w:rFonts w:cs="Times New Roman"/>
          <w:sz w:val="22"/>
          <w:u w:val="single"/>
        </w:rPr>
      </w:pPr>
      <w:r w:rsidRPr="008777B8">
        <w:rPr>
          <w:rFonts w:cs="Times New Roman"/>
          <w:sz w:val="22"/>
        </w:rPr>
        <w:lastRenderedPageBreak/>
        <w:t xml:space="preserve">PŘEDMĚT A ÚČEL SMLOUVY </w:t>
      </w:r>
    </w:p>
    <w:p w14:paraId="1B50A629" w14:textId="77777777" w:rsidR="007C22E3" w:rsidRPr="008777B8" w:rsidRDefault="007C22E3" w:rsidP="007C22E3">
      <w:pPr>
        <w:pStyle w:val="lneksmlouvy"/>
        <w:numPr>
          <w:ilvl w:val="0"/>
          <w:numId w:val="0"/>
        </w:numPr>
        <w:spacing w:after="0"/>
        <w:ind w:left="680"/>
        <w:rPr>
          <w:rFonts w:cs="Times New Roman"/>
          <w:sz w:val="22"/>
          <w:u w:val="single"/>
        </w:rPr>
      </w:pPr>
    </w:p>
    <w:p w14:paraId="00034672" w14:textId="762A9338" w:rsidR="007C22E3" w:rsidRPr="008777B8" w:rsidRDefault="007C22E3" w:rsidP="007C22E3">
      <w:pPr>
        <w:pStyle w:val="lneksmlouvy"/>
        <w:spacing w:after="0"/>
        <w:rPr>
          <w:rFonts w:cs="Times New Roman"/>
          <w:sz w:val="22"/>
        </w:rPr>
      </w:pPr>
      <w:r w:rsidRPr="008777B8">
        <w:rPr>
          <w:rFonts w:cs="Times New Roman"/>
          <w:sz w:val="22"/>
        </w:rPr>
        <w:t xml:space="preserve">Účelem této Smlouvy je poskytnutí </w:t>
      </w:r>
      <w:r w:rsidRPr="008777B8">
        <w:rPr>
          <w:rFonts w:cs="Times New Roman"/>
          <w:bCs/>
          <w:sz w:val="22"/>
        </w:rPr>
        <w:t xml:space="preserve">komplexních právních služeb ze strany Poradce, které budou zaměřeny na oblast práva </w:t>
      </w:r>
      <w:r w:rsidR="00D33583">
        <w:rPr>
          <w:rFonts w:cs="Times New Roman"/>
          <w:bCs/>
          <w:sz w:val="22"/>
        </w:rPr>
        <w:t>investiční výstavby</w:t>
      </w:r>
      <w:r w:rsidRPr="008777B8">
        <w:rPr>
          <w:rFonts w:cs="Times New Roman"/>
          <w:sz w:val="22"/>
        </w:rPr>
        <w:t>.</w:t>
      </w:r>
    </w:p>
    <w:p w14:paraId="18B224D6" w14:textId="77777777" w:rsidR="007C22E3" w:rsidRPr="008777B8" w:rsidRDefault="007C22E3" w:rsidP="007C22E3">
      <w:pPr>
        <w:pStyle w:val="lneksmlouvy"/>
        <w:spacing w:after="0"/>
        <w:rPr>
          <w:rFonts w:cs="Times New Roman"/>
          <w:sz w:val="22"/>
        </w:rPr>
      </w:pPr>
      <w:r w:rsidRPr="008777B8">
        <w:rPr>
          <w:rFonts w:cs="Times New Roman"/>
          <w:sz w:val="22"/>
        </w:rPr>
        <w:t>Předmětem Smlouvy je v souladu s ustanovením § 131 a násl. ZZVZ úprava podmínek pro poskytování právních služeb mezi Poradcem a Klientem po dobu účinnosti Smlouvy, jakož i úprava podmínek, na jejichž základě budou mezi Klientem a Poradcem zadávány dílčí veřejné zakázky podle aktuální potřeby Klienta.</w:t>
      </w:r>
    </w:p>
    <w:p w14:paraId="4D87D094" w14:textId="77777777" w:rsidR="00D33583" w:rsidRPr="00D33583" w:rsidRDefault="007C22E3" w:rsidP="007C22E3">
      <w:pPr>
        <w:pStyle w:val="lneksmlouvy"/>
        <w:shd w:val="clear" w:color="auto" w:fill="FFFFFF"/>
        <w:autoSpaceDE w:val="0"/>
        <w:autoSpaceDN w:val="0"/>
        <w:adjustRightInd w:val="0"/>
        <w:spacing w:after="0"/>
        <w:ind w:right="34"/>
        <w:rPr>
          <w:rFonts w:cs="Times New Roman"/>
          <w:bCs/>
          <w:sz w:val="22"/>
        </w:rPr>
      </w:pPr>
      <w:r w:rsidRPr="008777B8">
        <w:rPr>
          <w:rFonts w:cs="Times New Roman"/>
          <w:bCs/>
          <w:sz w:val="22"/>
        </w:rPr>
        <w:t xml:space="preserve">Právní služby </w:t>
      </w:r>
      <w:r w:rsidRPr="008777B8">
        <w:rPr>
          <w:rFonts w:cs="Times New Roman"/>
          <w:sz w:val="22"/>
        </w:rPr>
        <w:t xml:space="preserve">se </w:t>
      </w:r>
      <w:r w:rsidRPr="008777B8">
        <w:rPr>
          <w:rFonts w:cs="Times New Roman"/>
          <w:b/>
          <w:sz w:val="22"/>
        </w:rPr>
        <w:t>budou</w:t>
      </w:r>
      <w:r w:rsidRPr="008777B8">
        <w:rPr>
          <w:rFonts w:cs="Times New Roman"/>
          <w:sz w:val="22"/>
        </w:rPr>
        <w:t xml:space="preserve"> týkat </w:t>
      </w:r>
      <w:r w:rsidR="00D33583">
        <w:rPr>
          <w:rFonts w:cs="Times New Roman"/>
          <w:sz w:val="22"/>
        </w:rPr>
        <w:t>oblasti investiční výstavby Klienta a budou spočívat v aplikaci zejména následujících právních předpisů:</w:t>
      </w:r>
    </w:p>
    <w:p w14:paraId="053BD9AC" w14:textId="06DC1317" w:rsidR="007C22E3" w:rsidRDefault="00D33583" w:rsidP="00D33583">
      <w:pPr>
        <w:pStyle w:val="lneksmlouvy"/>
        <w:numPr>
          <w:ilvl w:val="0"/>
          <w:numId w:val="120"/>
        </w:numPr>
        <w:shd w:val="clear" w:color="auto" w:fill="FFFFFF"/>
        <w:autoSpaceDE w:val="0"/>
        <w:autoSpaceDN w:val="0"/>
        <w:adjustRightInd w:val="0"/>
        <w:spacing w:after="0"/>
        <w:ind w:right="34"/>
        <w:rPr>
          <w:rFonts w:cs="Times New Roman"/>
          <w:bCs/>
          <w:sz w:val="22"/>
        </w:rPr>
      </w:pPr>
      <w:r>
        <w:rPr>
          <w:rFonts w:cs="Times New Roman"/>
          <w:bCs/>
          <w:sz w:val="22"/>
        </w:rPr>
        <w:t>Zákon č. 114/1992 Sb., o ochraně přírody a krajiny,</w:t>
      </w:r>
    </w:p>
    <w:p w14:paraId="5D602FD0" w14:textId="779CE33A" w:rsidR="00D33583" w:rsidRDefault="00D33583" w:rsidP="00D33583">
      <w:pPr>
        <w:pStyle w:val="lneksmlouvy"/>
        <w:numPr>
          <w:ilvl w:val="0"/>
          <w:numId w:val="120"/>
        </w:numPr>
        <w:shd w:val="clear" w:color="auto" w:fill="FFFFFF"/>
        <w:autoSpaceDE w:val="0"/>
        <w:autoSpaceDN w:val="0"/>
        <w:adjustRightInd w:val="0"/>
        <w:spacing w:after="0"/>
        <w:ind w:right="34"/>
        <w:rPr>
          <w:rFonts w:cs="Times New Roman"/>
          <w:bCs/>
          <w:sz w:val="22"/>
        </w:rPr>
      </w:pPr>
      <w:r>
        <w:rPr>
          <w:rFonts w:cs="Times New Roman"/>
          <w:bCs/>
          <w:sz w:val="22"/>
        </w:rPr>
        <w:t>Zákon č. 114/1995 Sb., o vnitrozemské plavbě,</w:t>
      </w:r>
    </w:p>
    <w:p w14:paraId="44E9F86A" w14:textId="02425609" w:rsidR="00D33583" w:rsidRDefault="00D33583" w:rsidP="00D33583">
      <w:pPr>
        <w:pStyle w:val="lneksmlouvy"/>
        <w:numPr>
          <w:ilvl w:val="0"/>
          <w:numId w:val="120"/>
        </w:numPr>
        <w:shd w:val="clear" w:color="auto" w:fill="FFFFFF"/>
        <w:autoSpaceDE w:val="0"/>
        <w:autoSpaceDN w:val="0"/>
        <w:adjustRightInd w:val="0"/>
        <w:spacing w:after="0"/>
        <w:ind w:right="34"/>
        <w:rPr>
          <w:rFonts w:cs="Times New Roman"/>
          <w:bCs/>
          <w:sz w:val="22"/>
        </w:rPr>
      </w:pPr>
      <w:r>
        <w:rPr>
          <w:rFonts w:cs="Times New Roman"/>
          <w:bCs/>
          <w:sz w:val="22"/>
        </w:rPr>
        <w:t>Zákon č. 100/2001 Sb., o posuzování vlivů na životní prostředí,</w:t>
      </w:r>
    </w:p>
    <w:p w14:paraId="6E79BB40" w14:textId="3B662422" w:rsidR="00D33583" w:rsidRDefault="00D33583" w:rsidP="00D33583">
      <w:pPr>
        <w:pStyle w:val="lneksmlouvy"/>
        <w:numPr>
          <w:ilvl w:val="0"/>
          <w:numId w:val="120"/>
        </w:numPr>
        <w:shd w:val="clear" w:color="auto" w:fill="FFFFFF"/>
        <w:autoSpaceDE w:val="0"/>
        <w:autoSpaceDN w:val="0"/>
        <w:adjustRightInd w:val="0"/>
        <w:spacing w:after="0"/>
        <w:ind w:right="34"/>
        <w:rPr>
          <w:rFonts w:cs="Times New Roman"/>
          <w:bCs/>
          <w:sz w:val="22"/>
        </w:rPr>
      </w:pPr>
      <w:r>
        <w:rPr>
          <w:rFonts w:cs="Times New Roman"/>
          <w:bCs/>
          <w:sz w:val="22"/>
        </w:rPr>
        <w:t>Zákon č. 254/2001 Sb., o vodách a o změně některých zákonů (vodní zákon),</w:t>
      </w:r>
    </w:p>
    <w:p w14:paraId="2CF3386B" w14:textId="276DBF19" w:rsidR="009C735F" w:rsidRDefault="009C735F" w:rsidP="00D33583">
      <w:pPr>
        <w:pStyle w:val="lneksmlouvy"/>
        <w:numPr>
          <w:ilvl w:val="0"/>
          <w:numId w:val="120"/>
        </w:numPr>
        <w:shd w:val="clear" w:color="auto" w:fill="FFFFFF"/>
        <w:autoSpaceDE w:val="0"/>
        <w:autoSpaceDN w:val="0"/>
        <w:adjustRightInd w:val="0"/>
        <w:spacing w:after="0"/>
        <w:ind w:right="34"/>
        <w:rPr>
          <w:rFonts w:cs="Times New Roman"/>
          <w:bCs/>
          <w:sz w:val="22"/>
        </w:rPr>
      </w:pPr>
      <w:r>
        <w:rPr>
          <w:rFonts w:cs="Times New Roman"/>
          <w:bCs/>
          <w:sz w:val="22"/>
        </w:rPr>
        <w:t>Zákon</w:t>
      </w:r>
      <w:r w:rsidR="007523E6">
        <w:rPr>
          <w:rFonts w:cs="Times New Roman"/>
          <w:bCs/>
          <w:sz w:val="22"/>
        </w:rPr>
        <w:t xml:space="preserve"> </w:t>
      </w:r>
      <w:r>
        <w:rPr>
          <w:rFonts w:cs="Times New Roman"/>
          <w:bCs/>
          <w:sz w:val="22"/>
        </w:rPr>
        <w:t>č. 416/2009 Sb., o urychlení výstavby dopravní, vodní a energetické infrastruktury,</w:t>
      </w:r>
    </w:p>
    <w:p w14:paraId="02C9D1C9" w14:textId="4716F6F6" w:rsidR="00D33583" w:rsidRPr="008777B8" w:rsidRDefault="009C735F" w:rsidP="00D33583">
      <w:pPr>
        <w:pStyle w:val="lneksmlouvy"/>
        <w:numPr>
          <w:ilvl w:val="0"/>
          <w:numId w:val="120"/>
        </w:numPr>
        <w:shd w:val="clear" w:color="auto" w:fill="FFFFFF"/>
        <w:autoSpaceDE w:val="0"/>
        <w:autoSpaceDN w:val="0"/>
        <w:adjustRightInd w:val="0"/>
        <w:spacing w:after="0"/>
        <w:ind w:right="34"/>
        <w:rPr>
          <w:rFonts w:cs="Times New Roman"/>
          <w:bCs/>
          <w:sz w:val="22"/>
        </w:rPr>
      </w:pPr>
      <w:r>
        <w:rPr>
          <w:rFonts w:cs="Times New Roman"/>
          <w:bCs/>
          <w:sz w:val="22"/>
        </w:rPr>
        <w:t>Zákon č. 283/2021 Sb., stavební zákon.</w:t>
      </w:r>
    </w:p>
    <w:p w14:paraId="641A5810" w14:textId="77777777" w:rsidR="007C22E3" w:rsidRPr="008777B8" w:rsidRDefault="007C22E3" w:rsidP="007C22E3">
      <w:pPr>
        <w:pStyle w:val="lneksmlouvy"/>
        <w:shd w:val="clear" w:color="auto" w:fill="FFFFFF"/>
        <w:autoSpaceDE w:val="0"/>
        <w:autoSpaceDN w:val="0"/>
        <w:adjustRightInd w:val="0"/>
        <w:spacing w:after="0"/>
        <w:ind w:right="34"/>
        <w:rPr>
          <w:rFonts w:cs="Times New Roman"/>
          <w:bCs/>
          <w:sz w:val="22"/>
        </w:rPr>
      </w:pPr>
      <w:r w:rsidRPr="008777B8">
        <w:rPr>
          <w:rFonts w:cs="Times New Roman"/>
          <w:bCs/>
          <w:sz w:val="22"/>
        </w:rPr>
        <w:t xml:space="preserve">Právní služby </w:t>
      </w:r>
      <w:r w:rsidRPr="008777B8">
        <w:rPr>
          <w:rFonts w:cs="Times New Roman"/>
          <w:b/>
          <w:bCs/>
          <w:sz w:val="22"/>
        </w:rPr>
        <w:t>budou</w:t>
      </w:r>
      <w:r w:rsidRPr="008777B8">
        <w:rPr>
          <w:rFonts w:cs="Times New Roman"/>
          <w:bCs/>
          <w:sz w:val="22"/>
        </w:rPr>
        <w:t xml:space="preserve"> spočívat zejména v následujících činnostech </w:t>
      </w:r>
      <w:r w:rsidRPr="008777B8">
        <w:rPr>
          <w:rFonts w:cs="Times New Roman"/>
          <w:sz w:val="22"/>
        </w:rPr>
        <w:t xml:space="preserve">potřebných pro výkon činností v rámci působnosti </w:t>
      </w:r>
      <w:r w:rsidRPr="008777B8">
        <w:rPr>
          <w:rFonts w:cs="Times New Roman"/>
          <w:bCs/>
          <w:sz w:val="22"/>
        </w:rPr>
        <w:t>zadavatele:</w:t>
      </w:r>
    </w:p>
    <w:p w14:paraId="61B14553" w14:textId="77777777" w:rsidR="007C22E3" w:rsidRPr="008777B8" w:rsidRDefault="007C22E3" w:rsidP="007C22E3">
      <w:pPr>
        <w:pStyle w:val="Odstavecseseznamem"/>
        <w:numPr>
          <w:ilvl w:val="0"/>
          <w:numId w:val="46"/>
        </w:numPr>
        <w:shd w:val="clear" w:color="auto" w:fill="FFFFFF"/>
        <w:autoSpaceDE w:val="0"/>
        <w:autoSpaceDN w:val="0"/>
        <w:adjustRightInd w:val="0"/>
        <w:ind w:left="1418" w:right="34"/>
        <w:contextualSpacing w:val="0"/>
        <w:jc w:val="both"/>
        <w:rPr>
          <w:rFonts w:eastAsia="Calibri"/>
          <w:bCs/>
          <w:sz w:val="22"/>
          <w:szCs w:val="22"/>
          <w:lang w:eastAsia="en-US"/>
        </w:rPr>
      </w:pPr>
      <w:r w:rsidRPr="008777B8">
        <w:rPr>
          <w:rFonts w:eastAsia="Calibri"/>
          <w:bCs/>
          <w:sz w:val="22"/>
          <w:szCs w:val="22"/>
          <w:lang w:eastAsia="en-US"/>
        </w:rPr>
        <w:t xml:space="preserve">poskytování odborných konzultací a porad, </w:t>
      </w:r>
    </w:p>
    <w:p w14:paraId="68BD6BB3" w14:textId="77777777" w:rsidR="007C22E3" w:rsidRPr="008777B8" w:rsidRDefault="007C22E3" w:rsidP="007C22E3">
      <w:pPr>
        <w:pStyle w:val="Odstavecseseznamem"/>
        <w:numPr>
          <w:ilvl w:val="0"/>
          <w:numId w:val="46"/>
        </w:numPr>
        <w:shd w:val="clear" w:color="auto" w:fill="FFFFFF"/>
        <w:autoSpaceDE w:val="0"/>
        <w:autoSpaceDN w:val="0"/>
        <w:adjustRightInd w:val="0"/>
        <w:ind w:left="1418" w:right="34"/>
        <w:contextualSpacing w:val="0"/>
        <w:jc w:val="both"/>
        <w:rPr>
          <w:rFonts w:eastAsia="Calibri"/>
          <w:bCs/>
          <w:sz w:val="22"/>
          <w:szCs w:val="22"/>
          <w:lang w:eastAsia="en-US"/>
        </w:rPr>
      </w:pPr>
      <w:r w:rsidRPr="008777B8">
        <w:rPr>
          <w:rFonts w:eastAsia="Calibri"/>
          <w:bCs/>
          <w:sz w:val="22"/>
          <w:szCs w:val="22"/>
          <w:lang w:eastAsia="en-US"/>
        </w:rPr>
        <w:t xml:space="preserve">zpracovávání právních analýz, stanovisek a rozborů, </w:t>
      </w:r>
    </w:p>
    <w:p w14:paraId="45D9971B" w14:textId="77777777" w:rsidR="007C22E3" w:rsidRPr="008777B8" w:rsidRDefault="007C22E3" w:rsidP="007C22E3">
      <w:pPr>
        <w:pStyle w:val="Odstavecseseznamem"/>
        <w:numPr>
          <w:ilvl w:val="0"/>
          <w:numId w:val="46"/>
        </w:numPr>
        <w:shd w:val="clear" w:color="auto" w:fill="FFFFFF"/>
        <w:autoSpaceDE w:val="0"/>
        <w:autoSpaceDN w:val="0"/>
        <w:adjustRightInd w:val="0"/>
        <w:ind w:left="1418" w:right="34"/>
        <w:contextualSpacing w:val="0"/>
        <w:jc w:val="both"/>
        <w:rPr>
          <w:rFonts w:eastAsia="Calibri"/>
          <w:bCs/>
          <w:sz w:val="22"/>
          <w:szCs w:val="22"/>
          <w:lang w:eastAsia="en-US"/>
        </w:rPr>
      </w:pPr>
      <w:r w:rsidRPr="008777B8">
        <w:rPr>
          <w:rFonts w:eastAsia="Calibri"/>
          <w:bCs/>
          <w:sz w:val="22"/>
          <w:szCs w:val="22"/>
          <w:lang w:eastAsia="en-US"/>
        </w:rPr>
        <w:t xml:space="preserve">sepisu a revizi metodik a vnitřních předpisů, </w:t>
      </w:r>
    </w:p>
    <w:p w14:paraId="4786C1EC" w14:textId="77777777" w:rsidR="007C22E3" w:rsidRPr="008777B8" w:rsidRDefault="007C22E3" w:rsidP="007C22E3">
      <w:pPr>
        <w:pStyle w:val="Odstavecseseznamem"/>
        <w:numPr>
          <w:ilvl w:val="0"/>
          <w:numId w:val="46"/>
        </w:numPr>
        <w:shd w:val="clear" w:color="auto" w:fill="FFFFFF"/>
        <w:autoSpaceDE w:val="0"/>
        <w:autoSpaceDN w:val="0"/>
        <w:adjustRightInd w:val="0"/>
        <w:ind w:left="1418" w:right="34"/>
        <w:contextualSpacing w:val="0"/>
        <w:jc w:val="both"/>
        <w:rPr>
          <w:rFonts w:eastAsia="Calibri"/>
          <w:bCs/>
          <w:sz w:val="22"/>
          <w:szCs w:val="22"/>
          <w:lang w:eastAsia="en-US"/>
        </w:rPr>
      </w:pPr>
      <w:r w:rsidRPr="008777B8">
        <w:rPr>
          <w:rFonts w:eastAsia="Calibri"/>
          <w:bCs/>
          <w:sz w:val="22"/>
          <w:szCs w:val="22"/>
          <w:lang w:eastAsia="en-US"/>
        </w:rPr>
        <w:t>administraci zadávacích řízení,</w:t>
      </w:r>
    </w:p>
    <w:p w14:paraId="17CA4FC8" w14:textId="77777777" w:rsidR="007C22E3" w:rsidRPr="008777B8" w:rsidRDefault="007C22E3" w:rsidP="007C22E3">
      <w:pPr>
        <w:pStyle w:val="Odstavecseseznamem"/>
        <w:numPr>
          <w:ilvl w:val="0"/>
          <w:numId w:val="46"/>
        </w:numPr>
        <w:shd w:val="clear" w:color="auto" w:fill="FFFFFF"/>
        <w:autoSpaceDE w:val="0"/>
        <w:autoSpaceDN w:val="0"/>
        <w:adjustRightInd w:val="0"/>
        <w:ind w:left="1418" w:right="34"/>
        <w:contextualSpacing w:val="0"/>
        <w:jc w:val="both"/>
        <w:rPr>
          <w:rFonts w:eastAsia="Calibri"/>
          <w:bCs/>
          <w:sz w:val="22"/>
          <w:szCs w:val="22"/>
          <w:lang w:eastAsia="en-US"/>
        </w:rPr>
      </w:pPr>
      <w:r w:rsidRPr="008777B8">
        <w:rPr>
          <w:rFonts w:eastAsia="Calibri"/>
          <w:bCs/>
          <w:sz w:val="22"/>
          <w:szCs w:val="22"/>
          <w:lang w:eastAsia="en-US"/>
        </w:rPr>
        <w:t xml:space="preserve">zastupování </w:t>
      </w:r>
      <w:r w:rsidRPr="008777B8">
        <w:rPr>
          <w:bCs/>
          <w:sz w:val="22"/>
          <w:szCs w:val="22"/>
        </w:rPr>
        <w:t xml:space="preserve">Klienta </w:t>
      </w:r>
      <w:r w:rsidRPr="008777B8">
        <w:rPr>
          <w:rFonts w:eastAsia="Calibri"/>
          <w:bCs/>
          <w:sz w:val="22"/>
          <w:szCs w:val="22"/>
          <w:lang w:eastAsia="en-US"/>
        </w:rPr>
        <w:t>při jednání před orgány veřejné moci,</w:t>
      </w:r>
    </w:p>
    <w:p w14:paraId="4763655A" w14:textId="77777777" w:rsidR="007C22E3" w:rsidRPr="008777B8" w:rsidRDefault="007C22E3" w:rsidP="007C22E3">
      <w:pPr>
        <w:pStyle w:val="Odstavecseseznamem"/>
        <w:numPr>
          <w:ilvl w:val="0"/>
          <w:numId w:val="46"/>
        </w:numPr>
        <w:shd w:val="clear" w:color="auto" w:fill="FFFFFF"/>
        <w:autoSpaceDE w:val="0"/>
        <w:autoSpaceDN w:val="0"/>
        <w:adjustRightInd w:val="0"/>
        <w:ind w:left="1418" w:right="34"/>
        <w:contextualSpacing w:val="0"/>
        <w:jc w:val="both"/>
        <w:rPr>
          <w:rFonts w:eastAsia="Calibri"/>
          <w:bCs/>
          <w:sz w:val="22"/>
          <w:szCs w:val="22"/>
          <w:lang w:eastAsia="en-US"/>
        </w:rPr>
      </w:pPr>
      <w:r w:rsidRPr="008777B8">
        <w:rPr>
          <w:rFonts w:eastAsia="Calibri"/>
          <w:bCs/>
          <w:sz w:val="22"/>
          <w:szCs w:val="22"/>
          <w:lang w:eastAsia="en-US"/>
        </w:rPr>
        <w:t>zastupování Klienta při jednání s třetími osobami.</w:t>
      </w:r>
    </w:p>
    <w:p w14:paraId="6BC6860B" w14:textId="64ACE23C" w:rsidR="009C735F" w:rsidRPr="009C735F" w:rsidRDefault="009C735F" w:rsidP="007C22E3">
      <w:pPr>
        <w:pStyle w:val="lneksmlouvy"/>
        <w:spacing w:after="0"/>
        <w:rPr>
          <w:rFonts w:cs="Times New Roman"/>
          <w:sz w:val="22"/>
        </w:rPr>
      </w:pPr>
      <w:r>
        <w:rPr>
          <w:rFonts w:cs="Times New Roman"/>
          <w:sz w:val="22"/>
        </w:rPr>
        <w:t xml:space="preserve">Právní služby </w:t>
      </w:r>
      <w:r w:rsidRPr="009C735F">
        <w:rPr>
          <w:rFonts w:cs="Times New Roman"/>
          <w:b/>
          <w:bCs/>
          <w:sz w:val="22"/>
        </w:rPr>
        <w:t>nebudou</w:t>
      </w:r>
      <w:r>
        <w:rPr>
          <w:rFonts w:cs="Times New Roman"/>
          <w:sz w:val="22"/>
        </w:rPr>
        <w:t xml:space="preserve"> spočívat v sepisování smluv týkajících se hospodaření a správy majetku (kupní, darovací, směnné, převodní, nájemní, o výpůjčce, o zřízení služebnosti apod.).</w:t>
      </w:r>
    </w:p>
    <w:p w14:paraId="2548AD7F" w14:textId="2A5DCE77" w:rsidR="007C22E3" w:rsidRPr="008777B8" w:rsidRDefault="007C22E3" w:rsidP="007C22E3">
      <w:pPr>
        <w:pStyle w:val="lneksmlouvy"/>
        <w:spacing w:after="0"/>
        <w:rPr>
          <w:rFonts w:cs="Times New Roman"/>
          <w:sz w:val="22"/>
        </w:rPr>
      </w:pPr>
      <w:r w:rsidRPr="008777B8">
        <w:rPr>
          <w:rFonts w:cs="Times New Roman"/>
          <w:bCs/>
          <w:sz w:val="22"/>
        </w:rPr>
        <w:t>Výstupem právní služby bude:</w:t>
      </w:r>
    </w:p>
    <w:p w14:paraId="7034A817" w14:textId="77777777" w:rsidR="007C22E3" w:rsidRPr="008777B8" w:rsidRDefault="007C22E3" w:rsidP="007C22E3">
      <w:pPr>
        <w:pStyle w:val="lneksmlouvy"/>
        <w:numPr>
          <w:ilvl w:val="0"/>
          <w:numId w:val="75"/>
        </w:numPr>
        <w:spacing w:after="0"/>
        <w:rPr>
          <w:rFonts w:cs="Times New Roman"/>
          <w:sz w:val="22"/>
        </w:rPr>
      </w:pPr>
      <w:r w:rsidRPr="008777B8">
        <w:rPr>
          <w:rFonts w:cs="Times New Roman"/>
          <w:bCs/>
          <w:sz w:val="22"/>
        </w:rPr>
        <w:t>písemný dokument (listinný či elektronický),</w:t>
      </w:r>
    </w:p>
    <w:p w14:paraId="2F217B15" w14:textId="77777777" w:rsidR="007C22E3" w:rsidRPr="008777B8" w:rsidRDefault="007C22E3" w:rsidP="007C22E3">
      <w:pPr>
        <w:pStyle w:val="lneksmlouvy"/>
        <w:numPr>
          <w:ilvl w:val="0"/>
          <w:numId w:val="75"/>
        </w:numPr>
        <w:spacing w:after="0"/>
        <w:rPr>
          <w:rFonts w:cs="Times New Roman"/>
          <w:sz w:val="22"/>
        </w:rPr>
      </w:pPr>
      <w:r w:rsidRPr="008777B8">
        <w:rPr>
          <w:rFonts w:cs="Times New Roman"/>
          <w:bCs/>
          <w:sz w:val="22"/>
        </w:rPr>
        <w:t>účast na jednání před orgánem veřejné moci,</w:t>
      </w:r>
    </w:p>
    <w:p w14:paraId="327BB0DE" w14:textId="77777777" w:rsidR="007C22E3" w:rsidRPr="008777B8" w:rsidRDefault="007C22E3" w:rsidP="007C22E3">
      <w:pPr>
        <w:pStyle w:val="lneksmlouvy"/>
        <w:numPr>
          <w:ilvl w:val="0"/>
          <w:numId w:val="75"/>
        </w:numPr>
        <w:spacing w:after="0"/>
        <w:rPr>
          <w:rFonts w:cs="Times New Roman"/>
          <w:sz w:val="22"/>
        </w:rPr>
      </w:pPr>
      <w:r w:rsidRPr="008777B8">
        <w:rPr>
          <w:rFonts w:cs="Times New Roman"/>
          <w:bCs/>
          <w:sz w:val="22"/>
        </w:rPr>
        <w:t>účast na osobní schůzce (prezenční jednání),</w:t>
      </w:r>
    </w:p>
    <w:p w14:paraId="4E3CFF20" w14:textId="77777777" w:rsidR="007C22E3" w:rsidRPr="008777B8" w:rsidRDefault="007C22E3" w:rsidP="007C22E3">
      <w:pPr>
        <w:pStyle w:val="lneksmlouvy"/>
        <w:numPr>
          <w:ilvl w:val="0"/>
          <w:numId w:val="75"/>
        </w:numPr>
        <w:spacing w:after="0"/>
        <w:rPr>
          <w:rFonts w:cs="Times New Roman"/>
          <w:sz w:val="22"/>
        </w:rPr>
      </w:pPr>
      <w:r w:rsidRPr="008777B8">
        <w:rPr>
          <w:rFonts w:cs="Times New Roman"/>
          <w:bCs/>
          <w:sz w:val="22"/>
        </w:rPr>
        <w:t>účast na schůzce pořádané ve formě videokonference (distanční jednání), nebo</w:t>
      </w:r>
    </w:p>
    <w:p w14:paraId="15145D99" w14:textId="77777777" w:rsidR="007C22E3" w:rsidRPr="008777B8" w:rsidRDefault="007C22E3" w:rsidP="007C22E3">
      <w:pPr>
        <w:pStyle w:val="lneksmlouvy"/>
        <w:numPr>
          <w:ilvl w:val="0"/>
          <w:numId w:val="75"/>
        </w:numPr>
        <w:spacing w:after="0"/>
        <w:rPr>
          <w:rFonts w:cs="Times New Roman"/>
          <w:sz w:val="22"/>
        </w:rPr>
      </w:pPr>
      <w:r w:rsidRPr="008777B8">
        <w:rPr>
          <w:rFonts w:cs="Times New Roman"/>
          <w:bCs/>
          <w:sz w:val="22"/>
        </w:rPr>
        <w:t xml:space="preserve">telefonický hovor. </w:t>
      </w:r>
    </w:p>
    <w:p w14:paraId="49576A6F" w14:textId="77777777" w:rsidR="007C22E3" w:rsidRPr="008777B8" w:rsidRDefault="007C22E3" w:rsidP="007C22E3">
      <w:pPr>
        <w:pStyle w:val="lneksmlouvy"/>
        <w:spacing w:after="0"/>
        <w:rPr>
          <w:rFonts w:cs="Times New Roman"/>
          <w:sz w:val="22"/>
        </w:rPr>
      </w:pPr>
      <w:r w:rsidRPr="008777B8">
        <w:rPr>
          <w:rFonts w:cs="Times New Roman"/>
          <w:sz w:val="22"/>
        </w:rPr>
        <w:t>Právní služby budou poskytovány v rozsahu práva České republiky a práva Evropské unie.</w:t>
      </w:r>
    </w:p>
    <w:p w14:paraId="399AF27A" w14:textId="77777777" w:rsidR="007C22E3" w:rsidRPr="008777B8" w:rsidRDefault="007C22E3" w:rsidP="007C22E3">
      <w:pPr>
        <w:pStyle w:val="lneksmlouvy"/>
        <w:spacing w:after="0"/>
        <w:rPr>
          <w:rFonts w:cs="Times New Roman"/>
          <w:sz w:val="22"/>
        </w:rPr>
      </w:pPr>
      <w:r w:rsidRPr="008777B8">
        <w:rPr>
          <w:rFonts w:cs="Times New Roman"/>
          <w:sz w:val="22"/>
        </w:rPr>
        <w:t>Právní služby budou poskytovány v českém jazyce.</w:t>
      </w:r>
    </w:p>
    <w:p w14:paraId="0854F71C" w14:textId="77777777" w:rsidR="007C22E3" w:rsidRPr="008777B8" w:rsidRDefault="007C22E3" w:rsidP="007C22E3">
      <w:pPr>
        <w:pStyle w:val="lneksmlouvy"/>
        <w:spacing w:after="0"/>
        <w:rPr>
          <w:rFonts w:cs="Times New Roman"/>
          <w:sz w:val="22"/>
        </w:rPr>
      </w:pPr>
      <w:r w:rsidRPr="008777B8">
        <w:rPr>
          <w:rFonts w:cs="Times New Roman"/>
          <w:sz w:val="22"/>
        </w:rPr>
        <w:t>Za poskytování právních služeb bude Klient platit Poradci odměnu ve výši sjednané v článku 3 této Smlouvy.</w:t>
      </w:r>
    </w:p>
    <w:p w14:paraId="3E9896E8" w14:textId="77777777" w:rsidR="007C22E3" w:rsidRPr="008777B8" w:rsidRDefault="007C22E3" w:rsidP="007C22E3">
      <w:pPr>
        <w:pStyle w:val="lneksmlouvy"/>
        <w:spacing w:after="0"/>
        <w:rPr>
          <w:rFonts w:cs="Times New Roman"/>
          <w:sz w:val="22"/>
        </w:rPr>
      </w:pPr>
      <w:r w:rsidRPr="008777B8">
        <w:rPr>
          <w:rFonts w:cs="Times New Roman"/>
          <w:sz w:val="22"/>
        </w:rPr>
        <w:t>Jelikož uzavření Smlouvy nezakládá povinnost Klienta objednat jakékoli (alespoň nějaké) právní služby, je Klient oprávněn nevystavit žádnou objednávku dílčího plnění (v takovémto případě Poradci právo na finanční plnění nevznikne).</w:t>
      </w:r>
    </w:p>
    <w:p w14:paraId="7EE222C9" w14:textId="77777777" w:rsidR="007C22E3" w:rsidRPr="008777B8" w:rsidRDefault="007C22E3" w:rsidP="007C22E3">
      <w:pPr>
        <w:pStyle w:val="lneksmlouvy"/>
        <w:spacing w:after="0"/>
        <w:rPr>
          <w:rFonts w:cs="Times New Roman"/>
          <w:sz w:val="22"/>
        </w:rPr>
      </w:pPr>
      <w:r w:rsidRPr="008777B8">
        <w:rPr>
          <w:rFonts w:cs="Times New Roman"/>
          <w:sz w:val="22"/>
        </w:rPr>
        <w:t>Uzavřením Smlouvy není dotčeno oprávnění Klienta využívat právních služeb současně i u jiných poskytovatelů právních služeb než u těch, kteří jsou stranami této Smlouvy, a </w:t>
      </w:r>
      <w:proofErr w:type="gramStart"/>
      <w:r w:rsidRPr="008777B8">
        <w:rPr>
          <w:rFonts w:cs="Times New Roman"/>
          <w:sz w:val="22"/>
        </w:rPr>
        <w:t>to</w:t>
      </w:r>
      <w:proofErr w:type="gramEnd"/>
      <w:r w:rsidRPr="008777B8">
        <w:rPr>
          <w:rFonts w:cs="Times New Roman"/>
          <w:sz w:val="22"/>
        </w:rPr>
        <w:t> přestože by se jednalo o předmět plnění (právní služby), který pod předmět Smlouvy po věcné stránce spadá (by spadal).</w:t>
      </w:r>
    </w:p>
    <w:p w14:paraId="445D776C" w14:textId="77777777" w:rsidR="007C22E3" w:rsidRPr="008777B8" w:rsidRDefault="007C22E3" w:rsidP="007C22E3">
      <w:pPr>
        <w:pStyle w:val="lneksmlouvynadpis"/>
        <w:keepNext/>
        <w:pageBreakBefore/>
        <w:widowControl w:val="0"/>
        <w:spacing w:before="0" w:after="0"/>
        <w:rPr>
          <w:rFonts w:cs="Times New Roman"/>
          <w:sz w:val="22"/>
          <w:u w:val="single"/>
        </w:rPr>
      </w:pPr>
      <w:r w:rsidRPr="008777B8">
        <w:rPr>
          <w:rFonts w:cs="Times New Roman"/>
          <w:sz w:val="22"/>
        </w:rPr>
        <w:lastRenderedPageBreak/>
        <w:t xml:space="preserve">PŘEDMĚT A ÚČEL SMLOUVY </w:t>
      </w:r>
    </w:p>
    <w:p w14:paraId="50BB548F" w14:textId="77777777" w:rsidR="007C22E3" w:rsidRPr="008777B8" w:rsidRDefault="007C22E3" w:rsidP="007C22E3">
      <w:pPr>
        <w:pStyle w:val="lneksmlouvy"/>
        <w:numPr>
          <w:ilvl w:val="0"/>
          <w:numId w:val="0"/>
        </w:numPr>
        <w:spacing w:after="0"/>
        <w:ind w:left="680"/>
        <w:rPr>
          <w:rFonts w:cs="Times New Roman"/>
          <w:sz w:val="22"/>
          <w:u w:val="single"/>
        </w:rPr>
      </w:pPr>
    </w:p>
    <w:p w14:paraId="3DA7C21F" w14:textId="3D83E8B9" w:rsidR="007C22E3" w:rsidRPr="008777B8" w:rsidRDefault="009C735F" w:rsidP="007C22E3">
      <w:pPr>
        <w:pStyle w:val="lneksmlouvy"/>
        <w:spacing w:after="0"/>
        <w:rPr>
          <w:rFonts w:cs="Times New Roman"/>
          <w:sz w:val="22"/>
        </w:rPr>
      </w:pPr>
      <w:r>
        <w:rPr>
          <w:rFonts w:cs="Times New Roman"/>
          <w:sz w:val="22"/>
        </w:rPr>
        <w:t xml:space="preserve">Jednotlivé požadavky na právní služby ze strany Klienta budou zadávány prostřednictvím prováděcích smluv (dále jen </w:t>
      </w:r>
      <w:r w:rsidR="007523E6">
        <w:rPr>
          <w:rFonts w:cs="Times New Roman"/>
          <w:sz w:val="22"/>
        </w:rPr>
        <w:t>„</w:t>
      </w:r>
      <w:r w:rsidR="007523E6" w:rsidRPr="007523E6">
        <w:rPr>
          <w:rFonts w:cs="Times New Roman"/>
          <w:b/>
          <w:bCs/>
          <w:sz w:val="22"/>
        </w:rPr>
        <w:t>P</w:t>
      </w:r>
      <w:r w:rsidRPr="007523E6">
        <w:rPr>
          <w:rFonts w:cs="Times New Roman"/>
          <w:b/>
          <w:bCs/>
          <w:sz w:val="22"/>
        </w:rPr>
        <w:t>rováděcí smlouva</w:t>
      </w:r>
      <w:r w:rsidR="007523E6">
        <w:rPr>
          <w:rFonts w:cs="Times New Roman"/>
          <w:sz w:val="22"/>
        </w:rPr>
        <w:t>“</w:t>
      </w:r>
      <w:r>
        <w:rPr>
          <w:rFonts w:cs="Times New Roman"/>
          <w:sz w:val="22"/>
        </w:rPr>
        <w:t>).</w:t>
      </w:r>
    </w:p>
    <w:p w14:paraId="67CF06BC" w14:textId="5F89990B" w:rsidR="007C22E3" w:rsidRPr="008777B8" w:rsidRDefault="007523E6" w:rsidP="007C22E3">
      <w:pPr>
        <w:pStyle w:val="lneksmlouvy"/>
        <w:spacing w:after="0"/>
        <w:rPr>
          <w:rFonts w:cs="Times New Roman"/>
          <w:sz w:val="22"/>
        </w:rPr>
      </w:pPr>
      <w:r>
        <w:rPr>
          <w:rFonts w:cs="Times New Roman"/>
          <w:sz w:val="22"/>
        </w:rPr>
        <w:t>Každá jednotlivá Prováděcí smlouva bude uzavřena na základě výzvy k akceptaci objednávky a na základě akceptace objednávky.</w:t>
      </w:r>
    </w:p>
    <w:p w14:paraId="0C425495" w14:textId="2EBA9A43" w:rsidR="007C22E3" w:rsidRDefault="007523E6" w:rsidP="007C22E3">
      <w:pPr>
        <w:pStyle w:val="lneksmlouvy"/>
        <w:shd w:val="clear" w:color="auto" w:fill="FFFFFF"/>
        <w:autoSpaceDE w:val="0"/>
        <w:autoSpaceDN w:val="0"/>
        <w:adjustRightInd w:val="0"/>
        <w:spacing w:after="0"/>
        <w:ind w:right="34"/>
        <w:rPr>
          <w:rFonts w:cs="Times New Roman"/>
          <w:bCs/>
          <w:sz w:val="22"/>
        </w:rPr>
      </w:pPr>
      <w:r>
        <w:rPr>
          <w:rFonts w:cs="Times New Roman"/>
          <w:bCs/>
          <w:sz w:val="22"/>
        </w:rPr>
        <w:t>Jednotlivé prováděcí smlouvy budou uzavírány postupem podle § 134 odst. 1 ZZVZ.</w:t>
      </w:r>
    </w:p>
    <w:p w14:paraId="2F131B2F" w14:textId="77777777" w:rsidR="007523E6" w:rsidRDefault="007523E6" w:rsidP="007523E6">
      <w:pPr>
        <w:pStyle w:val="lneksmlouvy"/>
        <w:numPr>
          <w:ilvl w:val="0"/>
          <w:numId w:val="0"/>
        </w:numPr>
        <w:shd w:val="clear" w:color="auto" w:fill="FFFFFF"/>
        <w:autoSpaceDE w:val="0"/>
        <w:autoSpaceDN w:val="0"/>
        <w:adjustRightInd w:val="0"/>
        <w:spacing w:after="0"/>
        <w:ind w:left="680" w:right="34"/>
        <w:rPr>
          <w:rFonts w:cs="Times New Roman"/>
          <w:bCs/>
          <w:sz w:val="22"/>
        </w:rPr>
      </w:pPr>
    </w:p>
    <w:p w14:paraId="16AD5DAC" w14:textId="251403D5" w:rsidR="007523E6" w:rsidRDefault="007523E6" w:rsidP="007523E6">
      <w:pPr>
        <w:pStyle w:val="lneksmlouvy"/>
        <w:numPr>
          <w:ilvl w:val="0"/>
          <w:numId w:val="0"/>
        </w:numPr>
        <w:shd w:val="clear" w:color="auto" w:fill="FFFFFF"/>
        <w:autoSpaceDE w:val="0"/>
        <w:autoSpaceDN w:val="0"/>
        <w:adjustRightInd w:val="0"/>
        <w:spacing w:after="0"/>
        <w:ind w:left="680" w:right="34"/>
        <w:rPr>
          <w:rFonts w:cs="Times New Roman"/>
          <w:b/>
          <w:sz w:val="22"/>
        </w:rPr>
      </w:pPr>
      <w:r w:rsidRPr="007523E6">
        <w:rPr>
          <w:rFonts w:cs="Times New Roman"/>
          <w:b/>
          <w:sz w:val="22"/>
        </w:rPr>
        <w:t>Výzva k akceptaci objednávky</w:t>
      </w:r>
      <w:r w:rsidR="00A9663D">
        <w:rPr>
          <w:rFonts w:cs="Times New Roman"/>
          <w:b/>
          <w:sz w:val="22"/>
        </w:rPr>
        <w:t xml:space="preserve"> a akceptace objednávky</w:t>
      </w:r>
    </w:p>
    <w:p w14:paraId="31B45BCD" w14:textId="77777777" w:rsidR="007523E6" w:rsidRPr="007523E6" w:rsidRDefault="007523E6" w:rsidP="007523E6">
      <w:pPr>
        <w:pStyle w:val="lneksmlouvy"/>
        <w:numPr>
          <w:ilvl w:val="0"/>
          <w:numId w:val="0"/>
        </w:numPr>
        <w:shd w:val="clear" w:color="auto" w:fill="FFFFFF"/>
        <w:autoSpaceDE w:val="0"/>
        <w:autoSpaceDN w:val="0"/>
        <w:adjustRightInd w:val="0"/>
        <w:spacing w:after="0"/>
        <w:ind w:left="680" w:right="34"/>
        <w:rPr>
          <w:rFonts w:cs="Times New Roman"/>
          <w:b/>
          <w:sz w:val="22"/>
        </w:rPr>
      </w:pPr>
    </w:p>
    <w:p w14:paraId="1BE3EC78" w14:textId="28C3F460" w:rsidR="007C22E3" w:rsidRDefault="007523E6" w:rsidP="007C22E3">
      <w:pPr>
        <w:pStyle w:val="lneksmlouvy"/>
        <w:spacing w:after="0"/>
        <w:rPr>
          <w:rFonts w:cs="Times New Roman"/>
          <w:sz w:val="22"/>
        </w:rPr>
      </w:pPr>
      <w:r>
        <w:rPr>
          <w:rFonts w:cs="Times New Roman"/>
          <w:sz w:val="22"/>
        </w:rPr>
        <w:t>Klient vyzývá</w:t>
      </w:r>
      <w:r w:rsidR="00381AE3">
        <w:rPr>
          <w:rFonts w:cs="Times New Roman"/>
          <w:sz w:val="22"/>
        </w:rPr>
        <w:t xml:space="preserve"> Poradce k akceptaci objednávky písemným dokumentem (dále jen „</w:t>
      </w:r>
      <w:r w:rsidR="00381AE3" w:rsidRPr="00381AE3">
        <w:rPr>
          <w:rFonts w:cs="Times New Roman"/>
          <w:b/>
          <w:bCs/>
          <w:sz w:val="22"/>
        </w:rPr>
        <w:t>Výzva k akceptaci</w:t>
      </w:r>
      <w:r w:rsidR="00381AE3">
        <w:rPr>
          <w:rFonts w:cs="Times New Roman"/>
          <w:sz w:val="22"/>
        </w:rPr>
        <w:t>“), který musí obsahovat:</w:t>
      </w:r>
    </w:p>
    <w:p w14:paraId="521CA2BE" w14:textId="0082CC6A" w:rsidR="00381AE3" w:rsidRDefault="00381AE3" w:rsidP="00381AE3">
      <w:pPr>
        <w:pStyle w:val="lneksmlouvy"/>
        <w:numPr>
          <w:ilvl w:val="0"/>
          <w:numId w:val="121"/>
        </w:numPr>
        <w:spacing w:after="0"/>
        <w:rPr>
          <w:rFonts w:cs="Times New Roman"/>
          <w:sz w:val="22"/>
        </w:rPr>
      </w:pPr>
      <w:r>
        <w:rPr>
          <w:rFonts w:cs="Times New Roman"/>
          <w:sz w:val="22"/>
        </w:rPr>
        <w:t>Pořadové číslo výzvy k akceptaci,</w:t>
      </w:r>
    </w:p>
    <w:p w14:paraId="3E4C16F8" w14:textId="4B6CA44A" w:rsidR="00381AE3" w:rsidRDefault="00381AE3" w:rsidP="00381AE3">
      <w:pPr>
        <w:pStyle w:val="lneksmlouvy"/>
        <w:numPr>
          <w:ilvl w:val="0"/>
          <w:numId w:val="121"/>
        </w:numPr>
        <w:spacing w:after="0"/>
        <w:rPr>
          <w:rFonts w:cs="Times New Roman"/>
          <w:sz w:val="22"/>
        </w:rPr>
      </w:pPr>
      <w:r>
        <w:rPr>
          <w:rFonts w:cs="Times New Roman"/>
          <w:sz w:val="22"/>
        </w:rPr>
        <w:t>Odkaz na Smlouvu,</w:t>
      </w:r>
    </w:p>
    <w:p w14:paraId="7C41EBE9" w14:textId="38045280" w:rsidR="00381AE3" w:rsidRDefault="00381AE3" w:rsidP="00381AE3">
      <w:pPr>
        <w:pStyle w:val="lneksmlouvy"/>
        <w:numPr>
          <w:ilvl w:val="0"/>
          <w:numId w:val="121"/>
        </w:numPr>
        <w:spacing w:after="0"/>
        <w:rPr>
          <w:rFonts w:cs="Times New Roman"/>
          <w:sz w:val="22"/>
        </w:rPr>
      </w:pPr>
      <w:r>
        <w:rPr>
          <w:rFonts w:cs="Times New Roman"/>
          <w:sz w:val="22"/>
        </w:rPr>
        <w:t>Identifikační údaje Klienta,</w:t>
      </w:r>
    </w:p>
    <w:p w14:paraId="48DB107C" w14:textId="18DDC621" w:rsidR="00381AE3" w:rsidRDefault="00381AE3" w:rsidP="00381AE3">
      <w:pPr>
        <w:pStyle w:val="lneksmlouvy"/>
        <w:numPr>
          <w:ilvl w:val="0"/>
          <w:numId w:val="121"/>
        </w:numPr>
        <w:spacing w:after="0"/>
        <w:rPr>
          <w:rFonts w:cs="Times New Roman"/>
          <w:sz w:val="22"/>
        </w:rPr>
      </w:pPr>
      <w:r>
        <w:rPr>
          <w:rFonts w:cs="Times New Roman"/>
          <w:sz w:val="22"/>
        </w:rPr>
        <w:t>Lhůtu, místo a způsob akceptace objednávky,</w:t>
      </w:r>
    </w:p>
    <w:p w14:paraId="3C030B3D" w14:textId="3E34F9CC" w:rsidR="00381AE3" w:rsidRDefault="00381AE3" w:rsidP="00381AE3">
      <w:pPr>
        <w:pStyle w:val="lneksmlouvy"/>
        <w:numPr>
          <w:ilvl w:val="0"/>
          <w:numId w:val="121"/>
        </w:numPr>
        <w:spacing w:after="0"/>
        <w:rPr>
          <w:rFonts w:cs="Times New Roman"/>
          <w:sz w:val="22"/>
        </w:rPr>
      </w:pPr>
      <w:r>
        <w:rPr>
          <w:rFonts w:cs="Times New Roman"/>
          <w:sz w:val="22"/>
        </w:rPr>
        <w:t>Detailní specifikaci objednávaných právních služeb,</w:t>
      </w:r>
    </w:p>
    <w:p w14:paraId="36753107" w14:textId="115FE991" w:rsidR="00381AE3" w:rsidRDefault="00381AE3" w:rsidP="00381AE3">
      <w:pPr>
        <w:pStyle w:val="lneksmlouvy"/>
        <w:numPr>
          <w:ilvl w:val="0"/>
          <w:numId w:val="121"/>
        </w:numPr>
        <w:spacing w:after="0"/>
        <w:rPr>
          <w:rFonts w:cs="Times New Roman"/>
          <w:sz w:val="22"/>
        </w:rPr>
      </w:pPr>
      <w:r>
        <w:rPr>
          <w:rFonts w:cs="Times New Roman"/>
          <w:sz w:val="22"/>
        </w:rPr>
        <w:t>Místo a způsob objednávaných právních služeb,</w:t>
      </w:r>
    </w:p>
    <w:p w14:paraId="4E1FDB7B" w14:textId="7A6BB835" w:rsidR="00381AE3" w:rsidRDefault="00381AE3" w:rsidP="00381AE3">
      <w:pPr>
        <w:pStyle w:val="lneksmlouvy"/>
        <w:numPr>
          <w:ilvl w:val="0"/>
          <w:numId w:val="121"/>
        </w:numPr>
        <w:spacing w:after="0"/>
        <w:rPr>
          <w:rFonts w:cs="Times New Roman"/>
          <w:sz w:val="22"/>
        </w:rPr>
      </w:pPr>
      <w:r>
        <w:rPr>
          <w:rFonts w:cs="Times New Roman"/>
          <w:sz w:val="22"/>
        </w:rPr>
        <w:t>Požadovaný termín (harmonogram) plnění objednávaných právních služeb,</w:t>
      </w:r>
    </w:p>
    <w:p w14:paraId="7EE13528" w14:textId="1186C1BE" w:rsidR="00381AE3" w:rsidRDefault="00381AE3" w:rsidP="00381AE3">
      <w:pPr>
        <w:pStyle w:val="lneksmlouvy"/>
        <w:numPr>
          <w:ilvl w:val="0"/>
          <w:numId w:val="121"/>
        </w:numPr>
        <w:spacing w:after="0"/>
        <w:rPr>
          <w:rFonts w:cs="Times New Roman"/>
          <w:sz w:val="22"/>
        </w:rPr>
      </w:pPr>
      <w:r>
        <w:rPr>
          <w:rFonts w:cs="Times New Roman"/>
          <w:sz w:val="22"/>
        </w:rPr>
        <w:t>Hodinovou sazbu v Kč bez DPH,</w:t>
      </w:r>
    </w:p>
    <w:p w14:paraId="0DCF1595" w14:textId="339CEAAA" w:rsidR="00381AE3" w:rsidRDefault="00381AE3" w:rsidP="00381AE3">
      <w:pPr>
        <w:pStyle w:val="lneksmlouvy"/>
        <w:numPr>
          <w:ilvl w:val="0"/>
          <w:numId w:val="121"/>
        </w:numPr>
        <w:spacing w:after="0"/>
        <w:rPr>
          <w:rFonts w:cs="Times New Roman"/>
          <w:sz w:val="22"/>
        </w:rPr>
      </w:pPr>
      <w:r>
        <w:rPr>
          <w:rFonts w:cs="Times New Roman"/>
          <w:sz w:val="22"/>
        </w:rPr>
        <w:t>Maximální nepřekročitelnou cenu plnění v Kč bez DPH, rozhodne-li tak Klient,</w:t>
      </w:r>
    </w:p>
    <w:p w14:paraId="59C23391" w14:textId="25E33FA5" w:rsidR="00381AE3" w:rsidRDefault="00381AE3" w:rsidP="00381AE3">
      <w:pPr>
        <w:pStyle w:val="lneksmlouvy"/>
        <w:numPr>
          <w:ilvl w:val="0"/>
          <w:numId w:val="121"/>
        </w:numPr>
        <w:spacing w:after="0"/>
        <w:rPr>
          <w:rFonts w:cs="Times New Roman"/>
          <w:sz w:val="22"/>
        </w:rPr>
      </w:pPr>
      <w:r>
        <w:rPr>
          <w:rFonts w:cs="Times New Roman"/>
          <w:sz w:val="22"/>
        </w:rPr>
        <w:t>Kontaktní osoby Klienta pro komunikaci během plnění právní služby a</w:t>
      </w:r>
    </w:p>
    <w:p w14:paraId="737EDAC1" w14:textId="0F14850B" w:rsidR="00381AE3" w:rsidRPr="008777B8" w:rsidRDefault="00381AE3" w:rsidP="00381AE3">
      <w:pPr>
        <w:pStyle w:val="lneksmlouvy"/>
        <w:numPr>
          <w:ilvl w:val="0"/>
          <w:numId w:val="121"/>
        </w:numPr>
        <w:spacing w:after="0"/>
        <w:rPr>
          <w:rFonts w:cs="Times New Roman"/>
          <w:sz w:val="22"/>
        </w:rPr>
      </w:pPr>
      <w:r>
        <w:rPr>
          <w:rFonts w:cs="Times New Roman"/>
          <w:sz w:val="22"/>
        </w:rPr>
        <w:t>Datum a podpis oprávněné osoby jednající za Klienta</w:t>
      </w:r>
    </w:p>
    <w:p w14:paraId="38576FAD" w14:textId="1FE087E6" w:rsidR="00A9671A" w:rsidRPr="0094530B" w:rsidRDefault="00A9671A" w:rsidP="00A9671A">
      <w:pPr>
        <w:pStyle w:val="lneksmlouvy"/>
        <w:spacing w:after="0"/>
        <w:rPr>
          <w:rFonts w:cs="Times New Roman"/>
          <w:sz w:val="22"/>
        </w:rPr>
      </w:pPr>
      <w:r>
        <w:rPr>
          <w:rFonts w:cs="Times New Roman"/>
          <w:sz w:val="22"/>
        </w:rPr>
        <w:t xml:space="preserve">Lhůtou pro akceptaci objednávky </w:t>
      </w:r>
      <w:r w:rsidRPr="0094530B">
        <w:rPr>
          <w:rFonts w:cs="Times New Roman"/>
          <w:sz w:val="22"/>
        </w:rPr>
        <w:t>[ve smyslu bodu 2.4. Smlouvy]</w:t>
      </w:r>
      <w:r>
        <w:rPr>
          <w:rFonts w:cs="Times New Roman"/>
          <w:sz w:val="22"/>
        </w:rPr>
        <w:t xml:space="preserve"> se rozumí lhůta uvedená pod bodem 2.13. Smlouvy. Místem a z</w:t>
      </w:r>
      <w:r w:rsidRPr="0094530B">
        <w:rPr>
          <w:rFonts w:cs="Times New Roman"/>
          <w:sz w:val="22"/>
        </w:rPr>
        <w:t>působem akceptace objednávky [ve smyslu bodu 2.4. Smlouvy] se rozumí písemný dokument Poradce, který je doručen Klientovi kterýmkoli ze způsobů uvedených pod bodem 11.19. a 11.20. této Smlouvy.</w:t>
      </w:r>
    </w:p>
    <w:p w14:paraId="145C6AAB" w14:textId="02485678" w:rsidR="00A9671A" w:rsidRPr="0094530B" w:rsidRDefault="00A9671A" w:rsidP="00A9671A">
      <w:pPr>
        <w:pStyle w:val="lneksmlouvy"/>
        <w:spacing w:after="0"/>
        <w:rPr>
          <w:rFonts w:cs="Times New Roman"/>
          <w:sz w:val="22"/>
        </w:rPr>
      </w:pPr>
      <w:r w:rsidRPr="0094530B">
        <w:rPr>
          <w:rFonts w:cs="Times New Roman"/>
          <w:sz w:val="22"/>
        </w:rPr>
        <w:t xml:space="preserve">Hodinovou sazbou v Kč bez DPH [ve smyslu bodu 2.4. </w:t>
      </w:r>
      <w:r>
        <w:rPr>
          <w:rFonts w:cs="Times New Roman"/>
          <w:sz w:val="22"/>
        </w:rPr>
        <w:t>Smlouvy] se rozumí ta </w:t>
      </w:r>
      <w:r w:rsidRPr="0094530B">
        <w:rPr>
          <w:rFonts w:cs="Times New Roman"/>
          <w:sz w:val="22"/>
        </w:rPr>
        <w:t xml:space="preserve">hodinová sazba v Kč bez DPH, na </w:t>
      </w:r>
      <w:proofErr w:type="gramStart"/>
      <w:r w:rsidRPr="0094530B">
        <w:rPr>
          <w:rFonts w:cs="Times New Roman"/>
          <w:sz w:val="22"/>
        </w:rPr>
        <w:t>základě</w:t>
      </w:r>
      <w:proofErr w:type="gramEnd"/>
      <w:r w:rsidRPr="0094530B">
        <w:rPr>
          <w:rFonts w:cs="Times New Roman"/>
          <w:sz w:val="22"/>
        </w:rPr>
        <w:t xml:space="preserve"> níž byl Poradce v Zadávacím řízení </w:t>
      </w:r>
      <w:r>
        <w:rPr>
          <w:rFonts w:cs="Times New Roman"/>
          <w:sz w:val="22"/>
        </w:rPr>
        <w:t xml:space="preserve">vybrán coby </w:t>
      </w:r>
      <w:r w:rsidRPr="0094530B">
        <w:rPr>
          <w:rFonts w:cs="Times New Roman"/>
          <w:sz w:val="22"/>
        </w:rPr>
        <w:t>vybraný dodavatel (dále též „</w:t>
      </w:r>
      <w:r w:rsidRPr="0094530B">
        <w:rPr>
          <w:rFonts w:cs="Times New Roman"/>
          <w:b/>
          <w:sz w:val="22"/>
        </w:rPr>
        <w:t>Hodinová sazba v Kč bez DPH</w:t>
      </w:r>
      <w:r w:rsidRPr="0094530B">
        <w:rPr>
          <w:rFonts w:cs="Times New Roman"/>
          <w:sz w:val="22"/>
        </w:rPr>
        <w:t>“).</w:t>
      </w:r>
    </w:p>
    <w:p w14:paraId="5ED7AD7E" w14:textId="2DA00C16" w:rsidR="00A9671A" w:rsidRPr="0094530B" w:rsidRDefault="00A9671A" w:rsidP="00A9671A">
      <w:pPr>
        <w:pStyle w:val="lneksmlouvy"/>
        <w:spacing w:after="0"/>
        <w:rPr>
          <w:rFonts w:cs="Times New Roman"/>
          <w:sz w:val="22"/>
        </w:rPr>
      </w:pPr>
      <w:r w:rsidRPr="0094530B">
        <w:rPr>
          <w:rFonts w:cs="Times New Roman"/>
          <w:sz w:val="22"/>
        </w:rPr>
        <w:t>Maximální nepřekročitelnou cenu plnění v Kč bez DPH [ve smyslu bodu 2.4. Smlouvy] se rozumí nejvyšší možná částka v Kč bez D</w:t>
      </w:r>
      <w:r>
        <w:rPr>
          <w:rFonts w:cs="Times New Roman"/>
          <w:sz w:val="22"/>
        </w:rPr>
        <w:t>PH, kterou se Klient zavázal za </w:t>
      </w:r>
      <w:r w:rsidRPr="0094530B">
        <w:rPr>
          <w:rFonts w:cs="Times New Roman"/>
          <w:sz w:val="22"/>
        </w:rPr>
        <w:t>konkrétní právní službu Poradci uhradit (dále též „</w:t>
      </w:r>
      <w:r w:rsidRPr="0094530B">
        <w:rPr>
          <w:rFonts w:cs="Times New Roman"/>
          <w:b/>
          <w:sz w:val="22"/>
        </w:rPr>
        <w:t>Strop</w:t>
      </w:r>
      <w:r w:rsidRPr="0094530B">
        <w:rPr>
          <w:rFonts w:cs="Times New Roman"/>
          <w:sz w:val="22"/>
        </w:rPr>
        <w:t xml:space="preserve">“). </w:t>
      </w:r>
    </w:p>
    <w:p w14:paraId="64F68332" w14:textId="3E1572BC" w:rsidR="00A9671A" w:rsidRPr="0094530B" w:rsidRDefault="00A9671A" w:rsidP="00A9671A">
      <w:pPr>
        <w:pStyle w:val="lneksmlouvy"/>
        <w:spacing w:after="0"/>
        <w:rPr>
          <w:rFonts w:cs="Times New Roman"/>
          <w:sz w:val="22"/>
        </w:rPr>
      </w:pPr>
      <w:r w:rsidRPr="0094530B">
        <w:rPr>
          <w:rFonts w:cs="Times New Roman"/>
          <w:sz w:val="22"/>
        </w:rPr>
        <w:t xml:space="preserve">Klient je povinen použít závazný vzor Výzvy k akceptaci, který tvoří </w:t>
      </w:r>
      <w:r w:rsidRPr="0094530B">
        <w:rPr>
          <w:rFonts w:cs="Times New Roman"/>
          <w:b/>
          <w:sz w:val="22"/>
        </w:rPr>
        <w:t xml:space="preserve">Přílohu č. </w:t>
      </w:r>
      <w:r w:rsidR="00E53AF9">
        <w:rPr>
          <w:rFonts w:cs="Times New Roman"/>
          <w:b/>
          <w:sz w:val="22"/>
        </w:rPr>
        <w:t>1</w:t>
      </w:r>
      <w:r w:rsidRPr="0094530B">
        <w:rPr>
          <w:rFonts w:cs="Times New Roman"/>
          <w:sz w:val="22"/>
        </w:rPr>
        <w:t xml:space="preserve"> této Smlouvy.</w:t>
      </w:r>
    </w:p>
    <w:p w14:paraId="4444631B" w14:textId="77777777" w:rsidR="00A9663D" w:rsidRPr="0094530B" w:rsidRDefault="00A9663D" w:rsidP="00A9663D">
      <w:pPr>
        <w:pStyle w:val="lneksmlouvy"/>
        <w:spacing w:after="0"/>
        <w:rPr>
          <w:rFonts w:cs="Times New Roman"/>
          <w:sz w:val="22"/>
        </w:rPr>
      </w:pPr>
      <w:r w:rsidRPr="0094530B">
        <w:rPr>
          <w:rFonts w:cs="Times New Roman"/>
          <w:sz w:val="22"/>
        </w:rPr>
        <w:t>Klient je povinen Výzvu k akceptaci podepsat tou osobou, která je uvedena v článku 11.11. písm. a) či b) této Smlouvy.</w:t>
      </w:r>
    </w:p>
    <w:p w14:paraId="2B153ED2" w14:textId="77777777" w:rsidR="00A9663D" w:rsidRPr="0094530B" w:rsidRDefault="00A9663D" w:rsidP="00A9663D">
      <w:pPr>
        <w:pStyle w:val="lneksmlouvy"/>
        <w:spacing w:after="0"/>
        <w:rPr>
          <w:rFonts w:cs="Times New Roman"/>
          <w:sz w:val="22"/>
        </w:rPr>
      </w:pPr>
      <w:r w:rsidRPr="0094530B">
        <w:rPr>
          <w:rFonts w:cs="Times New Roman"/>
          <w:sz w:val="22"/>
        </w:rPr>
        <w:t>Klient je povinen Výzvu k akceptaci podepsat uznávaným elektronickým podpisem ve smyslu zákona č. 297/2016 Sb., o službách vytvářejících důvěru pro elektronické transakce (dále též „</w:t>
      </w:r>
      <w:r w:rsidRPr="0094530B">
        <w:rPr>
          <w:rFonts w:cs="Times New Roman"/>
          <w:b/>
          <w:sz w:val="22"/>
        </w:rPr>
        <w:t>ZSVD</w:t>
      </w:r>
      <w:r w:rsidRPr="0094530B">
        <w:rPr>
          <w:rFonts w:cs="Times New Roman"/>
          <w:sz w:val="22"/>
        </w:rPr>
        <w:t>“).</w:t>
      </w:r>
    </w:p>
    <w:p w14:paraId="1E71612C" w14:textId="727290DE" w:rsidR="00A9663D" w:rsidRPr="00A9663D" w:rsidRDefault="00A9663D" w:rsidP="00A9663D">
      <w:pPr>
        <w:pStyle w:val="lneksmlouvy"/>
        <w:spacing w:after="0"/>
        <w:rPr>
          <w:rFonts w:cs="Times New Roman"/>
          <w:sz w:val="22"/>
        </w:rPr>
      </w:pPr>
      <w:r w:rsidRPr="0094530B">
        <w:rPr>
          <w:rFonts w:cs="Times New Roman"/>
          <w:sz w:val="22"/>
        </w:rPr>
        <w:t>Klient je povinen Výzvu k akceptaci doručit Poradci kterýmkoli ze způsobů uvedených pod bodem 11.19. a 11.20. této Smlouvy.</w:t>
      </w:r>
    </w:p>
    <w:p w14:paraId="28247812" w14:textId="77777777" w:rsidR="00A9663D" w:rsidRPr="0094530B" w:rsidRDefault="00A9663D" w:rsidP="00A9663D">
      <w:pPr>
        <w:pStyle w:val="lneksmlouvy"/>
        <w:spacing w:after="0"/>
        <w:rPr>
          <w:rFonts w:cs="Times New Roman"/>
          <w:sz w:val="22"/>
        </w:rPr>
      </w:pPr>
      <w:r w:rsidRPr="0094530B">
        <w:rPr>
          <w:rFonts w:cs="Times New Roman"/>
          <w:sz w:val="22"/>
        </w:rPr>
        <w:t xml:space="preserve">Poradce akceptuje </w:t>
      </w:r>
      <w:r>
        <w:rPr>
          <w:rFonts w:cs="Times New Roman"/>
          <w:sz w:val="22"/>
        </w:rPr>
        <w:t xml:space="preserve">Klientovu </w:t>
      </w:r>
      <w:r w:rsidRPr="0094530B">
        <w:rPr>
          <w:rFonts w:cs="Times New Roman"/>
          <w:sz w:val="22"/>
        </w:rPr>
        <w:t>objednávku písemným dokumentem, který musí obsahovat (dále též „</w:t>
      </w:r>
      <w:r w:rsidRPr="0094530B">
        <w:rPr>
          <w:rFonts w:cs="Times New Roman"/>
          <w:b/>
          <w:sz w:val="22"/>
        </w:rPr>
        <w:t>Akceptace objednávky</w:t>
      </w:r>
      <w:r w:rsidRPr="0094530B">
        <w:rPr>
          <w:rFonts w:cs="Times New Roman"/>
          <w:sz w:val="22"/>
        </w:rPr>
        <w:t>“):</w:t>
      </w:r>
    </w:p>
    <w:p w14:paraId="1A1F1000" w14:textId="77777777" w:rsidR="00A9663D" w:rsidRPr="0094530B" w:rsidRDefault="00A9663D" w:rsidP="00A9663D">
      <w:pPr>
        <w:pStyle w:val="Zklad3"/>
        <w:numPr>
          <w:ilvl w:val="0"/>
          <w:numId w:val="58"/>
        </w:numPr>
        <w:spacing w:after="0"/>
        <w:rPr>
          <w:szCs w:val="22"/>
        </w:rPr>
      </w:pPr>
      <w:r w:rsidRPr="0094530B">
        <w:rPr>
          <w:szCs w:val="22"/>
        </w:rPr>
        <w:t>pořadové číslo výzvy k akceptaci,</w:t>
      </w:r>
    </w:p>
    <w:p w14:paraId="1694723C" w14:textId="77777777" w:rsidR="00A9663D" w:rsidRPr="0094530B" w:rsidRDefault="00A9663D" w:rsidP="00A9663D">
      <w:pPr>
        <w:pStyle w:val="Zklad3"/>
        <w:numPr>
          <w:ilvl w:val="0"/>
          <w:numId w:val="58"/>
        </w:numPr>
        <w:spacing w:after="0"/>
        <w:rPr>
          <w:szCs w:val="22"/>
        </w:rPr>
      </w:pPr>
      <w:r w:rsidRPr="0094530B">
        <w:rPr>
          <w:szCs w:val="22"/>
        </w:rPr>
        <w:t>odkaz na Smlouvu,</w:t>
      </w:r>
    </w:p>
    <w:p w14:paraId="57EF2F94" w14:textId="1B358ED9" w:rsidR="00A9663D" w:rsidRPr="0094530B" w:rsidRDefault="00A9663D" w:rsidP="00A9663D">
      <w:pPr>
        <w:pStyle w:val="Zklad3"/>
        <w:numPr>
          <w:ilvl w:val="0"/>
          <w:numId w:val="58"/>
        </w:numPr>
        <w:spacing w:after="0"/>
        <w:rPr>
          <w:szCs w:val="22"/>
        </w:rPr>
      </w:pPr>
      <w:r w:rsidRPr="0094530B">
        <w:rPr>
          <w:szCs w:val="22"/>
        </w:rPr>
        <w:t>identifikační údaje Klienta,</w:t>
      </w:r>
    </w:p>
    <w:p w14:paraId="0E011B0F" w14:textId="2EBC300A" w:rsidR="00A9663D" w:rsidRPr="0094530B" w:rsidRDefault="00A9663D" w:rsidP="00A9663D">
      <w:pPr>
        <w:pStyle w:val="Zklad3"/>
        <w:numPr>
          <w:ilvl w:val="0"/>
          <w:numId w:val="58"/>
        </w:numPr>
        <w:spacing w:after="0"/>
        <w:rPr>
          <w:szCs w:val="22"/>
        </w:rPr>
      </w:pPr>
      <w:r w:rsidRPr="0094530B">
        <w:rPr>
          <w:szCs w:val="22"/>
        </w:rPr>
        <w:t>identifikační údaje Poradce,</w:t>
      </w:r>
    </w:p>
    <w:p w14:paraId="5B77BD34" w14:textId="5E32B21F" w:rsidR="00A9663D" w:rsidRPr="0094530B" w:rsidRDefault="00A9663D" w:rsidP="00A9663D">
      <w:pPr>
        <w:pStyle w:val="Zklad3"/>
        <w:numPr>
          <w:ilvl w:val="0"/>
          <w:numId w:val="58"/>
        </w:numPr>
        <w:spacing w:after="0"/>
        <w:rPr>
          <w:szCs w:val="22"/>
        </w:rPr>
      </w:pPr>
      <w:r w:rsidRPr="0094530B">
        <w:rPr>
          <w:szCs w:val="22"/>
        </w:rPr>
        <w:t xml:space="preserve">prohlášení o střetu zájmů a o akceptaci objednávky [aby byla akceptace objednávky platná, musí text Akceptace objednávky obsahovat tu variantu textu prohlášení o střetu zájmů, která je formulována pod bodem e) v Příloze č. </w:t>
      </w:r>
      <w:r w:rsidR="00E53AF9">
        <w:rPr>
          <w:szCs w:val="22"/>
        </w:rPr>
        <w:t>2</w:t>
      </w:r>
      <w:r w:rsidRPr="0094530B">
        <w:rPr>
          <w:szCs w:val="22"/>
        </w:rPr>
        <w:t xml:space="preserve"> Smlouvy a která je ukončena výrazem „ke střetu zájmu … nedojde“; aby byla akceptace objednávky platná, musí </w:t>
      </w:r>
      <w:r w:rsidRPr="0094530B">
        <w:rPr>
          <w:szCs w:val="22"/>
        </w:rPr>
        <w:lastRenderedPageBreak/>
        <w:t xml:space="preserve">text Akceptace objednávky obsahovat tu variantu textu prohlášení o akceptaci objednávky, která je formulována pod bodem e) v Příloze č. </w:t>
      </w:r>
      <w:r w:rsidR="00E53AF9">
        <w:rPr>
          <w:szCs w:val="22"/>
        </w:rPr>
        <w:t>2</w:t>
      </w:r>
      <w:r w:rsidRPr="0094530B">
        <w:rPr>
          <w:szCs w:val="22"/>
        </w:rPr>
        <w:t xml:space="preserve"> Smlouvy a která je ukončena výrazem „objednávku tímto akceptuji“],</w:t>
      </w:r>
    </w:p>
    <w:p w14:paraId="1BA25AEB" w14:textId="7AE24B98" w:rsidR="00A9663D" w:rsidRPr="0094530B" w:rsidRDefault="00A9663D" w:rsidP="00A9663D">
      <w:pPr>
        <w:pStyle w:val="Zklad3"/>
        <w:numPr>
          <w:ilvl w:val="0"/>
          <w:numId w:val="58"/>
        </w:numPr>
        <w:spacing w:after="0"/>
        <w:rPr>
          <w:szCs w:val="22"/>
        </w:rPr>
      </w:pPr>
      <w:r w:rsidRPr="0094530B">
        <w:rPr>
          <w:szCs w:val="22"/>
        </w:rPr>
        <w:t>kontaktní osoby Poradce pro komunikaci během plnění právní služby a</w:t>
      </w:r>
    </w:p>
    <w:p w14:paraId="3E86B9D8" w14:textId="7556A2BD" w:rsidR="00A9663D" w:rsidRPr="0094530B" w:rsidRDefault="00A9663D" w:rsidP="00A9663D">
      <w:pPr>
        <w:pStyle w:val="Zklad3"/>
        <w:numPr>
          <w:ilvl w:val="0"/>
          <w:numId w:val="58"/>
        </w:numPr>
        <w:spacing w:after="0"/>
        <w:rPr>
          <w:szCs w:val="22"/>
        </w:rPr>
      </w:pPr>
      <w:r w:rsidRPr="0094530B">
        <w:rPr>
          <w:szCs w:val="22"/>
        </w:rPr>
        <w:t>datum a podpis osoby oprávněné jednat za Poradce.</w:t>
      </w:r>
    </w:p>
    <w:p w14:paraId="4AF5D44C" w14:textId="6722AD18" w:rsidR="007C22E3" w:rsidRPr="008777B8" w:rsidRDefault="007C22E3" w:rsidP="00A9663D">
      <w:pPr>
        <w:pStyle w:val="lneksmlouvy"/>
        <w:numPr>
          <w:ilvl w:val="0"/>
          <w:numId w:val="0"/>
        </w:numPr>
        <w:spacing w:after="0"/>
        <w:ind w:left="680"/>
        <w:rPr>
          <w:rFonts w:cs="Times New Roman"/>
          <w:sz w:val="22"/>
        </w:rPr>
      </w:pPr>
    </w:p>
    <w:p w14:paraId="132714B8" w14:textId="77777777" w:rsidR="00A9663D" w:rsidRPr="0094530B" w:rsidRDefault="00A9663D" w:rsidP="00A9663D">
      <w:pPr>
        <w:pStyle w:val="lneksmlouvy"/>
        <w:spacing w:after="0"/>
        <w:rPr>
          <w:rFonts w:cs="Times New Roman"/>
          <w:sz w:val="22"/>
        </w:rPr>
      </w:pPr>
      <w:r w:rsidRPr="0094530B">
        <w:rPr>
          <w:rFonts w:cs="Times New Roman"/>
          <w:sz w:val="22"/>
        </w:rPr>
        <w:t>Poradce je povin</w:t>
      </w:r>
      <w:r>
        <w:rPr>
          <w:rFonts w:cs="Times New Roman"/>
          <w:sz w:val="22"/>
        </w:rPr>
        <w:t xml:space="preserve">en akceptovat objednávku Klienta </w:t>
      </w:r>
      <w:r w:rsidRPr="0094530B">
        <w:rPr>
          <w:rFonts w:cs="Times New Roman"/>
          <w:sz w:val="22"/>
        </w:rPr>
        <w:t xml:space="preserve">ve lhůtě </w:t>
      </w:r>
      <w:r w:rsidRPr="0094530B">
        <w:rPr>
          <w:rFonts w:cs="Times New Roman"/>
          <w:b/>
          <w:sz w:val="22"/>
        </w:rPr>
        <w:t>5 (pěti) pracovních dnů</w:t>
      </w:r>
      <w:r w:rsidRPr="0094530B">
        <w:rPr>
          <w:rFonts w:cs="Times New Roman"/>
          <w:sz w:val="22"/>
        </w:rPr>
        <w:t xml:space="preserve"> od</w:t>
      </w:r>
      <w:r>
        <w:rPr>
          <w:rFonts w:cs="Times New Roman"/>
          <w:sz w:val="22"/>
        </w:rPr>
        <w:t>e</w:t>
      </w:r>
      <w:r w:rsidRPr="0094530B">
        <w:rPr>
          <w:rFonts w:cs="Times New Roman"/>
          <w:sz w:val="22"/>
        </w:rPr>
        <w:t xml:space="preserve"> dne, kdy mu byla Výzva k akceptaci Klientem doručena.</w:t>
      </w:r>
    </w:p>
    <w:p w14:paraId="2FC31810" w14:textId="77777777" w:rsidR="00A9663D" w:rsidRDefault="00A9663D" w:rsidP="00A9663D">
      <w:pPr>
        <w:pStyle w:val="lneksmlouvy"/>
        <w:spacing w:after="0"/>
        <w:rPr>
          <w:rFonts w:cs="Times New Roman"/>
          <w:sz w:val="22"/>
        </w:rPr>
      </w:pPr>
      <w:r w:rsidRPr="0094530B">
        <w:rPr>
          <w:rFonts w:cs="Times New Roman"/>
          <w:sz w:val="22"/>
        </w:rPr>
        <w:t xml:space="preserve">Poradce je oprávněn odmítnout </w:t>
      </w:r>
      <w:r>
        <w:rPr>
          <w:rFonts w:cs="Times New Roman"/>
          <w:sz w:val="22"/>
        </w:rPr>
        <w:t>objednávku Klienta pouze v případě, kdy je Výzva k akceptaci v rozporu se:</w:t>
      </w:r>
    </w:p>
    <w:p w14:paraId="6A7EE48B" w14:textId="77777777" w:rsidR="00A9663D" w:rsidRDefault="00A9663D" w:rsidP="00A9663D">
      <w:pPr>
        <w:pStyle w:val="lneksmlouvy"/>
        <w:numPr>
          <w:ilvl w:val="0"/>
          <w:numId w:val="98"/>
        </w:numPr>
        <w:spacing w:after="0"/>
        <w:rPr>
          <w:rFonts w:cs="Times New Roman"/>
          <w:sz w:val="22"/>
        </w:rPr>
      </w:pPr>
      <w:r>
        <w:rPr>
          <w:rFonts w:cs="Times New Roman"/>
          <w:sz w:val="22"/>
        </w:rPr>
        <w:t>Smlouvou, či</w:t>
      </w:r>
    </w:p>
    <w:p w14:paraId="21129452" w14:textId="77777777" w:rsidR="00A9663D" w:rsidRPr="0094530B" w:rsidRDefault="00A9663D" w:rsidP="00A9663D">
      <w:pPr>
        <w:pStyle w:val="lneksmlouvy"/>
        <w:numPr>
          <w:ilvl w:val="0"/>
          <w:numId w:val="98"/>
        </w:numPr>
        <w:spacing w:after="0"/>
        <w:rPr>
          <w:rFonts w:cs="Times New Roman"/>
          <w:sz w:val="22"/>
        </w:rPr>
      </w:pPr>
      <w:r>
        <w:rPr>
          <w:rFonts w:cs="Times New Roman"/>
          <w:sz w:val="22"/>
        </w:rPr>
        <w:t>právním předpisem</w:t>
      </w:r>
      <w:r w:rsidRPr="0094530B">
        <w:rPr>
          <w:rFonts w:cs="Times New Roman"/>
          <w:sz w:val="22"/>
        </w:rPr>
        <w:t>.</w:t>
      </w:r>
    </w:p>
    <w:p w14:paraId="4F02C7BB" w14:textId="54C9F940" w:rsidR="00A9663D" w:rsidRPr="0094530B" w:rsidRDefault="00A9663D" w:rsidP="00A9663D">
      <w:pPr>
        <w:pStyle w:val="lneksmlouvy"/>
        <w:spacing w:after="0"/>
        <w:rPr>
          <w:rFonts w:cs="Times New Roman"/>
          <w:sz w:val="22"/>
        </w:rPr>
      </w:pPr>
      <w:r w:rsidRPr="0094530B">
        <w:rPr>
          <w:rFonts w:cs="Times New Roman"/>
          <w:sz w:val="22"/>
        </w:rPr>
        <w:t>Poradce je povin</w:t>
      </w:r>
      <w:r>
        <w:rPr>
          <w:rFonts w:cs="Times New Roman"/>
          <w:sz w:val="22"/>
        </w:rPr>
        <w:t>en použít závazný vzor Akceptace objednávky</w:t>
      </w:r>
      <w:r w:rsidRPr="0094530B">
        <w:rPr>
          <w:rFonts w:cs="Times New Roman"/>
          <w:sz w:val="22"/>
        </w:rPr>
        <w:t xml:space="preserve">, který tvoří </w:t>
      </w:r>
      <w:r w:rsidRPr="0094530B">
        <w:rPr>
          <w:rFonts w:cs="Times New Roman"/>
          <w:b/>
          <w:sz w:val="22"/>
        </w:rPr>
        <w:t xml:space="preserve">Přílohu č. </w:t>
      </w:r>
      <w:r w:rsidR="00E53AF9">
        <w:rPr>
          <w:rFonts w:cs="Times New Roman"/>
          <w:b/>
          <w:sz w:val="22"/>
        </w:rPr>
        <w:t>2</w:t>
      </w:r>
      <w:r w:rsidRPr="0094530B">
        <w:rPr>
          <w:rFonts w:cs="Times New Roman"/>
          <w:sz w:val="22"/>
        </w:rPr>
        <w:t xml:space="preserve"> této Smlouvy.</w:t>
      </w:r>
    </w:p>
    <w:p w14:paraId="68D1623D" w14:textId="77777777" w:rsidR="00A9663D" w:rsidRPr="0094530B" w:rsidRDefault="00A9663D" w:rsidP="00A9663D">
      <w:pPr>
        <w:pStyle w:val="lneksmlouvy"/>
        <w:spacing w:after="0"/>
        <w:rPr>
          <w:rFonts w:cs="Times New Roman"/>
          <w:sz w:val="22"/>
        </w:rPr>
      </w:pPr>
      <w:r w:rsidRPr="0094530B">
        <w:rPr>
          <w:rFonts w:cs="Times New Roman"/>
          <w:sz w:val="22"/>
        </w:rPr>
        <w:t xml:space="preserve">Poradce je povinen </w:t>
      </w:r>
      <w:r>
        <w:rPr>
          <w:rFonts w:cs="Times New Roman"/>
          <w:sz w:val="22"/>
        </w:rPr>
        <w:t xml:space="preserve">Akceptaci objednávky doručit </w:t>
      </w:r>
      <w:r w:rsidRPr="0094530B">
        <w:rPr>
          <w:rFonts w:cs="Times New Roman"/>
          <w:sz w:val="22"/>
        </w:rPr>
        <w:t>Klientovi ve formátu PDF/A.</w:t>
      </w:r>
    </w:p>
    <w:p w14:paraId="53DE565A" w14:textId="47F3C04C" w:rsidR="007C22E3" w:rsidRPr="008777B8" w:rsidRDefault="00A9663D" w:rsidP="007C22E3">
      <w:pPr>
        <w:pStyle w:val="lneksmlouvy"/>
        <w:spacing w:after="0"/>
        <w:rPr>
          <w:rFonts w:cs="Times New Roman"/>
          <w:sz w:val="22"/>
        </w:rPr>
      </w:pPr>
      <w:r w:rsidRPr="0094530B">
        <w:rPr>
          <w:rFonts w:cs="Times New Roman"/>
          <w:sz w:val="22"/>
        </w:rPr>
        <w:t>Poradce je povinen Akceptaci objednávky podepsat tou osobou, která je uvedena v článku 11.11. písm. a) či b) této Smlouvy.</w:t>
      </w:r>
    </w:p>
    <w:p w14:paraId="4B98A69D" w14:textId="69B339D4" w:rsidR="00A9663D" w:rsidRDefault="00A9663D" w:rsidP="00815D86">
      <w:pPr>
        <w:pStyle w:val="lneksmlouvy"/>
        <w:spacing w:after="0"/>
        <w:rPr>
          <w:rFonts w:cs="Times New Roman"/>
          <w:sz w:val="22"/>
        </w:rPr>
      </w:pPr>
      <w:r w:rsidRPr="0094530B">
        <w:rPr>
          <w:rFonts w:cs="Times New Roman"/>
          <w:sz w:val="22"/>
        </w:rPr>
        <w:t>Poradce je povinen Akceptaci objednávky podepsat uznávaným elektronickým podpisem ve smyslu ZSVD</w:t>
      </w:r>
      <w:r w:rsidR="00815D86">
        <w:rPr>
          <w:rFonts w:cs="Times New Roman"/>
          <w:sz w:val="22"/>
        </w:rPr>
        <w:t>.</w:t>
      </w:r>
    </w:p>
    <w:p w14:paraId="28F7C0B4" w14:textId="77777777" w:rsidR="00815D86" w:rsidRDefault="00815D86" w:rsidP="00815D86">
      <w:pPr>
        <w:pStyle w:val="lneksmlouvy"/>
        <w:numPr>
          <w:ilvl w:val="0"/>
          <w:numId w:val="0"/>
        </w:numPr>
        <w:spacing w:after="0"/>
        <w:ind w:left="680"/>
        <w:rPr>
          <w:rFonts w:cs="Times New Roman"/>
          <w:sz w:val="22"/>
        </w:rPr>
      </w:pPr>
    </w:p>
    <w:p w14:paraId="34F4324E" w14:textId="6C0AA8C7" w:rsidR="00815D86" w:rsidRDefault="00815D86" w:rsidP="00815D86">
      <w:pPr>
        <w:pStyle w:val="lneksmlouvy"/>
        <w:numPr>
          <w:ilvl w:val="0"/>
          <w:numId w:val="0"/>
        </w:numPr>
        <w:spacing w:after="0"/>
        <w:ind w:left="680"/>
        <w:rPr>
          <w:rFonts w:cs="Times New Roman"/>
          <w:b/>
          <w:bCs/>
          <w:sz w:val="22"/>
        </w:rPr>
      </w:pPr>
      <w:r>
        <w:rPr>
          <w:rFonts w:cs="Times New Roman"/>
          <w:b/>
          <w:bCs/>
          <w:sz w:val="22"/>
        </w:rPr>
        <w:t>Fakturovaná cena</w:t>
      </w:r>
    </w:p>
    <w:p w14:paraId="7BDF6867" w14:textId="77777777" w:rsidR="00815D86" w:rsidRPr="00815D86" w:rsidRDefault="00815D86" w:rsidP="00815D86">
      <w:pPr>
        <w:pStyle w:val="lneksmlouvy"/>
        <w:numPr>
          <w:ilvl w:val="0"/>
          <w:numId w:val="0"/>
        </w:numPr>
        <w:spacing w:after="0"/>
        <w:ind w:left="680"/>
        <w:rPr>
          <w:rFonts w:cs="Times New Roman"/>
          <w:b/>
          <w:bCs/>
          <w:sz w:val="22"/>
        </w:rPr>
      </w:pPr>
    </w:p>
    <w:p w14:paraId="412329BE" w14:textId="77777777" w:rsidR="00815D86" w:rsidRPr="0094530B" w:rsidRDefault="00815D86" w:rsidP="00815D86">
      <w:pPr>
        <w:pStyle w:val="lneksmlouvy"/>
        <w:spacing w:after="0"/>
        <w:rPr>
          <w:rFonts w:cs="Times New Roman"/>
          <w:sz w:val="22"/>
        </w:rPr>
      </w:pPr>
      <w:r w:rsidRPr="0094530B">
        <w:rPr>
          <w:rFonts w:cs="Times New Roman"/>
          <w:b/>
          <w:sz w:val="22"/>
        </w:rPr>
        <w:t xml:space="preserve">Fakturovaná cena </w:t>
      </w:r>
      <w:r>
        <w:rPr>
          <w:rFonts w:cs="Times New Roman"/>
          <w:b/>
          <w:sz w:val="22"/>
        </w:rPr>
        <w:t>(její výpočet</w:t>
      </w:r>
      <w:r w:rsidRPr="0094530B">
        <w:rPr>
          <w:rFonts w:cs="Times New Roman"/>
          <w:b/>
          <w:sz w:val="22"/>
        </w:rPr>
        <w:t>)</w:t>
      </w:r>
      <w:r w:rsidRPr="0094530B">
        <w:rPr>
          <w:rFonts w:cs="Times New Roman"/>
          <w:sz w:val="22"/>
        </w:rPr>
        <w:t xml:space="preserve"> se řídí následujícími pravidly:</w:t>
      </w:r>
    </w:p>
    <w:p w14:paraId="7D052E31" w14:textId="77777777" w:rsidR="00815D86" w:rsidRPr="0094530B" w:rsidRDefault="00815D86" w:rsidP="00815D86">
      <w:pPr>
        <w:pStyle w:val="lneksmlouvy"/>
        <w:numPr>
          <w:ilvl w:val="0"/>
          <w:numId w:val="122"/>
        </w:numPr>
        <w:spacing w:after="0"/>
        <w:ind w:left="567" w:firstLine="0"/>
        <w:rPr>
          <w:rFonts w:cs="Times New Roman"/>
          <w:sz w:val="22"/>
        </w:rPr>
      </w:pPr>
      <w:r w:rsidRPr="0094530B">
        <w:rPr>
          <w:rFonts w:cs="Times New Roman"/>
          <w:sz w:val="22"/>
        </w:rPr>
        <w:t>Fakturovaná cena v Kč bez DPH je dána součinem Hodinové sazby v Kč bez DPH a Pracnosti vyjádřené v hodinách,</w:t>
      </w:r>
    </w:p>
    <w:p w14:paraId="4ACA1BA4" w14:textId="77777777" w:rsidR="00815D86" w:rsidRPr="0094530B" w:rsidRDefault="00815D86" w:rsidP="00815D86">
      <w:pPr>
        <w:pStyle w:val="lneksmlouvy"/>
        <w:numPr>
          <w:ilvl w:val="0"/>
          <w:numId w:val="122"/>
        </w:numPr>
        <w:spacing w:after="0"/>
        <w:ind w:left="567" w:firstLine="0"/>
        <w:rPr>
          <w:rFonts w:cs="Times New Roman"/>
          <w:sz w:val="22"/>
        </w:rPr>
      </w:pPr>
      <w:r w:rsidRPr="0094530B">
        <w:rPr>
          <w:rFonts w:cs="Times New Roman"/>
          <w:sz w:val="22"/>
        </w:rPr>
        <w:t xml:space="preserve">Pracností v hodinách se zde rozumí </w:t>
      </w:r>
      <w:r w:rsidRPr="0094530B">
        <w:rPr>
          <w:rFonts w:cs="Times New Roman"/>
          <w:b/>
          <w:sz w:val="22"/>
        </w:rPr>
        <w:t>skutečná pracnost</w:t>
      </w:r>
      <w:r w:rsidRPr="0094530B">
        <w:rPr>
          <w:rFonts w:cs="Times New Roman"/>
          <w:sz w:val="22"/>
        </w:rPr>
        <w:t>, tedy pracnost, jejíž výše je určena podle pravidel pod bodem 4.7. a 4.8. Smlouvy,</w:t>
      </w:r>
    </w:p>
    <w:p w14:paraId="46933693" w14:textId="77777777" w:rsidR="00815D86" w:rsidRDefault="00815D86" w:rsidP="00815D86">
      <w:pPr>
        <w:pStyle w:val="lneksmlouvy"/>
        <w:numPr>
          <w:ilvl w:val="0"/>
          <w:numId w:val="122"/>
        </w:numPr>
        <w:spacing w:after="0"/>
        <w:ind w:left="567" w:firstLine="0"/>
        <w:rPr>
          <w:rFonts w:cs="Times New Roman"/>
          <w:sz w:val="22"/>
        </w:rPr>
      </w:pPr>
      <w:r w:rsidRPr="0094530B">
        <w:rPr>
          <w:rFonts w:cs="Times New Roman"/>
          <w:sz w:val="22"/>
        </w:rPr>
        <w:t>jestliže pro tuto právní službu byl Klientem určen (stanoven) Strop a jestliže součin uvedený pod bodem a) je vyšší než Strop, je Fakturovaná cena v Kč bez DPH rovna Stropu, a pravidlo pod bodem a) se tedy nepoužije.</w:t>
      </w:r>
    </w:p>
    <w:p w14:paraId="78F26B9C" w14:textId="77777777" w:rsidR="00815D86" w:rsidRDefault="00815D86" w:rsidP="00815D86">
      <w:pPr>
        <w:pStyle w:val="lneksmlouvy"/>
        <w:numPr>
          <w:ilvl w:val="0"/>
          <w:numId w:val="0"/>
        </w:numPr>
        <w:spacing w:after="0"/>
        <w:ind w:left="680" w:hanging="680"/>
        <w:rPr>
          <w:rFonts w:cs="Times New Roman"/>
          <w:sz w:val="22"/>
        </w:rPr>
      </w:pPr>
    </w:p>
    <w:p w14:paraId="2036FA81" w14:textId="3B3A1622" w:rsidR="00815D86" w:rsidRDefault="00815D86" w:rsidP="00815D86">
      <w:pPr>
        <w:pStyle w:val="lneksmlouvy"/>
        <w:numPr>
          <w:ilvl w:val="0"/>
          <w:numId w:val="0"/>
        </w:numPr>
        <w:spacing w:after="0"/>
        <w:ind w:left="567"/>
        <w:rPr>
          <w:rFonts w:cs="Times New Roman"/>
          <w:b/>
          <w:bCs/>
          <w:sz w:val="22"/>
        </w:rPr>
      </w:pPr>
      <w:r>
        <w:rPr>
          <w:rFonts w:cs="Times New Roman"/>
          <w:b/>
          <w:bCs/>
          <w:sz w:val="22"/>
        </w:rPr>
        <w:t>Další pravidla pro uzavírání Prováděcí smlouvy</w:t>
      </w:r>
    </w:p>
    <w:p w14:paraId="66C04095" w14:textId="77777777" w:rsidR="00815D86" w:rsidRPr="00815D86" w:rsidRDefault="00815D86" w:rsidP="00815D86">
      <w:pPr>
        <w:pStyle w:val="lneksmlouvy"/>
        <w:numPr>
          <w:ilvl w:val="0"/>
          <w:numId w:val="0"/>
        </w:numPr>
        <w:spacing w:after="0"/>
        <w:ind w:left="567"/>
        <w:rPr>
          <w:rFonts w:cs="Times New Roman"/>
          <w:b/>
          <w:bCs/>
          <w:sz w:val="22"/>
        </w:rPr>
      </w:pPr>
    </w:p>
    <w:p w14:paraId="0A2F6E6E" w14:textId="77777777" w:rsidR="00815D86" w:rsidRPr="0094530B" w:rsidRDefault="00815D86" w:rsidP="00815D86">
      <w:pPr>
        <w:pStyle w:val="lneksmlouvy"/>
        <w:spacing w:after="0"/>
        <w:rPr>
          <w:rFonts w:cs="Times New Roman"/>
          <w:sz w:val="22"/>
        </w:rPr>
      </w:pPr>
      <w:r w:rsidRPr="0094530B">
        <w:rPr>
          <w:rFonts w:cs="Times New Roman"/>
          <w:sz w:val="22"/>
        </w:rPr>
        <w:t>Prováděcí smlouva je uzavřena:</w:t>
      </w:r>
    </w:p>
    <w:p w14:paraId="58AC29DB" w14:textId="77777777" w:rsidR="00815D86" w:rsidRPr="0094530B" w:rsidRDefault="00815D86" w:rsidP="00815D86">
      <w:pPr>
        <w:pStyle w:val="lneksmlouvy"/>
        <w:numPr>
          <w:ilvl w:val="0"/>
          <w:numId w:val="97"/>
        </w:numPr>
        <w:spacing w:after="0"/>
        <w:rPr>
          <w:rFonts w:cs="Times New Roman"/>
          <w:sz w:val="22"/>
        </w:rPr>
      </w:pPr>
      <w:r w:rsidRPr="0094530B">
        <w:rPr>
          <w:rFonts w:cs="Times New Roman"/>
          <w:sz w:val="22"/>
        </w:rPr>
        <w:t xml:space="preserve">okamžikem, kdy je Poradcova </w:t>
      </w:r>
      <w:r>
        <w:rPr>
          <w:rFonts w:cs="Times New Roman"/>
          <w:sz w:val="22"/>
        </w:rPr>
        <w:t xml:space="preserve">Akceptace objednávky </w:t>
      </w:r>
      <w:r w:rsidRPr="0094530B">
        <w:rPr>
          <w:rFonts w:cs="Times New Roman"/>
          <w:sz w:val="22"/>
        </w:rPr>
        <w:t>doručena Klientovi</w:t>
      </w:r>
      <w:r>
        <w:rPr>
          <w:rFonts w:cs="Times New Roman"/>
          <w:sz w:val="22"/>
        </w:rPr>
        <w:t xml:space="preserve"> a kdy se jedná o objednávku</w:t>
      </w:r>
      <w:r w:rsidRPr="007B0598">
        <w:rPr>
          <w:rFonts w:cs="Times New Roman"/>
          <w:sz w:val="22"/>
        </w:rPr>
        <w:t xml:space="preserve"> </w:t>
      </w:r>
      <w:r>
        <w:rPr>
          <w:rFonts w:cs="Times New Roman"/>
          <w:sz w:val="22"/>
        </w:rPr>
        <w:t>Poradcem skutečně akceptovanou</w:t>
      </w:r>
      <w:r w:rsidRPr="0094530B">
        <w:rPr>
          <w:rFonts w:cs="Times New Roman"/>
          <w:sz w:val="22"/>
        </w:rPr>
        <w:t>,</w:t>
      </w:r>
    </w:p>
    <w:p w14:paraId="5FCEA3BA" w14:textId="77777777" w:rsidR="00815D86" w:rsidRPr="0094530B" w:rsidRDefault="00815D86" w:rsidP="00815D86">
      <w:pPr>
        <w:pStyle w:val="lneksmlouvy"/>
        <w:numPr>
          <w:ilvl w:val="0"/>
          <w:numId w:val="97"/>
        </w:numPr>
        <w:spacing w:after="0"/>
        <w:rPr>
          <w:rFonts w:cs="Times New Roman"/>
          <w:sz w:val="22"/>
        </w:rPr>
      </w:pPr>
      <w:r w:rsidRPr="0094530B">
        <w:rPr>
          <w:rFonts w:cs="Times New Roman"/>
          <w:sz w:val="22"/>
        </w:rPr>
        <w:t>marným uplyn</w:t>
      </w:r>
      <w:r>
        <w:rPr>
          <w:rFonts w:cs="Times New Roman"/>
          <w:sz w:val="22"/>
        </w:rPr>
        <w:t>utím lhůty pro doručení Akceptace objednávky (ve smyslu bodu 2.13. Smlouvy)</w:t>
      </w:r>
      <w:r w:rsidRPr="0094530B">
        <w:rPr>
          <w:rFonts w:cs="Times New Roman"/>
          <w:sz w:val="22"/>
        </w:rPr>
        <w:t>,</w:t>
      </w:r>
      <w:r>
        <w:rPr>
          <w:rFonts w:cs="Times New Roman"/>
          <w:sz w:val="22"/>
        </w:rPr>
        <w:t xml:space="preserve"> či</w:t>
      </w:r>
    </w:p>
    <w:p w14:paraId="156C095D" w14:textId="77777777" w:rsidR="00815D86" w:rsidRPr="0094530B" w:rsidRDefault="00815D86" w:rsidP="00815D86">
      <w:pPr>
        <w:pStyle w:val="lneksmlouvy"/>
        <w:numPr>
          <w:ilvl w:val="0"/>
          <w:numId w:val="97"/>
        </w:numPr>
        <w:spacing w:after="0"/>
        <w:rPr>
          <w:rFonts w:cs="Times New Roman"/>
          <w:sz w:val="22"/>
        </w:rPr>
      </w:pPr>
      <w:r>
        <w:rPr>
          <w:rFonts w:cs="Times New Roman"/>
          <w:sz w:val="22"/>
        </w:rPr>
        <w:t xml:space="preserve">okamžikem, kdy je </w:t>
      </w:r>
      <w:r w:rsidRPr="0094530B">
        <w:rPr>
          <w:rFonts w:cs="Times New Roman"/>
          <w:sz w:val="22"/>
        </w:rPr>
        <w:t xml:space="preserve">Poradcova </w:t>
      </w:r>
      <w:r>
        <w:rPr>
          <w:rFonts w:cs="Times New Roman"/>
          <w:sz w:val="22"/>
        </w:rPr>
        <w:t xml:space="preserve">Akceptace objednávky sice </w:t>
      </w:r>
      <w:r w:rsidRPr="0094530B">
        <w:rPr>
          <w:rFonts w:cs="Times New Roman"/>
          <w:sz w:val="22"/>
        </w:rPr>
        <w:t>doručena Klientovi</w:t>
      </w:r>
      <w:r>
        <w:rPr>
          <w:rFonts w:cs="Times New Roman"/>
          <w:sz w:val="22"/>
        </w:rPr>
        <w:t>, kdy se však jedná o objednávku (ve smyslu bodu 2.14. Smlouvy) neoprávněně odmítnutou.</w:t>
      </w:r>
    </w:p>
    <w:p w14:paraId="141EA8E1" w14:textId="77777777" w:rsidR="00815D86" w:rsidRPr="0094530B" w:rsidRDefault="00815D86" w:rsidP="00815D86">
      <w:pPr>
        <w:pStyle w:val="lneksmlouvy"/>
        <w:spacing w:after="0"/>
        <w:rPr>
          <w:rFonts w:cs="Times New Roman"/>
          <w:sz w:val="22"/>
        </w:rPr>
      </w:pPr>
      <w:r w:rsidRPr="0094530B">
        <w:rPr>
          <w:rFonts w:cs="Times New Roman"/>
          <w:sz w:val="22"/>
        </w:rPr>
        <w:t xml:space="preserve">Obsah Prováděcí smlouvy je tvořen obsahem Výzvy k akceptaci, </w:t>
      </w:r>
      <w:r>
        <w:rPr>
          <w:rFonts w:cs="Times New Roman"/>
          <w:sz w:val="22"/>
        </w:rPr>
        <w:t xml:space="preserve">obsahem Akceptace </w:t>
      </w:r>
      <w:r w:rsidRPr="0094530B">
        <w:rPr>
          <w:rFonts w:cs="Times New Roman"/>
          <w:sz w:val="22"/>
        </w:rPr>
        <w:t>objednávky, a konečně i obsahem Smlouvy.</w:t>
      </w:r>
    </w:p>
    <w:p w14:paraId="22ADFE2B" w14:textId="77777777" w:rsidR="00815D86" w:rsidRPr="0094530B" w:rsidRDefault="00815D86" w:rsidP="00815D86">
      <w:pPr>
        <w:pStyle w:val="lneksmlouvy"/>
        <w:spacing w:after="0"/>
        <w:rPr>
          <w:rFonts w:cs="Times New Roman"/>
          <w:sz w:val="22"/>
        </w:rPr>
      </w:pPr>
      <w:r w:rsidRPr="0094530B">
        <w:rPr>
          <w:rFonts w:cs="Times New Roman"/>
          <w:sz w:val="22"/>
        </w:rPr>
        <w:t>Ohledně účinnosti, uveřejňování a souhlasu s uveřejňováním Prováděcí smlouvy platí bod 15.1. Smlouvy obdobně.</w:t>
      </w:r>
    </w:p>
    <w:p w14:paraId="73339AE9" w14:textId="3CEC3CA8" w:rsidR="007C22E3" w:rsidRPr="008777B8" w:rsidRDefault="00815D86" w:rsidP="007C22E3">
      <w:pPr>
        <w:pStyle w:val="lneksmlouvynadpis"/>
        <w:keepNext/>
        <w:pageBreakBefore/>
        <w:widowControl w:val="0"/>
        <w:spacing w:before="0" w:after="0"/>
        <w:rPr>
          <w:rFonts w:cs="Times New Roman"/>
          <w:sz w:val="22"/>
          <w:u w:val="single"/>
        </w:rPr>
      </w:pPr>
      <w:r>
        <w:rPr>
          <w:rFonts w:cs="Times New Roman"/>
          <w:sz w:val="22"/>
        </w:rPr>
        <w:lastRenderedPageBreak/>
        <w:t>ODMĚNA ZA POSKYTOVÁNÍ PRÁVNÍCH SLUŽEB</w:t>
      </w:r>
      <w:r w:rsidR="007C22E3" w:rsidRPr="008777B8">
        <w:rPr>
          <w:rFonts w:cs="Times New Roman"/>
          <w:sz w:val="22"/>
        </w:rPr>
        <w:t xml:space="preserve"> </w:t>
      </w:r>
    </w:p>
    <w:p w14:paraId="1DCAD7AE" w14:textId="77777777" w:rsidR="007C22E3" w:rsidRPr="008777B8" w:rsidRDefault="007C22E3" w:rsidP="007C22E3">
      <w:pPr>
        <w:pStyle w:val="lneksmlouvy"/>
        <w:numPr>
          <w:ilvl w:val="0"/>
          <w:numId w:val="0"/>
        </w:numPr>
        <w:spacing w:after="0"/>
        <w:ind w:left="680"/>
        <w:rPr>
          <w:rFonts w:cs="Times New Roman"/>
          <w:sz w:val="22"/>
          <w:u w:val="single"/>
        </w:rPr>
      </w:pPr>
    </w:p>
    <w:p w14:paraId="4DDFDB09"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 xml:space="preserve">Klient se zavazuje za Poradcem řádně poskytnuté právní služby platit Poradci </w:t>
      </w:r>
      <w:r w:rsidRPr="0094530B">
        <w:rPr>
          <w:rFonts w:cs="Times New Roman"/>
          <w:b/>
          <w:sz w:val="22"/>
          <w:u w:val="single"/>
        </w:rPr>
        <w:t>odměnu za </w:t>
      </w:r>
      <w:r>
        <w:rPr>
          <w:rFonts w:cs="Times New Roman"/>
          <w:b/>
          <w:sz w:val="22"/>
          <w:u w:val="single"/>
        </w:rPr>
        <w:t>poskytování právních služeb</w:t>
      </w:r>
      <w:r w:rsidRPr="0094530B">
        <w:rPr>
          <w:rFonts w:cs="Times New Roman"/>
          <w:sz w:val="22"/>
        </w:rPr>
        <w:t xml:space="preserve">, jejíž výše je stanovena podle pravidel uvedených </w:t>
      </w:r>
      <w:r>
        <w:rPr>
          <w:rFonts w:cs="Times New Roman"/>
          <w:sz w:val="22"/>
        </w:rPr>
        <w:t xml:space="preserve">výše </w:t>
      </w:r>
      <w:r w:rsidRPr="0094530B">
        <w:rPr>
          <w:rFonts w:cs="Times New Roman"/>
          <w:sz w:val="22"/>
        </w:rPr>
        <w:t>pod bod</w:t>
      </w:r>
      <w:r>
        <w:rPr>
          <w:rFonts w:cs="Times New Roman"/>
          <w:sz w:val="22"/>
        </w:rPr>
        <w:t>em</w:t>
      </w:r>
      <w:r w:rsidRPr="0094530B">
        <w:rPr>
          <w:rFonts w:cs="Times New Roman"/>
          <w:sz w:val="22"/>
        </w:rPr>
        <w:t xml:space="preserve"> 2.19. této Smlouvy</w:t>
      </w:r>
      <w:r>
        <w:rPr>
          <w:rFonts w:cs="Times New Roman"/>
          <w:sz w:val="22"/>
        </w:rPr>
        <w:t xml:space="preserve"> a podle pravidel uvedených níže (dále též „</w:t>
      </w:r>
      <w:r w:rsidRPr="008D3140">
        <w:rPr>
          <w:rFonts w:cs="Times New Roman"/>
          <w:b/>
          <w:sz w:val="22"/>
        </w:rPr>
        <w:t>Fakturovaná cena</w:t>
      </w:r>
      <w:r>
        <w:rPr>
          <w:rFonts w:cs="Times New Roman"/>
          <w:sz w:val="22"/>
        </w:rPr>
        <w:t>“)</w:t>
      </w:r>
      <w:r w:rsidRPr="0094530B">
        <w:rPr>
          <w:rFonts w:cs="Times New Roman"/>
          <w:sz w:val="22"/>
        </w:rPr>
        <w:t>.</w:t>
      </w:r>
    </w:p>
    <w:p w14:paraId="1FE2D897"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 xml:space="preserve">Základem (východiskem) pro výpočet Fakturované ceny je </w:t>
      </w:r>
      <w:r>
        <w:rPr>
          <w:rFonts w:cs="Times New Roman"/>
          <w:sz w:val="22"/>
        </w:rPr>
        <w:t xml:space="preserve">Hodinová </w:t>
      </w:r>
      <w:r w:rsidRPr="0094530B">
        <w:rPr>
          <w:rFonts w:cs="Times New Roman"/>
          <w:sz w:val="22"/>
        </w:rPr>
        <w:t>sazba</w:t>
      </w:r>
      <w:r>
        <w:rPr>
          <w:rFonts w:cs="Times New Roman"/>
          <w:sz w:val="22"/>
        </w:rPr>
        <w:t xml:space="preserve"> v Kč bez DPH</w:t>
      </w:r>
      <w:r w:rsidRPr="0094530B">
        <w:rPr>
          <w:rFonts w:cs="Times New Roman"/>
          <w:sz w:val="22"/>
        </w:rPr>
        <w:t>.</w:t>
      </w:r>
    </w:p>
    <w:p w14:paraId="5C9BD70B"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 xml:space="preserve">Výše Hodinové sazby </w:t>
      </w:r>
      <w:r>
        <w:rPr>
          <w:rFonts w:cs="Times New Roman"/>
          <w:sz w:val="22"/>
        </w:rPr>
        <w:t>v Kč bez DPH</w:t>
      </w:r>
      <w:r w:rsidRPr="0094530B">
        <w:rPr>
          <w:rFonts w:cs="Times New Roman"/>
          <w:sz w:val="22"/>
        </w:rPr>
        <w:t xml:space="preserve"> je konečná a nepřekročitelná.</w:t>
      </w:r>
    </w:p>
    <w:p w14:paraId="6195B80E"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 xml:space="preserve">Výše Hodinové sazby </w:t>
      </w:r>
      <w:r>
        <w:rPr>
          <w:rFonts w:cs="Times New Roman"/>
          <w:sz w:val="22"/>
        </w:rPr>
        <w:t>v Kč bez DPH</w:t>
      </w:r>
      <w:r w:rsidRPr="0094530B">
        <w:rPr>
          <w:rFonts w:cs="Times New Roman"/>
          <w:sz w:val="22"/>
        </w:rPr>
        <w:t xml:space="preserve"> je nezávislá na tom, který z členů realizačního týmu předmětnou právní službu poskytl.</w:t>
      </w:r>
    </w:p>
    <w:p w14:paraId="47C2E2FA"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Fakturovaná cena podle bodu 3.1. Smlouvy náleží Poradci pouze za takový čas, který nad poskytovanou právní službou strávil účelně a hospodárně.</w:t>
      </w:r>
    </w:p>
    <w:p w14:paraId="1A8A6E42"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Fakturovaná cena podle bodu 3.1. Smlouvy náleží za právní služby v podobě výstupů uvedených pod bodem 1.6. Smlouvy.</w:t>
      </w:r>
    </w:p>
    <w:p w14:paraId="4BB4A0DC"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Fakturovaná cena podle bodu 3.1. Smlouvy nenáleží Poradci za:</w:t>
      </w:r>
    </w:p>
    <w:p w14:paraId="6B8BEB51" w14:textId="77777777" w:rsidR="00815D86" w:rsidRPr="0094530B" w:rsidRDefault="00815D86" w:rsidP="00815D86">
      <w:pPr>
        <w:pStyle w:val="lneksmlouvy"/>
        <w:numPr>
          <w:ilvl w:val="0"/>
          <w:numId w:val="78"/>
        </w:numPr>
        <w:shd w:val="clear" w:color="auto" w:fill="FFFFFF"/>
        <w:autoSpaceDE w:val="0"/>
        <w:autoSpaceDN w:val="0"/>
        <w:adjustRightInd w:val="0"/>
        <w:spacing w:after="0"/>
        <w:ind w:right="34"/>
        <w:rPr>
          <w:rFonts w:cs="Times New Roman"/>
          <w:bCs/>
          <w:sz w:val="22"/>
        </w:rPr>
      </w:pPr>
      <w:r w:rsidRPr="0094530B">
        <w:rPr>
          <w:rFonts w:cs="Times New Roman"/>
          <w:sz w:val="22"/>
        </w:rPr>
        <w:t>konzultace provedené mezi stávajícími členy realizačního týmu,</w:t>
      </w:r>
    </w:p>
    <w:p w14:paraId="71CF62A2" w14:textId="77777777" w:rsidR="00815D86" w:rsidRPr="0094530B" w:rsidRDefault="00815D86" w:rsidP="00815D86">
      <w:pPr>
        <w:pStyle w:val="lneksmlouvy"/>
        <w:numPr>
          <w:ilvl w:val="0"/>
          <w:numId w:val="78"/>
        </w:numPr>
        <w:shd w:val="clear" w:color="auto" w:fill="FFFFFF"/>
        <w:autoSpaceDE w:val="0"/>
        <w:autoSpaceDN w:val="0"/>
        <w:adjustRightInd w:val="0"/>
        <w:spacing w:after="0"/>
        <w:ind w:right="34"/>
        <w:rPr>
          <w:rFonts w:cs="Times New Roman"/>
          <w:bCs/>
          <w:sz w:val="22"/>
        </w:rPr>
      </w:pPr>
      <w:r w:rsidRPr="0094530B">
        <w:rPr>
          <w:rFonts w:cs="Times New Roman"/>
          <w:sz w:val="22"/>
        </w:rPr>
        <w:t>konzultace provedené mezi stávajícím členem realizačního týmu a bývalým členem realizačního týmu,</w:t>
      </w:r>
    </w:p>
    <w:p w14:paraId="3C07C362" w14:textId="77777777" w:rsidR="00815D86" w:rsidRPr="0094530B" w:rsidRDefault="00815D86" w:rsidP="00815D86">
      <w:pPr>
        <w:pStyle w:val="lneksmlouvy"/>
        <w:numPr>
          <w:ilvl w:val="0"/>
          <w:numId w:val="78"/>
        </w:numPr>
        <w:shd w:val="clear" w:color="auto" w:fill="FFFFFF"/>
        <w:autoSpaceDE w:val="0"/>
        <w:autoSpaceDN w:val="0"/>
        <w:adjustRightInd w:val="0"/>
        <w:spacing w:after="0"/>
        <w:ind w:right="34"/>
        <w:rPr>
          <w:rFonts w:cs="Times New Roman"/>
          <w:bCs/>
          <w:sz w:val="22"/>
        </w:rPr>
      </w:pPr>
      <w:r w:rsidRPr="0094530B">
        <w:rPr>
          <w:rFonts w:cs="Times New Roman"/>
          <w:sz w:val="22"/>
        </w:rPr>
        <w:t>studium obecných právních předpisů,</w:t>
      </w:r>
    </w:p>
    <w:p w14:paraId="10DF5B0D" w14:textId="77777777" w:rsidR="00815D86" w:rsidRPr="0094530B" w:rsidRDefault="00815D86" w:rsidP="00815D86">
      <w:pPr>
        <w:pStyle w:val="lneksmlouvy"/>
        <w:numPr>
          <w:ilvl w:val="0"/>
          <w:numId w:val="78"/>
        </w:numPr>
        <w:shd w:val="clear" w:color="auto" w:fill="FFFFFF"/>
        <w:autoSpaceDE w:val="0"/>
        <w:autoSpaceDN w:val="0"/>
        <w:adjustRightInd w:val="0"/>
        <w:spacing w:after="0"/>
        <w:ind w:right="34"/>
        <w:rPr>
          <w:rFonts w:cs="Times New Roman"/>
          <w:bCs/>
          <w:sz w:val="22"/>
        </w:rPr>
      </w:pPr>
      <w:r w:rsidRPr="0094530B">
        <w:rPr>
          <w:rFonts w:cs="Times New Roman"/>
          <w:sz w:val="22"/>
        </w:rPr>
        <w:t>za administrativní činnost Poradce (zejména za převzetí spisu, třídění spisu, pořizování kopií).</w:t>
      </w:r>
    </w:p>
    <w:p w14:paraId="63B4AA08" w14:textId="77777777" w:rsidR="00815D86" w:rsidRPr="0094530B" w:rsidRDefault="00815D86" w:rsidP="00815D86">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Fakturovaná cena podle bodu 3.1. Smlouvy náleží za právní služby poskytované a měřené s přesností na ¼ hodiny, tj. za každých započatých 15 minut bude Poradci náležet ¼ (jedna čtvrtina) Hodinové sazby</w:t>
      </w:r>
      <w:r>
        <w:rPr>
          <w:rFonts w:cs="Times New Roman"/>
          <w:sz w:val="22"/>
        </w:rPr>
        <w:t xml:space="preserve"> v Kč bez DPH</w:t>
      </w:r>
      <w:r w:rsidRPr="0094530B">
        <w:rPr>
          <w:rFonts w:cs="Times New Roman"/>
          <w:sz w:val="22"/>
        </w:rPr>
        <w:t xml:space="preserve">; to platí </w:t>
      </w:r>
      <w:r>
        <w:rPr>
          <w:rFonts w:cs="Times New Roman"/>
          <w:sz w:val="22"/>
        </w:rPr>
        <w:t xml:space="preserve">kromě jiného </w:t>
      </w:r>
      <w:r w:rsidRPr="0094530B">
        <w:rPr>
          <w:rFonts w:cs="Times New Roman"/>
          <w:sz w:val="22"/>
        </w:rPr>
        <w:t>i pro telefon</w:t>
      </w:r>
      <w:r>
        <w:rPr>
          <w:rFonts w:cs="Times New Roman"/>
          <w:sz w:val="22"/>
        </w:rPr>
        <w:t xml:space="preserve">ické či videokonferenční hovory, které Poradce vede jen přímo s Klientem či je vede i s </w:t>
      </w:r>
      <w:r w:rsidRPr="0094530B">
        <w:rPr>
          <w:rFonts w:cs="Times New Roman"/>
          <w:sz w:val="22"/>
        </w:rPr>
        <w:t>jinými osobami za účasti Klienta.</w:t>
      </w:r>
    </w:p>
    <w:p w14:paraId="24EBEA79" w14:textId="77777777" w:rsidR="00815D86" w:rsidRPr="0094530B" w:rsidRDefault="00815D86" w:rsidP="00815D86">
      <w:pPr>
        <w:pStyle w:val="lneksmlouvy"/>
        <w:spacing w:after="0"/>
        <w:rPr>
          <w:rFonts w:cs="Times New Roman"/>
          <w:sz w:val="22"/>
        </w:rPr>
      </w:pPr>
      <w:r w:rsidRPr="0094530B">
        <w:rPr>
          <w:rFonts w:cs="Times New Roman"/>
          <w:sz w:val="22"/>
        </w:rPr>
        <w:t>Fakturovaná cena podle bodu 3.1. Smlouvy v sobě zahrnuje náhradu režijních nákladů (ty již tedy k odměně účtovány zvlášť nebudou). Mezi tyto režijní náklady patří:</w:t>
      </w:r>
    </w:p>
    <w:p w14:paraId="098ED736"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rFonts w:eastAsia="Calibri"/>
          <w:sz w:val="22"/>
          <w:szCs w:val="22"/>
        </w:rPr>
        <w:t>náklady na telekomunikační služby,</w:t>
      </w:r>
    </w:p>
    <w:p w14:paraId="47E2EF62"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rFonts w:eastAsia="Calibri"/>
          <w:sz w:val="22"/>
          <w:szCs w:val="22"/>
        </w:rPr>
        <w:t>náklady na kurýrní a zásilkové služby,</w:t>
      </w:r>
    </w:p>
    <w:p w14:paraId="6806685A"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rFonts w:eastAsia="Calibri"/>
          <w:sz w:val="22"/>
          <w:szCs w:val="22"/>
        </w:rPr>
        <w:t>náklady na poštovní služby,</w:t>
      </w:r>
    </w:p>
    <w:p w14:paraId="58DE3829"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rFonts w:eastAsia="Calibri"/>
          <w:sz w:val="22"/>
          <w:szCs w:val="22"/>
        </w:rPr>
        <w:t xml:space="preserve">náklady na tisk a kopírování, </w:t>
      </w:r>
    </w:p>
    <w:p w14:paraId="601D5336"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rFonts w:eastAsia="Calibri"/>
          <w:sz w:val="22"/>
          <w:szCs w:val="22"/>
        </w:rPr>
        <w:t>cestovní náklady (náhrady) v rámci hlavního města Prahy,</w:t>
      </w:r>
    </w:p>
    <w:p w14:paraId="600E220C"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sz w:val="22"/>
          <w:szCs w:val="22"/>
        </w:rPr>
        <w:t>náhrady za promeškaný čas ve smyslu § 14 vyhlášky č. 177/1996 Sb., o odměnách advokátů a náhradách advokátů za poskytování právních služeb (dále též „</w:t>
      </w:r>
      <w:r w:rsidRPr="0094530B">
        <w:rPr>
          <w:b/>
          <w:sz w:val="22"/>
          <w:szCs w:val="22"/>
        </w:rPr>
        <w:t>AT</w:t>
      </w:r>
      <w:r w:rsidRPr="0094530B">
        <w:rPr>
          <w:sz w:val="22"/>
          <w:szCs w:val="22"/>
        </w:rPr>
        <w:t>“), a</w:t>
      </w:r>
    </w:p>
    <w:p w14:paraId="193D01A0" w14:textId="77777777" w:rsidR="00815D86" w:rsidRPr="0094530B" w:rsidRDefault="00815D86" w:rsidP="00815D86">
      <w:pPr>
        <w:pStyle w:val="Odstavecseseznamem"/>
        <w:widowControl w:val="0"/>
        <w:numPr>
          <w:ilvl w:val="0"/>
          <w:numId w:val="48"/>
        </w:numPr>
        <w:shd w:val="clear" w:color="auto" w:fill="FFFFFF"/>
        <w:autoSpaceDE w:val="0"/>
        <w:autoSpaceDN w:val="0"/>
        <w:adjustRightInd w:val="0"/>
        <w:ind w:left="1134" w:right="34" w:hanging="283"/>
        <w:jc w:val="both"/>
        <w:rPr>
          <w:rFonts w:eastAsia="Calibri"/>
          <w:sz w:val="22"/>
          <w:szCs w:val="22"/>
        </w:rPr>
      </w:pPr>
      <w:r w:rsidRPr="0094530B">
        <w:rPr>
          <w:rFonts w:eastAsia="Calibri"/>
          <w:sz w:val="22"/>
          <w:szCs w:val="22"/>
        </w:rPr>
        <w:t>náklady na administrativní činnosti (např. převzetí spisu, třídění spisu).</w:t>
      </w:r>
    </w:p>
    <w:p w14:paraId="547413BE" w14:textId="77777777" w:rsidR="00815D86" w:rsidRPr="0094530B" w:rsidRDefault="00815D86" w:rsidP="00815D86">
      <w:pPr>
        <w:pStyle w:val="lneksmlouvy"/>
        <w:spacing w:after="0"/>
        <w:rPr>
          <w:rFonts w:cs="Times New Roman"/>
          <w:sz w:val="22"/>
        </w:rPr>
      </w:pPr>
      <w:r w:rsidRPr="0094530B">
        <w:rPr>
          <w:rFonts w:cs="Times New Roman"/>
          <w:sz w:val="22"/>
        </w:rPr>
        <w:t xml:space="preserve">Vedle Fakturované ceny podle bodu 3.1. Smlouvy náleží Poradci </w:t>
      </w:r>
      <w:r w:rsidRPr="0094530B">
        <w:rPr>
          <w:rFonts w:cs="Times New Roman"/>
          <w:b/>
          <w:sz w:val="22"/>
          <w:u w:val="single"/>
        </w:rPr>
        <w:t>náhrada mimořádných hotových výdajů</w:t>
      </w:r>
      <w:r w:rsidRPr="0094530B">
        <w:rPr>
          <w:rFonts w:cs="Times New Roman"/>
          <w:sz w:val="22"/>
        </w:rPr>
        <w:t xml:space="preserve"> účelně vynaložených v souvislosti s poskytovanými právními službami (jedná se např. o náklady vynaložené na notářské zápisy, znalecké posudky, odborná vyjádření, úhradu správních poplatků, soudních poplatků, překladatelské služby či tlumočnické služby). Poradce se zavazuje vždy předem informovat Klienta o předpokládané výši mimořádných hotových výdajů a vyzvat jej k jejich schválení. Mimořádné hotové výdaje, které nebyly Klientem předem schváleny, nebudou Klientem uhrazeny. Fakturace těchto výdajů bude provedena společně s nejbližší fakturací za související právní služby.</w:t>
      </w:r>
    </w:p>
    <w:p w14:paraId="36B4C8FA" w14:textId="2D47B96C" w:rsidR="007C22E3" w:rsidRPr="007C22E3" w:rsidRDefault="00815D86" w:rsidP="00815D86">
      <w:pPr>
        <w:ind w:left="709" w:hanging="709"/>
        <w:jc w:val="both"/>
        <w:rPr>
          <w:sz w:val="22"/>
          <w:szCs w:val="22"/>
        </w:rPr>
      </w:pPr>
      <w:r>
        <w:rPr>
          <w:sz w:val="22"/>
        </w:rPr>
        <w:t>3.11</w:t>
      </w:r>
      <w:r>
        <w:rPr>
          <w:sz w:val="22"/>
        </w:rPr>
        <w:tab/>
      </w:r>
      <w:r w:rsidRPr="0094530B">
        <w:rPr>
          <w:sz w:val="22"/>
        </w:rPr>
        <w:t xml:space="preserve">Vedle Fakturované ceny podle bodu 3.1. Smlouvy náleží Poradci </w:t>
      </w:r>
      <w:r w:rsidRPr="0094530B">
        <w:rPr>
          <w:b/>
          <w:sz w:val="22"/>
          <w:u w:val="single"/>
        </w:rPr>
        <w:t xml:space="preserve">náhrada cestovních výdajů </w:t>
      </w:r>
      <w:r>
        <w:rPr>
          <w:b/>
          <w:sz w:val="22"/>
          <w:u w:val="single"/>
        </w:rPr>
        <w:t xml:space="preserve">   </w:t>
      </w:r>
      <w:r w:rsidRPr="0094530B">
        <w:rPr>
          <w:b/>
          <w:sz w:val="22"/>
          <w:u w:val="single"/>
        </w:rPr>
        <w:t>mimo území hlavního města Prahy</w:t>
      </w:r>
      <w:r w:rsidRPr="0094530B">
        <w:rPr>
          <w:sz w:val="22"/>
        </w:rPr>
        <w:t>. Klient se zavazuje k úhradě těchto nákladů (výdajů), bude-li Poradce na základě požadavku nebo potřeby Klienta poskytovat právní služby mimo území hlavního města Prahy. Za začátek (výchozí bod) pracovní cesty bude považováno sídlo člena realizačního týmu. Poradce se zavazuje vždy předem informovat Klienta o předpokládané výši cestovních nákladů (výdajů) a vyzvat jej k jejich schválení. Cestovní náklady (výdaje), které nebyly Klientem předem schváleny, nebudou Klientem uhrazeny.</w:t>
      </w:r>
    </w:p>
    <w:p w14:paraId="3B1414F1" w14:textId="77777777" w:rsidR="00FA7585" w:rsidRPr="0094530B" w:rsidRDefault="00FA7585" w:rsidP="00FA7585">
      <w:pPr>
        <w:pStyle w:val="lneksmlouvy"/>
        <w:spacing w:after="0"/>
        <w:rPr>
          <w:rFonts w:cs="Times New Roman"/>
          <w:sz w:val="22"/>
        </w:rPr>
      </w:pPr>
      <w:bookmarkStart w:id="1" w:name="_Ref446403530"/>
      <w:bookmarkStart w:id="2" w:name="_Ref415600469"/>
      <w:bookmarkStart w:id="3" w:name="_Ref315877191"/>
      <w:bookmarkStart w:id="4" w:name="_Ref315877668"/>
      <w:bookmarkStart w:id="5" w:name="_Toc319594060"/>
      <w:bookmarkStart w:id="6" w:name="_Toc384675493"/>
      <w:bookmarkStart w:id="7" w:name="_Toc398661681"/>
      <w:r w:rsidRPr="0094530B">
        <w:rPr>
          <w:rFonts w:cs="Times New Roman"/>
          <w:sz w:val="22"/>
        </w:rPr>
        <w:lastRenderedPageBreak/>
        <w:t>Fakturace cestovních nákladů (výdajů) bude provedena společně s nejbližší fakturací za související právní služby. Cestovní náklady (výdaje), které se Klient zavazuje Poradci uhradit, jsou:</w:t>
      </w:r>
    </w:p>
    <w:p w14:paraId="0C74467C" w14:textId="77777777" w:rsidR="00FA7585" w:rsidRPr="0094530B" w:rsidRDefault="00FA7585" w:rsidP="00FA7585">
      <w:pPr>
        <w:pStyle w:val="lneksmlouvy"/>
        <w:numPr>
          <w:ilvl w:val="0"/>
          <w:numId w:val="76"/>
        </w:numPr>
        <w:spacing w:after="0"/>
        <w:rPr>
          <w:rFonts w:cs="Times New Roman"/>
          <w:sz w:val="22"/>
        </w:rPr>
      </w:pPr>
      <w:r w:rsidRPr="0094530B">
        <w:rPr>
          <w:rFonts w:cs="Times New Roman"/>
          <w:sz w:val="22"/>
        </w:rPr>
        <w:t>jízdní výdaje za dopravu; tyto Klient hradí ve výši stanovené právním předpisem o cestovních náhradách (bylo-li použito soukromého či služebního osobního motorového vozidla), nebo v prokázané výši (bylo-li použito prostředků veřejné dopravy; Klient však nepřipouští použití taxislužby a jiné obdobné přepravní služby),</w:t>
      </w:r>
    </w:p>
    <w:p w14:paraId="63C0A9DC" w14:textId="77777777" w:rsidR="00FA7585" w:rsidRPr="0094530B" w:rsidRDefault="00FA7585" w:rsidP="00FA7585">
      <w:pPr>
        <w:pStyle w:val="lneksmlouvy"/>
        <w:numPr>
          <w:ilvl w:val="0"/>
          <w:numId w:val="76"/>
        </w:numPr>
        <w:spacing w:after="0"/>
        <w:rPr>
          <w:rFonts w:cs="Times New Roman"/>
          <w:sz w:val="22"/>
        </w:rPr>
      </w:pPr>
      <w:r w:rsidRPr="0094530B">
        <w:rPr>
          <w:rFonts w:cs="Times New Roman"/>
          <w:sz w:val="22"/>
        </w:rPr>
        <w:t>stravné; tyto Klient hradí ve výši stanovené právním předpisem o cestovních náhradách,</w:t>
      </w:r>
    </w:p>
    <w:p w14:paraId="71413A34" w14:textId="77777777" w:rsidR="00FA7585" w:rsidRPr="0094530B" w:rsidRDefault="00FA7585" w:rsidP="00FA7585">
      <w:pPr>
        <w:pStyle w:val="lneksmlouvy"/>
        <w:numPr>
          <w:ilvl w:val="0"/>
          <w:numId w:val="76"/>
        </w:numPr>
        <w:spacing w:after="0"/>
        <w:rPr>
          <w:rFonts w:cs="Times New Roman"/>
          <w:sz w:val="22"/>
        </w:rPr>
      </w:pPr>
      <w:r w:rsidRPr="0094530B">
        <w:rPr>
          <w:rFonts w:cs="Times New Roman"/>
          <w:sz w:val="22"/>
        </w:rPr>
        <w:t xml:space="preserve">náklady za čas strávený na cestě; tyto Klient hradí ve výši stanovené podle </w:t>
      </w:r>
      <w:proofErr w:type="spellStart"/>
      <w:r w:rsidRPr="0094530B">
        <w:rPr>
          <w:rFonts w:cs="Times New Roman"/>
          <w:sz w:val="22"/>
        </w:rPr>
        <w:t>ust</w:t>
      </w:r>
      <w:proofErr w:type="spellEnd"/>
      <w:r w:rsidRPr="0094530B">
        <w:rPr>
          <w:rFonts w:cs="Times New Roman"/>
          <w:sz w:val="22"/>
        </w:rPr>
        <w:t>. § 14 odst. 3 AT,</w:t>
      </w:r>
    </w:p>
    <w:p w14:paraId="6E62E28F" w14:textId="77777777" w:rsidR="00FA7585" w:rsidRPr="0094530B" w:rsidRDefault="00FA7585" w:rsidP="00FA7585">
      <w:pPr>
        <w:pStyle w:val="lneksmlouvy"/>
        <w:numPr>
          <w:ilvl w:val="0"/>
          <w:numId w:val="76"/>
        </w:numPr>
        <w:spacing w:after="0"/>
        <w:rPr>
          <w:rFonts w:cs="Times New Roman"/>
          <w:sz w:val="22"/>
        </w:rPr>
      </w:pPr>
      <w:r w:rsidRPr="0094530B">
        <w:rPr>
          <w:rFonts w:cs="Times New Roman"/>
          <w:sz w:val="22"/>
        </w:rPr>
        <w:t xml:space="preserve">výdaje za ubytování; tyto Klient hradí v prokázané výši, nejvýše však </w:t>
      </w:r>
      <w:proofErr w:type="gramStart"/>
      <w:r w:rsidRPr="0094530B">
        <w:rPr>
          <w:rFonts w:cs="Times New Roman"/>
          <w:sz w:val="22"/>
        </w:rPr>
        <w:t>2.000,-</w:t>
      </w:r>
      <w:proofErr w:type="gramEnd"/>
      <w:r w:rsidRPr="0094530B">
        <w:rPr>
          <w:rFonts w:cs="Times New Roman"/>
          <w:sz w:val="22"/>
        </w:rPr>
        <w:t xml:space="preserve"> Kč/noc včetně DPH.</w:t>
      </w:r>
    </w:p>
    <w:p w14:paraId="629A89F3" w14:textId="77777777" w:rsidR="00FA7585" w:rsidRPr="0094530B" w:rsidRDefault="00FA7585" w:rsidP="00FA7585">
      <w:pPr>
        <w:pStyle w:val="lneksmlouvy"/>
        <w:spacing w:after="0"/>
        <w:rPr>
          <w:rFonts w:cs="Times New Roman"/>
          <w:sz w:val="22"/>
        </w:rPr>
      </w:pPr>
      <w:r w:rsidRPr="0094530B">
        <w:rPr>
          <w:rFonts w:cs="Times New Roman"/>
          <w:sz w:val="22"/>
        </w:rPr>
        <w:t>Do finančního limitu podle bodu 10.1. Smlouvy se započítává nejen Fakturovaná cena podle bodu 3.1. Smlouvy, ale i mimořádné hotové výdaje podle bodu 3.10. Smlouvy, jakož i cestovní výdaje mimo území hlavního města Prahy podle bodu 3.11. Smlouvy.</w:t>
      </w:r>
    </w:p>
    <w:p w14:paraId="5DAB0ECF" w14:textId="77777777" w:rsidR="00FA7585" w:rsidRDefault="00FA7585" w:rsidP="00FA7585">
      <w:pPr>
        <w:pStyle w:val="lneksmlouvy"/>
        <w:spacing w:after="0"/>
        <w:rPr>
          <w:rFonts w:cs="Times New Roman"/>
          <w:sz w:val="22"/>
        </w:rPr>
      </w:pPr>
      <w:r w:rsidRPr="0094530B">
        <w:rPr>
          <w:rFonts w:cs="Times New Roman"/>
          <w:sz w:val="22"/>
        </w:rPr>
        <w:t>V případě, že bude v soudním nebo jiném řízení, ve kterém Klienta zastupoval Poradce, přiznána Klientovi náhrada nákladů tohoto řízení a vyplacena Poradci, náleží tato náhrada Klientovi.</w:t>
      </w:r>
    </w:p>
    <w:p w14:paraId="44219851" w14:textId="77777777" w:rsidR="00FA7585" w:rsidRDefault="00FA7585" w:rsidP="00FA7585">
      <w:pPr>
        <w:pStyle w:val="lneksmlouvy"/>
        <w:numPr>
          <w:ilvl w:val="0"/>
          <w:numId w:val="0"/>
        </w:numPr>
        <w:spacing w:after="0"/>
        <w:ind w:left="680"/>
        <w:rPr>
          <w:rFonts w:cs="Times New Roman"/>
          <w:sz w:val="22"/>
        </w:rPr>
      </w:pPr>
    </w:p>
    <w:p w14:paraId="5D0BBBC5" w14:textId="77777777" w:rsidR="00FA7585" w:rsidRPr="0094530B" w:rsidRDefault="00FA7585" w:rsidP="00FA7585">
      <w:pPr>
        <w:pStyle w:val="lneksmlouvynadpis"/>
        <w:spacing w:before="0" w:after="0"/>
        <w:rPr>
          <w:rFonts w:cs="Times New Roman"/>
          <w:sz w:val="22"/>
        </w:rPr>
      </w:pPr>
      <w:r w:rsidRPr="0094530B">
        <w:rPr>
          <w:rFonts w:cs="Times New Roman"/>
          <w:sz w:val="22"/>
        </w:rPr>
        <w:t>Platební podmínky</w:t>
      </w:r>
    </w:p>
    <w:p w14:paraId="262F55E6" w14:textId="77777777" w:rsidR="00FA7585" w:rsidRPr="0094530B" w:rsidRDefault="00FA7585" w:rsidP="00FA7585">
      <w:pPr>
        <w:pStyle w:val="lneksmlouvy"/>
        <w:numPr>
          <w:ilvl w:val="0"/>
          <w:numId w:val="0"/>
        </w:numPr>
        <w:spacing w:after="0"/>
        <w:ind w:left="680"/>
        <w:rPr>
          <w:rFonts w:cs="Times New Roman"/>
          <w:sz w:val="22"/>
        </w:rPr>
      </w:pPr>
    </w:p>
    <w:p w14:paraId="00FF3086" w14:textId="77777777" w:rsidR="00FA7585" w:rsidRPr="0094530B" w:rsidRDefault="00FA7585" w:rsidP="00FA7585">
      <w:pPr>
        <w:pStyle w:val="lneksmlouvy"/>
        <w:spacing w:after="0"/>
        <w:rPr>
          <w:rFonts w:cs="Times New Roman"/>
          <w:sz w:val="22"/>
        </w:rPr>
      </w:pPr>
      <w:r w:rsidRPr="0094530B">
        <w:rPr>
          <w:rFonts w:cs="Times New Roman"/>
          <w:sz w:val="22"/>
        </w:rPr>
        <w:t>Cenu za poskytování právních služeb Klient uhradí Poradci na základě daňových dokladů (faktur).</w:t>
      </w:r>
    </w:p>
    <w:p w14:paraId="58F54198" w14:textId="77777777" w:rsidR="00FA7585" w:rsidRPr="0094530B" w:rsidRDefault="00FA7585" w:rsidP="00FA7585">
      <w:pPr>
        <w:pStyle w:val="lneksmlouvy"/>
        <w:spacing w:after="0"/>
        <w:rPr>
          <w:rFonts w:cs="Times New Roman"/>
          <w:sz w:val="22"/>
        </w:rPr>
      </w:pPr>
      <w:r w:rsidRPr="0094530B">
        <w:rPr>
          <w:rFonts w:cs="Times New Roman"/>
          <w:sz w:val="22"/>
        </w:rPr>
        <w:t>Poradce je oprávněn vystavit (vystavovat) fakturu (faktury) měsíčně.</w:t>
      </w:r>
    </w:p>
    <w:p w14:paraId="53E257E9" w14:textId="77777777" w:rsidR="00FA7585" w:rsidRPr="0094530B" w:rsidRDefault="00FA7585" w:rsidP="00FA7585">
      <w:pPr>
        <w:pStyle w:val="lneksmlouvy"/>
        <w:spacing w:after="0"/>
        <w:rPr>
          <w:rFonts w:cs="Times New Roman"/>
          <w:sz w:val="22"/>
        </w:rPr>
      </w:pPr>
      <w:r w:rsidRPr="0094530B">
        <w:rPr>
          <w:rFonts w:cs="Times New Roman"/>
          <w:sz w:val="22"/>
        </w:rPr>
        <w:t>Je-li Poradce podle zákona č. 235/2004 Sb., o dani z přidané hodnoty (dále též „</w:t>
      </w:r>
      <w:r w:rsidRPr="0094530B">
        <w:rPr>
          <w:rFonts w:cs="Times New Roman"/>
          <w:b/>
          <w:sz w:val="22"/>
        </w:rPr>
        <w:t>ZDPH</w:t>
      </w:r>
      <w:r w:rsidRPr="0094530B">
        <w:rPr>
          <w:rFonts w:cs="Times New Roman"/>
          <w:sz w:val="22"/>
        </w:rPr>
        <w:t xml:space="preserve">“) povinen v souvislosti s poskytováním právních služeb odvést DPH, je Klient povinen Poradci uhradit vedle částek stanovených podle článku 3 </w:t>
      </w:r>
      <w:r w:rsidRPr="0094530B">
        <w:rPr>
          <w:rFonts w:cs="Times New Roman"/>
          <w:bCs/>
          <w:sz w:val="22"/>
        </w:rPr>
        <w:t xml:space="preserve">této Smlouvy i tuto daň. </w:t>
      </w:r>
      <w:r w:rsidRPr="0094530B">
        <w:rPr>
          <w:rFonts w:cs="Times New Roman"/>
          <w:sz w:val="22"/>
        </w:rPr>
        <w:t>Poradce odpovídá za to, že sazba DPH bude ve vztahu ke všem plněním poskytovaným na základě této Smlouvy stanovena v souladu s právními předpisy účinnými k okamžiku uskutečnění zdanitelného plnění.</w:t>
      </w:r>
    </w:p>
    <w:p w14:paraId="2D5355F8" w14:textId="77777777" w:rsidR="00FA7585" w:rsidRPr="0094530B" w:rsidRDefault="00FA7585" w:rsidP="00FA7585">
      <w:pPr>
        <w:pStyle w:val="lneksmlouvy"/>
        <w:spacing w:after="0"/>
        <w:rPr>
          <w:rFonts w:cs="Times New Roman"/>
          <w:sz w:val="22"/>
        </w:rPr>
      </w:pPr>
      <w:r w:rsidRPr="0094530B">
        <w:rPr>
          <w:rFonts w:cs="Times New Roman"/>
          <w:sz w:val="22"/>
        </w:rPr>
        <w:t>Poradce prohlašuje, že správce daně před uzavřením této Smlouvy nerozhodl, že Poradce je nespolehlivým plátcem ve smyslu § 106a ZDPH (dále též „</w:t>
      </w:r>
      <w:r w:rsidRPr="0094530B">
        <w:rPr>
          <w:rFonts w:cs="Times New Roman"/>
          <w:b/>
          <w:sz w:val="22"/>
        </w:rPr>
        <w:t>nespolehlivý plátce</w:t>
      </w:r>
      <w:r w:rsidRPr="0094530B">
        <w:rPr>
          <w:rFonts w:cs="Times New Roman"/>
          <w:sz w:val="22"/>
        </w:rPr>
        <w:t xml:space="preserve">“). V případě, že správce daně rozhodne o tom, že Poradce je nespolehlivým plátcem, zavazuje se Poradce o tomto informovat Klienta </w:t>
      </w:r>
      <w:r w:rsidRPr="0094530B">
        <w:rPr>
          <w:rFonts w:cs="Times New Roman"/>
          <w:b/>
          <w:sz w:val="22"/>
        </w:rPr>
        <w:t>do 5 (pěti) pracovních dnů</w:t>
      </w:r>
      <w:r w:rsidRPr="0094530B">
        <w:rPr>
          <w:rFonts w:cs="Times New Roman"/>
          <w:sz w:val="22"/>
        </w:rPr>
        <w:t>. Stane-li se Poradce nespolehlivým plátcem, uhradí Klient Poradci pouze základ daně, přičemž DPH bude Klientem uhrazena Poradci až po písemném doložení Poradce o jeho úhradě této DPH příslušnému správci daně.</w:t>
      </w:r>
    </w:p>
    <w:p w14:paraId="49EF2D4B" w14:textId="77777777" w:rsidR="00FA7585" w:rsidRDefault="00FA7585" w:rsidP="00FA7585">
      <w:pPr>
        <w:pStyle w:val="lneksmlouvy"/>
        <w:spacing w:after="0"/>
        <w:rPr>
          <w:rFonts w:cs="Times New Roman"/>
          <w:sz w:val="22"/>
        </w:rPr>
      </w:pPr>
      <w:r w:rsidRPr="0094530B">
        <w:rPr>
          <w:rFonts w:cs="Times New Roman"/>
          <w:sz w:val="22"/>
        </w:rPr>
        <w:t>Klient bude hradit přijaté faktury pouze na bankovní účty Poradce zveřejněné správcem daně způsobem umožňujícím dálkový přístup ve smyslu § 96 odst. 2 ZDPH.</w:t>
      </w:r>
    </w:p>
    <w:p w14:paraId="1B6C704A" w14:textId="3141F20A" w:rsidR="00FA7585" w:rsidRPr="00FA7585" w:rsidRDefault="00FA7585" w:rsidP="00FA7585">
      <w:pPr>
        <w:pStyle w:val="lneksmlouvy"/>
        <w:spacing w:after="0"/>
        <w:rPr>
          <w:rFonts w:cs="Times New Roman"/>
          <w:sz w:val="22"/>
        </w:rPr>
      </w:pPr>
      <w:r w:rsidRPr="00FA7585">
        <w:rPr>
          <w:rFonts w:cs="Times New Roman"/>
          <w:bCs/>
          <w:sz w:val="22"/>
        </w:rPr>
        <w:t xml:space="preserve">Vystavená faktura musí mít náležitosti daňového dokladu podle § 29 ZDPH. V případě, že Poradce není plátcem DPH, musí faktura splňovat náležitosti účetního dokladu podle ustanovení § 11 zákona č. 563/1991 Sb., o účetnictví. Faktura musí splňovat vždy rovněž náležitosti stanovené ustanovení § 435 </w:t>
      </w:r>
      <w:proofErr w:type="spellStart"/>
      <w:r w:rsidRPr="00FA7585">
        <w:rPr>
          <w:rFonts w:cs="Times New Roman"/>
          <w:bCs/>
          <w:sz w:val="22"/>
        </w:rPr>
        <w:t>o.z</w:t>
      </w:r>
      <w:proofErr w:type="spellEnd"/>
      <w:r w:rsidRPr="00FA7585">
        <w:rPr>
          <w:rFonts w:cs="Times New Roman"/>
          <w:bCs/>
          <w:sz w:val="22"/>
        </w:rPr>
        <w:t>. Faktura musí obsahovat údaje o celkové fakturované částce, označení peněžních ústavů obou Smluvních stran a čísla jejich bankovních účtů, lhůtu splatnosti odpovídající Smlouvě, jméno a podpis osoby odpovědné za vystavení faktury. Dále musí faktura obsahovat označení této Smlouvy a</w:t>
      </w:r>
      <w:r w:rsidRPr="00FA7585">
        <w:rPr>
          <w:rFonts w:cs="Times New Roman"/>
          <w:sz w:val="22"/>
        </w:rPr>
        <w:t xml:space="preserve"> příslušné Prováděcí smlouvy. V každé vystavené faktuře musí být uveden název akce „Specializované právní služby v oblasti investiční výstavby ŘVC ČR“. V listinné podobě musí být faktura doručena na adresu sídla Klienta. Takováto faktura musí být výhradně ve formátu A4, musí být čitelná, vytištěná jednostranně na standardním kancelářském papíru tak, aby mohla být </w:t>
      </w:r>
      <w:proofErr w:type="spellStart"/>
      <w:r w:rsidRPr="00FA7585">
        <w:rPr>
          <w:rFonts w:cs="Times New Roman"/>
          <w:sz w:val="22"/>
        </w:rPr>
        <w:t>scannovatelná</w:t>
      </w:r>
      <w:proofErr w:type="spellEnd"/>
    </w:p>
    <w:p w14:paraId="577C1DEB" w14:textId="77777777" w:rsidR="00FA7585" w:rsidRPr="0094530B" w:rsidRDefault="00FA7585" w:rsidP="00FA7585">
      <w:pPr>
        <w:pStyle w:val="lneksmlouvy"/>
        <w:numPr>
          <w:ilvl w:val="0"/>
          <w:numId w:val="0"/>
        </w:numPr>
        <w:spacing w:after="0"/>
        <w:ind w:left="680"/>
        <w:rPr>
          <w:rFonts w:cs="Times New Roman"/>
          <w:sz w:val="22"/>
        </w:rPr>
      </w:pPr>
      <w:r w:rsidRPr="0094530B">
        <w:rPr>
          <w:rFonts w:cs="Times New Roman"/>
          <w:sz w:val="22"/>
        </w:rPr>
        <w:t xml:space="preserve">(kopírovatelná) černobíle bez ztráty informační hodnoty. V elektronické podobě musí být faktura doručena do datové schránky Klienta nebo musí být prostřednictvím e-mailu opatřeného </w:t>
      </w:r>
      <w:r w:rsidRPr="0094530B">
        <w:rPr>
          <w:rFonts w:cs="Times New Roman"/>
          <w:sz w:val="22"/>
        </w:rPr>
        <w:lastRenderedPageBreak/>
        <w:t xml:space="preserve">uznávaným elektronickým podpisem nebo elektronickou pečetí ve smyslu Nařízení Evropské unie č. 910/2014 o elektronické identifikaci a důvěryhodných službách pro elektronické transakce na vnitřním trhu (EIDAS) doručena na adresu elektronické podatelny Klienta.    </w:t>
      </w:r>
    </w:p>
    <w:p w14:paraId="4F94AF6A" w14:textId="77777777" w:rsidR="00FA7585" w:rsidRPr="0094530B" w:rsidRDefault="00FA7585" w:rsidP="00FA7585">
      <w:pPr>
        <w:pStyle w:val="lneksmlouvy"/>
        <w:spacing w:after="0"/>
        <w:rPr>
          <w:rFonts w:cs="Times New Roman"/>
          <w:sz w:val="22"/>
        </w:rPr>
      </w:pPr>
      <w:r w:rsidRPr="0094530B">
        <w:rPr>
          <w:rFonts w:cs="Times New Roman"/>
          <w:sz w:val="22"/>
        </w:rPr>
        <w:t>U faktury za právní služby musí přílohu každé faktury tvořit seznam všech dílčích a konkrétně specifikovaných činností (úkonů), které Poradce pro Klienta v rámci poskytování dané právní služby vykonal, přičemž u každé jednotlivé dílčí činnosti (úkonu) musí být uveden údaj o počtu hodin, které Poradce při tomto výkonu strávil (dále též „</w:t>
      </w:r>
      <w:r w:rsidRPr="0094530B">
        <w:rPr>
          <w:rFonts w:cs="Times New Roman"/>
          <w:b/>
          <w:sz w:val="22"/>
        </w:rPr>
        <w:t>Přehled činností</w:t>
      </w:r>
      <w:r w:rsidRPr="0094530B">
        <w:rPr>
          <w:rFonts w:cs="Times New Roman"/>
          <w:sz w:val="22"/>
        </w:rPr>
        <w:t>“). Smluvní strany berou v tomto směru na vědomí, že Fakturovaná cena náleží Poradci pouze za takový čas, který nad poskytovanou právní službou strávil účelně a hospodárně. Bude-li v jednom časovém období ze strany Poradce realizováno více právních služeb, resp. plněno více Prováděcích smluv současně, zavazuje se Poradce vést Přehled činností odděleně pro jednotlivé právní služby podle jednotlivých Prováděcích smluv.</w:t>
      </w:r>
    </w:p>
    <w:p w14:paraId="161A56B1" w14:textId="77777777" w:rsidR="00FA7585" w:rsidRPr="0094530B" w:rsidRDefault="00FA7585" w:rsidP="00FA7585">
      <w:pPr>
        <w:pStyle w:val="lneksmlouvy"/>
        <w:spacing w:after="0"/>
        <w:rPr>
          <w:rFonts w:cs="Times New Roman"/>
          <w:sz w:val="22"/>
        </w:rPr>
      </w:pPr>
      <w:r w:rsidRPr="0094530B">
        <w:rPr>
          <w:rFonts w:cs="Times New Roman"/>
          <w:sz w:val="22"/>
        </w:rPr>
        <w:t xml:space="preserve">Přehled činností je Poradce povinen před vystavením každé faktury předložit Klientovi ke schválení. Klient je povinen se k Přehledu činností vyjádřit </w:t>
      </w:r>
      <w:r w:rsidRPr="0094530B">
        <w:rPr>
          <w:rFonts w:cs="Times New Roman"/>
          <w:b/>
          <w:sz w:val="22"/>
        </w:rPr>
        <w:t>do 5 (pěti) pracovních dnů</w:t>
      </w:r>
      <w:r w:rsidRPr="0094530B">
        <w:rPr>
          <w:rFonts w:cs="Times New Roman"/>
          <w:sz w:val="22"/>
        </w:rPr>
        <w:t xml:space="preserve"> od jeho doručení, s </w:t>
      </w:r>
      <w:proofErr w:type="gramStart"/>
      <w:r w:rsidRPr="0094530B">
        <w:rPr>
          <w:rFonts w:cs="Times New Roman"/>
          <w:sz w:val="22"/>
        </w:rPr>
        <w:t>uvedením</w:t>
      </w:r>
      <w:proofErr w:type="gramEnd"/>
      <w:r w:rsidRPr="0094530B">
        <w:rPr>
          <w:rFonts w:cs="Times New Roman"/>
          <w:sz w:val="22"/>
        </w:rPr>
        <w:t xml:space="preserve"> zda jej schvaluje či nikoliv, a v případě jeho neschválení s uvedením odůvodnění. Poradce nemá právo na zaplacení odměny za poskytování právních služeb, které nebudou Klientem výše uvedeným způsobem schváleny.</w:t>
      </w:r>
    </w:p>
    <w:p w14:paraId="0B7C8E55" w14:textId="77777777" w:rsidR="00FA7585" w:rsidRPr="0094530B" w:rsidRDefault="00FA7585" w:rsidP="00FA7585">
      <w:pPr>
        <w:pStyle w:val="lneksmlouvy"/>
        <w:spacing w:after="0"/>
        <w:rPr>
          <w:rFonts w:cs="Times New Roman"/>
          <w:sz w:val="22"/>
        </w:rPr>
      </w:pPr>
      <w:r w:rsidRPr="0094530B">
        <w:rPr>
          <w:rFonts w:cs="Times New Roman"/>
          <w:sz w:val="22"/>
        </w:rPr>
        <w:t>U faktury za mimořádné hotové výdaje musí přílohu každé faktury tvořit kopie dokladů od těchto výdajů. Ohledně schválení platí bod 4.8. Smlouvy obdobně.</w:t>
      </w:r>
    </w:p>
    <w:p w14:paraId="446D180A" w14:textId="77777777" w:rsidR="00FA7585" w:rsidRPr="0094530B" w:rsidRDefault="00FA7585" w:rsidP="00FA7585">
      <w:pPr>
        <w:pStyle w:val="lneksmlouvy"/>
        <w:spacing w:after="0"/>
        <w:rPr>
          <w:rFonts w:cs="Times New Roman"/>
          <w:sz w:val="22"/>
        </w:rPr>
      </w:pPr>
      <w:r w:rsidRPr="0094530B">
        <w:rPr>
          <w:rFonts w:cs="Times New Roman"/>
          <w:sz w:val="22"/>
        </w:rPr>
        <w:t>U faktury za cestovní výdaje mimo území hlavního města Prahy musí přílohu každé faktury tvořit kopie písemných dokladů, které jsou způsobilé k vyúčtování předmětného nároku ve smyslu právního předpisu o cestovních náhradách. Ohledně schválení platí bod 4.8. Smlouvy obdobně.</w:t>
      </w:r>
    </w:p>
    <w:p w14:paraId="28400436" w14:textId="77777777" w:rsidR="00FA7585" w:rsidRPr="0094530B" w:rsidRDefault="00FA7585" w:rsidP="00FA7585">
      <w:pPr>
        <w:pStyle w:val="lneksmlouvy"/>
        <w:spacing w:after="0"/>
        <w:rPr>
          <w:rFonts w:cs="Times New Roman"/>
          <w:sz w:val="22"/>
        </w:rPr>
      </w:pPr>
      <w:r w:rsidRPr="0094530B">
        <w:rPr>
          <w:rFonts w:cs="Times New Roman"/>
          <w:sz w:val="22"/>
        </w:rPr>
        <w:t xml:space="preserve">Splatnost faktury je stanovena na </w:t>
      </w:r>
      <w:r w:rsidRPr="0094530B">
        <w:rPr>
          <w:rFonts w:cs="Times New Roman"/>
          <w:b/>
          <w:sz w:val="22"/>
        </w:rPr>
        <w:t>30 (třicet) dnů</w:t>
      </w:r>
      <w:r w:rsidRPr="0094530B">
        <w:rPr>
          <w:rFonts w:cs="Times New Roman"/>
          <w:sz w:val="22"/>
        </w:rPr>
        <w:t xml:space="preserve"> od jejího doručení Klientovi.</w:t>
      </w:r>
    </w:p>
    <w:p w14:paraId="3AEE5785" w14:textId="77777777" w:rsidR="00FA7585" w:rsidRPr="0094530B" w:rsidRDefault="00FA7585" w:rsidP="00FA7585">
      <w:pPr>
        <w:pStyle w:val="lneksmlouvy"/>
        <w:spacing w:after="0"/>
        <w:rPr>
          <w:rFonts w:cs="Times New Roman"/>
          <w:sz w:val="22"/>
        </w:rPr>
      </w:pPr>
      <w:r w:rsidRPr="0094530B">
        <w:rPr>
          <w:rFonts w:cs="Times New Roman"/>
          <w:sz w:val="22"/>
        </w:rPr>
        <w:t>Klient je oprávněn fakturu Poradci vrátit, pokud faktura:</w:t>
      </w:r>
    </w:p>
    <w:p w14:paraId="64A0633A"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nebude splňovat požadavky podle bodu 4.6. Smlouvy,</w:t>
      </w:r>
    </w:p>
    <w:p w14:paraId="780BA712"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nebude splňovat požadavky podle bodu 4.7. Smlouvy,</w:t>
      </w:r>
    </w:p>
    <w:p w14:paraId="7215592B"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 xml:space="preserve">nebude doručena včas, </w:t>
      </w:r>
    </w:p>
    <w:p w14:paraId="380ABBBC"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nebude obsahovat Přehled činností,</w:t>
      </w:r>
    </w:p>
    <w:p w14:paraId="0ED0F18B"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bude obsahovat Přehled činností, který nebyl předem schválen Klientem,</w:t>
      </w:r>
    </w:p>
    <w:p w14:paraId="00CF1799"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bude obsahovat Přehled činností, který bude obsahovat odchylky od Přehledu činností, který byl Klientem schválen,</w:t>
      </w:r>
    </w:p>
    <w:p w14:paraId="23C9019B"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nebude obsahovat doklady podle bodu 4.9. Smlouvy,</w:t>
      </w:r>
    </w:p>
    <w:p w14:paraId="714F538D"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nárok nebyl předem schválen podle bodu 4.9. Smlouvy,</w:t>
      </w:r>
    </w:p>
    <w:p w14:paraId="0B452F11"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nebude obsahovat doklady podle bodu 4.10. Smlouvy,</w:t>
      </w:r>
    </w:p>
    <w:p w14:paraId="782B4B28"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nárok nebyl předem schválen podle bodu 4.10. Smlouvy, nebo</w:t>
      </w:r>
    </w:p>
    <w:p w14:paraId="2FEF2F46" w14:textId="77777777" w:rsidR="00FA7585" w:rsidRPr="0094530B" w:rsidRDefault="00FA7585" w:rsidP="00FA7585">
      <w:pPr>
        <w:pStyle w:val="Odstavecseseznamem"/>
        <w:widowControl w:val="0"/>
        <w:numPr>
          <w:ilvl w:val="0"/>
          <w:numId w:val="52"/>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bankovní účet uvedený na faktuře nebude řádně registrován v databázi „Registru plátců DPH“.</w:t>
      </w:r>
    </w:p>
    <w:p w14:paraId="05F56015" w14:textId="77777777" w:rsidR="00FA7585" w:rsidRPr="0094530B" w:rsidRDefault="00FA7585" w:rsidP="00FA7585">
      <w:pPr>
        <w:pStyle w:val="lneksmlouvy"/>
        <w:spacing w:after="0"/>
        <w:rPr>
          <w:rFonts w:cs="Times New Roman"/>
          <w:sz w:val="22"/>
        </w:rPr>
      </w:pPr>
      <w:r w:rsidRPr="0094530B">
        <w:rPr>
          <w:rFonts w:cs="Times New Roman"/>
          <w:sz w:val="22"/>
        </w:rPr>
        <w:t>V případě vrácení faktury podle předchozího bodu, je Poradce povinen vystavit fakturu novou a faktura Klientem vrácená se tímto nestane splatnou.</w:t>
      </w:r>
    </w:p>
    <w:p w14:paraId="3173BC54" w14:textId="77777777" w:rsidR="00FA7585" w:rsidRPr="0094530B" w:rsidRDefault="00FA7585" w:rsidP="00FA7585">
      <w:pPr>
        <w:pStyle w:val="lneksmlouvy"/>
        <w:spacing w:after="0"/>
        <w:rPr>
          <w:rFonts w:cs="Times New Roman"/>
          <w:sz w:val="22"/>
        </w:rPr>
      </w:pPr>
      <w:r w:rsidRPr="0094530B">
        <w:rPr>
          <w:rFonts w:cs="Times New Roman"/>
          <w:sz w:val="22"/>
        </w:rPr>
        <w:t>Klient připouští pouze bezhotovostní platby.</w:t>
      </w:r>
    </w:p>
    <w:p w14:paraId="400CACEB" w14:textId="77777777" w:rsidR="00FA7585" w:rsidRPr="0094530B" w:rsidRDefault="00FA7585" w:rsidP="00FA7585">
      <w:pPr>
        <w:pStyle w:val="lneksmlouvy"/>
        <w:spacing w:after="0"/>
        <w:rPr>
          <w:rFonts w:cs="Times New Roman"/>
          <w:sz w:val="22"/>
        </w:rPr>
      </w:pPr>
      <w:r w:rsidRPr="0094530B">
        <w:rPr>
          <w:rFonts w:cs="Times New Roman"/>
          <w:sz w:val="22"/>
        </w:rPr>
        <w:t xml:space="preserve">Klient připouští pouze platby v CZK. </w:t>
      </w:r>
    </w:p>
    <w:p w14:paraId="7522C5E1" w14:textId="221D1A11" w:rsidR="00B35202" w:rsidRPr="008777B8" w:rsidRDefault="00FA7585" w:rsidP="008777B8">
      <w:pPr>
        <w:pStyle w:val="lneksmlouvynadpis"/>
        <w:keepNext/>
        <w:pageBreakBefore/>
        <w:widowControl w:val="0"/>
        <w:spacing w:before="0" w:after="0"/>
        <w:rPr>
          <w:rFonts w:cs="Times New Roman"/>
          <w:sz w:val="22"/>
          <w:u w:val="single"/>
        </w:rPr>
      </w:pPr>
      <w:r>
        <w:rPr>
          <w:rFonts w:cs="Times New Roman"/>
          <w:sz w:val="22"/>
        </w:rPr>
        <w:lastRenderedPageBreak/>
        <w:t>PRÁVA A POVINNOSTI SMLUVN</w:t>
      </w:r>
      <w:r w:rsidR="00C726F3">
        <w:rPr>
          <w:rFonts w:cs="Times New Roman"/>
          <w:sz w:val="22"/>
        </w:rPr>
        <w:t>Í</w:t>
      </w:r>
      <w:r>
        <w:rPr>
          <w:rFonts w:cs="Times New Roman"/>
          <w:sz w:val="22"/>
        </w:rPr>
        <w:t>CH STRAN</w:t>
      </w:r>
      <w:r w:rsidR="00CA048E" w:rsidRPr="008777B8">
        <w:rPr>
          <w:rFonts w:cs="Times New Roman"/>
          <w:sz w:val="22"/>
        </w:rPr>
        <w:t xml:space="preserve"> </w:t>
      </w:r>
    </w:p>
    <w:p w14:paraId="520E3C5A" w14:textId="77777777" w:rsidR="003B6065" w:rsidRPr="008777B8" w:rsidRDefault="003B6065" w:rsidP="008777B8">
      <w:pPr>
        <w:pStyle w:val="lneksmlouvy"/>
        <w:numPr>
          <w:ilvl w:val="0"/>
          <w:numId w:val="0"/>
        </w:numPr>
        <w:spacing w:after="0"/>
        <w:ind w:left="680"/>
        <w:rPr>
          <w:rFonts w:cs="Times New Roman"/>
          <w:sz w:val="22"/>
          <w:u w:val="single"/>
        </w:rPr>
      </w:pPr>
    </w:p>
    <w:p w14:paraId="57D3BE4D" w14:textId="77777777" w:rsidR="00FA7585" w:rsidRPr="0094530B" w:rsidRDefault="00FA7585" w:rsidP="00FA7585">
      <w:pPr>
        <w:pStyle w:val="lneksmlouvy"/>
        <w:spacing w:after="0"/>
        <w:rPr>
          <w:rFonts w:cs="Times New Roman"/>
          <w:sz w:val="22"/>
        </w:rPr>
      </w:pPr>
      <w:r w:rsidRPr="0094530B">
        <w:rPr>
          <w:rFonts w:cs="Times New Roman"/>
          <w:sz w:val="22"/>
        </w:rPr>
        <w:t>Poradce je povinen poskytovat právní služby Klientovi v souladu s právními předpisy a s maximální odbornou péčí. Poradce je povinen chránit a prosazovat práva a oprávněné zájmy Klienta.</w:t>
      </w:r>
    </w:p>
    <w:p w14:paraId="144F9B3B" w14:textId="77777777" w:rsidR="00FA7585" w:rsidRPr="0094530B" w:rsidRDefault="00FA7585" w:rsidP="00FA7585">
      <w:pPr>
        <w:pStyle w:val="lneksmlouvy"/>
        <w:spacing w:after="0"/>
        <w:rPr>
          <w:rFonts w:cs="Times New Roman"/>
          <w:sz w:val="22"/>
        </w:rPr>
      </w:pPr>
      <w:r w:rsidRPr="0094530B">
        <w:rPr>
          <w:rFonts w:cs="Times New Roman"/>
          <w:sz w:val="22"/>
        </w:rPr>
        <w:t>Poradce se zavazuje poskytovat právní služby Klientovi v termínu plnění, který je pro příslušnou právní službu sjednán v Prováděcí smlouvě. Odporuje-li termín sjednaný v Prováděcí smlouvě lhůtě, kterou pro dané právní jednání stanoví právní předpis nebo rozhodnutí orgánu veřejné moci a kterou je Klient vázán, je Poradce povinen na tuto skutečnost Klienta bezodkladně upozornit a zároveň poskytnout příslušnou právní službu řádně a včas tak, aby nedošlo k marnému uplynutí lhůty stanovené právním předpisem nebo rozhodnutím orgánu veřejné moci.</w:t>
      </w:r>
    </w:p>
    <w:p w14:paraId="2F562CE7" w14:textId="77777777" w:rsidR="00FA7585" w:rsidRPr="0094530B" w:rsidRDefault="00FA7585" w:rsidP="00FA7585">
      <w:pPr>
        <w:pStyle w:val="lneksmlouvy"/>
        <w:spacing w:after="0"/>
        <w:rPr>
          <w:rFonts w:cs="Times New Roman"/>
          <w:sz w:val="22"/>
        </w:rPr>
      </w:pPr>
      <w:r w:rsidRPr="0094530B">
        <w:rPr>
          <w:rFonts w:cs="Times New Roman"/>
          <w:sz w:val="22"/>
        </w:rPr>
        <w:t>Poradce je povinen dodržet Strop (a z něj vyplývající pracnost) stanovené Klientem v Prováděcí smlouvě a případně upozornit Klienta, zjistí-li po zahájení prací, že Strop (a z něj vyplývající pracnost) jsou nepřiměřené složitosti či rozsahu požadované právní služby a jejich dodržení by mělo nepříznivý vliv na výslednou kvalitu plnění.</w:t>
      </w:r>
    </w:p>
    <w:p w14:paraId="1B0AD6C0" w14:textId="77777777" w:rsidR="00FA7585" w:rsidRPr="0094530B" w:rsidRDefault="00FA7585" w:rsidP="00FA7585">
      <w:pPr>
        <w:pStyle w:val="lneksmlouvy"/>
        <w:spacing w:after="0"/>
        <w:rPr>
          <w:rFonts w:cs="Times New Roman"/>
          <w:sz w:val="22"/>
        </w:rPr>
      </w:pPr>
      <w:r w:rsidRPr="0094530B">
        <w:rPr>
          <w:rFonts w:cs="Times New Roman"/>
          <w:sz w:val="22"/>
        </w:rPr>
        <w:t>Poradce je dále povinen řídit se při poskytování právních služeb pokyny Klienta. Poradce je zároveň povinen oznámit bezodkladně Klientovi všechny skutečnosti, které zjistil při poskytování právních služeb, a které mohou mít vliv na pokyny Klienta, resp. mohou být způsobilé vyvolat změnu, doplnění či odvolání pokynu Klienta.</w:t>
      </w:r>
    </w:p>
    <w:p w14:paraId="6D5A6970" w14:textId="77777777" w:rsidR="00C726F3" w:rsidRPr="0094530B" w:rsidRDefault="00C726F3" w:rsidP="00C726F3">
      <w:pPr>
        <w:pStyle w:val="lneksmlouvy"/>
        <w:spacing w:after="0"/>
        <w:rPr>
          <w:rFonts w:cs="Times New Roman"/>
          <w:sz w:val="22"/>
        </w:rPr>
      </w:pPr>
      <w:r w:rsidRPr="0094530B">
        <w:rPr>
          <w:rFonts w:cs="Times New Roman"/>
          <w:sz w:val="22"/>
        </w:rPr>
        <w:t>Poradce je povinen písemně upozornit Klienta na zřejmou nevhodnost jeho pokynů, které:</w:t>
      </w:r>
    </w:p>
    <w:p w14:paraId="408BD23E" w14:textId="77777777" w:rsidR="00C726F3" w:rsidRPr="0094530B" w:rsidRDefault="00C726F3" w:rsidP="00C726F3">
      <w:pPr>
        <w:pStyle w:val="Odstavecseseznamem"/>
        <w:widowControl w:val="0"/>
        <w:numPr>
          <w:ilvl w:val="0"/>
          <w:numId w:val="47"/>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jsou v rozporu s právními předpisy,</w:t>
      </w:r>
    </w:p>
    <w:p w14:paraId="4F0D655F" w14:textId="77777777" w:rsidR="00C726F3" w:rsidRPr="0094530B" w:rsidRDefault="00C726F3" w:rsidP="00C726F3">
      <w:pPr>
        <w:pStyle w:val="Odstavecseseznamem"/>
        <w:widowControl w:val="0"/>
        <w:numPr>
          <w:ilvl w:val="0"/>
          <w:numId w:val="47"/>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jsou v rozporu s E</w:t>
      </w:r>
      <w:r w:rsidRPr="0094530B">
        <w:rPr>
          <w:sz w:val="22"/>
          <w:szCs w:val="22"/>
        </w:rPr>
        <w:t>tickým kodexem nebo s dalšími stavovskými předpisy vydanými Českou advokátní komorou (o nich souhrnně též jen „</w:t>
      </w:r>
      <w:r w:rsidRPr="0094530B">
        <w:rPr>
          <w:b/>
          <w:sz w:val="22"/>
          <w:szCs w:val="22"/>
        </w:rPr>
        <w:t>Stavovské předpisy</w:t>
      </w:r>
      <w:r w:rsidRPr="0094530B">
        <w:rPr>
          <w:sz w:val="22"/>
          <w:szCs w:val="22"/>
        </w:rPr>
        <w:t>“)</w:t>
      </w:r>
      <w:r w:rsidRPr="0094530B">
        <w:rPr>
          <w:rFonts w:eastAsia="Calibri"/>
          <w:sz w:val="22"/>
          <w:szCs w:val="22"/>
        </w:rPr>
        <w:t>,</w:t>
      </w:r>
    </w:p>
    <w:p w14:paraId="4FF6C6FA" w14:textId="77777777" w:rsidR="00C726F3" w:rsidRPr="0094530B" w:rsidRDefault="00C726F3" w:rsidP="00C726F3">
      <w:pPr>
        <w:pStyle w:val="Odstavecseseznamem"/>
        <w:widowControl w:val="0"/>
        <w:numPr>
          <w:ilvl w:val="0"/>
          <w:numId w:val="47"/>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by mohly způsobit Klientovi újmu, nebo</w:t>
      </w:r>
    </w:p>
    <w:p w14:paraId="493C3A03" w14:textId="77777777" w:rsidR="00C726F3" w:rsidRPr="0094530B" w:rsidRDefault="00C726F3" w:rsidP="00C726F3">
      <w:pPr>
        <w:pStyle w:val="Odstavecseseznamem"/>
        <w:widowControl w:val="0"/>
        <w:numPr>
          <w:ilvl w:val="0"/>
          <w:numId w:val="47"/>
        </w:numPr>
        <w:shd w:val="clear" w:color="auto" w:fill="FFFFFF"/>
        <w:autoSpaceDE w:val="0"/>
        <w:autoSpaceDN w:val="0"/>
        <w:adjustRightInd w:val="0"/>
        <w:ind w:left="1134" w:right="34" w:firstLine="0"/>
        <w:jc w:val="both"/>
        <w:rPr>
          <w:rFonts w:eastAsia="Calibri"/>
          <w:sz w:val="22"/>
          <w:szCs w:val="22"/>
        </w:rPr>
      </w:pPr>
      <w:r w:rsidRPr="0094530B">
        <w:rPr>
          <w:rFonts w:eastAsia="Calibri"/>
          <w:sz w:val="22"/>
          <w:szCs w:val="22"/>
        </w:rPr>
        <w:t>jsou z jiného důvodu nevhodné nebo neúčelné.</w:t>
      </w:r>
    </w:p>
    <w:p w14:paraId="351EF76C" w14:textId="77777777" w:rsidR="00C726F3" w:rsidRPr="0094530B" w:rsidRDefault="00C726F3" w:rsidP="00C726F3">
      <w:pPr>
        <w:pStyle w:val="lneksmlouvy"/>
        <w:spacing w:after="0"/>
        <w:rPr>
          <w:rFonts w:cs="Times New Roman"/>
          <w:sz w:val="22"/>
        </w:rPr>
      </w:pPr>
      <w:r w:rsidRPr="0094530B">
        <w:rPr>
          <w:rFonts w:cs="Times New Roman"/>
          <w:sz w:val="22"/>
        </w:rPr>
        <w:t>Poradce je oprávněn odchýlit se od pokynů Klienta, jen je-li to v naléhavém zájmu Klienta a zároveň Poradce nemůže z objektivních důvodů včas obdržet změnu pokynu Klienta.</w:t>
      </w:r>
    </w:p>
    <w:p w14:paraId="7E4DCAEA" w14:textId="77777777" w:rsidR="00C726F3" w:rsidRPr="0094530B" w:rsidRDefault="00C726F3" w:rsidP="00C726F3">
      <w:pPr>
        <w:pStyle w:val="lneksmlouvy"/>
        <w:spacing w:after="0"/>
        <w:rPr>
          <w:rFonts w:cs="Times New Roman"/>
          <w:sz w:val="22"/>
        </w:rPr>
      </w:pPr>
      <w:r w:rsidRPr="0094530B">
        <w:rPr>
          <w:rFonts w:cs="Times New Roman"/>
          <w:sz w:val="22"/>
        </w:rPr>
        <w:t>Poradce se zavazuje, že bude neprodleně písemně informovat Klienta o skutečnostech, které mohou mít, byť i jen potenciální, vliv na plnění závazků z této Smlouvy.</w:t>
      </w:r>
    </w:p>
    <w:p w14:paraId="5FF15CFF" w14:textId="18B8D3AF" w:rsidR="005A3AF1" w:rsidRPr="00C0481A" w:rsidRDefault="00C726F3" w:rsidP="00C0481A">
      <w:pPr>
        <w:pStyle w:val="lneksmlouvy"/>
        <w:spacing w:after="0"/>
        <w:rPr>
          <w:rFonts w:cs="Times New Roman"/>
          <w:sz w:val="22"/>
        </w:rPr>
      </w:pPr>
      <w:r w:rsidRPr="0094530B">
        <w:rPr>
          <w:rFonts w:cs="Times New Roman"/>
          <w:sz w:val="22"/>
        </w:rPr>
        <w:t>Poradce bere na vědomí, že Klient má právo se kdykoliv v průběhu realizace právní služby podle této Smlouvy přesvědčit o stavu této realizace a Poradce se zavazuje poskytnout mu k tomu náležité podmínky.</w:t>
      </w:r>
    </w:p>
    <w:p w14:paraId="717F0961" w14:textId="77777777" w:rsidR="005A3AF1" w:rsidRPr="0094530B" w:rsidRDefault="005A3AF1" w:rsidP="005A3AF1">
      <w:pPr>
        <w:pStyle w:val="lneksmlouvy"/>
        <w:spacing w:after="0"/>
        <w:rPr>
          <w:rFonts w:cs="Times New Roman"/>
          <w:sz w:val="22"/>
        </w:rPr>
      </w:pPr>
      <w:r w:rsidRPr="0094530B">
        <w:rPr>
          <w:rFonts w:cs="Times New Roman"/>
          <w:sz w:val="22"/>
        </w:rPr>
        <w:t>Spočívá-li Klientem požadovaná právní služba v sepsání nebo revizi listiny, musí být tato listina sepsána a Klientovi doručena nejpozději v poslední den termínu pro poskytnutí plnění, který byl sjednán v příslušné Prováděcí smlouvě.</w:t>
      </w:r>
    </w:p>
    <w:p w14:paraId="75F42E9C" w14:textId="77777777" w:rsidR="005A3AF1" w:rsidRPr="0094530B" w:rsidRDefault="005A3AF1" w:rsidP="005A3AF1">
      <w:pPr>
        <w:pStyle w:val="lneksmlouvy"/>
        <w:spacing w:after="0"/>
        <w:rPr>
          <w:rFonts w:cs="Times New Roman"/>
          <w:sz w:val="22"/>
        </w:rPr>
      </w:pPr>
      <w:r w:rsidRPr="0094530B">
        <w:rPr>
          <w:rFonts w:cs="Times New Roman"/>
          <w:sz w:val="22"/>
        </w:rPr>
        <w:t xml:space="preserve">Spočívá-li Klientem požadovaná právní služba v sepsání </w:t>
      </w:r>
      <w:r w:rsidRPr="0094530B">
        <w:rPr>
          <w:rFonts w:cs="Times New Roman"/>
          <w:bCs/>
          <w:sz w:val="22"/>
        </w:rPr>
        <w:t xml:space="preserve">listiny </w:t>
      </w:r>
      <w:r w:rsidRPr="0094530B">
        <w:rPr>
          <w:rFonts w:cs="Times New Roman"/>
          <w:sz w:val="22"/>
        </w:rPr>
        <w:t>a jejím následném podání k příslušnému orgánu veřejné moci, či fyzické nebo právnické osobě, musí být listina podána s příslušnými právními účinky takového podání nejpozději v poslední den termínu pro poskytnutí plnění, který byl sjednán v příslušné Prováděcí smlouvě, nejpozději však v poslední den lhůty, kterou pro dané právní jednání stanoví právní předpis nebo rozhodnutí orgánu veřejné moci, tak aby jeho právní účinky zůstaly zachovány.</w:t>
      </w:r>
    </w:p>
    <w:p w14:paraId="29747979" w14:textId="77777777" w:rsidR="005A3AF1" w:rsidRPr="0094530B" w:rsidRDefault="005A3AF1" w:rsidP="005A3AF1">
      <w:pPr>
        <w:pStyle w:val="lneksmlouvy"/>
        <w:shd w:val="clear" w:color="auto" w:fill="FFFFFF"/>
        <w:autoSpaceDE w:val="0"/>
        <w:autoSpaceDN w:val="0"/>
        <w:adjustRightInd w:val="0"/>
        <w:spacing w:after="0"/>
        <w:ind w:right="34"/>
        <w:rPr>
          <w:rFonts w:cs="Times New Roman"/>
          <w:sz w:val="22"/>
        </w:rPr>
      </w:pPr>
      <w:r w:rsidRPr="0094530B">
        <w:rPr>
          <w:rFonts w:cs="Times New Roman"/>
          <w:sz w:val="22"/>
        </w:rPr>
        <w:t>V případě, že Klientem požadovaná právní služba spočívá ve zpracování právního rozboru (právního stanoviska), musí být toto stanovisko jasné, konkrétní a musí z něj vyplývat zcela konkrétní a odůvodněný závěr a/nebo srozumitelné doporučení dalšího konkrétního postupu, který je spojen s nejmenší mírou právního rizika pro Klienta, jakož i explicitní upozornění na veškerá související rizika z doporučeného postupu plynoucí.</w:t>
      </w:r>
    </w:p>
    <w:p w14:paraId="53EDEBFD" w14:textId="77777777" w:rsidR="005A3AF1" w:rsidRPr="0094530B" w:rsidRDefault="005A3AF1" w:rsidP="005A3AF1">
      <w:pPr>
        <w:pStyle w:val="lneksmlouvy"/>
        <w:shd w:val="clear" w:color="auto" w:fill="FFFFFF"/>
        <w:autoSpaceDE w:val="0"/>
        <w:autoSpaceDN w:val="0"/>
        <w:adjustRightInd w:val="0"/>
        <w:spacing w:after="0"/>
        <w:ind w:right="34"/>
        <w:rPr>
          <w:rFonts w:cs="Times New Roman"/>
          <w:bCs/>
          <w:sz w:val="22"/>
        </w:rPr>
      </w:pPr>
      <w:r w:rsidRPr="0094530B">
        <w:rPr>
          <w:rFonts w:cs="Times New Roman"/>
          <w:sz w:val="22"/>
        </w:rPr>
        <w:t xml:space="preserve">Nebude-li poskytnutá právní služba odpovídat plnění specifikovanému v příslušné Prováděcí smlouvě a/nebo nebude-li obsahovat konkrétní odpovědi na položené otázky a/nebo nebude v rozporu s předchozím odstavcem obsahovat jasné a konkrétní stanovisko nebo závěry či srozumitelné doporučení dalšího konkrétního postupu a/nebo bude nedostatečné z hlediska </w:t>
      </w:r>
      <w:r w:rsidRPr="0094530B">
        <w:rPr>
          <w:rFonts w:cs="Times New Roman"/>
          <w:sz w:val="22"/>
        </w:rPr>
        <w:lastRenderedPageBreak/>
        <w:t>rozsahu, kvality či odbornosti, je Poradce povinen na výzvu Klienta bezodkladně svůj výstup opravit, dopracovat či revidovat, a to bez nároku na odměnu za čas strávený takovou opravou, dopracováním či revizí, jakož i bez nároku na náhradu nákladů s tím spojených.</w:t>
      </w:r>
    </w:p>
    <w:p w14:paraId="4701D31D" w14:textId="77777777" w:rsidR="005A3AF1" w:rsidRPr="0094530B" w:rsidRDefault="005A3AF1" w:rsidP="005A3AF1">
      <w:pPr>
        <w:pStyle w:val="lneksmlouvy"/>
        <w:shd w:val="clear" w:color="auto" w:fill="FFFFFF"/>
        <w:autoSpaceDE w:val="0"/>
        <w:autoSpaceDN w:val="0"/>
        <w:adjustRightInd w:val="0"/>
        <w:spacing w:after="0"/>
        <w:ind w:right="34"/>
        <w:rPr>
          <w:rFonts w:cs="Times New Roman"/>
          <w:sz w:val="22"/>
        </w:rPr>
      </w:pPr>
      <w:r w:rsidRPr="0094530B">
        <w:rPr>
          <w:rFonts w:cs="Times New Roman"/>
          <w:sz w:val="22"/>
        </w:rPr>
        <w:t>Klient se zavazuje poskytnout Poradci veškeré potřebné informace a dokumentaci, zpřístupnit vnitřní předpisy, jakož i poskytnout Poradci veškerou další součinnost potřebnou pro poskytování právních služeb dle této Smlouvy.</w:t>
      </w:r>
    </w:p>
    <w:p w14:paraId="51DF74C9" w14:textId="77777777" w:rsidR="005A3AF1" w:rsidRPr="0094530B" w:rsidRDefault="005A3AF1" w:rsidP="005A3AF1">
      <w:pPr>
        <w:pStyle w:val="lneksmlouvy"/>
        <w:shd w:val="clear" w:color="auto" w:fill="FFFFFF"/>
        <w:autoSpaceDE w:val="0"/>
        <w:autoSpaceDN w:val="0"/>
        <w:adjustRightInd w:val="0"/>
        <w:spacing w:after="0"/>
        <w:ind w:right="34"/>
        <w:rPr>
          <w:rFonts w:cs="Times New Roman"/>
          <w:sz w:val="22"/>
        </w:rPr>
      </w:pPr>
      <w:r w:rsidRPr="0094530B">
        <w:rPr>
          <w:rFonts w:cs="Times New Roman"/>
          <w:sz w:val="22"/>
        </w:rPr>
        <w:t>Poradce je dále povinen seznámit se s vnitřními předpisy Klienta, sledovat jejich změny a při poskytování právních služeb se jimi řídit, případně Klienta upozornit na jejich rozpor s obecně závaznými předpisy.</w:t>
      </w:r>
    </w:p>
    <w:p w14:paraId="6D4582F3" w14:textId="77777777" w:rsidR="005A3AF1" w:rsidRPr="0094530B" w:rsidRDefault="005A3AF1" w:rsidP="005A3AF1">
      <w:pPr>
        <w:pStyle w:val="lneksmlouvy"/>
        <w:shd w:val="clear" w:color="auto" w:fill="FFFFFF"/>
        <w:autoSpaceDE w:val="0"/>
        <w:autoSpaceDN w:val="0"/>
        <w:adjustRightInd w:val="0"/>
        <w:spacing w:after="0"/>
        <w:ind w:right="34"/>
        <w:rPr>
          <w:rFonts w:cs="Times New Roman"/>
          <w:sz w:val="22"/>
        </w:rPr>
      </w:pPr>
      <w:r w:rsidRPr="0094530B">
        <w:rPr>
          <w:rFonts w:cs="Times New Roman"/>
          <w:sz w:val="22"/>
        </w:rPr>
        <w:t>Klient na základě této Smlouvy uděluje Poradci plnou moc pro uskutečňování všech úkonů potřebných k řádnému poskytování právních služeb sjednaných na základě této Smlouvy. Vyžaduje-li zákon zvláštní formu plné moci nebo požádá-li o to Poradce, zavazuje se Klient vystavit Poradci, příp. osobě, kterou Poradce určí, písemnou plnou moc na zvláštní listině.</w:t>
      </w:r>
    </w:p>
    <w:p w14:paraId="4D4F78B5" w14:textId="77777777" w:rsidR="005A3AF1" w:rsidRDefault="005A3AF1" w:rsidP="005A3AF1">
      <w:pPr>
        <w:pStyle w:val="lneksmlouvy"/>
        <w:spacing w:after="0"/>
        <w:rPr>
          <w:rFonts w:cs="Times New Roman"/>
          <w:sz w:val="22"/>
        </w:rPr>
      </w:pPr>
      <w:r w:rsidRPr="0094530B">
        <w:rPr>
          <w:rFonts w:cs="Times New Roman"/>
          <w:sz w:val="22"/>
        </w:rPr>
        <w:t xml:space="preserve">Poradce je povinen </w:t>
      </w:r>
      <w:r w:rsidRPr="0094530B">
        <w:rPr>
          <w:rFonts w:cs="Times New Roman"/>
          <w:b/>
          <w:sz w:val="22"/>
        </w:rPr>
        <w:t>do 5 (pěti) pracovních dnů</w:t>
      </w:r>
      <w:r w:rsidRPr="0094530B">
        <w:rPr>
          <w:rFonts w:cs="Times New Roman"/>
          <w:sz w:val="22"/>
        </w:rPr>
        <w:t xml:space="preserve"> od ukončení účinnosti Prováděcí smlouvy předat Klientovi originály a nosiče veškerých dokumentů vztahujících se k příslušné právní službě.</w:t>
      </w:r>
    </w:p>
    <w:p w14:paraId="68A95E0A" w14:textId="77777777" w:rsidR="00C0481A" w:rsidRDefault="00C0481A" w:rsidP="00C0481A">
      <w:pPr>
        <w:pStyle w:val="lneksmlouvy"/>
        <w:numPr>
          <w:ilvl w:val="0"/>
          <w:numId w:val="0"/>
        </w:numPr>
        <w:spacing w:after="0"/>
        <w:rPr>
          <w:rFonts w:cs="Times New Roman"/>
          <w:sz w:val="22"/>
        </w:rPr>
      </w:pPr>
    </w:p>
    <w:p w14:paraId="4115542B" w14:textId="77777777" w:rsidR="00C0481A" w:rsidRPr="008777B8" w:rsidRDefault="00C0481A" w:rsidP="00EE0971">
      <w:pPr>
        <w:pStyle w:val="lneksmlouvynadpis"/>
        <w:tabs>
          <w:tab w:val="clear" w:pos="2098"/>
          <w:tab w:val="num" w:pos="567"/>
        </w:tabs>
        <w:ind w:hanging="2098"/>
      </w:pPr>
      <w:r>
        <w:t xml:space="preserve">  POJIŠTĚNÍ ODPOVĚDNOSTI ZA ŠKODU</w:t>
      </w:r>
    </w:p>
    <w:p w14:paraId="6A4AD155" w14:textId="77777777" w:rsidR="00C0481A" w:rsidRPr="008777B8" w:rsidRDefault="00C0481A" w:rsidP="00C0481A">
      <w:pPr>
        <w:pStyle w:val="lneksmlouvy"/>
        <w:numPr>
          <w:ilvl w:val="0"/>
          <w:numId w:val="0"/>
        </w:numPr>
        <w:spacing w:after="0"/>
        <w:ind w:left="680"/>
        <w:rPr>
          <w:rFonts w:cs="Times New Roman"/>
          <w:sz w:val="22"/>
        </w:rPr>
      </w:pPr>
    </w:p>
    <w:p w14:paraId="534D904E" w14:textId="77777777" w:rsidR="00C0481A" w:rsidRPr="0094530B" w:rsidRDefault="00C0481A" w:rsidP="00C0481A">
      <w:pPr>
        <w:pStyle w:val="lneksmlouvy"/>
        <w:spacing w:after="0"/>
        <w:rPr>
          <w:rFonts w:cs="Times New Roman"/>
          <w:sz w:val="22"/>
        </w:rPr>
      </w:pPr>
      <w:r w:rsidRPr="0094530B">
        <w:rPr>
          <w:rFonts w:cs="Times New Roman"/>
          <w:sz w:val="22"/>
        </w:rPr>
        <w:t xml:space="preserve">Poradce se zavazuje, že bude mít v souladu s příslušnými ustanoveními </w:t>
      </w:r>
      <w:proofErr w:type="spellStart"/>
      <w:r w:rsidRPr="0094530B">
        <w:rPr>
          <w:rFonts w:cs="Times New Roman"/>
          <w:sz w:val="22"/>
        </w:rPr>
        <w:t>AdvZ</w:t>
      </w:r>
      <w:proofErr w:type="spellEnd"/>
      <w:r w:rsidRPr="0094530B">
        <w:rPr>
          <w:rFonts w:cs="Times New Roman"/>
          <w:sz w:val="22"/>
        </w:rPr>
        <w:t xml:space="preserve"> po celou dobu účinnosti této Smlouvy či kterékoli Prováděcí smlouvy sjednáno platné a účinné pojištění pro případ odpovědnosti za újmu způsobenou v souvislosti s výkonem advokacie s minimálním limitem pojistného plnění </w:t>
      </w:r>
      <w:r w:rsidRPr="0094530B">
        <w:rPr>
          <w:rFonts w:cs="Times New Roman"/>
          <w:b/>
          <w:sz w:val="22"/>
        </w:rPr>
        <w:t>10.000.000 Kč</w:t>
      </w:r>
      <w:r w:rsidRPr="0094530B">
        <w:rPr>
          <w:rFonts w:cs="Times New Roman"/>
          <w:sz w:val="22"/>
        </w:rPr>
        <w:t xml:space="preserve"> (deset milionů korun českých) (dále též „</w:t>
      </w:r>
      <w:r w:rsidRPr="0094530B">
        <w:rPr>
          <w:rFonts w:cs="Times New Roman"/>
          <w:b/>
          <w:bCs/>
          <w:sz w:val="22"/>
        </w:rPr>
        <w:t>Pojištění odpovědnosti za škodu</w:t>
      </w:r>
      <w:r w:rsidRPr="0094530B">
        <w:rPr>
          <w:rFonts w:cs="Times New Roman"/>
          <w:sz w:val="22"/>
        </w:rPr>
        <w:t>“).</w:t>
      </w:r>
    </w:p>
    <w:p w14:paraId="61A5E5CA" w14:textId="77777777" w:rsidR="00C0481A" w:rsidRPr="0094530B" w:rsidRDefault="00C0481A" w:rsidP="00C0481A">
      <w:pPr>
        <w:pStyle w:val="lneksmlouvy"/>
        <w:spacing w:after="0"/>
        <w:rPr>
          <w:rFonts w:cs="Times New Roman"/>
          <w:sz w:val="22"/>
        </w:rPr>
      </w:pPr>
      <w:r w:rsidRPr="0094530B">
        <w:rPr>
          <w:rFonts w:cs="Times New Roman"/>
          <w:sz w:val="22"/>
        </w:rPr>
        <w:t>Poradce je po celou dobu účinnosti této Smlouvy či kterékoli Prováděcí smlouvy povinen předložit Klientovi na jeho výzvu a ve lhůtě ve výzvě stanovené originál nebo ověřenou kopii dokladu prokazujícího sjednané Pojištění odpovědnosti za škodu.</w:t>
      </w:r>
    </w:p>
    <w:p w14:paraId="346D4DFA" w14:textId="77777777" w:rsidR="00C0481A" w:rsidRDefault="00C0481A" w:rsidP="00C0481A">
      <w:pPr>
        <w:pStyle w:val="lneksmlouvy"/>
        <w:spacing w:after="0"/>
        <w:rPr>
          <w:rFonts w:cs="Times New Roman"/>
          <w:sz w:val="22"/>
        </w:rPr>
      </w:pPr>
      <w:r w:rsidRPr="0094530B">
        <w:rPr>
          <w:rFonts w:cs="Times New Roman"/>
          <w:sz w:val="22"/>
        </w:rPr>
        <w:t xml:space="preserve">Poradce je po celou dobu účinnosti této Smlouvy či kterékoli Prováděcí smlouvy povinen informovat Klienta o jakýchkoli změnách sjednaného Pojištění odpovědnosti za škodu, s výjimkou prodloužení jeho účinnosti, a to nejpozději </w:t>
      </w:r>
      <w:r w:rsidRPr="0094530B">
        <w:rPr>
          <w:rFonts w:cs="Times New Roman"/>
          <w:b/>
          <w:sz w:val="22"/>
        </w:rPr>
        <w:t>do 5 (pěti) pracovních dnů</w:t>
      </w:r>
      <w:r w:rsidRPr="0094530B">
        <w:rPr>
          <w:rFonts w:cs="Times New Roman"/>
          <w:sz w:val="22"/>
        </w:rPr>
        <w:t xml:space="preserve"> od účinnosti změn.</w:t>
      </w:r>
    </w:p>
    <w:p w14:paraId="694F683A" w14:textId="77777777" w:rsidR="00C0481A" w:rsidRDefault="00C0481A" w:rsidP="00C0481A">
      <w:pPr>
        <w:pStyle w:val="lneksmlouvy"/>
        <w:numPr>
          <w:ilvl w:val="0"/>
          <w:numId w:val="0"/>
        </w:numPr>
        <w:spacing w:after="0"/>
        <w:rPr>
          <w:rFonts w:cs="Times New Roman"/>
          <w:sz w:val="22"/>
        </w:rPr>
      </w:pPr>
    </w:p>
    <w:p w14:paraId="1907429C" w14:textId="77777777" w:rsidR="00C0481A" w:rsidRPr="0094530B" w:rsidRDefault="00C0481A" w:rsidP="00C0481A">
      <w:pPr>
        <w:pStyle w:val="lneksmlouvy"/>
        <w:numPr>
          <w:ilvl w:val="0"/>
          <w:numId w:val="0"/>
        </w:numPr>
        <w:spacing w:after="0"/>
        <w:rPr>
          <w:rFonts w:cs="Times New Roman"/>
          <w:sz w:val="22"/>
        </w:rPr>
      </w:pPr>
    </w:p>
    <w:p w14:paraId="205CFA7D" w14:textId="70570341" w:rsidR="00885B6C" w:rsidRPr="00885B6C" w:rsidRDefault="00C0481A" w:rsidP="00C0481A">
      <w:pPr>
        <w:pStyle w:val="lneksmlouvynadpis"/>
        <w:tabs>
          <w:tab w:val="clear" w:pos="2098"/>
          <w:tab w:val="num" w:pos="567"/>
        </w:tabs>
        <w:ind w:hanging="2098"/>
      </w:pPr>
      <w:r>
        <w:rPr>
          <w:rFonts w:cs="Times New Roman"/>
          <w:sz w:val="22"/>
        </w:rPr>
        <w:t xml:space="preserve">  </w:t>
      </w:r>
      <w:r w:rsidR="00885B6C" w:rsidRPr="0094530B">
        <w:rPr>
          <w:rFonts w:cs="Times New Roman"/>
          <w:sz w:val="22"/>
        </w:rPr>
        <w:t>MLČENLIVOST a střet zájmů</w:t>
      </w:r>
    </w:p>
    <w:p w14:paraId="76EFE5A3"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 xml:space="preserve">Poradce je ve smyslu ustanovení § 21 </w:t>
      </w:r>
      <w:proofErr w:type="spellStart"/>
      <w:r w:rsidRPr="0094530B">
        <w:rPr>
          <w:rFonts w:cs="Times New Roman"/>
          <w:sz w:val="22"/>
        </w:rPr>
        <w:t>AdvZ</w:t>
      </w:r>
      <w:proofErr w:type="spellEnd"/>
      <w:r w:rsidRPr="0094530B">
        <w:rPr>
          <w:rFonts w:cs="Times New Roman"/>
          <w:sz w:val="22"/>
        </w:rPr>
        <w:t xml:space="preserve"> povinen zachovávat mlčenlivost o všech skutečnostech, o nichž se dozví v souvislosti s poskytováním právních služeb při plnění této Smlouvy či kterékoli Prováděcí smlouvy.</w:t>
      </w:r>
      <w:r w:rsidRPr="0094530B">
        <w:rPr>
          <w:rFonts w:eastAsia="Times New Roman" w:cs="Times New Roman"/>
          <w:sz w:val="22"/>
        </w:rPr>
        <w:t xml:space="preserve"> Tato povinnost Poradce </w:t>
      </w:r>
      <w:r w:rsidRPr="0094530B">
        <w:rPr>
          <w:rFonts w:cs="Times New Roman"/>
          <w:sz w:val="22"/>
        </w:rPr>
        <w:t>trvá i po skončení účinnosti této Smlouvy.</w:t>
      </w:r>
    </w:p>
    <w:p w14:paraId="6C49A529"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Poradce se zavazuje k tomu, že každá (kterákoli) z osob, jež bude Poradcem použita při plnění této Smlouvy či kterékoli Prováděcí smlouvy, dodrží povinnost mlčenlivosti s tím, že p</w:t>
      </w:r>
      <w:r w:rsidRPr="0094530B">
        <w:rPr>
          <w:rFonts w:eastAsia="Times New Roman" w:cs="Times New Roman"/>
          <w:sz w:val="22"/>
        </w:rPr>
        <w:t xml:space="preserve">ovinnost mlčenlivosti těchto osob </w:t>
      </w:r>
      <w:r w:rsidRPr="0094530B">
        <w:rPr>
          <w:rFonts w:cs="Times New Roman"/>
          <w:sz w:val="22"/>
        </w:rPr>
        <w:t>trvá i po skončení účinnosti této Smlouvy.</w:t>
      </w:r>
    </w:p>
    <w:p w14:paraId="6051F4FA"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Porušení povinnosti mlčenlivosti podle bodu 7.1. a 7.2. této Smlouvy nepředstavuje situace, kdy Poradce, poddodavatel či člen realizačního týmu uvede poskytnutí právních služeb podle této Smlouvy či kterékoli Prováděcí smlouvy jako svou referenci (referenční zakázku) v nabídce do zadávacího řízení na veřejnou zakázku nebo do jiné soutěže, a to v rozsahu obchodní firmy Klienta, kontaktní osoby, obecného popisu poskytnutých služeb, jejich finančního objemu a doby jejich poskytnutí.</w:t>
      </w:r>
    </w:p>
    <w:p w14:paraId="433007FE" w14:textId="77777777" w:rsidR="00885B6C" w:rsidRPr="0094530B" w:rsidRDefault="00885B6C" w:rsidP="00885B6C">
      <w:pPr>
        <w:pStyle w:val="lneksmlouvy"/>
        <w:spacing w:after="0"/>
        <w:rPr>
          <w:rFonts w:cs="Times New Roman"/>
          <w:sz w:val="22"/>
        </w:rPr>
      </w:pPr>
      <w:r w:rsidRPr="0094530B">
        <w:rPr>
          <w:rFonts w:cs="Times New Roman"/>
          <w:sz w:val="22"/>
        </w:rPr>
        <w:lastRenderedPageBreak/>
        <w:t xml:space="preserve">Poradce se zavazuje k tomu, že po dobu účinnosti této Smlouvy či kterékoli Prováděcí smlouvy, a to ve vztahu mezi Klientem (na jedné straně) a Poradcem, kterýmkoli poddodavatelem Poradce či kterýmkoli členem realizačního týmu (na straně druhé), nenastane žádná (kterákoli) z okolností (situací) uvedených v ustanovení § 19 </w:t>
      </w:r>
      <w:proofErr w:type="spellStart"/>
      <w:r w:rsidRPr="0094530B">
        <w:rPr>
          <w:rFonts w:cs="Times New Roman"/>
          <w:sz w:val="22"/>
        </w:rPr>
        <w:t>AdvZ</w:t>
      </w:r>
      <w:proofErr w:type="spellEnd"/>
      <w:r w:rsidRPr="0094530B">
        <w:rPr>
          <w:rFonts w:cs="Times New Roman"/>
          <w:sz w:val="22"/>
        </w:rPr>
        <w:t xml:space="preserve"> či v ustanovení článku 8 odst. 5 Etického kodexu.</w:t>
      </w:r>
    </w:p>
    <w:p w14:paraId="24AF67B4"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Poradce se zavazuje k tomu, že informace a poznatky, které byly získány při plnění této Smlouvy či kterékoli Prováděcí smlouvy, a na které se vztahuje povinnost mlčenlivosti podle bodu 7.1. a 7.2. této Smlouvy, nebudou těmi osobami, které jsou uvedeny pod bodem 7.1. a 7.2. této Smlouvy, využity při poskytování právních služeb jiným klientům s tím, že povinnost zdržet se využití uvedených informací a poznatků trvá i po skončení účinnosti této Smlouvy.</w:t>
      </w:r>
    </w:p>
    <w:p w14:paraId="782A225A" w14:textId="77777777" w:rsidR="00885B6C" w:rsidRPr="0094530B" w:rsidRDefault="00885B6C" w:rsidP="00885B6C">
      <w:pPr>
        <w:pStyle w:val="lneksmlouvy"/>
        <w:spacing w:after="0"/>
        <w:rPr>
          <w:rFonts w:cs="Times New Roman"/>
          <w:sz w:val="22"/>
        </w:rPr>
      </w:pPr>
      <w:r w:rsidRPr="0094530B">
        <w:rPr>
          <w:rFonts w:cs="Times New Roman"/>
          <w:sz w:val="22"/>
        </w:rPr>
        <w:t>Poradce se zavazuje k tomu, že po dobu účinnosti této Smlouvy či kterékoli Prováděcí smlouvy nebude on, kterýkoli poddodavatel Poradce, ani kterýkoli člen realizačního týmu zastupovat žádného (svého) klienta v takové právní věci, která je předmětem řízení o povolení stavby (zejména se jedná o územní řízení, stavební řízení či podkladová řízení k těmto řízením) a ve které je Ředitelství vodních cest ČR v právní pozici stavebníka (investora).</w:t>
      </w:r>
    </w:p>
    <w:p w14:paraId="0374DF38" w14:textId="77777777" w:rsidR="00885B6C" w:rsidRDefault="00885B6C" w:rsidP="00885B6C">
      <w:pPr>
        <w:pStyle w:val="lneksmlouvy"/>
        <w:numPr>
          <w:ilvl w:val="0"/>
          <w:numId w:val="0"/>
        </w:numPr>
        <w:spacing w:after="0"/>
        <w:ind w:left="680"/>
        <w:rPr>
          <w:rFonts w:eastAsia="Times New Roman" w:cs="Times New Roman"/>
          <w:sz w:val="22"/>
        </w:rPr>
      </w:pPr>
    </w:p>
    <w:p w14:paraId="4BA44690" w14:textId="77777777" w:rsidR="00EE0971" w:rsidRPr="008777B8" w:rsidRDefault="00EE0971" w:rsidP="00EE0971">
      <w:pPr>
        <w:pStyle w:val="lneksmlouvynadpis"/>
        <w:tabs>
          <w:tab w:val="clear" w:pos="2098"/>
          <w:tab w:val="num" w:pos="709"/>
        </w:tabs>
        <w:ind w:hanging="2098"/>
      </w:pPr>
      <w:r>
        <w:t>MÍSTO PLNĚNÍ</w:t>
      </w:r>
    </w:p>
    <w:p w14:paraId="7833EB22" w14:textId="77777777" w:rsidR="00EE0971" w:rsidRPr="008777B8" w:rsidRDefault="00EE0971" w:rsidP="00EE0971">
      <w:pPr>
        <w:pStyle w:val="lneksmlouvy"/>
        <w:numPr>
          <w:ilvl w:val="0"/>
          <w:numId w:val="0"/>
        </w:numPr>
        <w:spacing w:after="0"/>
        <w:ind w:left="680"/>
        <w:rPr>
          <w:rFonts w:cs="Times New Roman"/>
          <w:sz w:val="22"/>
        </w:rPr>
      </w:pPr>
    </w:p>
    <w:p w14:paraId="7AD07BF9" w14:textId="77777777" w:rsidR="00EE0971" w:rsidRPr="0094530B" w:rsidRDefault="00EE0971" w:rsidP="00EE0971">
      <w:pPr>
        <w:pStyle w:val="lneksmlouvy"/>
        <w:spacing w:after="0"/>
        <w:rPr>
          <w:rFonts w:cs="Times New Roman"/>
          <w:sz w:val="22"/>
        </w:rPr>
      </w:pPr>
      <w:r w:rsidRPr="0094530B">
        <w:rPr>
          <w:rFonts w:cs="Times New Roman"/>
          <w:sz w:val="22"/>
        </w:rPr>
        <w:t>Místem poskytování právních služeb je sídlo Klienta, sídlo Poradce, sídlo člena realizačního týmu, případně jiná místa na území ČR určená Klientem nebo místa vyplývající z povahy příslušné právní služby, zejména sídla soudů, správních orgánů a jiných institucí, jichž se poskytované právní služby týkají.</w:t>
      </w:r>
    </w:p>
    <w:p w14:paraId="2B30ECC7" w14:textId="77777777" w:rsidR="00EE0971" w:rsidRDefault="00EE0971" w:rsidP="00EE0971">
      <w:pPr>
        <w:pStyle w:val="lneksmlouvy"/>
        <w:spacing w:after="0"/>
        <w:rPr>
          <w:rFonts w:cs="Times New Roman"/>
          <w:sz w:val="22"/>
        </w:rPr>
      </w:pPr>
      <w:r w:rsidRPr="0094530B">
        <w:rPr>
          <w:rFonts w:cs="Times New Roman"/>
          <w:sz w:val="22"/>
        </w:rPr>
        <w:t>Pokud to povaha plnění této Smlouvy umožňuje a na straně Klienta neexistuje závažný důvod k jinému postupu, je Poradce vždy oprávněn poskytovat právní služby ze svého sídla, místa podnikání či pobočky nebo pracoviště a výstupy těchto právních služeb poskytovat Klientovi vzdáleně elektronickými prostředky.</w:t>
      </w:r>
    </w:p>
    <w:p w14:paraId="2ED24787" w14:textId="77777777" w:rsidR="00EE0971" w:rsidRDefault="00EE0971" w:rsidP="00885B6C">
      <w:pPr>
        <w:pStyle w:val="lneksmlouvy"/>
        <w:numPr>
          <w:ilvl w:val="0"/>
          <w:numId w:val="0"/>
        </w:numPr>
        <w:spacing w:after="0"/>
        <w:ind w:left="680"/>
        <w:rPr>
          <w:rFonts w:eastAsia="Times New Roman" w:cs="Times New Roman"/>
          <w:sz w:val="22"/>
        </w:rPr>
      </w:pPr>
    </w:p>
    <w:p w14:paraId="55919DFD" w14:textId="77777777" w:rsidR="00EE0971" w:rsidRPr="0094530B" w:rsidRDefault="00EE0971" w:rsidP="00885B6C">
      <w:pPr>
        <w:pStyle w:val="lneksmlouvy"/>
        <w:numPr>
          <w:ilvl w:val="0"/>
          <w:numId w:val="0"/>
        </w:numPr>
        <w:spacing w:after="0"/>
        <w:ind w:left="680"/>
        <w:rPr>
          <w:rFonts w:eastAsia="Times New Roman" w:cs="Times New Roman"/>
          <w:sz w:val="22"/>
        </w:rPr>
      </w:pPr>
    </w:p>
    <w:p w14:paraId="739CEAE0" w14:textId="0F40EA74" w:rsidR="00885B6C" w:rsidRPr="0094530B" w:rsidRDefault="00885B6C" w:rsidP="00EE0971">
      <w:pPr>
        <w:pStyle w:val="lneksmlouvynadpis"/>
        <w:tabs>
          <w:tab w:val="clear" w:pos="2098"/>
          <w:tab w:val="num" w:pos="709"/>
        </w:tabs>
        <w:ind w:hanging="2098"/>
      </w:pPr>
      <w:bookmarkStart w:id="8" w:name="_Ref415600492"/>
      <w:bookmarkStart w:id="9" w:name="_Toc384675494"/>
      <w:bookmarkStart w:id="10" w:name="_Toc398661682"/>
      <w:bookmarkEnd w:id="1"/>
      <w:bookmarkEnd w:id="2"/>
      <w:bookmarkEnd w:id="3"/>
      <w:bookmarkEnd w:id="4"/>
      <w:bookmarkEnd w:id="5"/>
      <w:bookmarkEnd w:id="6"/>
      <w:bookmarkEnd w:id="7"/>
      <w:r>
        <w:t>SANKCE</w:t>
      </w:r>
    </w:p>
    <w:bookmarkEnd w:id="8"/>
    <w:p w14:paraId="272BF269"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Poradce je povinen zaplatit Klientovi smluvní pokutu, jestliže</w:t>
      </w:r>
      <w:r w:rsidRPr="0094530B">
        <w:rPr>
          <w:rFonts w:eastAsia="Times New Roman" w:cs="Times New Roman"/>
          <w:sz w:val="22"/>
        </w:rPr>
        <w:t>:</w:t>
      </w:r>
    </w:p>
    <w:p w14:paraId="5BFF6934" w14:textId="77777777" w:rsidR="00885B6C" w:rsidRPr="0094530B" w:rsidRDefault="00885B6C" w:rsidP="00885B6C">
      <w:pPr>
        <w:pStyle w:val="lneksmlouvy"/>
        <w:numPr>
          <w:ilvl w:val="0"/>
          <w:numId w:val="38"/>
        </w:numPr>
        <w:spacing w:after="0"/>
        <w:ind w:left="1451" w:hanging="357"/>
        <w:rPr>
          <w:rFonts w:eastAsia="Times New Roman" w:cs="Times New Roman"/>
          <w:sz w:val="22"/>
        </w:rPr>
      </w:pPr>
      <w:r w:rsidRPr="0094530B">
        <w:rPr>
          <w:rFonts w:cs="Times New Roman"/>
          <w:sz w:val="22"/>
        </w:rPr>
        <w:t xml:space="preserve">Poradce poruší povinnost uvedenou v bodu 5.9. Smlouvy. Smluvní pokuta činí </w:t>
      </w:r>
      <w:proofErr w:type="gramStart"/>
      <w:r w:rsidRPr="0094530B">
        <w:rPr>
          <w:rFonts w:cs="Times New Roman"/>
          <w:b/>
          <w:sz w:val="22"/>
        </w:rPr>
        <w:t>150.000,-</w:t>
      </w:r>
      <w:proofErr w:type="gramEnd"/>
      <w:r w:rsidRPr="0094530B">
        <w:rPr>
          <w:rFonts w:cs="Times New Roman"/>
          <w:b/>
          <w:sz w:val="22"/>
        </w:rPr>
        <w:t xml:space="preserve"> Kč (jedno sto padesát tisíc korun českých)</w:t>
      </w:r>
      <w:r w:rsidRPr="0094530B">
        <w:rPr>
          <w:rFonts w:cs="Times New Roman"/>
          <w:sz w:val="22"/>
        </w:rPr>
        <w:t xml:space="preserve"> za každý jednotlivý případ porušení této povinnosti;</w:t>
      </w:r>
    </w:p>
    <w:p w14:paraId="7073DF88"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5.13. Smlouvy. Smluvní pokuta činí </w:t>
      </w:r>
      <w:proofErr w:type="gramStart"/>
      <w:r w:rsidRPr="0094530B">
        <w:rPr>
          <w:b/>
          <w:sz w:val="22"/>
          <w:szCs w:val="22"/>
        </w:rPr>
        <w:t>10.000,-</w:t>
      </w:r>
      <w:proofErr w:type="gramEnd"/>
      <w:r w:rsidRPr="0094530B">
        <w:rPr>
          <w:b/>
          <w:sz w:val="22"/>
          <w:szCs w:val="22"/>
        </w:rPr>
        <w:t xml:space="preserve"> Kč</w:t>
      </w:r>
      <w:r w:rsidRPr="0094530B">
        <w:rPr>
          <w:sz w:val="22"/>
          <w:szCs w:val="22"/>
        </w:rPr>
        <w:t xml:space="preserve"> </w:t>
      </w:r>
      <w:r w:rsidRPr="0094530B">
        <w:rPr>
          <w:b/>
          <w:sz w:val="22"/>
          <w:szCs w:val="22"/>
        </w:rPr>
        <w:t>(deset tisíc korun českých)</w:t>
      </w:r>
      <w:r w:rsidRPr="0094530B">
        <w:rPr>
          <w:sz w:val="22"/>
          <w:szCs w:val="22"/>
        </w:rPr>
        <w:t xml:space="preserve"> za každý jednotlivý případ porušení této povinnosti;</w:t>
      </w:r>
    </w:p>
    <w:p w14:paraId="285356F9" w14:textId="55E9320F" w:rsidR="00885B6C" w:rsidRPr="0094530B" w:rsidRDefault="00885B6C" w:rsidP="00885B6C">
      <w:pPr>
        <w:numPr>
          <w:ilvl w:val="0"/>
          <w:numId w:val="38"/>
        </w:numPr>
        <w:ind w:left="1451" w:hanging="357"/>
        <w:jc w:val="both"/>
        <w:rPr>
          <w:sz w:val="22"/>
          <w:szCs w:val="22"/>
        </w:rPr>
      </w:pPr>
      <w:r w:rsidRPr="0094530B">
        <w:rPr>
          <w:sz w:val="22"/>
          <w:szCs w:val="22"/>
        </w:rPr>
        <w:t>Poradce poruší povinnost uvedenou v bodu 5.</w:t>
      </w:r>
      <w:r w:rsidR="00EE0971">
        <w:rPr>
          <w:sz w:val="22"/>
          <w:szCs w:val="22"/>
        </w:rPr>
        <w:t>16</w:t>
      </w:r>
      <w:r w:rsidRPr="0094530B">
        <w:rPr>
          <w:sz w:val="22"/>
          <w:szCs w:val="22"/>
        </w:rPr>
        <w:t xml:space="preserve">. Smlouvy. Smluvní pokuta činí </w:t>
      </w:r>
      <w:proofErr w:type="gramStart"/>
      <w:r w:rsidRPr="0094530B">
        <w:rPr>
          <w:b/>
          <w:sz w:val="22"/>
          <w:szCs w:val="22"/>
        </w:rPr>
        <w:t>5.000,-</w:t>
      </w:r>
      <w:proofErr w:type="gramEnd"/>
      <w:r w:rsidRPr="0094530B">
        <w:rPr>
          <w:b/>
          <w:sz w:val="22"/>
          <w:szCs w:val="22"/>
        </w:rPr>
        <w:t xml:space="preserve"> Kč</w:t>
      </w:r>
      <w:r w:rsidRPr="0094530B">
        <w:rPr>
          <w:sz w:val="22"/>
          <w:szCs w:val="22"/>
        </w:rPr>
        <w:t xml:space="preserve"> </w:t>
      </w:r>
      <w:r w:rsidRPr="0094530B">
        <w:rPr>
          <w:b/>
          <w:sz w:val="22"/>
          <w:szCs w:val="22"/>
        </w:rPr>
        <w:t>(pět tisíc korun českých)</w:t>
      </w:r>
      <w:r w:rsidRPr="0094530B">
        <w:rPr>
          <w:sz w:val="22"/>
          <w:szCs w:val="22"/>
        </w:rPr>
        <w:t xml:space="preserve"> za každý započatý den porušení této povinnosti;</w:t>
      </w:r>
    </w:p>
    <w:p w14:paraId="203C5DF5"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6.1. Smlouvy. Smluvní pokuta činí </w:t>
      </w:r>
      <w:proofErr w:type="gramStart"/>
      <w:r w:rsidRPr="0094530B">
        <w:rPr>
          <w:b/>
          <w:sz w:val="22"/>
          <w:szCs w:val="22"/>
        </w:rPr>
        <w:t>150.000,-</w:t>
      </w:r>
      <w:proofErr w:type="gramEnd"/>
      <w:r w:rsidRPr="0094530B">
        <w:rPr>
          <w:b/>
          <w:sz w:val="22"/>
          <w:szCs w:val="22"/>
        </w:rPr>
        <w:t xml:space="preserve"> Kč (jedno sto padesát tisíc korun českých)</w:t>
      </w:r>
      <w:r w:rsidRPr="0094530B">
        <w:rPr>
          <w:sz w:val="22"/>
          <w:szCs w:val="22"/>
        </w:rPr>
        <w:t xml:space="preserve"> za každý jednotlivý případ porušení této povinnosti;</w:t>
      </w:r>
    </w:p>
    <w:p w14:paraId="46ED4F21"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6.2. Smlouvy. Smluvní pokuta činí </w:t>
      </w:r>
      <w:proofErr w:type="gramStart"/>
      <w:r w:rsidRPr="0094530B">
        <w:rPr>
          <w:b/>
          <w:sz w:val="22"/>
          <w:szCs w:val="22"/>
        </w:rPr>
        <w:t>150.000,-</w:t>
      </w:r>
      <w:proofErr w:type="gramEnd"/>
      <w:r w:rsidRPr="0094530B">
        <w:rPr>
          <w:b/>
          <w:sz w:val="22"/>
          <w:szCs w:val="22"/>
        </w:rPr>
        <w:t xml:space="preserve"> Kč (jedno sto padesát tisíc korun českých)</w:t>
      </w:r>
      <w:r w:rsidRPr="0094530B">
        <w:rPr>
          <w:sz w:val="22"/>
          <w:szCs w:val="22"/>
        </w:rPr>
        <w:t xml:space="preserve"> za každý jednotlivý případ porušení této povinnosti;</w:t>
      </w:r>
    </w:p>
    <w:p w14:paraId="190177A3"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6.3. Smlouvy. Smluvní pokuta činí </w:t>
      </w:r>
      <w:proofErr w:type="gramStart"/>
      <w:r w:rsidRPr="0094530B">
        <w:rPr>
          <w:b/>
          <w:sz w:val="22"/>
          <w:szCs w:val="22"/>
        </w:rPr>
        <w:t>150.000,-</w:t>
      </w:r>
      <w:proofErr w:type="gramEnd"/>
      <w:r w:rsidRPr="0094530B">
        <w:rPr>
          <w:b/>
          <w:sz w:val="22"/>
          <w:szCs w:val="22"/>
        </w:rPr>
        <w:t xml:space="preserve"> Kč (jedno sto padesát tisíc korun českých)</w:t>
      </w:r>
      <w:r w:rsidRPr="0094530B">
        <w:rPr>
          <w:sz w:val="22"/>
          <w:szCs w:val="22"/>
        </w:rPr>
        <w:t xml:space="preserve"> za každý jednotlivý případ porušení této povinnosti;</w:t>
      </w:r>
    </w:p>
    <w:p w14:paraId="6857691A" w14:textId="77777777" w:rsidR="00885B6C" w:rsidRPr="0094530B" w:rsidRDefault="00885B6C" w:rsidP="00885B6C">
      <w:pPr>
        <w:numPr>
          <w:ilvl w:val="0"/>
          <w:numId w:val="38"/>
        </w:numPr>
        <w:ind w:left="1451" w:hanging="357"/>
        <w:jc w:val="both"/>
        <w:rPr>
          <w:sz w:val="22"/>
          <w:szCs w:val="22"/>
        </w:rPr>
      </w:pPr>
      <w:r w:rsidRPr="0094530B">
        <w:rPr>
          <w:sz w:val="22"/>
          <w:szCs w:val="22"/>
        </w:rPr>
        <w:lastRenderedPageBreak/>
        <w:t xml:space="preserve">Poradce poruší povinnost uvedenou v bodu 7.1. Smlouvy. Smluvní pokuta činí </w:t>
      </w:r>
      <w:proofErr w:type="gramStart"/>
      <w:r w:rsidRPr="0094530B">
        <w:rPr>
          <w:b/>
          <w:sz w:val="22"/>
          <w:szCs w:val="22"/>
        </w:rPr>
        <w:t>500.000,-</w:t>
      </w:r>
      <w:proofErr w:type="gramEnd"/>
      <w:r w:rsidRPr="0094530B">
        <w:rPr>
          <w:b/>
          <w:sz w:val="22"/>
          <w:szCs w:val="22"/>
        </w:rPr>
        <w:t xml:space="preserve"> Kč</w:t>
      </w:r>
      <w:r w:rsidRPr="0094530B">
        <w:rPr>
          <w:sz w:val="22"/>
          <w:szCs w:val="22"/>
        </w:rPr>
        <w:t xml:space="preserve"> </w:t>
      </w:r>
      <w:r w:rsidRPr="0094530B">
        <w:rPr>
          <w:b/>
          <w:sz w:val="22"/>
          <w:szCs w:val="22"/>
        </w:rPr>
        <w:t>(pět set tisíc korun českých)</w:t>
      </w:r>
      <w:r w:rsidRPr="0094530B">
        <w:rPr>
          <w:sz w:val="22"/>
          <w:szCs w:val="22"/>
        </w:rPr>
        <w:t xml:space="preserve"> za každý jednotlivý případ porušení této povinnosti;</w:t>
      </w:r>
    </w:p>
    <w:p w14:paraId="7C67EFD2"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7.2. Smlouvy. Smluvní pokuta činí </w:t>
      </w:r>
      <w:proofErr w:type="gramStart"/>
      <w:r w:rsidRPr="0094530B">
        <w:rPr>
          <w:b/>
          <w:sz w:val="22"/>
          <w:szCs w:val="22"/>
        </w:rPr>
        <w:t>500.000,-</w:t>
      </w:r>
      <w:proofErr w:type="gramEnd"/>
      <w:r w:rsidRPr="0094530B">
        <w:rPr>
          <w:b/>
          <w:sz w:val="22"/>
          <w:szCs w:val="22"/>
        </w:rPr>
        <w:t xml:space="preserve"> Kč</w:t>
      </w:r>
      <w:r w:rsidRPr="0094530B">
        <w:rPr>
          <w:sz w:val="22"/>
          <w:szCs w:val="22"/>
        </w:rPr>
        <w:t xml:space="preserve"> </w:t>
      </w:r>
      <w:r w:rsidRPr="0094530B">
        <w:rPr>
          <w:b/>
          <w:sz w:val="22"/>
          <w:szCs w:val="22"/>
        </w:rPr>
        <w:t>(pět set tisíc korun českých)</w:t>
      </w:r>
      <w:r w:rsidRPr="0094530B">
        <w:rPr>
          <w:sz w:val="22"/>
          <w:szCs w:val="22"/>
        </w:rPr>
        <w:t xml:space="preserve"> za každý jednotlivý případ porušení této povinnosti;</w:t>
      </w:r>
    </w:p>
    <w:p w14:paraId="3A684247"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7.4. Smlouvy. Smluvní pokuta činí </w:t>
      </w:r>
      <w:proofErr w:type="gramStart"/>
      <w:r w:rsidRPr="0094530B">
        <w:rPr>
          <w:b/>
          <w:sz w:val="22"/>
          <w:szCs w:val="22"/>
        </w:rPr>
        <w:t>500.000,-</w:t>
      </w:r>
      <w:proofErr w:type="gramEnd"/>
      <w:r w:rsidRPr="0094530B">
        <w:rPr>
          <w:b/>
          <w:sz w:val="22"/>
          <w:szCs w:val="22"/>
        </w:rPr>
        <w:t xml:space="preserve"> Kč</w:t>
      </w:r>
      <w:r w:rsidRPr="0094530B">
        <w:rPr>
          <w:sz w:val="22"/>
          <w:szCs w:val="22"/>
        </w:rPr>
        <w:t xml:space="preserve"> </w:t>
      </w:r>
      <w:r w:rsidRPr="0094530B">
        <w:rPr>
          <w:b/>
          <w:sz w:val="22"/>
          <w:szCs w:val="22"/>
        </w:rPr>
        <w:t>(pět set tisíc korun českých)</w:t>
      </w:r>
      <w:r w:rsidRPr="0094530B">
        <w:rPr>
          <w:sz w:val="22"/>
          <w:szCs w:val="22"/>
        </w:rPr>
        <w:t xml:space="preserve"> za každý jednotlivý případ porušení této povinnosti;</w:t>
      </w:r>
    </w:p>
    <w:p w14:paraId="4CC3625A"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7.5. Smlouvy. Smluvní pokuta činí </w:t>
      </w:r>
      <w:proofErr w:type="gramStart"/>
      <w:r w:rsidRPr="0094530B">
        <w:rPr>
          <w:b/>
          <w:sz w:val="22"/>
          <w:szCs w:val="22"/>
        </w:rPr>
        <w:t>500.000,-</w:t>
      </w:r>
      <w:proofErr w:type="gramEnd"/>
      <w:r w:rsidRPr="0094530B">
        <w:rPr>
          <w:b/>
          <w:sz w:val="22"/>
          <w:szCs w:val="22"/>
        </w:rPr>
        <w:t xml:space="preserve"> Kč</w:t>
      </w:r>
      <w:r w:rsidRPr="0094530B">
        <w:rPr>
          <w:sz w:val="22"/>
          <w:szCs w:val="22"/>
        </w:rPr>
        <w:t xml:space="preserve"> </w:t>
      </w:r>
      <w:r w:rsidRPr="0094530B">
        <w:rPr>
          <w:b/>
          <w:sz w:val="22"/>
          <w:szCs w:val="22"/>
        </w:rPr>
        <w:t>(pět set tisíc korun českých)</w:t>
      </w:r>
      <w:r w:rsidRPr="0094530B">
        <w:rPr>
          <w:sz w:val="22"/>
          <w:szCs w:val="22"/>
        </w:rPr>
        <w:t xml:space="preserve"> za každý jednotlivý případ porušení této povinnosti;</w:t>
      </w:r>
    </w:p>
    <w:p w14:paraId="7EA0F840"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7.6. Smlouvy. Smluvní pokuta činí </w:t>
      </w:r>
      <w:proofErr w:type="gramStart"/>
      <w:r w:rsidRPr="0094530B">
        <w:rPr>
          <w:b/>
          <w:sz w:val="22"/>
          <w:szCs w:val="22"/>
        </w:rPr>
        <w:t>500.000,-</w:t>
      </w:r>
      <w:proofErr w:type="gramEnd"/>
      <w:r w:rsidRPr="0094530B">
        <w:rPr>
          <w:b/>
          <w:sz w:val="22"/>
          <w:szCs w:val="22"/>
        </w:rPr>
        <w:t xml:space="preserve"> Kč</w:t>
      </w:r>
      <w:r w:rsidRPr="0094530B">
        <w:rPr>
          <w:sz w:val="22"/>
          <w:szCs w:val="22"/>
        </w:rPr>
        <w:t xml:space="preserve"> </w:t>
      </w:r>
      <w:r w:rsidRPr="0094530B">
        <w:rPr>
          <w:b/>
          <w:sz w:val="22"/>
          <w:szCs w:val="22"/>
        </w:rPr>
        <w:t>(pět set tisíc korun českých)</w:t>
      </w:r>
      <w:r w:rsidRPr="0094530B">
        <w:rPr>
          <w:sz w:val="22"/>
          <w:szCs w:val="22"/>
        </w:rPr>
        <w:t xml:space="preserve"> za každý jednotlivý případ porušení této povinnosti;</w:t>
      </w:r>
    </w:p>
    <w:p w14:paraId="00609C20" w14:textId="77777777" w:rsidR="00885B6C" w:rsidRPr="0094530B" w:rsidRDefault="00885B6C" w:rsidP="00885B6C">
      <w:pPr>
        <w:pStyle w:val="lneksmlouvy"/>
        <w:numPr>
          <w:ilvl w:val="0"/>
          <w:numId w:val="38"/>
        </w:numPr>
        <w:spacing w:after="0"/>
        <w:ind w:left="1451" w:hanging="357"/>
        <w:rPr>
          <w:rFonts w:eastAsia="Times New Roman" w:cs="Times New Roman"/>
          <w:sz w:val="22"/>
        </w:rPr>
      </w:pPr>
      <w:r w:rsidRPr="0094530B">
        <w:rPr>
          <w:rFonts w:cs="Times New Roman"/>
          <w:sz w:val="22"/>
        </w:rPr>
        <w:t xml:space="preserve">Poradce poruší povinnost uvedenou v bodu 12.2. Smlouvy. Smluvní pokuta činí </w:t>
      </w:r>
      <w:proofErr w:type="gramStart"/>
      <w:r w:rsidRPr="0094530B">
        <w:rPr>
          <w:rFonts w:cs="Times New Roman"/>
          <w:b/>
          <w:sz w:val="22"/>
        </w:rPr>
        <w:t>150.000,-</w:t>
      </w:r>
      <w:proofErr w:type="gramEnd"/>
      <w:r w:rsidRPr="0094530B">
        <w:rPr>
          <w:rFonts w:cs="Times New Roman"/>
          <w:b/>
          <w:sz w:val="22"/>
        </w:rPr>
        <w:t xml:space="preserve"> Kč (jedno sto padesát tisíc korun českých)</w:t>
      </w:r>
      <w:r w:rsidRPr="0094530B">
        <w:rPr>
          <w:rFonts w:cs="Times New Roman"/>
          <w:sz w:val="22"/>
        </w:rPr>
        <w:t xml:space="preserve"> za každý jednotlivý případ porušení této povinnosti;</w:t>
      </w:r>
    </w:p>
    <w:p w14:paraId="15522842"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12.3. Smlouvy. Smluvní pokuta činí </w:t>
      </w:r>
      <w:proofErr w:type="gramStart"/>
      <w:r w:rsidRPr="0094530B">
        <w:rPr>
          <w:b/>
          <w:sz w:val="22"/>
          <w:szCs w:val="22"/>
        </w:rPr>
        <w:t>150.000,-</w:t>
      </w:r>
      <w:proofErr w:type="gramEnd"/>
      <w:r w:rsidRPr="0094530B">
        <w:rPr>
          <w:b/>
          <w:sz w:val="22"/>
          <w:szCs w:val="22"/>
        </w:rPr>
        <w:t xml:space="preserve"> Kč (jedno sto padesát tisíc korun českých)</w:t>
      </w:r>
      <w:r w:rsidRPr="0094530B">
        <w:rPr>
          <w:sz w:val="22"/>
          <w:szCs w:val="22"/>
        </w:rPr>
        <w:t xml:space="preserve"> za každý jednotlivý případ porušení této povinnosti;</w:t>
      </w:r>
    </w:p>
    <w:p w14:paraId="0BDF1B09"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12.4. Smlouvy. Smluvní pokuta činí </w:t>
      </w:r>
      <w:proofErr w:type="gramStart"/>
      <w:r w:rsidRPr="0094530B">
        <w:rPr>
          <w:b/>
          <w:sz w:val="22"/>
          <w:szCs w:val="22"/>
        </w:rPr>
        <w:t>150.000,-</w:t>
      </w:r>
      <w:proofErr w:type="gramEnd"/>
      <w:r w:rsidRPr="0094530B">
        <w:rPr>
          <w:b/>
          <w:sz w:val="22"/>
          <w:szCs w:val="22"/>
        </w:rPr>
        <w:t xml:space="preserve"> Kč (jedno sto padesát tisíc korun českých)</w:t>
      </w:r>
      <w:r w:rsidRPr="0094530B">
        <w:rPr>
          <w:sz w:val="22"/>
          <w:szCs w:val="22"/>
        </w:rPr>
        <w:t xml:space="preserve"> za každý jednotlivý případ porušení této povinnosti;</w:t>
      </w:r>
    </w:p>
    <w:p w14:paraId="091CECD0"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uvedenou v bodu 14.2. Smlouvy. Smluvní pokuta činí </w:t>
      </w:r>
      <w:r w:rsidRPr="0094530B">
        <w:rPr>
          <w:b/>
          <w:sz w:val="22"/>
          <w:szCs w:val="22"/>
        </w:rPr>
        <w:t xml:space="preserve">30 % (třicet procent) </w:t>
      </w:r>
      <w:r w:rsidRPr="0094530B">
        <w:rPr>
          <w:sz w:val="22"/>
          <w:szCs w:val="22"/>
        </w:rPr>
        <w:t>z hodnoty pohledávky, jež měla být předmětem postoupení, převodu či zastavení;</w:t>
      </w:r>
    </w:p>
    <w:p w14:paraId="35B5AA9B" w14:textId="77777777" w:rsidR="00885B6C" w:rsidRDefault="00885B6C" w:rsidP="00885B6C">
      <w:pPr>
        <w:numPr>
          <w:ilvl w:val="0"/>
          <w:numId w:val="38"/>
        </w:numPr>
        <w:ind w:left="1451" w:hanging="357"/>
        <w:jc w:val="both"/>
        <w:rPr>
          <w:sz w:val="22"/>
          <w:szCs w:val="22"/>
        </w:rPr>
      </w:pPr>
      <w:r w:rsidRPr="0094530B">
        <w:rPr>
          <w:sz w:val="22"/>
          <w:szCs w:val="22"/>
        </w:rPr>
        <w:t xml:space="preserve">Poradce poruší povinnost uvedenou v bodu 14.3. Smlouvy. Smluvní pokuta činí </w:t>
      </w:r>
      <w:r w:rsidRPr="0094530B">
        <w:rPr>
          <w:b/>
          <w:sz w:val="22"/>
          <w:szCs w:val="22"/>
        </w:rPr>
        <w:t xml:space="preserve">30 % (třicet procent) </w:t>
      </w:r>
      <w:r w:rsidRPr="0094530B">
        <w:rPr>
          <w:sz w:val="22"/>
          <w:szCs w:val="22"/>
        </w:rPr>
        <w:t>z hodnoty pohledávky, jež měla být předmětem započtení;</w:t>
      </w:r>
    </w:p>
    <w:p w14:paraId="0B8C956C" w14:textId="77777777" w:rsidR="00885B6C" w:rsidRPr="0094530B" w:rsidRDefault="00885B6C" w:rsidP="00885B6C">
      <w:pPr>
        <w:numPr>
          <w:ilvl w:val="0"/>
          <w:numId w:val="38"/>
        </w:numPr>
        <w:ind w:left="1451" w:hanging="357"/>
        <w:jc w:val="both"/>
        <w:rPr>
          <w:sz w:val="22"/>
          <w:szCs w:val="22"/>
        </w:rPr>
      </w:pPr>
      <w:r w:rsidRPr="0094530B">
        <w:rPr>
          <w:sz w:val="22"/>
          <w:szCs w:val="22"/>
        </w:rPr>
        <w:t xml:space="preserve">Poradce poruší povinnost vyplývající z bodu </w:t>
      </w:r>
      <w:r>
        <w:rPr>
          <w:sz w:val="22"/>
          <w:szCs w:val="22"/>
        </w:rPr>
        <w:t>2.4. písm. g</w:t>
      </w:r>
      <w:r w:rsidRPr="0094530B">
        <w:rPr>
          <w:sz w:val="22"/>
          <w:szCs w:val="22"/>
        </w:rPr>
        <w:t xml:space="preserve">) Smlouvy. Smluvní pokuta činí </w:t>
      </w:r>
      <w:proofErr w:type="gramStart"/>
      <w:r w:rsidRPr="0094530B">
        <w:rPr>
          <w:b/>
          <w:sz w:val="22"/>
          <w:szCs w:val="22"/>
        </w:rPr>
        <w:t>5.000,-</w:t>
      </w:r>
      <w:proofErr w:type="gramEnd"/>
      <w:r w:rsidRPr="0094530B">
        <w:rPr>
          <w:b/>
          <w:sz w:val="22"/>
          <w:szCs w:val="22"/>
        </w:rPr>
        <w:t xml:space="preserve"> Kč</w:t>
      </w:r>
      <w:r w:rsidRPr="0094530B">
        <w:rPr>
          <w:sz w:val="22"/>
          <w:szCs w:val="22"/>
        </w:rPr>
        <w:t xml:space="preserve"> </w:t>
      </w:r>
      <w:r w:rsidRPr="0094530B">
        <w:rPr>
          <w:b/>
          <w:sz w:val="22"/>
          <w:szCs w:val="22"/>
        </w:rPr>
        <w:t>(pět tisíc korun českých)</w:t>
      </w:r>
      <w:r w:rsidRPr="0094530B">
        <w:rPr>
          <w:sz w:val="22"/>
          <w:szCs w:val="22"/>
        </w:rPr>
        <w:t xml:space="preserve"> za každý započatý den porušení této povinnosti</w:t>
      </w:r>
      <w:r>
        <w:rPr>
          <w:sz w:val="22"/>
          <w:szCs w:val="22"/>
        </w:rPr>
        <w:t>.</w:t>
      </w:r>
    </w:p>
    <w:p w14:paraId="05E70A8E" w14:textId="77777777" w:rsidR="00885B6C" w:rsidRPr="0094530B" w:rsidRDefault="00885B6C" w:rsidP="00885B6C">
      <w:pPr>
        <w:ind w:left="1451"/>
        <w:jc w:val="both"/>
        <w:rPr>
          <w:sz w:val="22"/>
          <w:szCs w:val="22"/>
        </w:rPr>
      </w:pPr>
    </w:p>
    <w:p w14:paraId="6928C453" w14:textId="77777777" w:rsidR="00885B6C" w:rsidRPr="0094530B" w:rsidRDefault="00885B6C" w:rsidP="00885B6C">
      <w:pPr>
        <w:pStyle w:val="lneksmlouvy"/>
        <w:spacing w:after="0"/>
        <w:rPr>
          <w:rFonts w:eastAsia="Times New Roman" w:cs="Times New Roman"/>
          <w:sz w:val="22"/>
        </w:rPr>
      </w:pPr>
      <w:r w:rsidRPr="0094530B">
        <w:rPr>
          <w:rFonts w:eastAsia="Times New Roman" w:cs="Times New Roman"/>
          <w:sz w:val="22"/>
        </w:rPr>
        <w:t xml:space="preserve">Za porušení </w:t>
      </w:r>
      <w:r w:rsidRPr="0094530B">
        <w:rPr>
          <w:rFonts w:cs="Times New Roman"/>
          <w:sz w:val="22"/>
        </w:rPr>
        <w:t>povinnosti Poradce je považováno i porušení povinnosti kteréhokoli poddodavatele či kteréhokoli člena realizačního týmu.</w:t>
      </w:r>
    </w:p>
    <w:p w14:paraId="5C008CC0"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 xml:space="preserve">Dopadá-li na jedno skutkově stejnorodé porušení povinnosti Poradce dvě a více ustanovení o smluvní pokutě, uplatní se na takové porušení povinnosti pouze jedna smluvní pokuta, a to ta, která dosahuje nejvyšší částky. </w:t>
      </w:r>
    </w:p>
    <w:p w14:paraId="1C249178" w14:textId="77777777" w:rsidR="00885B6C" w:rsidRPr="0094530B" w:rsidRDefault="00885B6C" w:rsidP="00885B6C">
      <w:pPr>
        <w:pStyle w:val="lneksmlouvy"/>
        <w:spacing w:after="0"/>
        <w:rPr>
          <w:rFonts w:eastAsia="Times New Roman" w:cs="Times New Roman"/>
          <w:sz w:val="22"/>
        </w:rPr>
      </w:pPr>
      <w:r w:rsidRPr="0094530B">
        <w:rPr>
          <w:rFonts w:eastAsia="Times New Roman" w:cs="Times New Roman"/>
          <w:sz w:val="22"/>
        </w:rPr>
        <w:t xml:space="preserve">Klient je povinen zaplatit Poradci smluvní pokutu, jestliže nastane prodlení Klienta s úhradou jakékoli splatné částky, která byla Poradcem vyfakturována v souladu s pravidly uvedenými v článku 4 Smlouvy. Smluvní pokuta činí </w:t>
      </w:r>
      <w:r w:rsidRPr="0094530B">
        <w:rPr>
          <w:rFonts w:eastAsia="Times New Roman" w:cs="Times New Roman"/>
          <w:b/>
          <w:sz w:val="22"/>
        </w:rPr>
        <w:t>0,05 %</w:t>
      </w:r>
      <w:r w:rsidRPr="0094530B">
        <w:rPr>
          <w:rFonts w:eastAsia="Times New Roman" w:cs="Times New Roman"/>
          <w:sz w:val="22"/>
        </w:rPr>
        <w:t xml:space="preserve"> z dlužné částky za každý den prodlení.</w:t>
      </w:r>
    </w:p>
    <w:p w14:paraId="41ED7BC4"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Uplatněním nároku na zaplacení smluvní pokuty ani jejím skutečným uhrazením nezaniká povinnost, jejíž plnění bylo zajištěno smluvní pokutou, a smluvní strana, která povinnost porušila, je i nadále povinna tuto povinnost splnit.</w:t>
      </w:r>
    </w:p>
    <w:p w14:paraId="4EB1D981" w14:textId="77777777" w:rsidR="00885B6C" w:rsidRPr="0094530B" w:rsidRDefault="00885B6C" w:rsidP="00885B6C">
      <w:pPr>
        <w:pStyle w:val="lneksmlouvy"/>
        <w:spacing w:after="0"/>
        <w:rPr>
          <w:rFonts w:eastAsia="Times New Roman" w:cs="Times New Roman"/>
          <w:sz w:val="22"/>
        </w:rPr>
      </w:pPr>
      <w:r w:rsidRPr="0094530B">
        <w:rPr>
          <w:rFonts w:cs="Times New Roman"/>
          <w:sz w:val="22"/>
        </w:rPr>
        <w:t>Ujednáním smluvní pokuty není dotčeno právo na náhradu škody nebo nemajetkové újmy způsobené porušením povinnosti, na kterou se smluvní pokuta vztahuje, a to v rozsahu převyšujícím částku smluvní pokuty.</w:t>
      </w:r>
    </w:p>
    <w:p w14:paraId="17F218C3" w14:textId="77777777" w:rsidR="00885B6C" w:rsidRPr="00885B6C" w:rsidRDefault="00885B6C" w:rsidP="00885B6C">
      <w:pPr>
        <w:pStyle w:val="lneksmlouvy"/>
        <w:spacing w:after="0"/>
        <w:rPr>
          <w:rFonts w:eastAsia="Times New Roman" w:cs="Times New Roman"/>
          <w:sz w:val="22"/>
        </w:rPr>
      </w:pPr>
      <w:r w:rsidRPr="0094530B">
        <w:rPr>
          <w:rFonts w:cs="Times New Roman"/>
          <w:sz w:val="22"/>
        </w:rPr>
        <w:t xml:space="preserve">Smluvní pokuta je splatná ve lhůtě </w:t>
      </w:r>
      <w:r w:rsidRPr="0094530B">
        <w:rPr>
          <w:rFonts w:cs="Times New Roman"/>
          <w:b/>
          <w:sz w:val="22"/>
        </w:rPr>
        <w:t>30 (třiceti) dnů</w:t>
      </w:r>
      <w:r w:rsidRPr="0094530B">
        <w:rPr>
          <w:rFonts w:cs="Times New Roman"/>
          <w:sz w:val="22"/>
        </w:rPr>
        <w:t xml:space="preserve"> od doručení písemné výzvy k zaplacení smluvní pokuty.</w:t>
      </w:r>
    </w:p>
    <w:p w14:paraId="252FFBE2" w14:textId="77777777" w:rsidR="00885B6C" w:rsidRPr="00885B6C" w:rsidRDefault="00885B6C" w:rsidP="00885B6C">
      <w:pPr>
        <w:pStyle w:val="lneksmlouvy"/>
        <w:numPr>
          <w:ilvl w:val="0"/>
          <w:numId w:val="0"/>
        </w:numPr>
        <w:spacing w:after="0"/>
        <w:ind w:left="680"/>
        <w:rPr>
          <w:rFonts w:eastAsia="Times New Roman" w:cs="Times New Roman"/>
          <w:sz w:val="22"/>
        </w:rPr>
      </w:pPr>
    </w:p>
    <w:p w14:paraId="2E1FD689" w14:textId="77777777" w:rsidR="00885B6C" w:rsidRPr="0094530B" w:rsidRDefault="00885B6C" w:rsidP="00EE0971">
      <w:pPr>
        <w:pStyle w:val="lneksmlouvynadpis"/>
        <w:tabs>
          <w:tab w:val="clear" w:pos="2098"/>
        </w:tabs>
        <w:spacing w:before="0" w:after="0"/>
        <w:ind w:left="1134" w:hanging="1134"/>
        <w:rPr>
          <w:rFonts w:cs="Times New Roman"/>
          <w:sz w:val="22"/>
        </w:rPr>
      </w:pPr>
      <w:r w:rsidRPr="0094530B">
        <w:rPr>
          <w:rFonts w:cs="Times New Roman"/>
          <w:sz w:val="22"/>
        </w:rPr>
        <w:lastRenderedPageBreak/>
        <w:t>TRVÁNÍ A UKONČENÍ ZÁVAZKŮ ZE SMLOUVY a z prováděcí smlouvy</w:t>
      </w:r>
    </w:p>
    <w:p w14:paraId="0368A73D" w14:textId="3380EB65" w:rsidR="00487691" w:rsidRDefault="00487691" w:rsidP="00885B6C">
      <w:pPr>
        <w:pStyle w:val="lneksmlouvy"/>
        <w:widowControl w:val="0"/>
        <w:numPr>
          <w:ilvl w:val="0"/>
          <w:numId w:val="0"/>
        </w:numPr>
        <w:spacing w:after="0"/>
        <w:ind w:left="680"/>
        <w:rPr>
          <w:rFonts w:cs="Times New Roman"/>
          <w:sz w:val="22"/>
        </w:rPr>
      </w:pPr>
    </w:p>
    <w:p w14:paraId="3FD86CC5" w14:textId="77777777" w:rsidR="00885B6C" w:rsidRPr="0094530B" w:rsidRDefault="00885B6C" w:rsidP="00885B6C">
      <w:pPr>
        <w:pStyle w:val="lneksmlouvy"/>
        <w:numPr>
          <w:ilvl w:val="0"/>
          <w:numId w:val="0"/>
        </w:numPr>
        <w:spacing w:after="0"/>
        <w:rPr>
          <w:rFonts w:cs="Times New Roman"/>
          <w:b/>
          <w:sz w:val="22"/>
        </w:rPr>
      </w:pPr>
      <w:r w:rsidRPr="0094530B">
        <w:rPr>
          <w:rFonts w:cs="Times New Roman"/>
          <w:b/>
          <w:sz w:val="22"/>
        </w:rPr>
        <w:t>Úvodní ustanovení</w:t>
      </w:r>
    </w:p>
    <w:p w14:paraId="6CD19868" w14:textId="77777777" w:rsidR="00885B6C" w:rsidRPr="0094530B" w:rsidRDefault="00885B6C" w:rsidP="00885B6C">
      <w:pPr>
        <w:pStyle w:val="lneksmlouvy"/>
        <w:numPr>
          <w:ilvl w:val="0"/>
          <w:numId w:val="0"/>
        </w:numPr>
        <w:spacing w:after="0"/>
        <w:rPr>
          <w:rFonts w:cs="Times New Roman"/>
          <w:sz w:val="22"/>
        </w:rPr>
      </w:pPr>
    </w:p>
    <w:p w14:paraId="3FD0BBA0" w14:textId="77777777" w:rsidR="00885B6C" w:rsidRPr="0094530B" w:rsidRDefault="00885B6C" w:rsidP="00885B6C">
      <w:pPr>
        <w:pStyle w:val="lneksmlouvy"/>
        <w:spacing w:after="0"/>
        <w:rPr>
          <w:rFonts w:cs="Times New Roman"/>
          <w:sz w:val="22"/>
        </w:rPr>
      </w:pPr>
      <w:r w:rsidRPr="0094530B">
        <w:rPr>
          <w:rFonts w:cs="Times New Roman"/>
          <w:sz w:val="22"/>
        </w:rPr>
        <w:t>Účinnost této Smlouvy skončí:</w:t>
      </w:r>
    </w:p>
    <w:p w14:paraId="45BACE0E" w14:textId="347A16C5" w:rsidR="00885B6C" w:rsidRPr="0094530B" w:rsidRDefault="00885B6C" w:rsidP="00885B6C">
      <w:pPr>
        <w:pStyle w:val="lneksmlouvy"/>
        <w:numPr>
          <w:ilvl w:val="0"/>
          <w:numId w:val="65"/>
        </w:numPr>
        <w:spacing w:after="0"/>
        <w:rPr>
          <w:rFonts w:cs="Times New Roman"/>
          <w:sz w:val="22"/>
        </w:rPr>
      </w:pPr>
      <w:r w:rsidRPr="0094530B">
        <w:rPr>
          <w:rFonts w:cs="Times New Roman"/>
          <w:sz w:val="22"/>
        </w:rPr>
        <w:t xml:space="preserve">uplynutím doby </w:t>
      </w:r>
      <w:r w:rsidR="00717BB6" w:rsidRPr="00717BB6">
        <w:rPr>
          <w:rFonts w:cs="Times New Roman"/>
          <w:b/>
          <w:bCs/>
          <w:sz w:val="22"/>
        </w:rPr>
        <w:t>1</w:t>
      </w:r>
      <w:r w:rsidRPr="00717BB6">
        <w:rPr>
          <w:rFonts w:cs="Times New Roman"/>
          <w:b/>
          <w:bCs/>
          <w:sz w:val="22"/>
        </w:rPr>
        <w:t xml:space="preserve"> (</w:t>
      </w:r>
      <w:r w:rsidR="00717BB6">
        <w:rPr>
          <w:rFonts w:cs="Times New Roman"/>
          <w:b/>
          <w:sz w:val="22"/>
        </w:rPr>
        <w:t>jednoho</w:t>
      </w:r>
      <w:r w:rsidRPr="0094530B">
        <w:rPr>
          <w:rFonts w:cs="Times New Roman"/>
          <w:b/>
          <w:sz w:val="22"/>
        </w:rPr>
        <w:t xml:space="preserve">) </w:t>
      </w:r>
      <w:r w:rsidR="00717BB6">
        <w:rPr>
          <w:rFonts w:cs="Times New Roman"/>
          <w:b/>
          <w:sz w:val="22"/>
        </w:rPr>
        <w:t>roku</w:t>
      </w:r>
      <w:r w:rsidRPr="0094530B">
        <w:rPr>
          <w:rFonts w:cs="Times New Roman"/>
          <w:b/>
          <w:sz w:val="22"/>
        </w:rPr>
        <w:t xml:space="preserve"> </w:t>
      </w:r>
      <w:r w:rsidRPr="0094530B">
        <w:rPr>
          <w:rFonts w:cs="Times New Roman"/>
          <w:sz w:val="22"/>
        </w:rPr>
        <w:t>od nabytí účinnosti Smlouvy,</w:t>
      </w:r>
    </w:p>
    <w:p w14:paraId="2A7FBC44" w14:textId="2A40BD58" w:rsidR="00885B6C" w:rsidRPr="0094530B" w:rsidRDefault="00885B6C" w:rsidP="00885B6C">
      <w:pPr>
        <w:pStyle w:val="lneksmlouvy"/>
        <w:numPr>
          <w:ilvl w:val="0"/>
          <w:numId w:val="65"/>
        </w:numPr>
        <w:spacing w:after="0"/>
        <w:rPr>
          <w:rFonts w:cs="Times New Roman"/>
          <w:sz w:val="22"/>
        </w:rPr>
      </w:pPr>
      <w:r w:rsidRPr="0094530B">
        <w:rPr>
          <w:rFonts w:cs="Times New Roman"/>
          <w:sz w:val="22"/>
        </w:rPr>
        <w:t xml:space="preserve">vyčerpáním finančního limitu ve výši </w:t>
      </w:r>
      <w:proofErr w:type="gramStart"/>
      <w:r w:rsidR="002A3863" w:rsidRPr="002A3863">
        <w:rPr>
          <w:rFonts w:cs="Times New Roman"/>
          <w:b/>
          <w:bCs/>
          <w:sz w:val="22"/>
        </w:rPr>
        <w:t>2.0</w:t>
      </w:r>
      <w:r w:rsidRPr="002A3863">
        <w:rPr>
          <w:rFonts w:cs="Times New Roman"/>
          <w:b/>
          <w:bCs/>
          <w:sz w:val="22"/>
        </w:rPr>
        <w:t>00.</w:t>
      </w:r>
      <w:r w:rsidRPr="0094530B">
        <w:rPr>
          <w:rFonts w:cs="Times New Roman"/>
          <w:b/>
          <w:sz w:val="22"/>
        </w:rPr>
        <w:t>000,-</w:t>
      </w:r>
      <w:proofErr w:type="gramEnd"/>
      <w:r w:rsidRPr="0094530B">
        <w:rPr>
          <w:rFonts w:cs="Times New Roman"/>
          <w:b/>
          <w:sz w:val="22"/>
        </w:rPr>
        <w:t xml:space="preserve"> Kč bez DPH (</w:t>
      </w:r>
      <w:r w:rsidR="002A3863">
        <w:rPr>
          <w:rFonts w:cs="Times New Roman"/>
          <w:b/>
          <w:sz w:val="22"/>
        </w:rPr>
        <w:t>dva miliony</w:t>
      </w:r>
      <w:r w:rsidRPr="0094530B">
        <w:rPr>
          <w:rFonts w:cs="Times New Roman"/>
          <w:b/>
          <w:sz w:val="22"/>
        </w:rPr>
        <w:t xml:space="preserve"> korun českých)</w:t>
      </w:r>
      <w:r w:rsidRPr="0094530B">
        <w:rPr>
          <w:rFonts w:cs="Times New Roman"/>
          <w:sz w:val="22"/>
        </w:rPr>
        <w:t xml:space="preserve">, </w:t>
      </w:r>
    </w:p>
    <w:p w14:paraId="016633A1" w14:textId="77777777" w:rsidR="00885B6C" w:rsidRPr="0094530B" w:rsidRDefault="00885B6C" w:rsidP="00885B6C">
      <w:pPr>
        <w:pStyle w:val="lneksmlouvy"/>
        <w:numPr>
          <w:ilvl w:val="0"/>
          <w:numId w:val="65"/>
        </w:numPr>
        <w:spacing w:after="0"/>
        <w:rPr>
          <w:rFonts w:cs="Times New Roman"/>
          <w:sz w:val="22"/>
        </w:rPr>
      </w:pPr>
      <w:r w:rsidRPr="0094530B">
        <w:rPr>
          <w:rFonts w:cs="Times New Roman"/>
          <w:sz w:val="22"/>
        </w:rPr>
        <w:t>výpovědí Smlouvy,</w:t>
      </w:r>
    </w:p>
    <w:p w14:paraId="48D7606F" w14:textId="77777777" w:rsidR="00885B6C" w:rsidRPr="0094530B" w:rsidRDefault="00885B6C" w:rsidP="00885B6C">
      <w:pPr>
        <w:pStyle w:val="lneksmlouvy"/>
        <w:numPr>
          <w:ilvl w:val="0"/>
          <w:numId w:val="65"/>
        </w:numPr>
        <w:spacing w:after="0"/>
        <w:rPr>
          <w:rFonts w:cs="Times New Roman"/>
          <w:sz w:val="22"/>
        </w:rPr>
      </w:pPr>
      <w:r w:rsidRPr="0094530B">
        <w:rPr>
          <w:rFonts w:cs="Times New Roman"/>
          <w:sz w:val="22"/>
        </w:rPr>
        <w:t>odstoupením od Smlouvy,</w:t>
      </w:r>
    </w:p>
    <w:p w14:paraId="099B5DF7" w14:textId="77777777" w:rsidR="00885B6C" w:rsidRPr="0094530B" w:rsidRDefault="00885B6C" w:rsidP="00885B6C">
      <w:pPr>
        <w:pStyle w:val="lneksmlouvy"/>
        <w:numPr>
          <w:ilvl w:val="0"/>
          <w:numId w:val="65"/>
        </w:numPr>
        <w:spacing w:after="0"/>
        <w:rPr>
          <w:rFonts w:cs="Times New Roman"/>
          <w:sz w:val="22"/>
        </w:rPr>
      </w:pPr>
      <w:r w:rsidRPr="0094530B">
        <w:rPr>
          <w:rFonts w:cs="Times New Roman"/>
          <w:sz w:val="22"/>
        </w:rPr>
        <w:t>dohodou o ukončení Smlouvy.</w:t>
      </w:r>
    </w:p>
    <w:p w14:paraId="2870914B" w14:textId="77777777" w:rsidR="00885B6C" w:rsidRPr="0094530B" w:rsidRDefault="00885B6C" w:rsidP="00885B6C">
      <w:pPr>
        <w:pStyle w:val="lneksmlouvy"/>
        <w:spacing w:after="0"/>
        <w:rPr>
          <w:rFonts w:cs="Times New Roman"/>
          <w:sz w:val="22"/>
        </w:rPr>
      </w:pPr>
      <w:r w:rsidRPr="0094530B">
        <w:rPr>
          <w:rFonts w:cs="Times New Roman"/>
          <w:sz w:val="22"/>
        </w:rPr>
        <w:t>Prováděcí smlouva nabývá platnosti dnem jejího uzavření, který se stanoví podle pravidel uvedených v článku 2 Smlouvy. Prováděcí smlouvu lze uzavřít nejpozději (ještě) posledního dne účinnosti Smlouvy. Účinnost Prováděcí smlouvy skončí:</w:t>
      </w:r>
    </w:p>
    <w:p w14:paraId="0182A572" w14:textId="77777777" w:rsidR="00885B6C" w:rsidRPr="0094530B" w:rsidRDefault="00885B6C" w:rsidP="00885B6C">
      <w:pPr>
        <w:pStyle w:val="lneksmlouvy"/>
        <w:numPr>
          <w:ilvl w:val="0"/>
          <w:numId w:val="79"/>
        </w:numPr>
        <w:spacing w:after="0"/>
        <w:rPr>
          <w:rFonts w:cs="Times New Roman"/>
          <w:sz w:val="22"/>
        </w:rPr>
      </w:pPr>
      <w:r w:rsidRPr="0094530B">
        <w:rPr>
          <w:rFonts w:cs="Times New Roman"/>
          <w:sz w:val="22"/>
        </w:rPr>
        <w:t>řádným dokončením právní služby,</w:t>
      </w:r>
    </w:p>
    <w:p w14:paraId="0C11A690" w14:textId="77777777" w:rsidR="00885B6C" w:rsidRPr="0094530B" w:rsidRDefault="00885B6C" w:rsidP="00885B6C">
      <w:pPr>
        <w:pStyle w:val="lneksmlouvy"/>
        <w:numPr>
          <w:ilvl w:val="0"/>
          <w:numId w:val="79"/>
        </w:numPr>
        <w:spacing w:after="0"/>
        <w:rPr>
          <w:rFonts w:cs="Times New Roman"/>
          <w:sz w:val="22"/>
        </w:rPr>
      </w:pPr>
      <w:r w:rsidRPr="0094530B">
        <w:rPr>
          <w:rFonts w:cs="Times New Roman"/>
          <w:sz w:val="22"/>
        </w:rPr>
        <w:t>výpovědí Prováděcí smlouvy,</w:t>
      </w:r>
    </w:p>
    <w:p w14:paraId="1C2F92DF" w14:textId="77777777" w:rsidR="00885B6C" w:rsidRPr="0094530B" w:rsidRDefault="00885B6C" w:rsidP="00885B6C">
      <w:pPr>
        <w:pStyle w:val="lneksmlouvy"/>
        <w:numPr>
          <w:ilvl w:val="0"/>
          <w:numId w:val="79"/>
        </w:numPr>
        <w:spacing w:after="0"/>
        <w:rPr>
          <w:rFonts w:cs="Times New Roman"/>
          <w:sz w:val="22"/>
        </w:rPr>
      </w:pPr>
      <w:r w:rsidRPr="0094530B">
        <w:rPr>
          <w:rFonts w:cs="Times New Roman"/>
          <w:sz w:val="22"/>
        </w:rPr>
        <w:t>odstoupením od Prováděcí smlouvy,</w:t>
      </w:r>
    </w:p>
    <w:p w14:paraId="68222899" w14:textId="77777777" w:rsidR="00885B6C" w:rsidRPr="0094530B" w:rsidRDefault="00885B6C" w:rsidP="00885B6C">
      <w:pPr>
        <w:pStyle w:val="lneksmlouvy"/>
        <w:numPr>
          <w:ilvl w:val="0"/>
          <w:numId w:val="79"/>
        </w:numPr>
        <w:spacing w:after="0"/>
        <w:rPr>
          <w:rFonts w:cs="Times New Roman"/>
          <w:sz w:val="22"/>
        </w:rPr>
      </w:pPr>
      <w:r w:rsidRPr="0094530B">
        <w:rPr>
          <w:rFonts w:cs="Times New Roman"/>
          <w:sz w:val="22"/>
        </w:rPr>
        <w:t>dohodou o ukončení Prováděcí smlouvy.</w:t>
      </w:r>
    </w:p>
    <w:p w14:paraId="017C64E4" w14:textId="77777777" w:rsidR="00885B6C" w:rsidRPr="0094530B" w:rsidRDefault="00885B6C" w:rsidP="00885B6C">
      <w:pPr>
        <w:pStyle w:val="lneksmlouvy"/>
        <w:spacing w:after="0"/>
        <w:rPr>
          <w:rFonts w:cs="Times New Roman"/>
          <w:sz w:val="22"/>
        </w:rPr>
      </w:pPr>
      <w:r w:rsidRPr="0094530B">
        <w:rPr>
          <w:rFonts w:cs="Times New Roman"/>
          <w:sz w:val="22"/>
        </w:rPr>
        <w:t>Řádným ukončením Smlouvy se rozumí ukončení podle bodu 10.1. písm. a) či b) Smlouvy (dále též „</w:t>
      </w:r>
      <w:r w:rsidRPr="0094530B">
        <w:rPr>
          <w:rFonts w:cs="Times New Roman"/>
          <w:b/>
          <w:sz w:val="22"/>
        </w:rPr>
        <w:t>Řádné ukončení Smlouvy</w:t>
      </w:r>
      <w:r w:rsidRPr="0094530B">
        <w:rPr>
          <w:rFonts w:cs="Times New Roman"/>
          <w:sz w:val="22"/>
        </w:rPr>
        <w:t xml:space="preserve">“). Předčasným ukončením Smlouvy se rozumí ukončení podle bodu 10.1. písm. c), d), </w:t>
      </w:r>
      <w:r>
        <w:rPr>
          <w:rFonts w:cs="Times New Roman"/>
          <w:sz w:val="22"/>
        </w:rPr>
        <w:t xml:space="preserve">či e) </w:t>
      </w:r>
      <w:r w:rsidRPr="0094530B">
        <w:rPr>
          <w:rFonts w:cs="Times New Roman"/>
          <w:sz w:val="22"/>
        </w:rPr>
        <w:t>Smlouvy (souhrnně dále též „</w:t>
      </w:r>
      <w:r w:rsidRPr="0094530B">
        <w:rPr>
          <w:rFonts w:cs="Times New Roman"/>
          <w:b/>
          <w:sz w:val="22"/>
        </w:rPr>
        <w:t>Předčasné ukončení Smlouvy</w:t>
      </w:r>
      <w:r w:rsidRPr="0094530B">
        <w:rPr>
          <w:rFonts w:cs="Times New Roman"/>
          <w:sz w:val="22"/>
        </w:rPr>
        <w:t>“).</w:t>
      </w:r>
    </w:p>
    <w:p w14:paraId="1C373ED2" w14:textId="77777777" w:rsidR="00885B6C" w:rsidRPr="0094530B" w:rsidRDefault="00885B6C" w:rsidP="00885B6C">
      <w:pPr>
        <w:pStyle w:val="lneksmlouvy"/>
        <w:spacing w:after="0"/>
        <w:rPr>
          <w:rFonts w:cs="Times New Roman"/>
          <w:sz w:val="22"/>
        </w:rPr>
      </w:pPr>
      <w:r w:rsidRPr="0094530B">
        <w:rPr>
          <w:rFonts w:cs="Times New Roman"/>
          <w:sz w:val="22"/>
        </w:rPr>
        <w:t xml:space="preserve">Řádné ukončení Smlouvy </w:t>
      </w:r>
      <w:r w:rsidRPr="0094530B">
        <w:rPr>
          <w:rFonts w:cs="Times New Roman"/>
          <w:b/>
          <w:sz w:val="22"/>
        </w:rPr>
        <w:t>nemá vliv</w:t>
      </w:r>
      <w:r w:rsidRPr="0094530B">
        <w:rPr>
          <w:rFonts w:cs="Times New Roman"/>
          <w:sz w:val="22"/>
        </w:rPr>
        <w:t xml:space="preserve"> na dosud účinné (nesplněné) Prováděcí smlouvy (takovéto Prováděcí smlouvy budou tedy i nadále účinné a k žádnému jejich ukončení nedochází).</w:t>
      </w:r>
    </w:p>
    <w:p w14:paraId="0E71B66A" w14:textId="77777777" w:rsidR="00885B6C" w:rsidRDefault="00885B6C" w:rsidP="00885B6C">
      <w:pPr>
        <w:pStyle w:val="lneksmlouvy"/>
        <w:spacing w:after="0"/>
        <w:rPr>
          <w:rFonts w:cs="Times New Roman"/>
          <w:sz w:val="22"/>
        </w:rPr>
      </w:pPr>
      <w:r w:rsidRPr="0094530B">
        <w:rPr>
          <w:rFonts w:cs="Times New Roman"/>
          <w:sz w:val="22"/>
        </w:rPr>
        <w:t>Předčasné ukončení Smlouv</w:t>
      </w:r>
      <w:r>
        <w:rPr>
          <w:rFonts w:cs="Times New Roman"/>
          <w:sz w:val="22"/>
        </w:rPr>
        <w:t>y podle bodu 10.1. písm. e</w:t>
      </w:r>
      <w:r w:rsidRPr="0094530B">
        <w:rPr>
          <w:rFonts w:cs="Times New Roman"/>
          <w:sz w:val="22"/>
        </w:rPr>
        <w:t xml:space="preserve">) Smlouvy </w:t>
      </w:r>
      <w:r w:rsidRPr="0094530B">
        <w:rPr>
          <w:rFonts w:cs="Times New Roman"/>
          <w:b/>
          <w:sz w:val="22"/>
        </w:rPr>
        <w:t>nemá vliv</w:t>
      </w:r>
      <w:r w:rsidRPr="0094530B">
        <w:rPr>
          <w:rFonts w:cs="Times New Roman"/>
          <w:sz w:val="22"/>
        </w:rPr>
        <w:t xml:space="preserve"> na dosud účinné (nesplněné) Prováděcí smlouvy (takovéto Prováděcí smlouvy budou tedy i nad</w:t>
      </w:r>
      <w:r>
        <w:rPr>
          <w:rFonts w:cs="Times New Roman"/>
          <w:sz w:val="22"/>
        </w:rPr>
        <w:t>ále účinné a </w:t>
      </w:r>
      <w:r w:rsidRPr="0094530B">
        <w:rPr>
          <w:rFonts w:cs="Times New Roman"/>
          <w:sz w:val="22"/>
        </w:rPr>
        <w:t>k žádnému jejich ukončení nedochází).</w:t>
      </w:r>
    </w:p>
    <w:p w14:paraId="533D737D" w14:textId="77777777" w:rsidR="00885B6C" w:rsidRPr="0094530B" w:rsidRDefault="00885B6C" w:rsidP="00885B6C">
      <w:pPr>
        <w:pStyle w:val="lneksmlouvy"/>
        <w:spacing w:after="0"/>
        <w:rPr>
          <w:rFonts w:cs="Times New Roman"/>
          <w:sz w:val="22"/>
        </w:rPr>
      </w:pPr>
      <w:r w:rsidRPr="00885B6C">
        <w:rPr>
          <w:rFonts w:cs="Times New Roman"/>
          <w:sz w:val="22"/>
        </w:rPr>
        <w:t xml:space="preserve">Předčasné ukončení Smlouvy podle bodu 10.1. písm. c) či d) Smlouvy </w:t>
      </w:r>
      <w:r w:rsidRPr="00885B6C">
        <w:rPr>
          <w:rFonts w:cs="Times New Roman"/>
          <w:b/>
          <w:sz w:val="22"/>
        </w:rPr>
        <w:t>má vliv</w:t>
      </w:r>
      <w:r w:rsidRPr="00885B6C">
        <w:rPr>
          <w:rFonts w:cs="Times New Roman"/>
          <w:sz w:val="22"/>
        </w:rPr>
        <w:t xml:space="preserve"> na dosud účinné (nesplněné) Prováděcí smlouvy (a to v podobě automatického rozvazovacího účinku uvedeného pod bodem 10.16. věta první či pod bodem 10.17. věta první Smlouvy), </w:t>
      </w:r>
      <w:r w:rsidRPr="00885B6C">
        <w:rPr>
          <w:rFonts w:cs="Times New Roman"/>
          <w:b/>
          <w:sz w:val="22"/>
        </w:rPr>
        <w:t>ledaže</w:t>
      </w:r>
      <w:r>
        <w:rPr>
          <w:rFonts w:cs="Times New Roman"/>
          <w:b/>
          <w:sz w:val="22"/>
        </w:rPr>
        <w:t xml:space="preserve"> </w:t>
      </w:r>
      <w:r w:rsidRPr="0094530B">
        <w:rPr>
          <w:rFonts w:cs="Times New Roman"/>
          <w:sz w:val="22"/>
        </w:rPr>
        <w:t xml:space="preserve">jsou splněny podmínky stanovené pod bodem 10.16. věta druhá Smlouvy či pod bodem 10.17. věta druhá Smlouvy.  </w:t>
      </w:r>
    </w:p>
    <w:p w14:paraId="778457AD" w14:textId="77777777" w:rsidR="00885B6C" w:rsidRPr="0094530B" w:rsidRDefault="00885B6C" w:rsidP="00885B6C">
      <w:pPr>
        <w:pStyle w:val="lneksmlouvy"/>
        <w:spacing w:after="0"/>
        <w:rPr>
          <w:rFonts w:cs="Times New Roman"/>
          <w:sz w:val="22"/>
        </w:rPr>
      </w:pPr>
      <w:r w:rsidRPr="0094530B">
        <w:rPr>
          <w:rFonts w:cs="Times New Roman"/>
          <w:sz w:val="22"/>
        </w:rPr>
        <w:t>Řádným ukončením Prováděcí smlouvy se rozumí ukončení podle bodu 10.2. písm. a) Smlouvy (dále též „</w:t>
      </w:r>
      <w:r w:rsidRPr="0094530B">
        <w:rPr>
          <w:rFonts w:cs="Times New Roman"/>
          <w:b/>
          <w:sz w:val="22"/>
        </w:rPr>
        <w:t>Řádné ukončení Prováděcí smlouvy</w:t>
      </w:r>
      <w:r w:rsidRPr="0094530B">
        <w:rPr>
          <w:rFonts w:cs="Times New Roman"/>
          <w:sz w:val="22"/>
        </w:rPr>
        <w:t>“). Předčasným ukončením Prováděcí smlouvy se rozumí ukončení podle bodu 10.2. písm. b), c) či d) Smlouvy (souhrnně dále též „</w:t>
      </w:r>
      <w:r w:rsidRPr="0094530B">
        <w:rPr>
          <w:rFonts w:cs="Times New Roman"/>
          <w:b/>
          <w:sz w:val="22"/>
        </w:rPr>
        <w:t>Předčasné ukončení Prováděcí smlouvy</w:t>
      </w:r>
      <w:r w:rsidRPr="0094530B">
        <w:rPr>
          <w:rFonts w:cs="Times New Roman"/>
          <w:sz w:val="22"/>
        </w:rPr>
        <w:t>“).</w:t>
      </w:r>
    </w:p>
    <w:p w14:paraId="75D32251" w14:textId="2B247CD0" w:rsidR="00885B6C" w:rsidRDefault="00885B6C" w:rsidP="00D377C6">
      <w:pPr>
        <w:pStyle w:val="lneksmlouvy"/>
        <w:numPr>
          <w:ilvl w:val="0"/>
          <w:numId w:val="0"/>
        </w:numPr>
        <w:spacing w:after="0"/>
        <w:rPr>
          <w:rFonts w:cs="Times New Roman"/>
          <w:sz w:val="22"/>
        </w:rPr>
      </w:pPr>
    </w:p>
    <w:p w14:paraId="6792F48E" w14:textId="77777777" w:rsidR="00D377C6" w:rsidRPr="0094530B" w:rsidRDefault="00D377C6" w:rsidP="00D377C6">
      <w:pPr>
        <w:pStyle w:val="lneksmlouvy"/>
        <w:numPr>
          <w:ilvl w:val="0"/>
          <w:numId w:val="0"/>
        </w:numPr>
        <w:spacing w:after="0"/>
        <w:ind w:left="680" w:hanging="680"/>
        <w:rPr>
          <w:rFonts w:eastAsia="Times New Roman" w:cs="Times New Roman"/>
          <w:b/>
          <w:sz w:val="22"/>
        </w:rPr>
      </w:pPr>
      <w:r w:rsidRPr="0094530B">
        <w:rPr>
          <w:rFonts w:eastAsia="Times New Roman" w:cs="Times New Roman"/>
          <w:b/>
          <w:sz w:val="22"/>
        </w:rPr>
        <w:t>Důvody výpovědi či odstoupení</w:t>
      </w:r>
    </w:p>
    <w:p w14:paraId="0BBCCC2C" w14:textId="77777777" w:rsidR="00D377C6" w:rsidRPr="0094530B" w:rsidRDefault="00D377C6" w:rsidP="00D377C6">
      <w:pPr>
        <w:pStyle w:val="lneksmlouvy"/>
        <w:numPr>
          <w:ilvl w:val="0"/>
          <w:numId w:val="0"/>
        </w:numPr>
        <w:spacing w:after="0"/>
        <w:ind w:left="680" w:hanging="680"/>
        <w:rPr>
          <w:rFonts w:eastAsia="Times New Roman" w:cs="Times New Roman"/>
          <w:sz w:val="22"/>
        </w:rPr>
      </w:pPr>
    </w:p>
    <w:p w14:paraId="64F16CA1" w14:textId="77777777" w:rsidR="00D377C6" w:rsidRPr="0094530B" w:rsidRDefault="00D377C6" w:rsidP="00D377C6">
      <w:pPr>
        <w:pStyle w:val="lneksmlouvy"/>
        <w:spacing w:after="0"/>
        <w:rPr>
          <w:rFonts w:eastAsia="Times New Roman" w:cs="Times New Roman"/>
          <w:sz w:val="22"/>
        </w:rPr>
      </w:pPr>
      <w:r w:rsidRPr="0094530B">
        <w:rPr>
          <w:rFonts w:eastAsia="Times New Roman" w:cs="Times New Roman"/>
          <w:sz w:val="22"/>
        </w:rPr>
        <w:t>Klient je oprávněn Smlouvu vypovědět bez udání důvodu.</w:t>
      </w:r>
    </w:p>
    <w:p w14:paraId="1CE1429E" w14:textId="77777777" w:rsidR="00D377C6" w:rsidRPr="0094530B" w:rsidRDefault="00D377C6" w:rsidP="00D377C6">
      <w:pPr>
        <w:pStyle w:val="lneksmlouvy"/>
        <w:spacing w:after="0"/>
        <w:rPr>
          <w:rFonts w:eastAsia="Times New Roman" w:cs="Times New Roman"/>
          <w:sz w:val="22"/>
        </w:rPr>
      </w:pPr>
      <w:r w:rsidRPr="0094530B">
        <w:rPr>
          <w:rFonts w:eastAsia="Times New Roman" w:cs="Times New Roman"/>
          <w:sz w:val="22"/>
        </w:rPr>
        <w:t>Klient je oprávněn od Smlouvy odstoupit pro podstatné porušení Smlouvy. Podstatným porušením Smlouvy se rozumí zejména situace, kdy:</w:t>
      </w:r>
    </w:p>
    <w:p w14:paraId="08C570FB" w14:textId="77777777" w:rsidR="00D377C6" w:rsidRPr="0094530B" w:rsidRDefault="00D377C6" w:rsidP="00D377C6">
      <w:pPr>
        <w:pStyle w:val="lneksmlouvy"/>
        <w:numPr>
          <w:ilvl w:val="0"/>
          <w:numId w:val="42"/>
        </w:numPr>
        <w:spacing w:after="0"/>
        <w:rPr>
          <w:rFonts w:eastAsia="Times New Roman" w:cs="Times New Roman"/>
          <w:sz w:val="22"/>
        </w:rPr>
      </w:pPr>
      <w:r w:rsidRPr="0094530B">
        <w:rPr>
          <w:rFonts w:cs="Times New Roman"/>
          <w:sz w:val="22"/>
        </w:rPr>
        <w:t>Poradce poruší povinnost uvedenou v bodu 5.9. Smlouvy;</w:t>
      </w:r>
    </w:p>
    <w:p w14:paraId="198C0EE6"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5.13. Smlouvy;</w:t>
      </w:r>
    </w:p>
    <w:p w14:paraId="2D244C7F"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6.1. Smlouvy;</w:t>
      </w:r>
    </w:p>
    <w:p w14:paraId="64976DCA"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6.2. Smlouvy;</w:t>
      </w:r>
    </w:p>
    <w:p w14:paraId="205BCD6E"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6.3. Smlouvy;</w:t>
      </w:r>
    </w:p>
    <w:p w14:paraId="7CE4AFC7"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7.1. Smlouvy;</w:t>
      </w:r>
    </w:p>
    <w:p w14:paraId="6C3855AF"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7.2. Smlouvy;</w:t>
      </w:r>
    </w:p>
    <w:p w14:paraId="483C0619"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7.4. Smlouvy;</w:t>
      </w:r>
    </w:p>
    <w:p w14:paraId="41C2B9BC"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7.5. Smlouvy;</w:t>
      </w:r>
    </w:p>
    <w:p w14:paraId="665C342A" w14:textId="77777777" w:rsidR="00D377C6" w:rsidRPr="0094530B" w:rsidRDefault="00D377C6" w:rsidP="00D377C6">
      <w:pPr>
        <w:numPr>
          <w:ilvl w:val="0"/>
          <w:numId w:val="42"/>
        </w:numPr>
        <w:jc w:val="both"/>
        <w:rPr>
          <w:sz w:val="22"/>
          <w:szCs w:val="22"/>
        </w:rPr>
      </w:pPr>
      <w:r w:rsidRPr="0094530B">
        <w:rPr>
          <w:sz w:val="22"/>
          <w:szCs w:val="22"/>
        </w:rPr>
        <w:lastRenderedPageBreak/>
        <w:t>Poradce poruší povinnost uvedenou v bodu 7.6. Smlouvy;</w:t>
      </w:r>
    </w:p>
    <w:p w14:paraId="7A4A2B69"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12.2. Smlouvy;</w:t>
      </w:r>
    </w:p>
    <w:p w14:paraId="0A705A87"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12.3. Smlouvy;</w:t>
      </w:r>
      <w:r w:rsidRPr="0094530B">
        <w:rPr>
          <w:sz w:val="22"/>
          <w:szCs w:val="22"/>
        </w:rPr>
        <w:tab/>
      </w:r>
    </w:p>
    <w:p w14:paraId="134D986E"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12.4. Smlouvy;</w:t>
      </w:r>
    </w:p>
    <w:p w14:paraId="22DD6DF5"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14.2. Smlouvy;</w:t>
      </w:r>
    </w:p>
    <w:p w14:paraId="23D01A1C" w14:textId="77777777" w:rsidR="00D377C6" w:rsidRPr="0094530B" w:rsidRDefault="00D377C6" w:rsidP="00D377C6">
      <w:pPr>
        <w:numPr>
          <w:ilvl w:val="0"/>
          <w:numId w:val="42"/>
        </w:numPr>
        <w:jc w:val="both"/>
        <w:rPr>
          <w:sz w:val="22"/>
          <w:szCs w:val="22"/>
        </w:rPr>
      </w:pPr>
      <w:r w:rsidRPr="0094530B">
        <w:rPr>
          <w:sz w:val="22"/>
          <w:szCs w:val="22"/>
        </w:rPr>
        <w:t>Poradce poruší povinnost uvedenou v bodu 14.3. Smlouvy;</w:t>
      </w:r>
    </w:p>
    <w:p w14:paraId="0186704E" w14:textId="77777777" w:rsidR="00D377C6" w:rsidRPr="0094530B" w:rsidRDefault="00D377C6" w:rsidP="00D377C6">
      <w:pPr>
        <w:numPr>
          <w:ilvl w:val="0"/>
          <w:numId w:val="42"/>
        </w:numPr>
        <w:jc w:val="both"/>
        <w:rPr>
          <w:sz w:val="22"/>
          <w:szCs w:val="22"/>
        </w:rPr>
      </w:pPr>
      <w:r w:rsidRPr="0094530B">
        <w:rPr>
          <w:sz w:val="22"/>
          <w:szCs w:val="22"/>
        </w:rPr>
        <w:t>Poradce poruší v tomtéž kalendářním roce nejméně dvakrát povinnost vyplývající z bodu 5.21. Smlouvy;</w:t>
      </w:r>
    </w:p>
    <w:p w14:paraId="1D8F026E" w14:textId="77777777" w:rsidR="00D377C6" w:rsidRPr="0094530B" w:rsidRDefault="00D377C6" w:rsidP="00D377C6">
      <w:pPr>
        <w:numPr>
          <w:ilvl w:val="0"/>
          <w:numId w:val="42"/>
        </w:numPr>
        <w:jc w:val="both"/>
        <w:rPr>
          <w:sz w:val="22"/>
          <w:szCs w:val="22"/>
        </w:rPr>
      </w:pPr>
      <w:r w:rsidRPr="0094530B">
        <w:rPr>
          <w:sz w:val="22"/>
          <w:szCs w:val="22"/>
        </w:rPr>
        <w:t xml:space="preserve">Poradce poruší v tomtéž kalendářním roce nejméně dvakrát povinnost vyplývající z bodu </w:t>
      </w:r>
      <w:r>
        <w:rPr>
          <w:sz w:val="22"/>
          <w:szCs w:val="22"/>
        </w:rPr>
        <w:t>2.4. písm. g</w:t>
      </w:r>
      <w:r w:rsidRPr="0094530B">
        <w:rPr>
          <w:sz w:val="22"/>
          <w:szCs w:val="22"/>
        </w:rPr>
        <w:t>) Smlouvy;</w:t>
      </w:r>
    </w:p>
    <w:p w14:paraId="125D023E" w14:textId="77777777" w:rsidR="00D377C6" w:rsidRPr="0094530B" w:rsidRDefault="00D377C6" w:rsidP="00D377C6">
      <w:pPr>
        <w:numPr>
          <w:ilvl w:val="0"/>
          <w:numId w:val="42"/>
        </w:numPr>
        <w:jc w:val="both"/>
        <w:rPr>
          <w:sz w:val="22"/>
          <w:szCs w:val="22"/>
        </w:rPr>
      </w:pPr>
      <w:r w:rsidRPr="0094530B">
        <w:rPr>
          <w:sz w:val="22"/>
          <w:szCs w:val="22"/>
        </w:rPr>
        <w:t>insolvenční soud pravomocně prohlásí úpadek Poradce;</w:t>
      </w:r>
    </w:p>
    <w:p w14:paraId="152BC00F" w14:textId="77777777" w:rsidR="00D377C6" w:rsidRPr="0094530B" w:rsidRDefault="00D377C6" w:rsidP="00D377C6">
      <w:pPr>
        <w:numPr>
          <w:ilvl w:val="0"/>
          <w:numId w:val="42"/>
        </w:numPr>
        <w:jc w:val="both"/>
        <w:rPr>
          <w:sz w:val="22"/>
          <w:szCs w:val="22"/>
        </w:rPr>
      </w:pPr>
      <w:r w:rsidRPr="0094530B">
        <w:rPr>
          <w:sz w:val="22"/>
          <w:szCs w:val="22"/>
        </w:rPr>
        <w:t>Poradce sám podá dlužnický návrh na zahájení insolvenčního řízení;</w:t>
      </w:r>
    </w:p>
    <w:p w14:paraId="4A73ABC5" w14:textId="77777777" w:rsidR="00D377C6" w:rsidRPr="0094530B" w:rsidRDefault="00D377C6" w:rsidP="00D377C6">
      <w:pPr>
        <w:numPr>
          <w:ilvl w:val="0"/>
          <w:numId w:val="42"/>
        </w:numPr>
        <w:jc w:val="both"/>
        <w:rPr>
          <w:sz w:val="22"/>
          <w:szCs w:val="22"/>
        </w:rPr>
      </w:pPr>
      <w:r w:rsidRPr="0094530B">
        <w:rPr>
          <w:sz w:val="22"/>
          <w:szCs w:val="22"/>
        </w:rPr>
        <w:t>insolvenční soud insolvenční návrh pravomocně zamítne proto, že majetek Poradce nepostačuje k úhradě nákladů insolvenčního řízení;</w:t>
      </w:r>
    </w:p>
    <w:p w14:paraId="52917C1F" w14:textId="77777777" w:rsidR="00D377C6" w:rsidRPr="0094530B" w:rsidRDefault="00D377C6" w:rsidP="00D377C6">
      <w:pPr>
        <w:numPr>
          <w:ilvl w:val="0"/>
          <w:numId w:val="42"/>
        </w:numPr>
        <w:jc w:val="both"/>
        <w:rPr>
          <w:sz w:val="22"/>
          <w:szCs w:val="22"/>
        </w:rPr>
      </w:pPr>
      <w:r w:rsidRPr="0094530B">
        <w:rPr>
          <w:sz w:val="22"/>
          <w:szCs w:val="22"/>
        </w:rPr>
        <w:t>insolvenční soud pravomocně zruší konkurz proto, že majetek Poradce je pro uspokojení věřitelů zcela nepostačující;</w:t>
      </w:r>
    </w:p>
    <w:p w14:paraId="32538170" w14:textId="77777777" w:rsidR="00D377C6" w:rsidRPr="0094530B" w:rsidRDefault="00D377C6" w:rsidP="00D377C6">
      <w:pPr>
        <w:numPr>
          <w:ilvl w:val="0"/>
          <w:numId w:val="42"/>
        </w:numPr>
        <w:jc w:val="both"/>
        <w:rPr>
          <w:sz w:val="22"/>
          <w:szCs w:val="22"/>
        </w:rPr>
      </w:pPr>
      <w:r w:rsidRPr="0094530B">
        <w:rPr>
          <w:sz w:val="22"/>
          <w:szCs w:val="22"/>
        </w:rPr>
        <w:t>Poradce vstoupí do likvidace;</w:t>
      </w:r>
    </w:p>
    <w:p w14:paraId="489966CD" w14:textId="77777777" w:rsidR="00D377C6" w:rsidRPr="0094530B" w:rsidRDefault="00D377C6" w:rsidP="00D377C6">
      <w:pPr>
        <w:numPr>
          <w:ilvl w:val="0"/>
          <w:numId w:val="42"/>
        </w:numPr>
        <w:jc w:val="both"/>
        <w:rPr>
          <w:sz w:val="22"/>
          <w:szCs w:val="22"/>
        </w:rPr>
      </w:pPr>
      <w:r w:rsidRPr="0094530B">
        <w:rPr>
          <w:sz w:val="22"/>
          <w:szCs w:val="22"/>
        </w:rPr>
        <w:t>proti Poradci bylo zahájeno trestní stíhání pro trestný čin podle zákona č. 418/2011 Sb., o trestní odpovědnosti právnických osob, ve znění pozdějších předpisů;</w:t>
      </w:r>
      <w:r w:rsidRPr="00823C65">
        <w:rPr>
          <w:sz w:val="22"/>
          <w:szCs w:val="22"/>
        </w:rPr>
        <w:t xml:space="preserve"> </w:t>
      </w:r>
      <w:r w:rsidRPr="0094530B">
        <w:rPr>
          <w:sz w:val="22"/>
          <w:szCs w:val="22"/>
        </w:rPr>
        <w:t>nebo</w:t>
      </w:r>
    </w:p>
    <w:p w14:paraId="40099A65" w14:textId="77777777" w:rsidR="00D377C6" w:rsidRPr="0094530B" w:rsidRDefault="00D377C6" w:rsidP="00D377C6">
      <w:pPr>
        <w:numPr>
          <w:ilvl w:val="0"/>
          <w:numId w:val="42"/>
        </w:numPr>
        <w:jc w:val="both"/>
        <w:rPr>
          <w:sz w:val="22"/>
          <w:szCs w:val="22"/>
        </w:rPr>
      </w:pPr>
      <w:r w:rsidRPr="0094530B">
        <w:rPr>
          <w:sz w:val="22"/>
          <w:szCs w:val="22"/>
        </w:rPr>
        <w:t>dojde k přechodu práv a povinností ze Smlouvy ve smyslu zákona č. 125/2008 Sb., o přeměnách obchodních společností a družstev, ve znění pozdějších předpisů, a to </w:t>
      </w:r>
      <w:r>
        <w:rPr>
          <w:sz w:val="22"/>
          <w:szCs w:val="22"/>
        </w:rPr>
        <w:t>z Poradce na jiný subjekt.</w:t>
      </w:r>
      <w:r w:rsidRPr="0094530B">
        <w:rPr>
          <w:sz w:val="22"/>
          <w:szCs w:val="22"/>
        </w:rPr>
        <w:t xml:space="preserve"> </w:t>
      </w:r>
    </w:p>
    <w:p w14:paraId="4B74D8F3" w14:textId="77777777" w:rsidR="00D377C6" w:rsidRPr="0094530B" w:rsidRDefault="00D377C6" w:rsidP="00D377C6">
      <w:pPr>
        <w:pStyle w:val="lneksmlouvy"/>
        <w:spacing w:after="0"/>
        <w:rPr>
          <w:rFonts w:eastAsia="Times New Roman" w:cs="Times New Roman"/>
          <w:sz w:val="22"/>
        </w:rPr>
      </w:pPr>
      <w:r w:rsidRPr="0094530B">
        <w:rPr>
          <w:rFonts w:eastAsia="Times New Roman" w:cs="Times New Roman"/>
          <w:sz w:val="22"/>
        </w:rPr>
        <w:t xml:space="preserve">Za porušení </w:t>
      </w:r>
      <w:r w:rsidRPr="0094530B">
        <w:rPr>
          <w:rFonts w:cs="Times New Roman"/>
          <w:sz w:val="22"/>
        </w:rPr>
        <w:t>povinnosti Poradce podle předchozího bodu je považováno i porušení povinnosti kteréhokoli poddodavatele či kteréhokoli člena realizačního týmu.</w:t>
      </w:r>
    </w:p>
    <w:p w14:paraId="5CB3CE53" w14:textId="77777777" w:rsidR="00D377C6" w:rsidRPr="00D377C6" w:rsidRDefault="00D377C6" w:rsidP="00D377C6">
      <w:pPr>
        <w:pStyle w:val="lneksmlouvy"/>
        <w:spacing w:after="0"/>
        <w:rPr>
          <w:rFonts w:eastAsia="Times New Roman" w:cs="Times New Roman"/>
          <w:sz w:val="22"/>
        </w:rPr>
      </w:pPr>
      <w:r w:rsidRPr="0094530B">
        <w:rPr>
          <w:rFonts w:cs="Times New Roman"/>
          <w:sz w:val="22"/>
        </w:rPr>
        <w:t xml:space="preserve">Poradce je oprávněn od Smlouvy odstoupit pro podstatné porušení Smlouvy. </w:t>
      </w:r>
      <w:r w:rsidRPr="0094530B">
        <w:rPr>
          <w:rFonts w:eastAsia="Times New Roman" w:cs="Times New Roman"/>
          <w:sz w:val="22"/>
        </w:rPr>
        <w:t xml:space="preserve">Podstatným porušením Smlouvy se rozumí zejména situace, kdy je </w:t>
      </w:r>
      <w:r w:rsidRPr="0094530B">
        <w:rPr>
          <w:rFonts w:cs="Times New Roman"/>
          <w:sz w:val="22"/>
        </w:rPr>
        <w:t>Klient v </w:t>
      </w:r>
      <w:r w:rsidRPr="0094530B">
        <w:rPr>
          <w:rFonts w:eastAsia="Times New Roman" w:cs="Times New Roman"/>
          <w:sz w:val="22"/>
        </w:rPr>
        <w:t>prodlení s úhradou jakékoli splatné částky, která byla v souladu s článkem 4 Smlouvy Poradcem vyfakturována</w:t>
      </w:r>
      <w:r w:rsidRPr="0094530B">
        <w:rPr>
          <w:rFonts w:cs="Times New Roman"/>
          <w:sz w:val="22"/>
        </w:rPr>
        <w:t xml:space="preserve">, přičemž prodlení trvá po dobu delší než </w:t>
      </w:r>
      <w:r w:rsidRPr="0094530B">
        <w:rPr>
          <w:rFonts w:cs="Times New Roman"/>
          <w:b/>
          <w:sz w:val="22"/>
        </w:rPr>
        <w:t>30 (třicet) dnů</w:t>
      </w:r>
      <w:r w:rsidRPr="0094530B">
        <w:rPr>
          <w:rFonts w:cs="Times New Roman"/>
          <w:sz w:val="22"/>
        </w:rPr>
        <w:t>.</w:t>
      </w:r>
    </w:p>
    <w:p w14:paraId="2B458260" w14:textId="77777777" w:rsidR="00D377C6" w:rsidRPr="0094530B" w:rsidRDefault="00D377C6" w:rsidP="00D377C6">
      <w:pPr>
        <w:pStyle w:val="lneksmlouvy"/>
        <w:spacing w:after="0"/>
        <w:rPr>
          <w:rFonts w:eastAsia="Times New Roman" w:cs="Times New Roman"/>
          <w:sz w:val="22"/>
        </w:rPr>
      </w:pPr>
      <w:r w:rsidRPr="0094530B">
        <w:rPr>
          <w:rFonts w:eastAsia="Times New Roman" w:cs="Times New Roman"/>
          <w:sz w:val="22"/>
        </w:rPr>
        <w:t xml:space="preserve">Zákonné důvody </w:t>
      </w:r>
      <w:r w:rsidRPr="0094530B">
        <w:rPr>
          <w:rFonts w:cs="Times New Roman"/>
          <w:sz w:val="22"/>
        </w:rPr>
        <w:t xml:space="preserve">pro odstoupení od Smlouvy či pro výpověď Smlouvy (např. § 20 </w:t>
      </w:r>
      <w:proofErr w:type="spellStart"/>
      <w:r w:rsidRPr="0094530B">
        <w:rPr>
          <w:rFonts w:cs="Times New Roman"/>
          <w:sz w:val="22"/>
        </w:rPr>
        <w:t>AdvZ</w:t>
      </w:r>
      <w:proofErr w:type="spellEnd"/>
      <w:r w:rsidRPr="0094530B">
        <w:rPr>
          <w:rFonts w:cs="Times New Roman"/>
          <w:sz w:val="22"/>
        </w:rPr>
        <w:t xml:space="preserve">, § 223 ZZVZ, § 2002 </w:t>
      </w:r>
      <w:proofErr w:type="spellStart"/>
      <w:r w:rsidRPr="0094530B">
        <w:rPr>
          <w:rFonts w:cs="Times New Roman"/>
          <w:sz w:val="22"/>
        </w:rPr>
        <w:t>o.z</w:t>
      </w:r>
      <w:proofErr w:type="spellEnd"/>
      <w:r w:rsidRPr="0094530B">
        <w:rPr>
          <w:rFonts w:cs="Times New Roman"/>
          <w:sz w:val="22"/>
        </w:rPr>
        <w:t>.) nejsou pravidly uvedenými pod body 10.8. až 10.11. Smlouvy dotčeny.</w:t>
      </w:r>
    </w:p>
    <w:p w14:paraId="24A7664F" w14:textId="77777777" w:rsidR="00D377C6" w:rsidRPr="00D377C6" w:rsidRDefault="00D377C6" w:rsidP="00D377C6">
      <w:pPr>
        <w:pStyle w:val="lneksmlouvy"/>
        <w:spacing w:after="0"/>
        <w:rPr>
          <w:rFonts w:eastAsia="Times New Roman" w:cs="Times New Roman"/>
          <w:sz w:val="22"/>
        </w:rPr>
      </w:pPr>
      <w:r w:rsidRPr="0094530B">
        <w:rPr>
          <w:rFonts w:eastAsia="Times New Roman" w:cs="Times New Roman"/>
          <w:sz w:val="22"/>
        </w:rPr>
        <w:t xml:space="preserve">Jak </w:t>
      </w:r>
      <w:r w:rsidRPr="0094530B">
        <w:rPr>
          <w:rFonts w:cs="Times New Roman"/>
          <w:sz w:val="22"/>
        </w:rPr>
        <w:t xml:space="preserve">výpověď Prováděcí smlouvy, tak </w:t>
      </w:r>
      <w:r w:rsidRPr="0094530B">
        <w:rPr>
          <w:rFonts w:eastAsia="Times New Roman" w:cs="Times New Roman"/>
          <w:sz w:val="22"/>
        </w:rPr>
        <w:t>o</w:t>
      </w:r>
      <w:r w:rsidRPr="0094530B">
        <w:rPr>
          <w:rFonts w:cs="Times New Roman"/>
          <w:sz w:val="22"/>
        </w:rPr>
        <w:t>dstoupení od Prováděcí smlouvy lze učinit ze zákonných důvodů; pak se pro výpověď Prováděcí smlouvy použije bod 10.14. obdobně a pro odstoupení od Prováděcí smlouvy se použije bod 10.15. obdobně. Ze smluvních důvodů lze výpověď Prováděcí smlouvy učinit jen za podmínek uvedených pod bodem</w:t>
      </w:r>
      <w:r w:rsidRPr="0094530B">
        <w:rPr>
          <w:rFonts w:eastAsia="Times New Roman" w:cs="Times New Roman"/>
          <w:sz w:val="22"/>
        </w:rPr>
        <w:t xml:space="preserve"> 10.16. Smlouvy a o</w:t>
      </w:r>
      <w:r w:rsidRPr="0094530B">
        <w:rPr>
          <w:rFonts w:cs="Times New Roman"/>
          <w:sz w:val="22"/>
        </w:rPr>
        <w:t>dstoupení od Prováděcí smlouvy lze ze smluvních důvodů učinit jen za podmínek uvedených pod bodem 10.17. Smlouvy.</w:t>
      </w:r>
    </w:p>
    <w:p w14:paraId="327D17A4" w14:textId="77777777" w:rsidR="00D377C6" w:rsidRDefault="00D377C6" w:rsidP="00D377C6">
      <w:pPr>
        <w:pStyle w:val="lneksmlouvy"/>
        <w:numPr>
          <w:ilvl w:val="0"/>
          <w:numId w:val="0"/>
        </w:numPr>
        <w:spacing w:after="0"/>
        <w:ind w:left="680" w:hanging="680"/>
        <w:rPr>
          <w:rFonts w:cs="Times New Roman"/>
          <w:b/>
          <w:sz w:val="22"/>
        </w:rPr>
      </w:pPr>
    </w:p>
    <w:p w14:paraId="32A28094" w14:textId="6AF42004" w:rsidR="00D377C6" w:rsidRPr="0094530B" w:rsidRDefault="00D377C6" w:rsidP="00D377C6">
      <w:pPr>
        <w:pStyle w:val="lneksmlouvy"/>
        <w:numPr>
          <w:ilvl w:val="0"/>
          <w:numId w:val="0"/>
        </w:numPr>
        <w:spacing w:after="0"/>
        <w:ind w:left="680" w:hanging="680"/>
        <w:rPr>
          <w:rFonts w:cs="Times New Roman"/>
          <w:b/>
          <w:sz w:val="22"/>
        </w:rPr>
      </w:pPr>
      <w:r w:rsidRPr="0094530B">
        <w:rPr>
          <w:rFonts w:cs="Times New Roman"/>
          <w:b/>
          <w:sz w:val="22"/>
        </w:rPr>
        <w:t>Účinky výpovědi či odstoupení</w:t>
      </w:r>
    </w:p>
    <w:p w14:paraId="1F2B7E9E" w14:textId="77777777" w:rsidR="00D377C6" w:rsidRPr="0094530B" w:rsidRDefault="00D377C6" w:rsidP="00D377C6">
      <w:pPr>
        <w:pStyle w:val="lneksmlouvy"/>
        <w:numPr>
          <w:ilvl w:val="0"/>
          <w:numId w:val="0"/>
        </w:numPr>
        <w:spacing w:after="0"/>
        <w:ind w:left="680" w:hanging="680"/>
        <w:rPr>
          <w:rFonts w:eastAsia="Times New Roman" w:cs="Times New Roman"/>
          <w:b/>
          <w:sz w:val="22"/>
        </w:rPr>
      </w:pPr>
    </w:p>
    <w:p w14:paraId="62A5267F" w14:textId="77777777" w:rsidR="00D377C6" w:rsidRPr="0094530B" w:rsidRDefault="00D377C6" w:rsidP="00D377C6">
      <w:pPr>
        <w:pStyle w:val="lneksmlouvy"/>
        <w:spacing w:after="0"/>
        <w:rPr>
          <w:rFonts w:eastAsia="Times New Roman" w:cs="Times New Roman"/>
          <w:sz w:val="22"/>
        </w:rPr>
      </w:pPr>
      <w:r w:rsidRPr="0094530B">
        <w:rPr>
          <w:rFonts w:eastAsia="Times New Roman" w:cs="Times New Roman"/>
          <w:sz w:val="22"/>
        </w:rPr>
        <w:t xml:space="preserve">Výpověď Smlouvy </w:t>
      </w:r>
      <w:r w:rsidRPr="0094530B">
        <w:rPr>
          <w:rFonts w:cs="Times New Roman"/>
          <w:sz w:val="22"/>
        </w:rPr>
        <w:t>(ať je učiněna kteroukoli Smluvní stranou a z kteréhokoli zákonného či smluvně sjednaného důvodu) musí mít písemnou formu a její účinky nastávají okamžikem doručení druhé Smluvní straně. V</w:t>
      </w:r>
      <w:r w:rsidRPr="0094530B">
        <w:rPr>
          <w:rFonts w:eastAsia="Times New Roman" w:cs="Times New Roman"/>
          <w:sz w:val="22"/>
        </w:rPr>
        <w:t xml:space="preserve">ýpovědní doba činí </w:t>
      </w:r>
      <w:r w:rsidRPr="0094530B">
        <w:rPr>
          <w:rFonts w:cs="Times New Roman"/>
          <w:b/>
          <w:sz w:val="22"/>
        </w:rPr>
        <w:t>1 (jeden) měsíc</w:t>
      </w:r>
      <w:r w:rsidRPr="0094530B">
        <w:rPr>
          <w:rFonts w:cs="Times New Roman"/>
          <w:sz w:val="22"/>
        </w:rPr>
        <w:t xml:space="preserve"> a začíná běžet prvního dne následujícího měsíce po doručení výpovědi druhé Smluvní straně.</w:t>
      </w:r>
    </w:p>
    <w:p w14:paraId="74C2D1B1" w14:textId="77777777" w:rsidR="00D377C6" w:rsidRPr="0094530B" w:rsidRDefault="00D377C6" w:rsidP="00D377C6">
      <w:pPr>
        <w:pStyle w:val="lneksmlouvy"/>
        <w:spacing w:after="0"/>
        <w:rPr>
          <w:rFonts w:eastAsia="Times New Roman" w:cs="Times New Roman"/>
          <w:sz w:val="22"/>
        </w:rPr>
      </w:pPr>
      <w:r w:rsidRPr="0094530B">
        <w:rPr>
          <w:rFonts w:eastAsia="Times New Roman" w:cs="Times New Roman"/>
          <w:sz w:val="22"/>
        </w:rPr>
        <w:t xml:space="preserve">Odstoupení </w:t>
      </w:r>
      <w:r w:rsidRPr="0094530B">
        <w:rPr>
          <w:rFonts w:cs="Times New Roman"/>
          <w:sz w:val="22"/>
        </w:rPr>
        <w:t xml:space="preserve">od Smlouvy (ať je učiněno kteroukoli Smluvní stranou a z kteréhokoli zákonného či smluvně sjednaného důvodu) musí mít písemnou formu a jeho účinky nastávají okamžikem doručení druhé Smluvní straně. Smluvní strany si odlišně od pravidel uvedených v </w:t>
      </w:r>
      <w:proofErr w:type="spellStart"/>
      <w:r w:rsidRPr="0094530B">
        <w:rPr>
          <w:rFonts w:cs="Times New Roman"/>
          <w:sz w:val="22"/>
        </w:rPr>
        <w:t>ust</w:t>
      </w:r>
      <w:proofErr w:type="spellEnd"/>
      <w:r w:rsidRPr="0094530B">
        <w:rPr>
          <w:rFonts w:cs="Times New Roman"/>
          <w:sz w:val="22"/>
        </w:rPr>
        <w:t xml:space="preserve">. § 2001 a násl. </w:t>
      </w:r>
      <w:proofErr w:type="spellStart"/>
      <w:r w:rsidRPr="0094530B">
        <w:rPr>
          <w:rFonts w:cs="Times New Roman"/>
          <w:sz w:val="22"/>
        </w:rPr>
        <w:t>o.z</w:t>
      </w:r>
      <w:proofErr w:type="spellEnd"/>
      <w:r w:rsidRPr="0094530B">
        <w:rPr>
          <w:rFonts w:cs="Times New Roman"/>
          <w:sz w:val="22"/>
        </w:rPr>
        <w:t>. sjednávají, že:</w:t>
      </w:r>
    </w:p>
    <w:p w14:paraId="70F3614B" w14:textId="77777777" w:rsidR="00D377C6" w:rsidRPr="0094530B" w:rsidRDefault="00D377C6" w:rsidP="00D377C6">
      <w:pPr>
        <w:pStyle w:val="lneksmlouvy"/>
        <w:numPr>
          <w:ilvl w:val="0"/>
          <w:numId w:val="72"/>
        </w:numPr>
        <w:spacing w:after="0"/>
        <w:rPr>
          <w:rFonts w:eastAsia="Times New Roman" w:cs="Times New Roman"/>
          <w:sz w:val="22"/>
        </w:rPr>
      </w:pPr>
      <w:r w:rsidRPr="0094530B">
        <w:rPr>
          <w:rFonts w:cs="Times New Roman"/>
          <w:sz w:val="22"/>
        </w:rPr>
        <w:t xml:space="preserve">odstoupení od Smlouvy je oprávněná strana povinna učinit do </w:t>
      </w:r>
      <w:r w:rsidRPr="0094530B">
        <w:rPr>
          <w:rFonts w:cs="Times New Roman"/>
          <w:b/>
          <w:sz w:val="22"/>
        </w:rPr>
        <w:t>30 (třiceti) dnů</w:t>
      </w:r>
      <w:r w:rsidRPr="0094530B">
        <w:rPr>
          <w:rFonts w:cs="Times New Roman"/>
          <w:sz w:val="22"/>
        </w:rPr>
        <w:t xml:space="preserve"> (nikoli ve lhůtě bez zbytečného odkladu, jak stanoví § 2002 odst. 1 a 2 </w:t>
      </w:r>
      <w:proofErr w:type="spellStart"/>
      <w:r w:rsidRPr="0094530B">
        <w:rPr>
          <w:rFonts w:cs="Times New Roman"/>
          <w:sz w:val="22"/>
        </w:rPr>
        <w:t>o.z</w:t>
      </w:r>
      <w:proofErr w:type="spellEnd"/>
      <w:r w:rsidRPr="0094530B">
        <w:rPr>
          <w:rFonts w:cs="Times New Roman"/>
          <w:sz w:val="22"/>
        </w:rPr>
        <w:t>.),</w:t>
      </w:r>
    </w:p>
    <w:p w14:paraId="43E86CF6" w14:textId="77777777" w:rsidR="00D377C6" w:rsidRPr="0094530B" w:rsidRDefault="00D377C6" w:rsidP="00D377C6">
      <w:pPr>
        <w:pStyle w:val="lneksmlouvy"/>
        <w:numPr>
          <w:ilvl w:val="0"/>
          <w:numId w:val="72"/>
        </w:numPr>
        <w:spacing w:after="0"/>
        <w:rPr>
          <w:rFonts w:eastAsia="Times New Roman" w:cs="Times New Roman"/>
          <w:sz w:val="22"/>
        </w:rPr>
      </w:pPr>
      <w:r w:rsidRPr="0094530B">
        <w:rPr>
          <w:rFonts w:cs="Times New Roman"/>
          <w:sz w:val="22"/>
        </w:rPr>
        <w:t xml:space="preserve">odstoupením od Smlouvy se závazek zrušuje do budoucna, tedy ex </w:t>
      </w:r>
      <w:proofErr w:type="spellStart"/>
      <w:r w:rsidRPr="0094530B">
        <w:rPr>
          <w:rFonts w:cs="Times New Roman"/>
          <w:sz w:val="22"/>
        </w:rPr>
        <w:t>nunc</w:t>
      </w:r>
      <w:proofErr w:type="spellEnd"/>
      <w:r w:rsidRPr="0094530B">
        <w:rPr>
          <w:rFonts w:cs="Times New Roman"/>
          <w:sz w:val="22"/>
        </w:rPr>
        <w:t xml:space="preserve"> (nikoli od počátku, jak stanoví § 2004 odst. 1 </w:t>
      </w:r>
      <w:proofErr w:type="spellStart"/>
      <w:r w:rsidRPr="0094530B">
        <w:rPr>
          <w:rFonts w:cs="Times New Roman"/>
          <w:sz w:val="22"/>
        </w:rPr>
        <w:t>o.z</w:t>
      </w:r>
      <w:proofErr w:type="spellEnd"/>
      <w:r w:rsidRPr="0094530B">
        <w:rPr>
          <w:rFonts w:cs="Times New Roman"/>
          <w:sz w:val="22"/>
        </w:rPr>
        <w:t>.),</w:t>
      </w:r>
    </w:p>
    <w:p w14:paraId="46A8F6CD" w14:textId="77777777" w:rsidR="00D377C6" w:rsidRPr="0094530B" w:rsidRDefault="00D377C6" w:rsidP="00D377C6">
      <w:pPr>
        <w:pStyle w:val="lneksmlouvy"/>
        <w:numPr>
          <w:ilvl w:val="0"/>
          <w:numId w:val="72"/>
        </w:numPr>
        <w:spacing w:after="0"/>
        <w:rPr>
          <w:rFonts w:eastAsia="Times New Roman" w:cs="Times New Roman"/>
          <w:sz w:val="22"/>
        </w:rPr>
      </w:pPr>
      <w:r w:rsidRPr="0094530B">
        <w:rPr>
          <w:rFonts w:cs="Times New Roman"/>
          <w:sz w:val="22"/>
        </w:rPr>
        <w:lastRenderedPageBreak/>
        <w:t>důvod k odstoupení (skutkový) musí být v textu odstoupení od Smlouvy uveden.</w:t>
      </w:r>
    </w:p>
    <w:p w14:paraId="5B1103B7" w14:textId="77777777" w:rsidR="00D377C6" w:rsidRPr="0094530B" w:rsidRDefault="00D377C6" w:rsidP="00D377C6">
      <w:pPr>
        <w:pStyle w:val="lneksmlouvy"/>
        <w:spacing w:after="0"/>
        <w:rPr>
          <w:rFonts w:cs="Times New Roman"/>
          <w:sz w:val="22"/>
        </w:rPr>
      </w:pPr>
      <w:r w:rsidRPr="0094530B">
        <w:rPr>
          <w:rFonts w:cs="Times New Roman"/>
          <w:sz w:val="22"/>
        </w:rPr>
        <w:t xml:space="preserve">Je-li dán důvod pro výpověď Smlouvy a Smluvní strana tento rozvazovací důvod (ať zákonný či smluvně ujednaný) skutečně uplatní a Smlouvu vypoví, jsou tímto </w:t>
      </w:r>
      <w:r w:rsidRPr="0094530B">
        <w:rPr>
          <w:rFonts w:cs="Times New Roman"/>
          <w:b/>
          <w:sz w:val="22"/>
        </w:rPr>
        <w:t>automaticky</w:t>
      </w:r>
      <w:r w:rsidRPr="0094530B">
        <w:rPr>
          <w:rFonts w:cs="Times New Roman"/>
          <w:sz w:val="22"/>
        </w:rPr>
        <w:t xml:space="preserve"> (bez dalšího) vypovězeny i dosud účinné (nesplněné) Prováděcí smlouvy. Jestliže ovšem Smluvní strana, která Smlouvu takto vypoví, přímo v textu tohoto rozvazovacího právního jednání (současně) určí, že se na (některé či všechny) dosud účinné (nesplněné) Prováděcí smlouvy výpověď nevztahuje, pak platí, že tyto (některé či všechny) Prováděcí smlouvy jsou účinné i nadále a k žádnému jejich ukončení nedochází. Na Prováděcí smlouvy, které byly vypovězeny podle první věty tohoto bodu, se bod 10.14. věta druhá Smlouvy použije obdobně.</w:t>
      </w:r>
    </w:p>
    <w:p w14:paraId="36C87D3D" w14:textId="77777777" w:rsidR="00D377C6" w:rsidRPr="0094530B" w:rsidRDefault="00D377C6" w:rsidP="00D377C6">
      <w:pPr>
        <w:pStyle w:val="lneksmlouvy"/>
        <w:spacing w:after="0"/>
        <w:rPr>
          <w:rFonts w:cs="Times New Roman"/>
          <w:sz w:val="22"/>
        </w:rPr>
      </w:pPr>
      <w:r w:rsidRPr="0094530B">
        <w:rPr>
          <w:rFonts w:cs="Times New Roman"/>
          <w:sz w:val="22"/>
        </w:rPr>
        <w:t xml:space="preserve">Je-li dán důvod pro odstoupení od Smlouvy a Smluvní strana tento rozvazovací důvod (ať zákonný či smluvně ujednaný) skutečně uplatní a od Smlouvy odstoupí, je tímto </w:t>
      </w:r>
      <w:r w:rsidRPr="0094530B">
        <w:rPr>
          <w:rFonts w:cs="Times New Roman"/>
          <w:b/>
          <w:sz w:val="22"/>
        </w:rPr>
        <w:t>automaticky</w:t>
      </w:r>
      <w:r w:rsidRPr="0094530B">
        <w:rPr>
          <w:rFonts w:cs="Times New Roman"/>
          <w:sz w:val="22"/>
        </w:rPr>
        <w:t xml:space="preserve"> (bez dalšího) odstoupeno i od dosud účinných (nesplněných) Prováděcích smluv. Jestliže ovšem Smluvní strana, která od Smlouvy takto odstoupí, přímo v textu tohoto rozvazovacího právního jednání (současně) určí, že se na (některé či všechny) dosud účinné (nesplněné) Prováděcí smlouvy odstoupení nevztahuje, pak platí, že tyto (některé či všechny) Prováděcí smlouvy jsou účinné i nadále a k žádnému jejich ukončení nedochází. Na Prováděcí smlouvy, od nichž bylo odstoupeno podle první věty tohoto bodu, se bod 10.15. písm. B) Smlouvy použije obdobně.</w:t>
      </w:r>
    </w:p>
    <w:p w14:paraId="44796D5E" w14:textId="77777777" w:rsidR="00D377C6" w:rsidRPr="0094530B" w:rsidRDefault="00D377C6" w:rsidP="00D377C6">
      <w:pPr>
        <w:pStyle w:val="lneksmlouvy"/>
        <w:numPr>
          <w:ilvl w:val="0"/>
          <w:numId w:val="0"/>
        </w:numPr>
        <w:spacing w:after="0"/>
        <w:rPr>
          <w:rFonts w:cs="Times New Roman"/>
          <w:sz w:val="22"/>
        </w:rPr>
      </w:pPr>
    </w:p>
    <w:p w14:paraId="016591AF" w14:textId="77777777" w:rsidR="00D377C6" w:rsidRPr="0094530B" w:rsidRDefault="00D377C6" w:rsidP="00D377C6">
      <w:pPr>
        <w:pStyle w:val="lneksmlouvy"/>
        <w:numPr>
          <w:ilvl w:val="0"/>
          <w:numId w:val="0"/>
        </w:numPr>
        <w:spacing w:after="0"/>
        <w:rPr>
          <w:rFonts w:cs="Times New Roman"/>
          <w:b/>
          <w:sz w:val="22"/>
        </w:rPr>
      </w:pPr>
      <w:r w:rsidRPr="0094530B">
        <w:rPr>
          <w:rFonts w:cs="Times New Roman"/>
          <w:b/>
          <w:sz w:val="22"/>
        </w:rPr>
        <w:t>Vypořádání pohledávek a dluhů z jednotlivých Prováděcích smluv v případě jejich předčasného ukončení</w:t>
      </w:r>
    </w:p>
    <w:p w14:paraId="30929495" w14:textId="77777777" w:rsidR="00D377C6" w:rsidRPr="0094530B" w:rsidRDefault="00D377C6" w:rsidP="00D377C6">
      <w:pPr>
        <w:pStyle w:val="lneksmlouvy"/>
        <w:numPr>
          <w:ilvl w:val="0"/>
          <w:numId w:val="0"/>
        </w:numPr>
        <w:spacing w:after="0"/>
        <w:rPr>
          <w:rFonts w:cs="Times New Roman"/>
          <w:sz w:val="22"/>
        </w:rPr>
      </w:pPr>
    </w:p>
    <w:p w14:paraId="135E2019" w14:textId="77777777" w:rsidR="00D377C6" w:rsidRPr="0094530B" w:rsidRDefault="00D377C6" w:rsidP="00D377C6">
      <w:pPr>
        <w:pStyle w:val="lneksmlouvy"/>
        <w:spacing w:after="0"/>
        <w:rPr>
          <w:rFonts w:cs="Times New Roman"/>
          <w:sz w:val="22"/>
        </w:rPr>
      </w:pPr>
      <w:r w:rsidRPr="0094530B">
        <w:rPr>
          <w:rFonts w:cs="Times New Roman"/>
          <w:sz w:val="22"/>
        </w:rPr>
        <w:t>Dojde-li k Předčasnému ukončení Prováděcí smlouvy (ať již výpovědí nebo odstoupením, ať již je učiněno kteroukoli Smluvní stranou, a ať již z kteréhokoli zákonného či smluvně sjednaného důvodu), je Klient povinen uhradit Poradci ty náklady, které do dne ukončení účinnosti příslušné Prováděcí smlouvy účelně vynaložil na poskytování příslušných právních</w:t>
      </w:r>
      <w:r>
        <w:rPr>
          <w:rFonts w:cs="Times New Roman"/>
          <w:sz w:val="22"/>
        </w:rPr>
        <w:t xml:space="preserve"> </w:t>
      </w:r>
      <w:r w:rsidRPr="0094530B">
        <w:rPr>
          <w:rFonts w:cs="Times New Roman"/>
          <w:sz w:val="22"/>
        </w:rPr>
        <w:t>služeb. Poradce je však povinen výši těchto nákladů vyčíslit a prokázat nejpozději do </w:t>
      </w:r>
      <w:r w:rsidRPr="0094530B">
        <w:rPr>
          <w:rFonts w:cs="Times New Roman"/>
          <w:b/>
          <w:sz w:val="22"/>
        </w:rPr>
        <w:t xml:space="preserve">30 (třiceti) dnů </w:t>
      </w:r>
      <w:r w:rsidRPr="0094530B">
        <w:rPr>
          <w:rFonts w:cs="Times New Roman"/>
          <w:sz w:val="22"/>
        </w:rPr>
        <w:t>od ukončení účinnosti takovéto Prováděcí smlouvy, jinak právo na úhradu těchto nákladů zanikne a Poradce se na Klientovi žádného dalšího peněžitého plnění z takovéto Prováděcí smlouvy nedomůže.</w:t>
      </w:r>
    </w:p>
    <w:p w14:paraId="1B104924" w14:textId="1D022465" w:rsidR="00D377C6" w:rsidRDefault="00D377C6" w:rsidP="00D377C6">
      <w:pPr>
        <w:pStyle w:val="lneksmlouvy"/>
        <w:numPr>
          <w:ilvl w:val="0"/>
          <w:numId w:val="0"/>
        </w:numPr>
        <w:spacing w:after="0"/>
        <w:ind w:left="680"/>
        <w:rPr>
          <w:rFonts w:eastAsia="Times New Roman" w:cs="Times New Roman"/>
          <w:sz w:val="22"/>
        </w:rPr>
      </w:pPr>
    </w:p>
    <w:p w14:paraId="12BF9C65" w14:textId="77777777" w:rsidR="00D377C6" w:rsidRPr="0094530B" w:rsidRDefault="00D377C6" w:rsidP="00EE0971">
      <w:pPr>
        <w:pStyle w:val="lneksmlouvynadpis"/>
        <w:tabs>
          <w:tab w:val="clear" w:pos="2098"/>
        </w:tabs>
        <w:spacing w:before="0" w:after="0"/>
        <w:ind w:left="567" w:hanging="567"/>
        <w:rPr>
          <w:rFonts w:cs="Times New Roman"/>
          <w:sz w:val="22"/>
        </w:rPr>
      </w:pPr>
      <w:r w:rsidRPr="0094530B">
        <w:rPr>
          <w:rFonts w:cs="Times New Roman"/>
          <w:sz w:val="22"/>
        </w:rPr>
        <w:t>komunikace mezi smluvními stranami</w:t>
      </w:r>
    </w:p>
    <w:p w14:paraId="5BDF8CCE" w14:textId="77777777" w:rsidR="00D377C6" w:rsidRPr="0094530B" w:rsidRDefault="00D377C6" w:rsidP="00D377C6">
      <w:pPr>
        <w:pStyle w:val="lneksmlouvy"/>
        <w:numPr>
          <w:ilvl w:val="0"/>
          <w:numId w:val="0"/>
        </w:numPr>
        <w:spacing w:after="0"/>
        <w:ind w:left="680"/>
        <w:rPr>
          <w:rFonts w:cs="Times New Roman"/>
          <w:sz w:val="22"/>
        </w:rPr>
      </w:pPr>
    </w:p>
    <w:p w14:paraId="2A29AAEE" w14:textId="77777777" w:rsidR="00D377C6" w:rsidRPr="0094530B" w:rsidRDefault="00D377C6" w:rsidP="00D377C6">
      <w:pPr>
        <w:pStyle w:val="lneksmlouvy"/>
        <w:numPr>
          <w:ilvl w:val="0"/>
          <w:numId w:val="0"/>
        </w:numPr>
        <w:spacing w:after="0"/>
        <w:ind w:left="680" w:hanging="680"/>
        <w:rPr>
          <w:rFonts w:cs="Times New Roman"/>
          <w:b/>
          <w:sz w:val="22"/>
        </w:rPr>
      </w:pPr>
      <w:r w:rsidRPr="0094530B">
        <w:rPr>
          <w:rFonts w:cs="Times New Roman"/>
          <w:b/>
          <w:sz w:val="22"/>
        </w:rPr>
        <w:t>Komunikace mezi Smluvními stranami ve věcech Smlouvy</w:t>
      </w:r>
    </w:p>
    <w:p w14:paraId="1B8F3C1D" w14:textId="77777777" w:rsidR="00D377C6" w:rsidRPr="0094530B" w:rsidRDefault="00D377C6" w:rsidP="00D377C6">
      <w:pPr>
        <w:pStyle w:val="lneksmlouvy"/>
        <w:numPr>
          <w:ilvl w:val="0"/>
          <w:numId w:val="0"/>
        </w:numPr>
        <w:spacing w:after="0"/>
        <w:ind w:left="680"/>
        <w:rPr>
          <w:rFonts w:cs="Times New Roman"/>
          <w:sz w:val="22"/>
        </w:rPr>
      </w:pPr>
    </w:p>
    <w:p w14:paraId="6101DB3B" w14:textId="77777777" w:rsidR="00D377C6" w:rsidRPr="0094530B" w:rsidRDefault="00D377C6" w:rsidP="00D377C6">
      <w:pPr>
        <w:pStyle w:val="lneksmlouvy"/>
        <w:spacing w:after="0"/>
        <w:rPr>
          <w:rFonts w:cs="Times New Roman"/>
          <w:sz w:val="22"/>
        </w:rPr>
      </w:pPr>
      <w:r w:rsidRPr="0094530B">
        <w:rPr>
          <w:rFonts w:cs="Times New Roman"/>
          <w:sz w:val="22"/>
        </w:rPr>
        <w:t xml:space="preserve">Veškerá </w:t>
      </w:r>
      <w:r w:rsidRPr="0094530B">
        <w:rPr>
          <w:rFonts w:cs="Times New Roman"/>
          <w:b/>
          <w:sz w:val="22"/>
        </w:rPr>
        <w:t>komunikace mezi Smluvními stranami ve věcech Smlouvy</w:t>
      </w:r>
      <w:r w:rsidRPr="0094530B">
        <w:rPr>
          <w:rFonts w:cs="Times New Roman"/>
          <w:sz w:val="22"/>
        </w:rPr>
        <w:t xml:space="preserve"> musí probíhat výlučně prostřednictvím:</w:t>
      </w:r>
    </w:p>
    <w:p w14:paraId="1F445734" w14:textId="77777777" w:rsidR="00D377C6" w:rsidRPr="0094530B" w:rsidRDefault="00D377C6" w:rsidP="00D377C6">
      <w:pPr>
        <w:pStyle w:val="lneksmlouvy"/>
        <w:numPr>
          <w:ilvl w:val="0"/>
          <w:numId w:val="63"/>
        </w:numPr>
        <w:spacing w:after="0"/>
        <w:rPr>
          <w:rFonts w:cs="Times New Roman"/>
          <w:sz w:val="22"/>
        </w:rPr>
      </w:pPr>
      <w:r w:rsidRPr="0094530B">
        <w:rPr>
          <w:rFonts w:cs="Times New Roman"/>
          <w:sz w:val="22"/>
        </w:rPr>
        <w:t>statutárních orgánů Smluvních stran Smlouvy (dále též „</w:t>
      </w:r>
      <w:r w:rsidRPr="0094530B">
        <w:rPr>
          <w:rFonts w:cs="Times New Roman"/>
          <w:b/>
          <w:sz w:val="22"/>
        </w:rPr>
        <w:t>Statutární orgán</w:t>
      </w:r>
      <w:r w:rsidRPr="0094530B">
        <w:rPr>
          <w:rFonts w:cs="Times New Roman"/>
          <w:sz w:val="22"/>
        </w:rPr>
        <w:t>“),</w:t>
      </w:r>
    </w:p>
    <w:p w14:paraId="1BD22788" w14:textId="77777777" w:rsidR="00D377C6" w:rsidRPr="0094530B" w:rsidRDefault="00D377C6" w:rsidP="00D377C6">
      <w:pPr>
        <w:pStyle w:val="lneksmlouvy"/>
        <w:numPr>
          <w:ilvl w:val="0"/>
          <w:numId w:val="63"/>
        </w:numPr>
        <w:spacing w:after="0"/>
        <w:rPr>
          <w:rFonts w:cs="Times New Roman"/>
          <w:sz w:val="22"/>
        </w:rPr>
      </w:pPr>
      <w:r w:rsidRPr="0094530B">
        <w:rPr>
          <w:rFonts w:cs="Times New Roman"/>
          <w:sz w:val="22"/>
        </w:rPr>
        <w:t>osoby oprávněné jednat za Smluvní stranu Smlouvy (dále též „</w:t>
      </w:r>
      <w:r w:rsidRPr="0094530B">
        <w:rPr>
          <w:rFonts w:cs="Times New Roman"/>
          <w:b/>
          <w:sz w:val="22"/>
        </w:rPr>
        <w:t>Smluvní oprávněná osoba</w:t>
      </w:r>
      <w:r w:rsidRPr="0094530B">
        <w:rPr>
          <w:rFonts w:cs="Times New Roman"/>
          <w:sz w:val="22"/>
        </w:rPr>
        <w:t>“), nebo</w:t>
      </w:r>
    </w:p>
    <w:p w14:paraId="68434460" w14:textId="77777777" w:rsidR="00D377C6" w:rsidRPr="0094530B" w:rsidRDefault="00D377C6" w:rsidP="00D377C6">
      <w:pPr>
        <w:pStyle w:val="lneksmlouvy"/>
        <w:numPr>
          <w:ilvl w:val="0"/>
          <w:numId w:val="63"/>
        </w:numPr>
        <w:spacing w:after="0"/>
        <w:rPr>
          <w:rFonts w:cs="Times New Roman"/>
          <w:sz w:val="22"/>
        </w:rPr>
      </w:pPr>
      <w:r w:rsidRPr="0094530B">
        <w:rPr>
          <w:rFonts w:cs="Times New Roman"/>
          <w:sz w:val="22"/>
        </w:rPr>
        <w:t>kontaktních osob za Smluvní stranu Smlouvy (dále též „</w:t>
      </w:r>
      <w:r w:rsidRPr="0094530B">
        <w:rPr>
          <w:rFonts w:cs="Times New Roman"/>
          <w:b/>
          <w:sz w:val="22"/>
        </w:rPr>
        <w:t>Smluvní kontaktní osoba</w:t>
      </w:r>
      <w:r w:rsidRPr="0094530B">
        <w:rPr>
          <w:rFonts w:cs="Times New Roman"/>
          <w:sz w:val="22"/>
        </w:rPr>
        <w:t xml:space="preserve">“). </w:t>
      </w:r>
    </w:p>
    <w:p w14:paraId="77A30B03" w14:textId="77777777" w:rsidR="00D377C6" w:rsidRPr="0094530B" w:rsidRDefault="00D377C6" w:rsidP="00D377C6">
      <w:pPr>
        <w:pStyle w:val="lneksmlouvy"/>
        <w:spacing w:after="0"/>
        <w:rPr>
          <w:rFonts w:cs="Times New Roman"/>
          <w:sz w:val="22"/>
        </w:rPr>
      </w:pPr>
      <w:r w:rsidRPr="0094530B">
        <w:rPr>
          <w:rFonts w:cs="Times New Roman"/>
          <w:sz w:val="22"/>
        </w:rPr>
        <w:t>Smluvní oprávněnou osobou je:</w:t>
      </w:r>
    </w:p>
    <w:p w14:paraId="44EA60C2" w14:textId="253BD557" w:rsidR="00D377C6" w:rsidRPr="0094530B" w:rsidRDefault="00D377C6" w:rsidP="00D377C6">
      <w:pPr>
        <w:pStyle w:val="lneksmlouvy"/>
        <w:numPr>
          <w:ilvl w:val="2"/>
          <w:numId w:val="26"/>
        </w:numPr>
        <w:spacing w:after="0"/>
        <w:rPr>
          <w:rFonts w:cs="Times New Roman"/>
          <w:color w:val="000000"/>
          <w:sz w:val="22"/>
        </w:rPr>
      </w:pPr>
      <w:r w:rsidRPr="0094530B">
        <w:rPr>
          <w:rFonts w:cs="Times New Roman"/>
          <w:sz w:val="22"/>
        </w:rPr>
        <w:t xml:space="preserve">Za Klienta: </w:t>
      </w:r>
      <w:r w:rsidR="00E45C1E">
        <w:rPr>
          <w:rFonts w:cs="Times New Roman"/>
          <w:sz w:val="22"/>
        </w:rPr>
        <w:t>Ing. Lubomír Fojtů</w:t>
      </w:r>
      <w:r w:rsidRPr="0094530B">
        <w:rPr>
          <w:rFonts w:cs="Times New Roman"/>
          <w:bCs/>
          <w:sz w:val="22"/>
        </w:rPr>
        <w:t>,</w:t>
      </w:r>
    </w:p>
    <w:p w14:paraId="6E8ED741" w14:textId="5A0E8588" w:rsidR="00D377C6" w:rsidRPr="00E45C1E" w:rsidRDefault="00D377C6" w:rsidP="00EE0971">
      <w:pPr>
        <w:pStyle w:val="lneksmlouvy"/>
        <w:numPr>
          <w:ilvl w:val="0"/>
          <w:numId w:val="0"/>
        </w:numPr>
        <w:spacing w:after="0"/>
        <w:ind w:left="1474" w:hanging="1332"/>
        <w:rPr>
          <w:rFonts w:cs="Times New Roman"/>
          <w:color w:val="000000"/>
          <w:sz w:val="22"/>
        </w:rPr>
      </w:pPr>
      <w:r w:rsidRPr="0094530B">
        <w:rPr>
          <w:rFonts w:cs="Times New Roman"/>
          <w:sz w:val="22"/>
        </w:rPr>
        <w:t>tel</w:t>
      </w:r>
      <w:r w:rsidRPr="00E45C1E">
        <w:rPr>
          <w:rFonts w:cs="Times New Roman"/>
          <w:sz w:val="22"/>
        </w:rPr>
        <w:t xml:space="preserve">.: </w:t>
      </w:r>
      <w:r w:rsidR="00E45C1E">
        <w:rPr>
          <w:rFonts w:cs="Times New Roman"/>
          <w:sz w:val="22"/>
        </w:rPr>
        <w:t>+420 601 005 111</w:t>
      </w:r>
    </w:p>
    <w:p w14:paraId="1A642E88" w14:textId="4B784B25" w:rsidR="00E45C1E" w:rsidRDefault="00D377C6" w:rsidP="00E45C1E">
      <w:pPr>
        <w:pStyle w:val="lneksmlouvy"/>
        <w:numPr>
          <w:ilvl w:val="0"/>
          <w:numId w:val="0"/>
        </w:numPr>
        <w:spacing w:after="0"/>
        <w:ind w:left="1474"/>
        <w:rPr>
          <w:rFonts w:cs="Times New Roman"/>
          <w:sz w:val="22"/>
        </w:rPr>
      </w:pPr>
      <w:r w:rsidRPr="00E45C1E">
        <w:rPr>
          <w:rFonts w:cs="Times New Roman"/>
          <w:sz w:val="22"/>
        </w:rPr>
        <w:t xml:space="preserve">email: </w:t>
      </w:r>
      <w:hyperlink r:id="rId8" w:history="1">
        <w:r w:rsidR="00E45C1E" w:rsidRPr="004F16A7">
          <w:rPr>
            <w:rStyle w:val="Hypertextovodkaz"/>
            <w:rFonts w:cs="Times New Roman"/>
            <w:sz w:val="22"/>
          </w:rPr>
          <w:t>fojtu@rvccr.cz</w:t>
        </w:r>
      </w:hyperlink>
      <w:r w:rsidR="00E45C1E">
        <w:rPr>
          <w:rFonts w:cs="Times New Roman"/>
          <w:sz w:val="22"/>
        </w:rPr>
        <w:t xml:space="preserve"> </w:t>
      </w:r>
    </w:p>
    <w:p w14:paraId="7A622981" w14:textId="252D27CF" w:rsidR="00D377C6" w:rsidRPr="00E45C1E" w:rsidRDefault="00E45C1E" w:rsidP="00E45C1E">
      <w:pPr>
        <w:pStyle w:val="lneksmlouvy"/>
        <w:numPr>
          <w:ilvl w:val="0"/>
          <w:numId w:val="0"/>
        </w:numPr>
        <w:spacing w:after="0"/>
        <w:ind w:left="680" w:hanging="680"/>
        <w:rPr>
          <w:rFonts w:cs="Times New Roman"/>
          <w:color w:val="000000"/>
          <w:sz w:val="22"/>
        </w:rPr>
      </w:pPr>
      <w:r>
        <w:rPr>
          <w:rFonts w:cs="Times New Roman"/>
          <w:sz w:val="22"/>
        </w:rPr>
        <w:t xml:space="preserve">             11.2.2   </w:t>
      </w:r>
      <w:r w:rsidR="00D377C6" w:rsidRPr="00E45C1E">
        <w:rPr>
          <w:rFonts w:cs="Times New Roman"/>
          <w:sz w:val="22"/>
        </w:rPr>
        <w:t xml:space="preserve">Za Poradce: </w:t>
      </w:r>
      <w:r>
        <w:rPr>
          <w:rFonts w:cs="Times New Roman"/>
          <w:sz w:val="22"/>
        </w:rPr>
        <w:t>JUDr. Jindřich Vítek</w:t>
      </w:r>
    </w:p>
    <w:p w14:paraId="22DF3EDD" w14:textId="52B41CB4" w:rsidR="00D377C6" w:rsidRPr="00E45C1E" w:rsidRDefault="00D377C6" w:rsidP="00D377C6">
      <w:pPr>
        <w:pStyle w:val="lneksmlouvy"/>
        <w:numPr>
          <w:ilvl w:val="0"/>
          <w:numId w:val="0"/>
        </w:numPr>
        <w:spacing w:after="0"/>
        <w:ind w:left="1474"/>
        <w:rPr>
          <w:rFonts w:cs="Times New Roman"/>
          <w:sz w:val="22"/>
        </w:rPr>
      </w:pPr>
      <w:r w:rsidRPr="00E45C1E">
        <w:rPr>
          <w:rFonts w:cs="Times New Roman"/>
          <w:color w:val="000000"/>
          <w:sz w:val="22"/>
        </w:rPr>
        <w:t xml:space="preserve">tel.: </w:t>
      </w:r>
      <w:r w:rsidR="00E45C1E">
        <w:rPr>
          <w:rFonts w:cs="Times New Roman"/>
          <w:color w:val="000000"/>
          <w:sz w:val="22"/>
        </w:rPr>
        <w:t>+420 224 409 802</w:t>
      </w:r>
    </w:p>
    <w:p w14:paraId="697B67A5" w14:textId="48392302" w:rsidR="00D377C6" w:rsidRPr="00E45C1E" w:rsidRDefault="00D377C6" w:rsidP="00D377C6">
      <w:pPr>
        <w:pStyle w:val="lneksmlouvy"/>
        <w:numPr>
          <w:ilvl w:val="0"/>
          <w:numId w:val="0"/>
        </w:numPr>
        <w:spacing w:after="0"/>
        <w:ind w:left="1474"/>
        <w:rPr>
          <w:rFonts w:cs="Times New Roman"/>
          <w:sz w:val="22"/>
        </w:rPr>
      </w:pPr>
      <w:r w:rsidRPr="00E45C1E">
        <w:rPr>
          <w:rFonts w:cs="Times New Roman"/>
          <w:color w:val="000000"/>
          <w:sz w:val="22"/>
        </w:rPr>
        <w:t xml:space="preserve">email: </w:t>
      </w:r>
      <w:r w:rsidR="00E45C1E">
        <w:rPr>
          <w:rFonts w:cs="Times New Roman"/>
          <w:color w:val="000000"/>
          <w:sz w:val="22"/>
        </w:rPr>
        <w:t>vitek@matznervitek.cz</w:t>
      </w:r>
    </w:p>
    <w:p w14:paraId="3E440A18" w14:textId="77777777" w:rsidR="00D377C6" w:rsidRPr="00E45C1E" w:rsidRDefault="00D377C6" w:rsidP="00D377C6">
      <w:pPr>
        <w:pStyle w:val="lneksmlouvy"/>
        <w:spacing w:after="0"/>
        <w:rPr>
          <w:rFonts w:cs="Times New Roman"/>
          <w:sz w:val="22"/>
        </w:rPr>
      </w:pPr>
      <w:r w:rsidRPr="00E45C1E">
        <w:rPr>
          <w:rFonts w:cs="Times New Roman"/>
          <w:sz w:val="22"/>
        </w:rPr>
        <w:t>Smluvní kontaktní osobou je:</w:t>
      </w:r>
    </w:p>
    <w:p w14:paraId="53441CCD" w14:textId="227F724E" w:rsidR="00D377C6" w:rsidRPr="00E45C1E" w:rsidRDefault="00D377C6" w:rsidP="00D377C6">
      <w:pPr>
        <w:pStyle w:val="lneksmlouvy"/>
        <w:numPr>
          <w:ilvl w:val="2"/>
          <w:numId w:val="26"/>
        </w:numPr>
        <w:spacing w:after="0"/>
        <w:rPr>
          <w:rFonts w:cs="Times New Roman"/>
          <w:color w:val="000000"/>
          <w:sz w:val="22"/>
        </w:rPr>
      </w:pPr>
      <w:r w:rsidRPr="00E45C1E">
        <w:rPr>
          <w:rFonts w:cs="Times New Roman"/>
          <w:sz w:val="22"/>
        </w:rPr>
        <w:t xml:space="preserve">Za Klienta: </w:t>
      </w:r>
      <w:r w:rsidR="00E45C1E">
        <w:rPr>
          <w:rFonts w:cs="Times New Roman"/>
          <w:sz w:val="22"/>
        </w:rPr>
        <w:t>Mgr. Jan Holinka</w:t>
      </w:r>
      <w:r w:rsidRPr="00E45C1E">
        <w:rPr>
          <w:rFonts w:cs="Times New Roman"/>
          <w:bCs/>
          <w:sz w:val="22"/>
        </w:rPr>
        <w:t>,</w:t>
      </w:r>
    </w:p>
    <w:p w14:paraId="7711B564" w14:textId="11340D3E" w:rsidR="00D377C6" w:rsidRPr="00E45C1E" w:rsidRDefault="00D377C6" w:rsidP="00D377C6">
      <w:pPr>
        <w:pStyle w:val="lneksmlouvy"/>
        <w:numPr>
          <w:ilvl w:val="0"/>
          <w:numId w:val="0"/>
        </w:numPr>
        <w:spacing w:after="0"/>
        <w:ind w:left="1474"/>
        <w:rPr>
          <w:rFonts w:cs="Times New Roman"/>
          <w:color w:val="000000"/>
          <w:sz w:val="22"/>
        </w:rPr>
      </w:pPr>
      <w:r w:rsidRPr="00E45C1E">
        <w:rPr>
          <w:rFonts w:cs="Times New Roman"/>
          <w:sz w:val="22"/>
        </w:rPr>
        <w:t xml:space="preserve">tel.: </w:t>
      </w:r>
      <w:r w:rsidR="0077510F">
        <w:rPr>
          <w:rFonts w:cs="Times New Roman"/>
          <w:sz w:val="22"/>
        </w:rPr>
        <w:t>+420 720 855 874</w:t>
      </w:r>
    </w:p>
    <w:p w14:paraId="7D68C41F" w14:textId="20542A68" w:rsidR="00D377C6" w:rsidRPr="0094530B" w:rsidRDefault="00D377C6" w:rsidP="00D377C6">
      <w:pPr>
        <w:pStyle w:val="lneksmlouvy"/>
        <w:numPr>
          <w:ilvl w:val="0"/>
          <w:numId w:val="0"/>
        </w:numPr>
        <w:spacing w:after="0"/>
        <w:ind w:left="1474"/>
        <w:rPr>
          <w:rFonts w:cs="Times New Roman"/>
          <w:color w:val="000000"/>
          <w:sz w:val="22"/>
        </w:rPr>
      </w:pPr>
      <w:r w:rsidRPr="00E45C1E">
        <w:rPr>
          <w:rFonts w:cs="Times New Roman"/>
          <w:sz w:val="22"/>
        </w:rPr>
        <w:t xml:space="preserve">email: </w:t>
      </w:r>
      <w:r w:rsidR="0077510F">
        <w:rPr>
          <w:rFonts w:cs="Times New Roman"/>
          <w:sz w:val="22"/>
        </w:rPr>
        <w:t>holinka@rvccr.cz</w:t>
      </w:r>
    </w:p>
    <w:p w14:paraId="3738D0C6" w14:textId="6F87E16F" w:rsidR="00D377C6" w:rsidRPr="0094530B" w:rsidRDefault="00D377C6" w:rsidP="00D377C6">
      <w:pPr>
        <w:pStyle w:val="lneksmlouvy"/>
        <w:numPr>
          <w:ilvl w:val="2"/>
          <w:numId w:val="26"/>
        </w:numPr>
        <w:spacing w:after="0"/>
        <w:rPr>
          <w:rFonts w:cs="Times New Roman"/>
          <w:color w:val="000000"/>
          <w:sz w:val="22"/>
        </w:rPr>
      </w:pPr>
      <w:r w:rsidRPr="0094530B">
        <w:rPr>
          <w:rFonts w:cs="Times New Roman"/>
          <w:sz w:val="22"/>
        </w:rPr>
        <w:lastRenderedPageBreak/>
        <w:t xml:space="preserve">Za Poradce: </w:t>
      </w:r>
      <w:r w:rsidR="0077510F">
        <w:rPr>
          <w:rFonts w:cs="Times New Roman"/>
          <w:sz w:val="22"/>
        </w:rPr>
        <w:t>Terézia Miklášová</w:t>
      </w:r>
    </w:p>
    <w:p w14:paraId="19AE0AFB" w14:textId="2F09424B" w:rsidR="00D377C6" w:rsidRPr="0094530B" w:rsidRDefault="00D377C6" w:rsidP="00D377C6">
      <w:pPr>
        <w:pStyle w:val="lneksmlouvy"/>
        <w:numPr>
          <w:ilvl w:val="0"/>
          <w:numId w:val="0"/>
        </w:numPr>
        <w:spacing w:after="0"/>
        <w:ind w:left="1474"/>
        <w:rPr>
          <w:rFonts w:cs="Times New Roman"/>
          <w:sz w:val="22"/>
        </w:rPr>
      </w:pPr>
      <w:r w:rsidRPr="0094530B">
        <w:rPr>
          <w:rFonts w:cs="Times New Roman"/>
          <w:color w:val="000000"/>
          <w:sz w:val="22"/>
        </w:rPr>
        <w:t xml:space="preserve">tel.: </w:t>
      </w:r>
      <w:r w:rsidR="0077510F">
        <w:rPr>
          <w:rFonts w:cs="Times New Roman"/>
          <w:color w:val="000000"/>
          <w:sz w:val="22"/>
        </w:rPr>
        <w:t>+420 725 571 536</w:t>
      </w:r>
    </w:p>
    <w:p w14:paraId="44E80ADC" w14:textId="5FF9F20A" w:rsidR="00D377C6" w:rsidRPr="0094530B" w:rsidRDefault="00D377C6" w:rsidP="00D377C6">
      <w:pPr>
        <w:pStyle w:val="lneksmlouvy"/>
        <w:numPr>
          <w:ilvl w:val="0"/>
          <w:numId w:val="0"/>
        </w:numPr>
        <w:spacing w:after="0"/>
        <w:ind w:left="1474"/>
        <w:rPr>
          <w:rFonts w:cs="Times New Roman"/>
          <w:sz w:val="22"/>
        </w:rPr>
      </w:pPr>
      <w:r w:rsidRPr="0094530B">
        <w:rPr>
          <w:rFonts w:cs="Times New Roman"/>
          <w:color w:val="000000"/>
          <w:sz w:val="22"/>
        </w:rPr>
        <w:t xml:space="preserve">email: </w:t>
      </w:r>
      <w:r w:rsidR="0077510F">
        <w:rPr>
          <w:rFonts w:cs="Times New Roman"/>
          <w:color w:val="000000"/>
          <w:sz w:val="22"/>
        </w:rPr>
        <w:t>miklasova@matznervitek.cz</w:t>
      </w:r>
    </w:p>
    <w:p w14:paraId="14F5854C" w14:textId="77777777" w:rsidR="00D377C6" w:rsidRPr="0094530B" w:rsidRDefault="00D377C6" w:rsidP="00D377C6">
      <w:pPr>
        <w:pStyle w:val="lneksmlouvy"/>
        <w:spacing w:after="0"/>
        <w:rPr>
          <w:rFonts w:cs="Times New Roman"/>
          <w:sz w:val="22"/>
        </w:rPr>
      </w:pPr>
      <w:r w:rsidRPr="0094530B">
        <w:rPr>
          <w:rFonts w:cs="Times New Roman"/>
          <w:sz w:val="22"/>
        </w:rPr>
        <w:t>Statutární orgán je oprávněn ke všem jednáním týkajícím se Smlouvy.</w:t>
      </w:r>
    </w:p>
    <w:p w14:paraId="2A077340" w14:textId="77777777" w:rsidR="00D377C6" w:rsidRPr="0094530B" w:rsidRDefault="00D377C6" w:rsidP="00D377C6">
      <w:pPr>
        <w:pStyle w:val="lneksmlouvy"/>
        <w:spacing w:after="0"/>
        <w:rPr>
          <w:rFonts w:cs="Times New Roman"/>
          <w:sz w:val="22"/>
        </w:rPr>
      </w:pPr>
      <w:r w:rsidRPr="0094530B">
        <w:rPr>
          <w:rFonts w:cs="Times New Roman"/>
          <w:sz w:val="22"/>
        </w:rPr>
        <w:t>Smluvní oprávněná osoba je oprávněna ke všem jednáním týkajícím se Smlouvy.</w:t>
      </w:r>
    </w:p>
    <w:p w14:paraId="7ADD3264" w14:textId="77777777" w:rsidR="00D377C6" w:rsidRPr="0094530B" w:rsidRDefault="00D377C6" w:rsidP="00D377C6">
      <w:pPr>
        <w:pStyle w:val="lneksmlouvy"/>
        <w:spacing w:after="0"/>
        <w:rPr>
          <w:rFonts w:cs="Times New Roman"/>
          <w:sz w:val="22"/>
        </w:rPr>
      </w:pPr>
      <w:r w:rsidRPr="0094530B">
        <w:rPr>
          <w:rFonts w:cs="Times New Roman"/>
          <w:sz w:val="22"/>
        </w:rPr>
        <w:t>Smluvní kontaktní osoba není oprávněna k uzavření změn Smlouvy či jejímu zrušení, ledaže se prokáže plnou mocí (pověřením) udělenou jí k tomu Statutárním orgánem nebo Smluvní oprávněnou osobou.</w:t>
      </w:r>
    </w:p>
    <w:p w14:paraId="12E325DC" w14:textId="77777777" w:rsidR="00D377C6" w:rsidRPr="0094530B" w:rsidRDefault="00D377C6" w:rsidP="00D377C6">
      <w:pPr>
        <w:pStyle w:val="lneksmlouvy"/>
        <w:spacing w:after="0"/>
        <w:rPr>
          <w:rFonts w:cs="Times New Roman"/>
          <w:sz w:val="22"/>
        </w:rPr>
      </w:pPr>
      <w:r w:rsidRPr="0094530B">
        <w:rPr>
          <w:rFonts w:cs="Times New Roman"/>
          <w:color w:val="000000"/>
          <w:sz w:val="22"/>
        </w:rPr>
        <w:t>Smluvní strany jsou oprávněny jednostranně změnit jak Smluvní oprávněnou osobu, tak Smluvní kontaktní osobu. Taková změna je účinná okamžikem, kdy bylo písemné oznámení obsahující informaci o změně těchto údajů a informaci o nových údajích, doručeno druhé Smluvní straně. Toto oznámení je oprávněn učinit Statutární orgán nebo (dosavadní) Smluvní oprávněná osoba</w:t>
      </w:r>
      <w:r w:rsidRPr="0094530B">
        <w:rPr>
          <w:rFonts w:cs="Times New Roman"/>
          <w:sz w:val="22"/>
        </w:rPr>
        <w:t xml:space="preserve">. Smluvní strany tedy berou na vědomí, že se dodatek Smlouvy pro účely změny </w:t>
      </w:r>
      <w:r w:rsidRPr="0094530B">
        <w:rPr>
          <w:rFonts w:cs="Times New Roman"/>
          <w:color w:val="000000"/>
          <w:sz w:val="22"/>
        </w:rPr>
        <w:t>Smluvní oprávněné osoby</w:t>
      </w:r>
      <w:r w:rsidRPr="0094530B">
        <w:rPr>
          <w:rFonts w:cs="Times New Roman"/>
          <w:sz w:val="22"/>
        </w:rPr>
        <w:t xml:space="preserve"> či </w:t>
      </w:r>
      <w:r w:rsidRPr="0094530B">
        <w:rPr>
          <w:rFonts w:cs="Times New Roman"/>
          <w:color w:val="000000"/>
          <w:sz w:val="22"/>
        </w:rPr>
        <w:t xml:space="preserve">Smluvní kontaktní osoby </w:t>
      </w:r>
      <w:r w:rsidRPr="0094530B">
        <w:rPr>
          <w:rFonts w:cs="Times New Roman"/>
          <w:sz w:val="22"/>
        </w:rPr>
        <w:t>nesjednává.</w:t>
      </w:r>
    </w:p>
    <w:p w14:paraId="2F302265" w14:textId="77777777" w:rsidR="00D377C6" w:rsidRPr="0094530B" w:rsidRDefault="00D377C6" w:rsidP="00D377C6">
      <w:pPr>
        <w:pStyle w:val="lneksmlouvy"/>
        <w:spacing w:after="0"/>
        <w:rPr>
          <w:rFonts w:cs="Times New Roman"/>
          <w:sz w:val="22"/>
        </w:rPr>
      </w:pPr>
      <w:r w:rsidRPr="0094530B">
        <w:rPr>
          <w:rFonts w:cs="Times New Roman"/>
          <w:sz w:val="22"/>
        </w:rPr>
        <w:t>Za účinné doručení ve věcech Smlouvy se považuje doručení:</w:t>
      </w:r>
    </w:p>
    <w:p w14:paraId="64A43C61" w14:textId="77777777" w:rsidR="00D377C6" w:rsidRPr="0094530B" w:rsidRDefault="00D377C6" w:rsidP="00D377C6">
      <w:pPr>
        <w:pStyle w:val="lneksmlouvy"/>
        <w:numPr>
          <w:ilvl w:val="0"/>
          <w:numId w:val="66"/>
        </w:numPr>
        <w:spacing w:after="0"/>
        <w:rPr>
          <w:rFonts w:cs="Times New Roman"/>
          <w:sz w:val="22"/>
        </w:rPr>
      </w:pPr>
      <w:r w:rsidRPr="0094530B">
        <w:rPr>
          <w:rFonts w:cs="Times New Roman"/>
          <w:sz w:val="22"/>
        </w:rPr>
        <w:t>prostřednictvím datové schránky,</w:t>
      </w:r>
    </w:p>
    <w:p w14:paraId="0BAD3E37" w14:textId="77777777" w:rsidR="00D377C6" w:rsidRPr="0094530B" w:rsidRDefault="00D377C6" w:rsidP="00D377C6">
      <w:pPr>
        <w:pStyle w:val="lneksmlouvy"/>
        <w:numPr>
          <w:ilvl w:val="0"/>
          <w:numId w:val="66"/>
        </w:numPr>
        <w:spacing w:after="0"/>
        <w:rPr>
          <w:rFonts w:cs="Times New Roman"/>
          <w:sz w:val="22"/>
        </w:rPr>
      </w:pPr>
      <w:r w:rsidRPr="0094530B">
        <w:rPr>
          <w:rFonts w:cs="Times New Roman"/>
          <w:sz w:val="22"/>
        </w:rPr>
        <w:t>e-mailem (pouze však za podmínky, že je opatřen uznávaným elektronickým podpisem ve smyslu ZSVD),</w:t>
      </w:r>
    </w:p>
    <w:p w14:paraId="103889D1" w14:textId="77777777" w:rsidR="00D377C6" w:rsidRPr="0094530B" w:rsidRDefault="00D377C6" w:rsidP="00D377C6">
      <w:pPr>
        <w:pStyle w:val="lneksmlouvy"/>
        <w:numPr>
          <w:ilvl w:val="0"/>
          <w:numId w:val="66"/>
        </w:numPr>
        <w:spacing w:after="0"/>
        <w:rPr>
          <w:rFonts w:cs="Times New Roman"/>
          <w:sz w:val="22"/>
        </w:rPr>
      </w:pPr>
      <w:r w:rsidRPr="0094530B">
        <w:rPr>
          <w:rFonts w:cs="Times New Roman"/>
          <w:sz w:val="22"/>
        </w:rPr>
        <w:t>osobní (pouze však za podmínky, že je doručen na podatelnu Smluvní strany), nebo</w:t>
      </w:r>
    </w:p>
    <w:p w14:paraId="640BD57D" w14:textId="77777777" w:rsidR="00D377C6" w:rsidRPr="0094530B" w:rsidRDefault="00D377C6" w:rsidP="00D377C6">
      <w:pPr>
        <w:pStyle w:val="lneksmlouvy"/>
        <w:numPr>
          <w:ilvl w:val="0"/>
          <w:numId w:val="66"/>
        </w:numPr>
        <w:spacing w:after="0"/>
        <w:rPr>
          <w:rFonts w:cs="Times New Roman"/>
          <w:sz w:val="22"/>
        </w:rPr>
      </w:pPr>
      <w:r w:rsidRPr="0094530B">
        <w:rPr>
          <w:rFonts w:cs="Times New Roman"/>
          <w:sz w:val="22"/>
        </w:rPr>
        <w:t>prostřednictvím provozovatele poštovních služeb doporučenou zásilkou.</w:t>
      </w:r>
    </w:p>
    <w:p w14:paraId="350A0FF3" w14:textId="77777777" w:rsidR="00D377C6" w:rsidRPr="0094530B" w:rsidRDefault="00D377C6" w:rsidP="00D377C6">
      <w:pPr>
        <w:pStyle w:val="lneksmlouvy"/>
        <w:spacing w:after="0"/>
        <w:rPr>
          <w:rFonts w:cs="Times New Roman"/>
          <w:sz w:val="22"/>
        </w:rPr>
      </w:pPr>
      <w:r w:rsidRPr="0094530B">
        <w:rPr>
          <w:rFonts w:cs="Times New Roman"/>
          <w:sz w:val="22"/>
        </w:rPr>
        <w:t>Za účinné doručení ve věcech Smlouvy se považuje doručení:</w:t>
      </w:r>
    </w:p>
    <w:p w14:paraId="5E12BA90" w14:textId="77777777" w:rsidR="00D377C6" w:rsidRPr="0094530B" w:rsidRDefault="00D377C6" w:rsidP="00D377C6">
      <w:pPr>
        <w:pStyle w:val="lneksmlouvy"/>
        <w:numPr>
          <w:ilvl w:val="0"/>
          <w:numId w:val="67"/>
        </w:numPr>
        <w:spacing w:after="0"/>
        <w:rPr>
          <w:rFonts w:cs="Times New Roman"/>
          <w:sz w:val="22"/>
        </w:rPr>
      </w:pPr>
      <w:r w:rsidRPr="0094530B">
        <w:rPr>
          <w:rFonts w:cs="Times New Roman"/>
          <w:sz w:val="22"/>
        </w:rPr>
        <w:t>do datové schránky Smluvní strany,</w:t>
      </w:r>
    </w:p>
    <w:p w14:paraId="0F8C05A0" w14:textId="77777777" w:rsidR="00D377C6" w:rsidRPr="0094530B" w:rsidRDefault="00D377C6" w:rsidP="00D377C6">
      <w:pPr>
        <w:pStyle w:val="lneksmlouvy"/>
        <w:numPr>
          <w:ilvl w:val="0"/>
          <w:numId w:val="67"/>
        </w:numPr>
        <w:spacing w:after="0"/>
        <w:rPr>
          <w:rFonts w:cs="Times New Roman"/>
          <w:sz w:val="22"/>
        </w:rPr>
      </w:pPr>
      <w:r w:rsidRPr="0094530B">
        <w:rPr>
          <w:rFonts w:cs="Times New Roman"/>
          <w:sz w:val="22"/>
        </w:rPr>
        <w:t>na elektronickou podatelnu Smluvní strany, nebo</w:t>
      </w:r>
    </w:p>
    <w:p w14:paraId="09C08067" w14:textId="77777777" w:rsidR="00D377C6" w:rsidRPr="0094530B" w:rsidRDefault="00D377C6" w:rsidP="00D377C6">
      <w:pPr>
        <w:pStyle w:val="lneksmlouvy"/>
        <w:numPr>
          <w:ilvl w:val="0"/>
          <w:numId w:val="67"/>
        </w:numPr>
        <w:spacing w:after="0"/>
        <w:rPr>
          <w:rFonts w:cs="Times New Roman"/>
          <w:sz w:val="22"/>
        </w:rPr>
      </w:pPr>
      <w:r w:rsidRPr="0094530B">
        <w:rPr>
          <w:rFonts w:cs="Times New Roman"/>
          <w:sz w:val="22"/>
        </w:rPr>
        <w:t>na podatelnu Smluvní strany.</w:t>
      </w:r>
    </w:p>
    <w:p w14:paraId="390AA884" w14:textId="77777777" w:rsidR="00D377C6" w:rsidRPr="0094530B" w:rsidRDefault="00D377C6" w:rsidP="00D377C6">
      <w:pPr>
        <w:pStyle w:val="lneksmlouvy"/>
        <w:spacing w:after="0"/>
        <w:rPr>
          <w:rFonts w:cs="Times New Roman"/>
          <w:sz w:val="22"/>
        </w:rPr>
      </w:pPr>
      <w:r w:rsidRPr="0094530B">
        <w:rPr>
          <w:rFonts w:cs="Times New Roman"/>
          <w:sz w:val="22"/>
        </w:rPr>
        <w:t>Oznámení ve věcech Smlouvy se považují za doručená:</w:t>
      </w:r>
    </w:p>
    <w:p w14:paraId="74B0806F" w14:textId="6E80A8D6" w:rsidR="00D377C6" w:rsidRPr="0094530B" w:rsidRDefault="00D377C6" w:rsidP="00D377C6">
      <w:pPr>
        <w:pStyle w:val="lneksmlouvy"/>
        <w:numPr>
          <w:ilvl w:val="0"/>
          <w:numId w:val="61"/>
        </w:numPr>
        <w:spacing w:after="0"/>
        <w:ind w:left="1134" w:firstLine="0"/>
        <w:rPr>
          <w:rFonts w:cs="Times New Roman"/>
          <w:sz w:val="22"/>
        </w:rPr>
      </w:pPr>
      <w:r w:rsidRPr="0094530B">
        <w:rPr>
          <w:rFonts w:cs="Times New Roman"/>
          <w:sz w:val="22"/>
        </w:rPr>
        <w:t>dnem, o němž tak stanoví § 211 odst. 6 ZZVZ, je-li oznámení doručováno prostřednictvím datové schránky,</w:t>
      </w:r>
    </w:p>
    <w:p w14:paraId="323C066E" w14:textId="77777777" w:rsidR="00D377C6" w:rsidRPr="0094530B" w:rsidRDefault="00D377C6" w:rsidP="00D377C6">
      <w:pPr>
        <w:pStyle w:val="lneksmlouvy"/>
        <w:numPr>
          <w:ilvl w:val="0"/>
          <w:numId w:val="61"/>
        </w:numPr>
        <w:spacing w:after="0"/>
        <w:ind w:left="1134" w:firstLine="0"/>
        <w:rPr>
          <w:rFonts w:cs="Times New Roman"/>
          <w:sz w:val="22"/>
        </w:rPr>
      </w:pPr>
      <w:r w:rsidRPr="0094530B">
        <w:rPr>
          <w:rFonts w:cs="Times New Roman"/>
          <w:sz w:val="22"/>
        </w:rPr>
        <w:t>dnem odeslání e-mailu, pokud bude doručení v tento den druhou smluvní stranou potvrzeno (postačí automatizované potvrzení o doručení e-mailu do poštovní schránky adresáta), je-li oznámení doručováno prostřednictvím e-mailu,</w:t>
      </w:r>
    </w:p>
    <w:p w14:paraId="43CF7736" w14:textId="77777777" w:rsidR="00D377C6" w:rsidRPr="0094530B" w:rsidRDefault="00D377C6" w:rsidP="00D377C6">
      <w:pPr>
        <w:pStyle w:val="lneksmlouvy"/>
        <w:numPr>
          <w:ilvl w:val="0"/>
          <w:numId w:val="61"/>
        </w:numPr>
        <w:spacing w:after="0"/>
        <w:ind w:left="1134" w:firstLine="0"/>
        <w:rPr>
          <w:rFonts w:cs="Times New Roman"/>
          <w:sz w:val="22"/>
        </w:rPr>
      </w:pPr>
      <w:r w:rsidRPr="0094530B">
        <w:rPr>
          <w:rFonts w:cs="Times New Roman"/>
          <w:sz w:val="22"/>
        </w:rPr>
        <w:t>dnem fyzického předání oznámení, je-li oznámení doručováno osobně, nebo</w:t>
      </w:r>
    </w:p>
    <w:p w14:paraId="091D36E0" w14:textId="77777777" w:rsidR="00D377C6" w:rsidRPr="0094530B" w:rsidRDefault="00D377C6" w:rsidP="00D377C6">
      <w:pPr>
        <w:pStyle w:val="lneksmlouvy"/>
        <w:numPr>
          <w:ilvl w:val="0"/>
          <w:numId w:val="61"/>
        </w:numPr>
        <w:spacing w:after="0"/>
        <w:ind w:left="1134" w:firstLine="0"/>
        <w:rPr>
          <w:rFonts w:cs="Times New Roman"/>
          <w:sz w:val="22"/>
        </w:rPr>
      </w:pPr>
      <w:r w:rsidRPr="0094530B">
        <w:rPr>
          <w:rFonts w:cs="Times New Roman"/>
          <w:sz w:val="22"/>
        </w:rPr>
        <w:t xml:space="preserve">dnem doručení uvedeným na doručence, je-li oznámení doručování prostřednictvím provozovatele poštovních služeb doporučenou zásilkou; v případě, že Smluvní strana z jakéhokoli důvodu zaslané oznámení od provozovatele poštovních služeb nepřevezme </w:t>
      </w:r>
      <w:r w:rsidRPr="0094530B">
        <w:rPr>
          <w:rFonts w:cs="Times New Roman"/>
          <w:b/>
          <w:sz w:val="22"/>
        </w:rPr>
        <w:t>do 5 (pěti) pracovních dnů</w:t>
      </w:r>
      <w:r w:rsidRPr="0094530B">
        <w:rPr>
          <w:rFonts w:cs="Times New Roman"/>
          <w:sz w:val="22"/>
        </w:rPr>
        <w:t xml:space="preserve"> ode dne, kdy byla zásilka připravena na poště k vyzvednutí, považuje se oznámení za doručené marným uplynutím této lhůty.</w:t>
      </w:r>
    </w:p>
    <w:p w14:paraId="40CEE433" w14:textId="77777777" w:rsidR="00D377C6" w:rsidRPr="0094530B" w:rsidRDefault="00D377C6" w:rsidP="00D377C6">
      <w:pPr>
        <w:pStyle w:val="lneksmlouvy"/>
        <w:numPr>
          <w:ilvl w:val="0"/>
          <w:numId w:val="0"/>
        </w:numPr>
        <w:spacing w:after="0"/>
        <w:ind w:left="680" w:hanging="680"/>
        <w:rPr>
          <w:rFonts w:cs="Times New Roman"/>
          <w:sz w:val="22"/>
        </w:rPr>
      </w:pPr>
    </w:p>
    <w:p w14:paraId="5C15548A" w14:textId="77777777" w:rsidR="00D377C6" w:rsidRPr="0094530B" w:rsidRDefault="00D377C6" w:rsidP="00D377C6">
      <w:pPr>
        <w:pStyle w:val="lneksmlouvy"/>
        <w:numPr>
          <w:ilvl w:val="0"/>
          <w:numId w:val="0"/>
        </w:numPr>
        <w:spacing w:after="0"/>
        <w:ind w:left="680" w:hanging="680"/>
        <w:rPr>
          <w:rFonts w:cs="Times New Roman"/>
          <w:b/>
          <w:sz w:val="22"/>
        </w:rPr>
      </w:pPr>
      <w:r w:rsidRPr="0094530B">
        <w:rPr>
          <w:rFonts w:cs="Times New Roman"/>
          <w:b/>
          <w:sz w:val="22"/>
        </w:rPr>
        <w:t>Komunikace mezi Smluvními stranami ve věcech Prováděcí smlouvy</w:t>
      </w:r>
    </w:p>
    <w:p w14:paraId="39590E12" w14:textId="77777777" w:rsidR="00D377C6" w:rsidRPr="0094530B" w:rsidRDefault="00D377C6" w:rsidP="00D377C6">
      <w:pPr>
        <w:pStyle w:val="lneksmlouvy"/>
        <w:numPr>
          <w:ilvl w:val="0"/>
          <w:numId w:val="0"/>
        </w:numPr>
        <w:spacing w:after="0"/>
        <w:rPr>
          <w:rFonts w:cs="Times New Roman"/>
          <w:sz w:val="22"/>
        </w:rPr>
      </w:pPr>
    </w:p>
    <w:p w14:paraId="287D9D82" w14:textId="77777777" w:rsidR="00D377C6" w:rsidRPr="0094530B" w:rsidRDefault="00D377C6" w:rsidP="00D377C6">
      <w:pPr>
        <w:pStyle w:val="lneksmlouvy"/>
        <w:spacing w:after="0"/>
        <w:rPr>
          <w:rFonts w:cs="Times New Roman"/>
          <w:sz w:val="22"/>
        </w:rPr>
      </w:pPr>
      <w:r w:rsidRPr="0094530B">
        <w:rPr>
          <w:rFonts w:cs="Times New Roman"/>
          <w:sz w:val="22"/>
        </w:rPr>
        <w:t xml:space="preserve">Veškerá </w:t>
      </w:r>
      <w:r w:rsidRPr="0094530B">
        <w:rPr>
          <w:rFonts w:cs="Times New Roman"/>
          <w:b/>
          <w:sz w:val="22"/>
        </w:rPr>
        <w:t>komunikace mezi Smluvními stranami ve věcech Prováděcí smlouvy</w:t>
      </w:r>
      <w:r w:rsidRPr="0094530B">
        <w:rPr>
          <w:rFonts w:cs="Times New Roman"/>
          <w:sz w:val="22"/>
        </w:rPr>
        <w:t xml:space="preserve"> musí probíhat výlučně prostřednictvím:</w:t>
      </w:r>
    </w:p>
    <w:p w14:paraId="76105D50" w14:textId="77777777" w:rsidR="00D377C6" w:rsidRPr="0094530B" w:rsidRDefault="00D377C6" w:rsidP="00D377C6">
      <w:pPr>
        <w:pStyle w:val="lneksmlouvy"/>
        <w:numPr>
          <w:ilvl w:val="0"/>
          <w:numId w:val="60"/>
        </w:numPr>
        <w:spacing w:after="0"/>
        <w:rPr>
          <w:rFonts w:cs="Times New Roman"/>
          <w:sz w:val="22"/>
        </w:rPr>
      </w:pPr>
      <w:r w:rsidRPr="0094530B">
        <w:rPr>
          <w:rFonts w:cs="Times New Roman"/>
          <w:sz w:val="22"/>
        </w:rPr>
        <w:t>Statutárních orgánů,</w:t>
      </w:r>
    </w:p>
    <w:p w14:paraId="6CD8C523" w14:textId="77777777" w:rsidR="00D377C6" w:rsidRPr="0094530B" w:rsidRDefault="00D377C6" w:rsidP="00D377C6">
      <w:pPr>
        <w:pStyle w:val="lneksmlouvy"/>
        <w:numPr>
          <w:ilvl w:val="0"/>
          <w:numId w:val="60"/>
        </w:numPr>
        <w:spacing w:after="0"/>
        <w:rPr>
          <w:rFonts w:cs="Times New Roman"/>
          <w:sz w:val="22"/>
        </w:rPr>
      </w:pPr>
      <w:r w:rsidRPr="0094530B">
        <w:rPr>
          <w:rFonts w:cs="Times New Roman"/>
          <w:sz w:val="22"/>
        </w:rPr>
        <w:t>osoby oprávněné jednat za Smluvní stranu Prováděcí smlouvy (dále též „</w:t>
      </w:r>
      <w:r w:rsidRPr="0094530B">
        <w:rPr>
          <w:rFonts w:cs="Times New Roman"/>
          <w:b/>
          <w:sz w:val="22"/>
        </w:rPr>
        <w:t>Prováděcí oprávněná osoba</w:t>
      </w:r>
      <w:r w:rsidRPr="0094530B">
        <w:rPr>
          <w:rFonts w:cs="Times New Roman"/>
          <w:sz w:val="22"/>
        </w:rPr>
        <w:t>“), nebo</w:t>
      </w:r>
    </w:p>
    <w:p w14:paraId="530FD250" w14:textId="77777777" w:rsidR="00D377C6" w:rsidRPr="0094530B" w:rsidRDefault="00D377C6" w:rsidP="00D377C6">
      <w:pPr>
        <w:pStyle w:val="lneksmlouvy"/>
        <w:numPr>
          <w:ilvl w:val="0"/>
          <w:numId w:val="60"/>
        </w:numPr>
        <w:spacing w:after="0"/>
        <w:rPr>
          <w:rFonts w:cs="Times New Roman"/>
          <w:sz w:val="22"/>
        </w:rPr>
      </w:pPr>
      <w:r w:rsidRPr="0094530B">
        <w:rPr>
          <w:rFonts w:cs="Times New Roman"/>
          <w:sz w:val="22"/>
        </w:rPr>
        <w:t>kontaktních osob za Smluvní stranu Prováděcí smlouvy (dále též „</w:t>
      </w:r>
      <w:r w:rsidRPr="0094530B">
        <w:rPr>
          <w:rFonts w:cs="Times New Roman"/>
          <w:b/>
          <w:sz w:val="22"/>
        </w:rPr>
        <w:t>Prováděcí kontaktní osoba</w:t>
      </w:r>
      <w:r w:rsidRPr="0094530B">
        <w:rPr>
          <w:rFonts w:cs="Times New Roman"/>
          <w:sz w:val="22"/>
        </w:rPr>
        <w:t xml:space="preserve">“). </w:t>
      </w:r>
    </w:p>
    <w:p w14:paraId="210437FB" w14:textId="77777777" w:rsidR="00D377C6" w:rsidRPr="0094530B" w:rsidRDefault="00D377C6" w:rsidP="00D377C6">
      <w:pPr>
        <w:pStyle w:val="lneksmlouvy"/>
        <w:spacing w:after="0"/>
        <w:rPr>
          <w:rFonts w:cs="Times New Roman"/>
          <w:sz w:val="22"/>
        </w:rPr>
      </w:pPr>
      <w:r w:rsidRPr="0094530B">
        <w:rPr>
          <w:rFonts w:cs="Times New Roman"/>
          <w:sz w:val="22"/>
        </w:rPr>
        <w:t>Prováděcí oprávněnou osobou je osoba totožná se Smluvní oprávněnou osobou.</w:t>
      </w:r>
    </w:p>
    <w:p w14:paraId="39E467C2" w14:textId="77777777" w:rsidR="00D377C6" w:rsidRPr="0094530B" w:rsidRDefault="00D377C6" w:rsidP="00D377C6">
      <w:pPr>
        <w:pStyle w:val="lneksmlouvy"/>
        <w:spacing w:after="0"/>
        <w:rPr>
          <w:rFonts w:cs="Times New Roman"/>
          <w:sz w:val="22"/>
        </w:rPr>
      </w:pPr>
      <w:r w:rsidRPr="0094530B">
        <w:rPr>
          <w:rFonts w:cs="Times New Roman"/>
          <w:sz w:val="22"/>
        </w:rPr>
        <w:t>Prováděcí kontaktní osobou je ta osoba, která je ‒ a to pro poměry konkrétní veřejné zakázky (konkrétní Prováděcí smlouvy) ‒ uvedena:</w:t>
      </w:r>
    </w:p>
    <w:p w14:paraId="0A6D5393" w14:textId="77777777" w:rsidR="00D377C6" w:rsidRPr="0094530B" w:rsidRDefault="00D377C6" w:rsidP="00D377C6">
      <w:pPr>
        <w:pStyle w:val="lneksmlouvy"/>
        <w:numPr>
          <w:ilvl w:val="0"/>
          <w:numId w:val="70"/>
        </w:numPr>
        <w:spacing w:after="0"/>
        <w:rPr>
          <w:rFonts w:cs="Times New Roman"/>
          <w:sz w:val="22"/>
        </w:rPr>
      </w:pPr>
      <w:r w:rsidRPr="0094530B">
        <w:rPr>
          <w:rFonts w:cs="Times New Roman"/>
          <w:sz w:val="22"/>
        </w:rPr>
        <w:t>ve Výzvě</w:t>
      </w:r>
      <w:r>
        <w:rPr>
          <w:rFonts w:cs="Times New Roman"/>
          <w:sz w:val="22"/>
        </w:rPr>
        <w:t xml:space="preserve"> k akceptaci objednávky [písm. j</w:t>
      </w:r>
      <w:r w:rsidRPr="0094530B">
        <w:rPr>
          <w:rFonts w:cs="Times New Roman"/>
          <w:sz w:val="22"/>
        </w:rPr>
        <w:t>)], a</w:t>
      </w:r>
    </w:p>
    <w:p w14:paraId="1F2BD691" w14:textId="77777777" w:rsidR="00D377C6" w:rsidRPr="0094530B" w:rsidRDefault="00D377C6" w:rsidP="00D377C6">
      <w:pPr>
        <w:pStyle w:val="lneksmlouvy"/>
        <w:numPr>
          <w:ilvl w:val="0"/>
          <w:numId w:val="70"/>
        </w:numPr>
        <w:spacing w:after="0"/>
        <w:rPr>
          <w:rFonts w:cs="Times New Roman"/>
          <w:sz w:val="22"/>
        </w:rPr>
      </w:pPr>
      <w:r w:rsidRPr="0094530B">
        <w:rPr>
          <w:rFonts w:cs="Times New Roman"/>
          <w:sz w:val="22"/>
        </w:rPr>
        <w:t xml:space="preserve">v Akceptaci objednávky [písm. f)]. </w:t>
      </w:r>
    </w:p>
    <w:p w14:paraId="6FD339F0" w14:textId="77777777" w:rsidR="00D377C6" w:rsidRPr="0094530B" w:rsidRDefault="00D377C6" w:rsidP="00D377C6">
      <w:pPr>
        <w:pStyle w:val="lneksmlouvy"/>
        <w:spacing w:after="0"/>
        <w:rPr>
          <w:rFonts w:cs="Times New Roman"/>
          <w:sz w:val="22"/>
        </w:rPr>
      </w:pPr>
      <w:r w:rsidRPr="0094530B">
        <w:rPr>
          <w:rFonts w:cs="Times New Roman"/>
          <w:sz w:val="22"/>
        </w:rPr>
        <w:lastRenderedPageBreak/>
        <w:t>Statutární orgán je oprávněn ke všem jednáním týkajícím se (kterékoli) Prováděcí Smlouvy.</w:t>
      </w:r>
    </w:p>
    <w:p w14:paraId="15628E0C" w14:textId="77777777" w:rsidR="00D377C6" w:rsidRPr="0094530B" w:rsidRDefault="00D377C6" w:rsidP="00D377C6">
      <w:pPr>
        <w:pStyle w:val="lneksmlouvy"/>
        <w:spacing w:after="0"/>
        <w:rPr>
          <w:rFonts w:cs="Times New Roman"/>
          <w:sz w:val="22"/>
        </w:rPr>
      </w:pPr>
      <w:r w:rsidRPr="0094530B">
        <w:rPr>
          <w:rFonts w:cs="Times New Roman"/>
          <w:sz w:val="22"/>
        </w:rPr>
        <w:t>Prováděcí oprávněná osoba je oprávněna ke všem jednáním týkajícím se (kterékoli) Prováděcí smlouvy.</w:t>
      </w:r>
    </w:p>
    <w:p w14:paraId="00F01E88" w14:textId="77777777" w:rsidR="00D377C6" w:rsidRPr="0094530B" w:rsidRDefault="00D377C6" w:rsidP="00D377C6">
      <w:pPr>
        <w:pStyle w:val="lneksmlouvy"/>
        <w:spacing w:after="0"/>
        <w:rPr>
          <w:rFonts w:cs="Times New Roman"/>
          <w:sz w:val="22"/>
        </w:rPr>
      </w:pPr>
      <w:r w:rsidRPr="0094530B">
        <w:rPr>
          <w:rFonts w:cs="Times New Roman"/>
          <w:sz w:val="22"/>
        </w:rPr>
        <w:t>Prováděcí kontaktní osoby nejsou oprávněny k uzavření změn Prováděcí smlouvy či jejímu zrušení, ledaže se prokáží plnou mocí (pověřením) udělenou jim k tomu Statutárním orgánem nebo Prováděcí oprávněnou osobou.</w:t>
      </w:r>
    </w:p>
    <w:p w14:paraId="16CFF56A" w14:textId="77777777" w:rsidR="00D377C6" w:rsidRPr="0094530B" w:rsidRDefault="00D377C6" w:rsidP="00D377C6">
      <w:pPr>
        <w:pStyle w:val="lneksmlouvy"/>
        <w:spacing w:after="0"/>
        <w:rPr>
          <w:rFonts w:cs="Times New Roman"/>
          <w:sz w:val="22"/>
        </w:rPr>
      </w:pPr>
      <w:r w:rsidRPr="0094530B">
        <w:rPr>
          <w:rFonts w:cs="Times New Roman"/>
          <w:sz w:val="22"/>
        </w:rPr>
        <w:t>Prováděcí kontaktní osoby jsou oprávněny pouze pro komunikaci během plnění právní služby (jsou oprávněny udělovat a přijímat pokyny vztahující se k poskytnutí právních služeb). Úkony (činnosti) uvedené v předchozí větě je však oprávněna činit kterákoli z osob uvedených pod bodem 11.11. Smlouvy, nejen tedy Prováděcí kontaktní osoby.</w:t>
      </w:r>
    </w:p>
    <w:p w14:paraId="4306AB37" w14:textId="77777777" w:rsidR="00D377C6" w:rsidRPr="0094530B" w:rsidRDefault="00D377C6" w:rsidP="00D377C6">
      <w:pPr>
        <w:pStyle w:val="lneksmlouvy"/>
        <w:spacing w:after="0"/>
        <w:rPr>
          <w:rFonts w:cs="Times New Roman"/>
          <w:sz w:val="22"/>
        </w:rPr>
      </w:pPr>
      <w:r w:rsidRPr="0094530B">
        <w:rPr>
          <w:rFonts w:cs="Times New Roman"/>
          <w:color w:val="000000"/>
          <w:sz w:val="22"/>
        </w:rPr>
        <w:t>Smluvní strany jsou oprávněny změnit jak Prováděcí oprávněnou osobu, tak Prováděcí kontaktní osobu. V každém z těchto případů se tak musí stát uzavřením příslušného dodatku k Prováděcí smlouvě. Změna je účinná okamžikem účinnosti tohoto dodatku</w:t>
      </w:r>
      <w:r w:rsidRPr="0094530B">
        <w:rPr>
          <w:rFonts w:cs="Times New Roman"/>
          <w:sz w:val="22"/>
        </w:rPr>
        <w:t xml:space="preserve">. Takovýto dodatek </w:t>
      </w:r>
      <w:r w:rsidRPr="0094530B">
        <w:rPr>
          <w:rFonts w:cs="Times New Roman"/>
          <w:color w:val="000000"/>
          <w:sz w:val="22"/>
        </w:rPr>
        <w:t>k Prováděcí smlouvě</w:t>
      </w:r>
      <w:r w:rsidRPr="0094530B">
        <w:rPr>
          <w:rFonts w:cs="Times New Roman"/>
          <w:sz w:val="22"/>
        </w:rPr>
        <w:t xml:space="preserve"> je oprávněn uzavřít Statutární orgán či (dosavadní) </w:t>
      </w:r>
      <w:r w:rsidRPr="0094530B">
        <w:rPr>
          <w:rFonts w:cs="Times New Roman"/>
          <w:color w:val="000000"/>
          <w:sz w:val="22"/>
        </w:rPr>
        <w:t>Prováděcí oprávněná osoba.</w:t>
      </w:r>
    </w:p>
    <w:p w14:paraId="71E33BCD" w14:textId="77777777" w:rsidR="00D377C6" w:rsidRPr="0094530B" w:rsidRDefault="00D377C6" w:rsidP="00D377C6">
      <w:pPr>
        <w:pStyle w:val="lneksmlouvy"/>
        <w:spacing w:after="0"/>
        <w:rPr>
          <w:rFonts w:cs="Times New Roman"/>
          <w:sz w:val="22"/>
        </w:rPr>
      </w:pPr>
      <w:r w:rsidRPr="0094530B">
        <w:rPr>
          <w:rFonts w:cs="Times New Roman"/>
          <w:sz w:val="22"/>
        </w:rPr>
        <w:t>Za účinné doručení ve věcech Prováděcí smlouvy se považuje doručení:</w:t>
      </w:r>
    </w:p>
    <w:p w14:paraId="357A0F53" w14:textId="77777777" w:rsidR="00D377C6" w:rsidRPr="0094530B" w:rsidRDefault="00D377C6" w:rsidP="00D377C6">
      <w:pPr>
        <w:pStyle w:val="lneksmlouvy"/>
        <w:numPr>
          <w:ilvl w:val="0"/>
          <w:numId w:val="68"/>
        </w:numPr>
        <w:spacing w:after="0"/>
        <w:rPr>
          <w:rFonts w:cs="Times New Roman"/>
          <w:sz w:val="22"/>
        </w:rPr>
      </w:pPr>
      <w:r w:rsidRPr="0094530B">
        <w:rPr>
          <w:rFonts w:cs="Times New Roman"/>
          <w:sz w:val="22"/>
        </w:rPr>
        <w:t>prostřednictvím datové schránky,</w:t>
      </w:r>
    </w:p>
    <w:p w14:paraId="26AAB3B4" w14:textId="77777777" w:rsidR="00D377C6" w:rsidRPr="0094530B" w:rsidRDefault="00D377C6" w:rsidP="00D377C6">
      <w:pPr>
        <w:pStyle w:val="lneksmlouvy"/>
        <w:numPr>
          <w:ilvl w:val="0"/>
          <w:numId w:val="68"/>
        </w:numPr>
        <w:spacing w:after="0"/>
        <w:rPr>
          <w:rFonts w:cs="Times New Roman"/>
          <w:sz w:val="22"/>
        </w:rPr>
      </w:pPr>
      <w:r w:rsidRPr="0094530B">
        <w:rPr>
          <w:rFonts w:cs="Times New Roman"/>
          <w:sz w:val="22"/>
        </w:rPr>
        <w:t>e-mailem (pouze však za podmínky, že je opatřen uznávaným elektronickým podpisem ve smyslu ZSVD),</w:t>
      </w:r>
    </w:p>
    <w:p w14:paraId="7DBCBDFA" w14:textId="77777777" w:rsidR="00D377C6" w:rsidRPr="0094530B" w:rsidRDefault="00D377C6" w:rsidP="00D377C6">
      <w:pPr>
        <w:pStyle w:val="lneksmlouvy"/>
        <w:numPr>
          <w:ilvl w:val="0"/>
          <w:numId w:val="68"/>
        </w:numPr>
        <w:spacing w:after="0"/>
        <w:rPr>
          <w:rFonts w:cs="Times New Roman"/>
          <w:sz w:val="22"/>
        </w:rPr>
      </w:pPr>
      <w:r w:rsidRPr="0094530B">
        <w:rPr>
          <w:rFonts w:cs="Times New Roman"/>
          <w:sz w:val="22"/>
        </w:rPr>
        <w:t>osobní (pouze však za podmínky, že je doručen na podatelnu Smluvní strany), nebo</w:t>
      </w:r>
    </w:p>
    <w:p w14:paraId="4CD12BDC" w14:textId="77777777" w:rsidR="00D377C6" w:rsidRPr="0094530B" w:rsidRDefault="00D377C6" w:rsidP="00D377C6">
      <w:pPr>
        <w:pStyle w:val="lneksmlouvy"/>
        <w:numPr>
          <w:ilvl w:val="0"/>
          <w:numId w:val="68"/>
        </w:numPr>
        <w:spacing w:after="0"/>
        <w:rPr>
          <w:rFonts w:cs="Times New Roman"/>
          <w:sz w:val="22"/>
        </w:rPr>
      </w:pPr>
      <w:r w:rsidRPr="0094530B">
        <w:rPr>
          <w:rFonts w:cs="Times New Roman"/>
          <w:sz w:val="22"/>
        </w:rPr>
        <w:t xml:space="preserve">prostřednictvím provozovatele poštovních služeb doporučenou zásilkou. </w:t>
      </w:r>
    </w:p>
    <w:p w14:paraId="0F8C837F" w14:textId="77777777" w:rsidR="00D377C6" w:rsidRPr="0094530B" w:rsidRDefault="00D377C6" w:rsidP="00D377C6">
      <w:pPr>
        <w:pStyle w:val="lneksmlouvy"/>
        <w:spacing w:after="0"/>
        <w:rPr>
          <w:rFonts w:cs="Times New Roman"/>
          <w:sz w:val="22"/>
        </w:rPr>
      </w:pPr>
      <w:r w:rsidRPr="0094530B">
        <w:rPr>
          <w:rFonts w:cs="Times New Roman"/>
          <w:sz w:val="22"/>
        </w:rPr>
        <w:t>Za účinné doručení ve věcech Prováděcí smlouvy se považuje doručení:</w:t>
      </w:r>
    </w:p>
    <w:p w14:paraId="1C9D5A2F" w14:textId="77777777" w:rsidR="00D377C6" w:rsidRPr="0094530B" w:rsidRDefault="00D377C6" w:rsidP="00D377C6">
      <w:pPr>
        <w:pStyle w:val="lneksmlouvy"/>
        <w:numPr>
          <w:ilvl w:val="0"/>
          <w:numId w:val="69"/>
        </w:numPr>
        <w:spacing w:after="0"/>
        <w:rPr>
          <w:rFonts w:cs="Times New Roman"/>
          <w:sz w:val="22"/>
        </w:rPr>
      </w:pPr>
      <w:r w:rsidRPr="0094530B">
        <w:rPr>
          <w:rFonts w:cs="Times New Roman"/>
          <w:sz w:val="22"/>
        </w:rPr>
        <w:t>do datové schránky Smluvní strany,</w:t>
      </w:r>
    </w:p>
    <w:p w14:paraId="5B9975A5" w14:textId="77777777" w:rsidR="00D377C6" w:rsidRPr="0094530B" w:rsidRDefault="00D377C6" w:rsidP="00D377C6">
      <w:pPr>
        <w:pStyle w:val="lneksmlouvy"/>
        <w:numPr>
          <w:ilvl w:val="0"/>
          <w:numId w:val="69"/>
        </w:numPr>
        <w:spacing w:after="0"/>
        <w:rPr>
          <w:rFonts w:cs="Times New Roman"/>
          <w:sz w:val="22"/>
        </w:rPr>
      </w:pPr>
      <w:r w:rsidRPr="0094530B">
        <w:rPr>
          <w:rFonts w:cs="Times New Roman"/>
          <w:sz w:val="22"/>
        </w:rPr>
        <w:t>na elektronickou podatelnu Smluvní strany, nebo</w:t>
      </w:r>
    </w:p>
    <w:p w14:paraId="26D8D5E8" w14:textId="18510A2A" w:rsidR="00D377C6" w:rsidRPr="00885B6C" w:rsidRDefault="00D377C6" w:rsidP="00D377C6">
      <w:pPr>
        <w:pStyle w:val="lneksmlouvy"/>
        <w:numPr>
          <w:ilvl w:val="0"/>
          <w:numId w:val="0"/>
        </w:numPr>
        <w:spacing w:after="0"/>
        <w:ind w:left="1400"/>
        <w:rPr>
          <w:rFonts w:cs="Times New Roman"/>
          <w:sz w:val="22"/>
        </w:rPr>
      </w:pPr>
      <w:r w:rsidRPr="00D377C6">
        <w:rPr>
          <w:rFonts w:cs="Times New Roman"/>
          <w:sz w:val="22"/>
        </w:rPr>
        <w:t>na podatelnu Smluvní strany.</w:t>
      </w:r>
    </w:p>
    <w:p w14:paraId="6F136F5E" w14:textId="77777777" w:rsidR="00D377C6" w:rsidRPr="0094530B" w:rsidRDefault="00D377C6" w:rsidP="00D377C6">
      <w:pPr>
        <w:pStyle w:val="lneksmlouvy"/>
        <w:spacing w:after="0"/>
        <w:rPr>
          <w:rFonts w:cs="Times New Roman"/>
          <w:sz w:val="22"/>
        </w:rPr>
      </w:pPr>
      <w:r w:rsidRPr="0094530B">
        <w:rPr>
          <w:rFonts w:cs="Times New Roman"/>
          <w:sz w:val="22"/>
        </w:rPr>
        <w:t>Oznámení ve věcech Prováděcí smlouvy se považují za doručená:</w:t>
      </w:r>
    </w:p>
    <w:p w14:paraId="57A4593D" w14:textId="77777777" w:rsidR="00D377C6" w:rsidRPr="0094530B" w:rsidRDefault="00D377C6" w:rsidP="00D377C6">
      <w:pPr>
        <w:pStyle w:val="lneksmlouvy"/>
        <w:numPr>
          <w:ilvl w:val="0"/>
          <w:numId w:val="62"/>
        </w:numPr>
        <w:spacing w:after="0"/>
        <w:ind w:left="1134" w:firstLine="0"/>
        <w:rPr>
          <w:rFonts w:cs="Times New Roman"/>
          <w:sz w:val="22"/>
        </w:rPr>
      </w:pPr>
      <w:r w:rsidRPr="0094530B">
        <w:rPr>
          <w:rFonts w:cs="Times New Roman"/>
          <w:sz w:val="22"/>
        </w:rPr>
        <w:t>dnem, o němž tak stanoví § 211 odst. 6 ZZVZ, je-li oznámení doručováno prostřednictvím datové schránky,</w:t>
      </w:r>
    </w:p>
    <w:p w14:paraId="57006F2C" w14:textId="77777777" w:rsidR="00D377C6" w:rsidRPr="0094530B" w:rsidRDefault="00D377C6" w:rsidP="00D377C6">
      <w:pPr>
        <w:pStyle w:val="lneksmlouvy"/>
        <w:numPr>
          <w:ilvl w:val="0"/>
          <w:numId w:val="62"/>
        </w:numPr>
        <w:spacing w:after="0"/>
        <w:ind w:left="1134" w:firstLine="0"/>
        <w:rPr>
          <w:rFonts w:cs="Times New Roman"/>
          <w:sz w:val="22"/>
        </w:rPr>
      </w:pPr>
      <w:r w:rsidRPr="0094530B">
        <w:rPr>
          <w:rFonts w:cs="Times New Roman"/>
          <w:sz w:val="22"/>
        </w:rPr>
        <w:t>dnem odeslání e-mailu, pokud bude doručení v tento den druhou smluvní stranou potvrzeno (postačí automatizované potvrzení o doručení e-mailu do poštovní schránky adresáta), je-li oznámení doručováno prostřednictvím e-mailu,</w:t>
      </w:r>
    </w:p>
    <w:p w14:paraId="46B5C80C" w14:textId="77777777" w:rsidR="00D377C6" w:rsidRPr="0094530B" w:rsidRDefault="00D377C6" w:rsidP="00D377C6">
      <w:pPr>
        <w:pStyle w:val="lneksmlouvy"/>
        <w:numPr>
          <w:ilvl w:val="0"/>
          <w:numId w:val="62"/>
        </w:numPr>
        <w:spacing w:after="0"/>
        <w:ind w:left="1134" w:firstLine="0"/>
        <w:rPr>
          <w:rFonts w:cs="Times New Roman"/>
          <w:sz w:val="22"/>
        </w:rPr>
      </w:pPr>
      <w:r w:rsidRPr="0094530B">
        <w:rPr>
          <w:rFonts w:cs="Times New Roman"/>
          <w:sz w:val="22"/>
        </w:rPr>
        <w:t>dnem fyzického předání oznámení, je-li oznámení doručováno osobně, nebo</w:t>
      </w:r>
    </w:p>
    <w:p w14:paraId="46C83EC3" w14:textId="77777777" w:rsidR="00D377C6" w:rsidRDefault="00D377C6" w:rsidP="00D377C6">
      <w:pPr>
        <w:pStyle w:val="lneksmlouvy"/>
        <w:numPr>
          <w:ilvl w:val="0"/>
          <w:numId w:val="62"/>
        </w:numPr>
        <w:spacing w:after="0"/>
        <w:ind w:left="1134" w:firstLine="0"/>
        <w:rPr>
          <w:rFonts w:cs="Times New Roman"/>
          <w:sz w:val="22"/>
        </w:rPr>
      </w:pPr>
      <w:r w:rsidRPr="0094530B">
        <w:rPr>
          <w:rFonts w:cs="Times New Roman"/>
          <w:sz w:val="22"/>
        </w:rPr>
        <w:t xml:space="preserve">dnem doručení uvedeným na doručence, je-li oznámení doručování prostřednictvím provozovatele poštovních služeb doporučenou zásilkou; v případě, že Smluvní strana z jakéhokoli důvodu zaslané oznámení od provozovatele poštovních služeb nepřevezme </w:t>
      </w:r>
      <w:r w:rsidRPr="0094530B">
        <w:rPr>
          <w:rFonts w:cs="Times New Roman"/>
          <w:b/>
          <w:sz w:val="22"/>
        </w:rPr>
        <w:t>do 5 (pěti) pracovních dnů</w:t>
      </w:r>
      <w:r w:rsidRPr="0094530B">
        <w:rPr>
          <w:rFonts w:cs="Times New Roman"/>
          <w:sz w:val="22"/>
        </w:rPr>
        <w:t xml:space="preserve"> ode dne, kdy byla zásilka připravena na poště k vyzvednutí, považuje se oznámení za doručené marným uplynutím této lhůty.</w:t>
      </w:r>
    </w:p>
    <w:p w14:paraId="60E49225" w14:textId="0E8DC035" w:rsidR="005E78B4" w:rsidRPr="008777B8" w:rsidRDefault="005E78B4" w:rsidP="00D377C6">
      <w:pPr>
        <w:pStyle w:val="lneksmlouvy"/>
        <w:widowControl w:val="0"/>
        <w:numPr>
          <w:ilvl w:val="0"/>
          <w:numId w:val="0"/>
        </w:numPr>
        <w:spacing w:after="0"/>
        <w:ind w:left="680"/>
        <w:rPr>
          <w:rFonts w:cs="Times New Roman"/>
          <w:sz w:val="22"/>
        </w:rPr>
      </w:pPr>
    </w:p>
    <w:p w14:paraId="23606A88" w14:textId="77777777" w:rsidR="00D377C6" w:rsidRPr="0094530B" w:rsidRDefault="00D377C6" w:rsidP="00EE0971">
      <w:pPr>
        <w:pStyle w:val="lneksmlouvynadpis"/>
        <w:tabs>
          <w:tab w:val="clear" w:pos="2098"/>
        </w:tabs>
        <w:spacing w:before="0" w:after="0"/>
        <w:ind w:left="709" w:hanging="709"/>
        <w:rPr>
          <w:rFonts w:cs="Times New Roman"/>
          <w:sz w:val="22"/>
        </w:rPr>
      </w:pPr>
      <w:bookmarkStart w:id="11" w:name="_Toc384675498"/>
      <w:bookmarkStart w:id="12" w:name="_Toc398661686"/>
      <w:bookmarkStart w:id="13" w:name="_Toc384675495"/>
      <w:bookmarkStart w:id="14" w:name="_Toc398661683"/>
      <w:bookmarkEnd w:id="9"/>
      <w:bookmarkEnd w:id="10"/>
      <w:r w:rsidRPr="0094530B">
        <w:rPr>
          <w:rFonts w:cs="Times New Roman"/>
          <w:sz w:val="22"/>
        </w:rPr>
        <w:t>změna členA realizačního týmu</w:t>
      </w:r>
    </w:p>
    <w:p w14:paraId="7CA8C8AE" w14:textId="77777777" w:rsidR="003B6065" w:rsidRDefault="003B6065" w:rsidP="008777B8">
      <w:pPr>
        <w:pStyle w:val="lneksmlouvy"/>
        <w:widowControl w:val="0"/>
        <w:numPr>
          <w:ilvl w:val="0"/>
          <w:numId w:val="0"/>
        </w:numPr>
        <w:spacing w:after="0"/>
        <w:ind w:left="680"/>
        <w:rPr>
          <w:rFonts w:cs="Times New Roman"/>
          <w:sz w:val="22"/>
        </w:rPr>
      </w:pPr>
    </w:p>
    <w:p w14:paraId="11246ED4" w14:textId="77777777" w:rsidR="00D377C6" w:rsidRPr="0094530B" w:rsidRDefault="00D377C6" w:rsidP="00D377C6">
      <w:pPr>
        <w:pStyle w:val="lneksmlouvy"/>
        <w:spacing w:after="0"/>
        <w:rPr>
          <w:rFonts w:cs="Times New Roman"/>
          <w:sz w:val="22"/>
        </w:rPr>
      </w:pPr>
      <w:r w:rsidRPr="0094530B">
        <w:rPr>
          <w:rFonts w:cs="Times New Roman"/>
          <w:sz w:val="22"/>
        </w:rPr>
        <w:t>Klient (coby zadavatel) si ve smyslu § 100 odst. 1 ZZVZ vyhrazuje možnost v průběhu účinnosti Smlouvy či účinnosti kterékoli Prováděcí smlouvy realizovat změnu ve složení realizačního týmu. Pravidla, jimiž se realizace změny ve složení realizačního týmu řídí, jsou následující.</w:t>
      </w:r>
    </w:p>
    <w:p w14:paraId="3DBC86D8" w14:textId="77777777" w:rsidR="00D377C6" w:rsidRPr="0094530B" w:rsidRDefault="00D377C6" w:rsidP="00D377C6">
      <w:pPr>
        <w:pStyle w:val="lneksmlouvy"/>
        <w:spacing w:after="0"/>
        <w:rPr>
          <w:rFonts w:cs="Times New Roman"/>
          <w:sz w:val="22"/>
        </w:rPr>
      </w:pPr>
      <w:r w:rsidRPr="0094530B">
        <w:rPr>
          <w:rFonts w:cs="Times New Roman"/>
          <w:sz w:val="22"/>
        </w:rPr>
        <w:t xml:space="preserve">Poradce je povinen oznámit Klientovi, že některý z členů realizačního týmu přestal splňovat Kvalifikační požadavky či Hodnotící požadavky, a to nejpozději </w:t>
      </w:r>
      <w:r w:rsidRPr="0094530B">
        <w:rPr>
          <w:rFonts w:cs="Times New Roman"/>
          <w:b/>
          <w:sz w:val="22"/>
        </w:rPr>
        <w:t>do 5 (pěti) pracovních dnů</w:t>
      </w:r>
      <w:r w:rsidRPr="0094530B">
        <w:rPr>
          <w:rFonts w:cs="Times New Roman"/>
          <w:sz w:val="22"/>
        </w:rPr>
        <w:t xml:space="preserve"> od okamžiku (dne), kdy je přestal splňovat. V tomto oznámení je Poradce povinen uvést, který požadavek přestal člen realizačního týmu splňovat, a je povinen uvést okamžik (den), od kdy se tak stalo. </w:t>
      </w:r>
    </w:p>
    <w:p w14:paraId="048DDF6B" w14:textId="77777777" w:rsidR="00D377C6" w:rsidRPr="0094530B" w:rsidRDefault="00D377C6" w:rsidP="00D377C6">
      <w:pPr>
        <w:pStyle w:val="lneksmlouvy"/>
        <w:spacing w:after="0"/>
        <w:rPr>
          <w:rFonts w:cs="Times New Roman"/>
          <w:sz w:val="22"/>
        </w:rPr>
      </w:pPr>
      <w:r w:rsidRPr="0094530B">
        <w:rPr>
          <w:rFonts w:cs="Times New Roman"/>
          <w:sz w:val="22"/>
        </w:rPr>
        <w:t xml:space="preserve">Poradce je povinen oznámit Klientovi, že některý z členů realizačního týmu přestal být členem realizačního týmu, a to nejpozději </w:t>
      </w:r>
      <w:r w:rsidRPr="0094530B">
        <w:rPr>
          <w:rFonts w:cs="Times New Roman"/>
          <w:b/>
          <w:sz w:val="22"/>
        </w:rPr>
        <w:t>do 5 (pěti) pracovních dnů</w:t>
      </w:r>
      <w:r w:rsidRPr="0094530B">
        <w:rPr>
          <w:rFonts w:cs="Times New Roman"/>
          <w:sz w:val="22"/>
        </w:rPr>
        <w:t xml:space="preserve"> od okamžiku (dne) zániku </w:t>
      </w:r>
      <w:r w:rsidRPr="0094530B">
        <w:rPr>
          <w:rFonts w:cs="Times New Roman"/>
          <w:sz w:val="22"/>
        </w:rPr>
        <w:lastRenderedPageBreak/>
        <w:t>členství. V tomto oznámení je Poradce povinen uvést, proč (z jakého důvodu) a od kdy k tomuto zániku členství došlo.</w:t>
      </w:r>
    </w:p>
    <w:p w14:paraId="51C0C245" w14:textId="77777777" w:rsidR="00D377C6" w:rsidRPr="0094530B" w:rsidRDefault="00D377C6" w:rsidP="00D377C6">
      <w:pPr>
        <w:pStyle w:val="lneksmlouvy"/>
        <w:spacing w:after="0"/>
        <w:rPr>
          <w:rFonts w:cs="Times New Roman"/>
          <w:sz w:val="22"/>
        </w:rPr>
      </w:pPr>
      <w:r w:rsidRPr="0094530B">
        <w:rPr>
          <w:rFonts w:cs="Times New Roman"/>
          <w:sz w:val="22"/>
        </w:rPr>
        <w:t xml:space="preserve">Poradce je povinen navrhnout Klientovi nového člena realizačního týmu </w:t>
      </w:r>
      <w:r w:rsidRPr="0094530B">
        <w:rPr>
          <w:rFonts w:cs="Times New Roman"/>
          <w:b/>
          <w:sz w:val="22"/>
        </w:rPr>
        <w:t>do 30 (třiceti) dnů</w:t>
      </w:r>
      <w:r w:rsidRPr="0094530B">
        <w:rPr>
          <w:rFonts w:cs="Times New Roman"/>
          <w:sz w:val="22"/>
        </w:rPr>
        <w:t xml:space="preserve"> od okamžiku, kdy původní člen přestal splňovat Kvalifikační požadavky či Hodnotící požadavky (bod 12.2. Smlouvy), nebo od okamžiku zániku členství původního člena (bod 12.3. Smlouvy). K tomuto návrhu je Poradce povinen připojit doklady (dále též „</w:t>
      </w:r>
      <w:r w:rsidRPr="0094530B">
        <w:rPr>
          <w:rFonts w:cs="Times New Roman"/>
          <w:b/>
          <w:sz w:val="22"/>
        </w:rPr>
        <w:t>aktualizované doklady</w:t>
      </w:r>
      <w:r w:rsidRPr="0094530B">
        <w:rPr>
          <w:rFonts w:cs="Times New Roman"/>
          <w:sz w:val="22"/>
        </w:rPr>
        <w:t>“), které splňují následující požadavky:</w:t>
      </w:r>
    </w:p>
    <w:p w14:paraId="6AE9A5F5" w14:textId="77777777" w:rsidR="00D377C6" w:rsidRPr="0094530B" w:rsidRDefault="00D377C6" w:rsidP="00D377C6">
      <w:pPr>
        <w:pStyle w:val="lneksmlouvy"/>
        <w:numPr>
          <w:ilvl w:val="0"/>
          <w:numId w:val="54"/>
        </w:numPr>
        <w:spacing w:after="0"/>
        <w:rPr>
          <w:rFonts w:cs="Times New Roman"/>
          <w:sz w:val="22"/>
        </w:rPr>
      </w:pPr>
      <w:r w:rsidRPr="0094530B">
        <w:rPr>
          <w:rFonts w:cs="Times New Roman"/>
          <w:sz w:val="22"/>
        </w:rPr>
        <w:t xml:space="preserve">aktualizované doklady se musí týkat takových údajů (okolností), z nichž vyplývá </w:t>
      </w:r>
      <w:r w:rsidRPr="0094530B">
        <w:rPr>
          <w:rFonts w:cs="Times New Roman"/>
          <w:b/>
          <w:sz w:val="22"/>
        </w:rPr>
        <w:t>splnění zadávacích podmínek Původního zadávacího řízení,</w:t>
      </w:r>
    </w:p>
    <w:p w14:paraId="2090A07E" w14:textId="77777777" w:rsidR="00D377C6" w:rsidRPr="0094530B" w:rsidRDefault="00D377C6" w:rsidP="00D377C6">
      <w:pPr>
        <w:pStyle w:val="lneksmlouvy"/>
        <w:numPr>
          <w:ilvl w:val="0"/>
          <w:numId w:val="54"/>
        </w:numPr>
        <w:spacing w:after="0"/>
        <w:rPr>
          <w:rFonts w:cs="Times New Roman"/>
          <w:sz w:val="22"/>
        </w:rPr>
      </w:pPr>
      <w:r w:rsidRPr="0094530B">
        <w:rPr>
          <w:rFonts w:cs="Times New Roman"/>
          <w:sz w:val="22"/>
        </w:rPr>
        <w:t xml:space="preserve">aktualizované doklady se musí týkat takových údajů (okolností), které jsou (se staly) </w:t>
      </w:r>
      <w:r w:rsidRPr="0094530B">
        <w:rPr>
          <w:rFonts w:cs="Times New Roman"/>
          <w:b/>
          <w:sz w:val="22"/>
        </w:rPr>
        <w:t>novými (změně podléhajícími), a to z důvodu (v důsledku) změny člena realizačního týmu</w:t>
      </w:r>
      <w:r w:rsidRPr="0094530B">
        <w:rPr>
          <w:rFonts w:cs="Times New Roman"/>
          <w:sz w:val="22"/>
        </w:rPr>
        <w:t xml:space="preserve"> [musí se tedy jednat o takové údaje (okolnosti), které právě v důsledku toho, že dochází (má dojít) ke změně člena realizačního týmu, budou (mají být) dotčeny změnou; takové údaje (okolnosti), které zůstávají (mají zůstat) nezměněny, tedy Poradce není povinen dokládat],</w:t>
      </w:r>
    </w:p>
    <w:p w14:paraId="6769B83F" w14:textId="77777777" w:rsidR="00D377C6" w:rsidRPr="0094530B" w:rsidRDefault="00D377C6" w:rsidP="00D377C6">
      <w:pPr>
        <w:pStyle w:val="lneksmlouvy"/>
        <w:numPr>
          <w:ilvl w:val="0"/>
          <w:numId w:val="54"/>
        </w:numPr>
        <w:spacing w:after="0"/>
        <w:rPr>
          <w:rFonts w:cs="Times New Roman"/>
          <w:sz w:val="22"/>
        </w:rPr>
      </w:pPr>
      <w:r w:rsidRPr="0094530B">
        <w:rPr>
          <w:rFonts w:cs="Times New Roman"/>
          <w:sz w:val="22"/>
        </w:rPr>
        <w:t xml:space="preserve">aktualizované doklady se musí týkat takových údajů (okolností), které se </w:t>
      </w:r>
      <w:r w:rsidRPr="0094530B">
        <w:rPr>
          <w:rFonts w:cs="Times New Roman"/>
          <w:b/>
          <w:sz w:val="22"/>
        </w:rPr>
        <w:t>vztahují vždy k</w:t>
      </w:r>
      <w:r w:rsidRPr="0094530B">
        <w:rPr>
          <w:rFonts w:cs="Times New Roman"/>
          <w:sz w:val="22"/>
        </w:rPr>
        <w:t xml:space="preserve"> </w:t>
      </w:r>
      <w:r w:rsidRPr="0094530B">
        <w:rPr>
          <w:rFonts w:cs="Times New Roman"/>
          <w:b/>
          <w:sz w:val="22"/>
        </w:rPr>
        <w:t>osobě nového člena realizačního týmu</w:t>
      </w:r>
      <w:r w:rsidRPr="0094530B">
        <w:rPr>
          <w:rFonts w:cs="Times New Roman"/>
          <w:sz w:val="22"/>
        </w:rPr>
        <w:t xml:space="preserve">, příp. (podle okolností konkrétního případu) se vztahují rovněž k </w:t>
      </w:r>
      <w:r w:rsidRPr="0094530B">
        <w:rPr>
          <w:rFonts w:cs="Times New Roman"/>
          <w:b/>
          <w:sz w:val="22"/>
        </w:rPr>
        <w:t>dalším (jiným) osobám či k dalším (jiným) okolnostem</w:t>
      </w:r>
      <w:r w:rsidRPr="0094530B">
        <w:rPr>
          <w:rFonts w:cs="Times New Roman"/>
          <w:sz w:val="22"/>
        </w:rPr>
        <w:t>, a</w:t>
      </w:r>
    </w:p>
    <w:p w14:paraId="54D610BB" w14:textId="77777777" w:rsidR="001F4F3A" w:rsidRPr="0094530B" w:rsidRDefault="00D377C6" w:rsidP="001F4F3A">
      <w:pPr>
        <w:pStyle w:val="lneksmlouvy"/>
        <w:numPr>
          <w:ilvl w:val="0"/>
          <w:numId w:val="54"/>
        </w:numPr>
        <w:spacing w:after="0"/>
        <w:rPr>
          <w:rFonts w:cs="Times New Roman"/>
          <w:sz w:val="22"/>
        </w:rPr>
      </w:pPr>
      <w:r w:rsidRPr="0094530B">
        <w:rPr>
          <w:rFonts w:cs="Times New Roman"/>
          <w:sz w:val="22"/>
        </w:rPr>
        <w:t xml:space="preserve">z aktualizovaných dokladů musí </w:t>
      </w:r>
      <w:r w:rsidRPr="0094530B">
        <w:rPr>
          <w:rFonts w:cs="Times New Roman"/>
          <w:b/>
          <w:sz w:val="22"/>
        </w:rPr>
        <w:t xml:space="preserve">jednoznačně </w:t>
      </w:r>
      <w:r w:rsidRPr="0094530B">
        <w:rPr>
          <w:rFonts w:cs="Times New Roman"/>
          <w:sz w:val="22"/>
        </w:rPr>
        <w:t>vyplývat, že po provedené změně bude Poradce všechny</w:t>
      </w:r>
      <w:r w:rsidRPr="0094530B">
        <w:rPr>
          <w:rFonts w:cs="Times New Roman"/>
          <w:b/>
          <w:sz w:val="22"/>
        </w:rPr>
        <w:t xml:space="preserve"> </w:t>
      </w:r>
      <w:r w:rsidRPr="0094530B">
        <w:rPr>
          <w:rFonts w:cs="Times New Roman"/>
          <w:sz w:val="22"/>
        </w:rPr>
        <w:t xml:space="preserve">zadávací podmínky Původního zadávacího řízení (tedy zejména jak Kvalifikační požadavky nového člena, tak Hodnotící požadavky nového člena) splňovat i nadále (znovu) [aktualizovanými doklady však </w:t>
      </w:r>
      <w:r w:rsidRPr="0094530B">
        <w:rPr>
          <w:rFonts w:cs="Times New Roman"/>
          <w:b/>
          <w:sz w:val="22"/>
        </w:rPr>
        <w:t>není</w:t>
      </w:r>
      <w:r w:rsidRPr="0094530B">
        <w:rPr>
          <w:rFonts w:cs="Times New Roman"/>
          <w:sz w:val="22"/>
        </w:rPr>
        <w:t xml:space="preserve"> Poradce povinen dokládat splnění </w:t>
      </w:r>
      <w:r w:rsidRPr="0094530B">
        <w:rPr>
          <w:rFonts w:cs="Times New Roman"/>
          <w:b/>
          <w:sz w:val="22"/>
        </w:rPr>
        <w:t xml:space="preserve">veškerých (kompletních) </w:t>
      </w:r>
      <w:r w:rsidRPr="0094530B">
        <w:rPr>
          <w:rFonts w:cs="Times New Roman"/>
          <w:sz w:val="22"/>
        </w:rPr>
        <w:t>zadávacích podmínek Původního zadávacího řízení, nýbrž – jak to vyplývá z požadavků uvedených pod předchozími</w:t>
      </w:r>
      <w:r w:rsidR="001F4F3A">
        <w:rPr>
          <w:rFonts w:cs="Times New Roman"/>
          <w:sz w:val="22"/>
        </w:rPr>
        <w:t xml:space="preserve"> </w:t>
      </w:r>
      <w:r w:rsidR="001F4F3A" w:rsidRPr="0094530B">
        <w:rPr>
          <w:rFonts w:cs="Times New Roman"/>
          <w:sz w:val="22"/>
        </w:rPr>
        <w:t>písmeny – pouze splnění té jejich části, která z důvodu (v důsledku) změny člena realizačního týmu je (má být) dotčena změnou].</w:t>
      </w:r>
    </w:p>
    <w:p w14:paraId="334CC7C0" w14:textId="77777777" w:rsidR="001F4F3A" w:rsidRPr="0094530B" w:rsidRDefault="001F4F3A" w:rsidP="001F4F3A">
      <w:pPr>
        <w:pStyle w:val="lneksmlouvy"/>
        <w:spacing w:after="0"/>
        <w:rPr>
          <w:rFonts w:cs="Times New Roman"/>
          <w:sz w:val="22"/>
        </w:rPr>
      </w:pPr>
      <w:r w:rsidRPr="0094530B">
        <w:rPr>
          <w:rFonts w:cs="Times New Roman"/>
          <w:sz w:val="22"/>
        </w:rPr>
        <w:t xml:space="preserve">Smluvní strany vycházejí z toho, že aktualizované doklady budou Klientem posuzovány ‒ prakticky vzato ‒ stejným způsobem jako by se jednalo o doklady obsažené v nabídce podané v rámci Původního zadávacího řízení. Dále smluvní strany vycházejí z toho, že v rámci Původního zadávacího řízení se přípustnost (platnost) údajů a dokladů předkládaných účastníky zadávacího řízení (např. stáří předložených referenčních zakázek, stáří předložených dokladů o bezdlužnosti, stáří dokladů o oprávnění k podnikání apod.) odvíjela (posuzovala) ve vztahu k určitému (konkrétnímu) rozhodnému okamžiku; tímto rozhodným okamžikem bylo datum zahájení Původního zadávacího řízení. Takto stanovený rozhodný okamžik (tj. datum zahájení Původního zadávacího řízení) by však později – a to pro účely posuzování aktualizovaných dokladů – ztrácel (neměl) praktický význam, a to z důvodu plynutí času [na jedné straně totiž některé doklady a údaje, které byly předloženy v nabídce podané v rámci Původního zadávacího řízení, postupně ztrácejí svoji relevanci (platnost) s tím, jak čas uplynul; na druhé straně některé doklady a údaje, které sice pozdější (aktuální) situaci vyhovují (aktualizované doklady), v době, kdy probíhalo Původní zadávací řízení, zpravidla ještě neexistovaly (nemohly existovat)]. Z tohoto důvodu (plynutí času) tedy </w:t>
      </w:r>
      <w:r w:rsidRPr="0094530B">
        <w:rPr>
          <w:rFonts w:cs="Times New Roman"/>
          <w:b/>
          <w:sz w:val="22"/>
        </w:rPr>
        <w:t>Smluvní strany – a to pro účely posuzování aktualizovaných dokladů – sjednávají pravidlo, jímž jako rozhodný okamžik stanoví</w:t>
      </w:r>
      <w:r w:rsidRPr="0094530B">
        <w:rPr>
          <w:rFonts w:cs="Times New Roman"/>
          <w:sz w:val="22"/>
        </w:rPr>
        <w:t xml:space="preserve"> nikoli (výše zmiňovaný) okamžik zahájení Původního zadávacího řízení, nýbrž </w:t>
      </w:r>
      <w:r w:rsidRPr="0094530B">
        <w:rPr>
          <w:rFonts w:cs="Times New Roman"/>
          <w:b/>
          <w:sz w:val="22"/>
        </w:rPr>
        <w:t>okamžik, kdy původní člen realizačního týmu přestal splňovat Kvalifikační požadavky či Hodnotící požadavky (bod 12.2. Smlouvy), příp. okamžik zániku členství původního člena realizačního týmu (bod 12.3. Smlouvy)</w:t>
      </w:r>
      <w:r w:rsidRPr="0094530B">
        <w:rPr>
          <w:rFonts w:cs="Times New Roman"/>
          <w:sz w:val="22"/>
        </w:rPr>
        <w:t>.</w:t>
      </w:r>
    </w:p>
    <w:p w14:paraId="2397E738" w14:textId="77777777" w:rsidR="001F4F3A" w:rsidRPr="0094530B" w:rsidRDefault="001F4F3A" w:rsidP="001F4F3A">
      <w:pPr>
        <w:pStyle w:val="lneksmlouvy"/>
        <w:spacing w:after="0"/>
        <w:rPr>
          <w:rFonts w:cs="Times New Roman"/>
          <w:sz w:val="22"/>
        </w:rPr>
      </w:pPr>
      <w:r w:rsidRPr="0094530B">
        <w:rPr>
          <w:rFonts w:cs="Times New Roman"/>
          <w:sz w:val="22"/>
        </w:rPr>
        <w:t xml:space="preserve">Dále Smluvní strany – a to opět pro účely posuzování aktualizovaných dokladů, konkrétně pro účely stanovení původního bodového hodnocení, které Poradce v Původním zadávacím řízení obdržel a které je Poradce později povinen prostřednictvím nového člena realizačního týmu obdržet (prokázat) znovu – sjednávají následující pravidlo. Pro případ, že v Původním zadávacím řízení zůstala pouze jedna nabídka, a Klient z tohoto důvodu tehdy k bodovému </w:t>
      </w:r>
      <w:r w:rsidRPr="0094530B">
        <w:rPr>
          <w:rFonts w:cs="Times New Roman"/>
          <w:sz w:val="22"/>
        </w:rPr>
        <w:lastRenderedPageBreak/>
        <w:t xml:space="preserve">hodnocení nepřistoupil (a později tudíž není z takovéhoto údaje o bodovém hodnocení z Původního zadávacího řízení možné žádné poznatky čerpat), vycházejí Smluvní strany z toho, co v tomto směru Poradce v Původním zadávacím řízení uvedl (nárokoval) v nabídce; z údajů (zejména o počtu uplatněných referenčních zakázek) uvedených v nabídce tedy Klient (zpětně) stanoví (dovodí), jaký konkrétní bodový počet Poradce – objektivně vzato – nárokoval. Takto stanovený (dovozený) údaj (o původním bodovém hodnocení) pak Klient poměří (porovná) s tím údajem (o aktuálním bodovém hodnocení), který vyplývá z aktualizovaných dokladů předložených Poradcem. </w:t>
      </w:r>
    </w:p>
    <w:p w14:paraId="158E1A5A" w14:textId="77777777" w:rsidR="001F4F3A" w:rsidRPr="0094530B" w:rsidRDefault="001F4F3A" w:rsidP="001F4F3A">
      <w:pPr>
        <w:pStyle w:val="lneksmlouvy"/>
        <w:spacing w:after="0"/>
        <w:rPr>
          <w:rFonts w:cs="Times New Roman"/>
          <w:sz w:val="22"/>
        </w:rPr>
      </w:pPr>
      <w:r w:rsidRPr="0094530B">
        <w:rPr>
          <w:rFonts w:cs="Times New Roman"/>
          <w:sz w:val="22"/>
        </w:rPr>
        <w:t xml:space="preserve">Poradce </w:t>
      </w:r>
      <w:r w:rsidRPr="0094530B">
        <w:rPr>
          <w:rFonts w:cs="Times New Roman"/>
          <w:b/>
          <w:sz w:val="22"/>
        </w:rPr>
        <w:t>má</w:t>
      </w:r>
      <w:r w:rsidRPr="0094530B">
        <w:rPr>
          <w:rFonts w:cs="Times New Roman"/>
          <w:sz w:val="22"/>
        </w:rPr>
        <w:t xml:space="preserve"> na změnu člena realizačního týmu (na schválení této změny Klientem) </w:t>
      </w:r>
      <w:r w:rsidRPr="0094530B">
        <w:rPr>
          <w:rFonts w:cs="Times New Roman"/>
          <w:b/>
          <w:sz w:val="22"/>
        </w:rPr>
        <w:t>právní nárok</w:t>
      </w:r>
      <w:r w:rsidRPr="0094530B">
        <w:rPr>
          <w:rFonts w:cs="Times New Roman"/>
          <w:sz w:val="22"/>
        </w:rPr>
        <w:t>, jestliže:</w:t>
      </w:r>
    </w:p>
    <w:p w14:paraId="07959B5B" w14:textId="77777777" w:rsidR="001F4F3A" w:rsidRPr="0094530B" w:rsidRDefault="001F4F3A" w:rsidP="001F4F3A">
      <w:pPr>
        <w:pStyle w:val="lneksmlouvy"/>
        <w:numPr>
          <w:ilvl w:val="0"/>
          <w:numId w:val="80"/>
        </w:numPr>
        <w:spacing w:after="0"/>
        <w:rPr>
          <w:rFonts w:cs="Times New Roman"/>
          <w:sz w:val="22"/>
        </w:rPr>
      </w:pPr>
      <w:r w:rsidRPr="0094530B">
        <w:rPr>
          <w:rFonts w:cs="Times New Roman"/>
          <w:sz w:val="22"/>
        </w:rPr>
        <w:t>jsou aktualizované doklady Klientovi předloženy ve lhůtě podle bodu 12.4. věta první Smlouvy, a</w:t>
      </w:r>
    </w:p>
    <w:p w14:paraId="1175AF6E" w14:textId="77777777" w:rsidR="001F4F3A" w:rsidRPr="0094530B" w:rsidRDefault="001F4F3A" w:rsidP="001F4F3A">
      <w:pPr>
        <w:pStyle w:val="lneksmlouvy"/>
        <w:numPr>
          <w:ilvl w:val="0"/>
          <w:numId w:val="80"/>
        </w:numPr>
        <w:spacing w:after="0"/>
        <w:rPr>
          <w:rFonts w:cs="Times New Roman"/>
          <w:sz w:val="22"/>
        </w:rPr>
      </w:pPr>
      <w:r w:rsidRPr="0094530B">
        <w:rPr>
          <w:rFonts w:cs="Times New Roman"/>
          <w:sz w:val="22"/>
        </w:rPr>
        <w:t>tyto doklady splňují všechny podmínky podle bodu 12.4. věta druhá Smlouvy.</w:t>
      </w:r>
    </w:p>
    <w:p w14:paraId="6AD7B95E" w14:textId="77777777" w:rsidR="001F4F3A" w:rsidRPr="0094530B" w:rsidRDefault="001F4F3A" w:rsidP="001F4F3A">
      <w:pPr>
        <w:pStyle w:val="lneksmlouvy"/>
        <w:spacing w:after="0"/>
        <w:rPr>
          <w:rFonts w:cs="Times New Roman"/>
          <w:sz w:val="22"/>
        </w:rPr>
      </w:pPr>
      <w:r w:rsidRPr="0094530B">
        <w:rPr>
          <w:rFonts w:cs="Times New Roman"/>
          <w:sz w:val="22"/>
        </w:rPr>
        <w:t>Klient je povinen právní nárok Poradce na změnu člena realizačního týmu uspokojit (a tedy nového člena realizačního týmu schválit)</w:t>
      </w:r>
      <w:r w:rsidRPr="0094530B">
        <w:rPr>
          <w:rFonts w:cs="Times New Roman"/>
          <w:b/>
          <w:sz w:val="22"/>
        </w:rPr>
        <w:t xml:space="preserve"> </w:t>
      </w:r>
      <w:r w:rsidRPr="0094530B">
        <w:rPr>
          <w:rFonts w:cs="Times New Roman"/>
          <w:sz w:val="22"/>
        </w:rPr>
        <w:t xml:space="preserve">nejpozději </w:t>
      </w:r>
      <w:r w:rsidRPr="0094530B">
        <w:rPr>
          <w:rFonts w:cs="Times New Roman"/>
          <w:b/>
          <w:sz w:val="22"/>
        </w:rPr>
        <w:t>do 30 (třiceti) dnů</w:t>
      </w:r>
      <w:r w:rsidRPr="0094530B">
        <w:rPr>
          <w:rFonts w:cs="Times New Roman"/>
          <w:sz w:val="22"/>
        </w:rPr>
        <w:t xml:space="preserve"> od okamžiku, kdy byly Klientovi aktualizované doklady doručeny. Ke změně člena realizačního týmu dochází okamžikem, kdy bylo schválení této změny Klientem doručeno Poradci, nebo kdy marně uplynula lhůta uvedená v předchozí větě.</w:t>
      </w:r>
    </w:p>
    <w:p w14:paraId="70EF4401" w14:textId="77777777" w:rsidR="001F4F3A" w:rsidRPr="0094530B" w:rsidRDefault="001F4F3A" w:rsidP="001F4F3A">
      <w:pPr>
        <w:pStyle w:val="lneksmlouvy"/>
        <w:spacing w:after="0"/>
        <w:rPr>
          <w:rFonts w:cs="Times New Roman"/>
          <w:sz w:val="22"/>
        </w:rPr>
      </w:pPr>
      <w:r w:rsidRPr="0094530B">
        <w:rPr>
          <w:rFonts w:cs="Times New Roman"/>
          <w:sz w:val="22"/>
        </w:rPr>
        <w:t>Jakékoli dodatečné náklady vzniklé v souvislosti se změnou člena realizačního týmu nese Poradce.</w:t>
      </w:r>
    </w:p>
    <w:p w14:paraId="2610DA1E" w14:textId="77777777" w:rsidR="001F4F3A" w:rsidRPr="0094530B" w:rsidRDefault="001F4F3A" w:rsidP="001F4F3A">
      <w:pPr>
        <w:pStyle w:val="lneksmlouvy"/>
        <w:spacing w:after="0"/>
        <w:rPr>
          <w:rFonts w:cs="Times New Roman"/>
          <w:sz w:val="22"/>
        </w:rPr>
      </w:pPr>
      <w:r w:rsidRPr="0094530B">
        <w:rPr>
          <w:rFonts w:cs="Times New Roman"/>
          <w:sz w:val="22"/>
        </w:rPr>
        <w:t>Změnu členu realizačního týmu je přípustné provést i tak, že dojde k současné (jednorázové) změně několika členů realizačního týmu či k současné (jednorázové) změně všech členů realizačního týmu.</w:t>
      </w:r>
    </w:p>
    <w:p w14:paraId="0A4FEA7D" w14:textId="77777777" w:rsidR="001F4F3A" w:rsidRPr="0094530B" w:rsidRDefault="001F4F3A" w:rsidP="001F4F3A">
      <w:pPr>
        <w:pStyle w:val="lneksmlouvy"/>
        <w:spacing w:after="0"/>
        <w:rPr>
          <w:rFonts w:cs="Times New Roman"/>
          <w:sz w:val="22"/>
        </w:rPr>
      </w:pPr>
      <w:r w:rsidRPr="0094530B">
        <w:rPr>
          <w:rFonts w:cs="Times New Roman"/>
          <w:sz w:val="22"/>
        </w:rPr>
        <w:t>Jestliže je člen realizačního týmu zároveň Smluvní stranou této Smlouvy (jestliže je tedy Smluvní stranou této Smlouvy osoba fyzická, nikoli právnická), je změna takovéhoto člena realizačního týmu nepřípustná</w:t>
      </w:r>
      <w:r>
        <w:rPr>
          <w:rFonts w:cs="Times New Roman"/>
          <w:sz w:val="22"/>
        </w:rPr>
        <w:t>, ledaže by změna člena realizačního týmu byla provedena tak, že by počet a identita (původních) Smluvních stran této Smlouvy zůstal touto změnou nedotčen (např. tak, že by se nový člen realizačního týmu stal poddodavatelem některé z původních Smluvních stran této Smlouvy)</w:t>
      </w:r>
      <w:r w:rsidRPr="0094530B">
        <w:rPr>
          <w:rFonts w:cs="Times New Roman"/>
          <w:sz w:val="22"/>
        </w:rPr>
        <w:t>.</w:t>
      </w:r>
    </w:p>
    <w:p w14:paraId="22C59651" w14:textId="6F8C7F32" w:rsidR="00D377C6" w:rsidRPr="008777B8" w:rsidRDefault="00D377C6" w:rsidP="00D377C6">
      <w:pPr>
        <w:pStyle w:val="lneksmlouvy"/>
        <w:widowControl w:val="0"/>
        <w:numPr>
          <w:ilvl w:val="0"/>
          <w:numId w:val="0"/>
        </w:numPr>
        <w:spacing w:after="0"/>
        <w:ind w:left="680"/>
        <w:rPr>
          <w:rFonts w:cs="Times New Roman"/>
          <w:sz w:val="22"/>
        </w:rPr>
      </w:pPr>
    </w:p>
    <w:p w14:paraId="73C185B1" w14:textId="3D211359" w:rsidR="00B35202" w:rsidRPr="001F4F3A" w:rsidRDefault="001F4F3A" w:rsidP="00EE0971">
      <w:pPr>
        <w:pStyle w:val="lneksmlouvynadpis"/>
        <w:tabs>
          <w:tab w:val="clear" w:pos="2098"/>
          <w:tab w:val="num" w:pos="709"/>
        </w:tabs>
        <w:spacing w:before="0" w:after="0"/>
        <w:ind w:hanging="2098"/>
        <w:rPr>
          <w:rFonts w:cs="Times New Roman"/>
          <w:sz w:val="22"/>
        </w:rPr>
      </w:pPr>
      <w:r w:rsidRPr="0094530B">
        <w:rPr>
          <w:rFonts w:cs="Times New Roman"/>
          <w:sz w:val="22"/>
        </w:rPr>
        <w:t>Změna dodavatele</w:t>
      </w:r>
    </w:p>
    <w:p w14:paraId="6232C046" w14:textId="77777777" w:rsidR="003B6065" w:rsidRPr="008777B8" w:rsidRDefault="003B6065" w:rsidP="008777B8">
      <w:pPr>
        <w:pStyle w:val="lneksmlouvy"/>
        <w:widowControl w:val="0"/>
        <w:numPr>
          <w:ilvl w:val="0"/>
          <w:numId w:val="0"/>
        </w:numPr>
        <w:spacing w:after="0"/>
        <w:ind w:left="680"/>
        <w:rPr>
          <w:rFonts w:cs="Times New Roman"/>
          <w:sz w:val="22"/>
        </w:rPr>
      </w:pPr>
    </w:p>
    <w:p w14:paraId="6348A81B" w14:textId="77777777" w:rsidR="001F4F3A" w:rsidRPr="0094530B" w:rsidRDefault="001F4F3A" w:rsidP="001F4F3A">
      <w:pPr>
        <w:pStyle w:val="lneksmlouvy"/>
        <w:spacing w:after="0"/>
        <w:rPr>
          <w:rFonts w:cs="Times New Roman"/>
          <w:sz w:val="22"/>
        </w:rPr>
      </w:pPr>
      <w:r w:rsidRPr="0094530B">
        <w:rPr>
          <w:rFonts w:cs="Times New Roman"/>
          <w:sz w:val="22"/>
        </w:rPr>
        <w:t>Klient (coby zadavatel) si ve smyslu § 100 odst. 2 ZZVZ vyhrazuje možnost v průběhu účinnosti Smlouvy realizovat změnu v osobě Poradce (coby dodavatele). Pravidla, jimiž se tato realizace změny v osobě Poradce řídí, jsou následující:</w:t>
      </w:r>
    </w:p>
    <w:p w14:paraId="75660B51"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Smlouva (dále též „</w:t>
      </w:r>
      <w:r w:rsidRPr="0094530B">
        <w:rPr>
          <w:rFonts w:cs="Times New Roman"/>
          <w:b/>
          <w:sz w:val="22"/>
        </w:rPr>
        <w:t>původní Smlouva</w:t>
      </w:r>
      <w:r w:rsidRPr="0094530B">
        <w:rPr>
          <w:rFonts w:cs="Times New Roman"/>
          <w:sz w:val="22"/>
        </w:rPr>
        <w:t>“) musí být ukončena:</w:t>
      </w:r>
    </w:p>
    <w:p w14:paraId="66CD17C3" w14:textId="77777777" w:rsidR="001F4F3A" w:rsidRPr="0094530B" w:rsidRDefault="001F4F3A" w:rsidP="001F4F3A">
      <w:pPr>
        <w:pStyle w:val="lneksmlouvy"/>
        <w:numPr>
          <w:ilvl w:val="0"/>
          <w:numId w:val="43"/>
        </w:numPr>
        <w:spacing w:after="0"/>
        <w:ind w:left="1701" w:firstLine="0"/>
        <w:rPr>
          <w:rFonts w:cs="Times New Roman"/>
          <w:sz w:val="22"/>
        </w:rPr>
      </w:pPr>
      <w:r w:rsidRPr="0094530B">
        <w:rPr>
          <w:rFonts w:cs="Times New Roman"/>
          <w:sz w:val="22"/>
        </w:rPr>
        <w:t>odstoupením od Smlouvy ze strany Poradce,</w:t>
      </w:r>
    </w:p>
    <w:p w14:paraId="65157F0F" w14:textId="77777777" w:rsidR="001F4F3A" w:rsidRPr="0094530B" w:rsidRDefault="001F4F3A" w:rsidP="001F4F3A">
      <w:pPr>
        <w:pStyle w:val="lneksmlouvy"/>
        <w:numPr>
          <w:ilvl w:val="0"/>
          <w:numId w:val="43"/>
        </w:numPr>
        <w:spacing w:after="0"/>
        <w:ind w:left="1701" w:firstLine="0"/>
        <w:rPr>
          <w:rFonts w:cs="Times New Roman"/>
          <w:sz w:val="22"/>
        </w:rPr>
      </w:pPr>
      <w:r w:rsidRPr="0094530B">
        <w:rPr>
          <w:rFonts w:cs="Times New Roman"/>
          <w:sz w:val="22"/>
        </w:rPr>
        <w:t>výpovědí Smlouvy ze strany Poradce, nebo</w:t>
      </w:r>
    </w:p>
    <w:p w14:paraId="04B85FE2" w14:textId="77777777" w:rsidR="001F4F3A" w:rsidRPr="0094530B" w:rsidRDefault="001F4F3A" w:rsidP="001F4F3A">
      <w:pPr>
        <w:pStyle w:val="lneksmlouvy"/>
        <w:numPr>
          <w:ilvl w:val="0"/>
          <w:numId w:val="43"/>
        </w:numPr>
        <w:spacing w:after="0"/>
        <w:ind w:left="1701" w:firstLine="0"/>
        <w:rPr>
          <w:rFonts w:cs="Times New Roman"/>
          <w:sz w:val="22"/>
        </w:rPr>
      </w:pPr>
      <w:r w:rsidRPr="0094530B">
        <w:rPr>
          <w:rFonts w:cs="Times New Roman"/>
          <w:sz w:val="22"/>
        </w:rPr>
        <w:t>odstoupením od Smlouvy ze strany Klienta, a to z důvodu podstatného porušení Smlouvy Poradcem,</w:t>
      </w:r>
    </w:p>
    <w:p w14:paraId="30431720"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ke změně v osobě Poradce musí dojít tak, že je právní vztah, který byl mezi Poradcem a Klientem založen původní Smlouvou, nahrazen jiným právním vztahem, který je (bude) založen jinou smlouvou, a to uzavřenou mezi třetí osobou (odlišnou od Poradce) a Klientem (dále též „</w:t>
      </w:r>
      <w:r w:rsidRPr="0094530B">
        <w:rPr>
          <w:rFonts w:cs="Times New Roman"/>
          <w:b/>
          <w:sz w:val="22"/>
        </w:rPr>
        <w:t>nová Smlouva</w:t>
      </w:r>
      <w:r w:rsidRPr="0094530B">
        <w:rPr>
          <w:rFonts w:cs="Times New Roman"/>
          <w:sz w:val="22"/>
        </w:rPr>
        <w:t>“),</w:t>
      </w:r>
    </w:p>
    <w:p w14:paraId="18DAFF0B"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Klient musí písemně vyzvat dodavatele (dále též „</w:t>
      </w:r>
      <w:r w:rsidRPr="0094530B">
        <w:rPr>
          <w:rFonts w:cs="Times New Roman"/>
          <w:b/>
          <w:sz w:val="22"/>
        </w:rPr>
        <w:t>Výzva</w:t>
      </w:r>
      <w:r w:rsidRPr="0094530B">
        <w:rPr>
          <w:rFonts w:cs="Times New Roman"/>
          <w:sz w:val="22"/>
        </w:rPr>
        <w:t>“), jehož nabídka se v Původním zadávacím řízení umístila po Poradci jako v pořadí bezprostředně následující (dále též „</w:t>
      </w:r>
      <w:r w:rsidRPr="0094530B">
        <w:rPr>
          <w:rFonts w:cs="Times New Roman"/>
          <w:b/>
          <w:sz w:val="22"/>
        </w:rPr>
        <w:t>Nový dodavatel</w:t>
      </w:r>
      <w:r w:rsidRPr="0094530B">
        <w:rPr>
          <w:rFonts w:cs="Times New Roman"/>
          <w:sz w:val="22"/>
        </w:rPr>
        <w:t>“), aby podal závaznou nabídku k uzavření nové Smlouvy (dále též „</w:t>
      </w:r>
      <w:r w:rsidRPr="0094530B">
        <w:rPr>
          <w:rFonts w:cs="Times New Roman"/>
          <w:b/>
          <w:sz w:val="22"/>
        </w:rPr>
        <w:t>Nová nabídka</w:t>
      </w:r>
      <w:r w:rsidRPr="0094530B">
        <w:rPr>
          <w:rFonts w:cs="Times New Roman"/>
          <w:sz w:val="22"/>
        </w:rPr>
        <w:t>“),</w:t>
      </w:r>
    </w:p>
    <w:p w14:paraId="2477095D"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Lhůta k podání Nové nabídky (dále též „</w:t>
      </w:r>
      <w:r w:rsidRPr="0094530B">
        <w:rPr>
          <w:rFonts w:cs="Times New Roman"/>
          <w:b/>
          <w:sz w:val="22"/>
        </w:rPr>
        <w:t>Lhůta</w:t>
      </w:r>
      <w:r w:rsidRPr="0094530B">
        <w:rPr>
          <w:rFonts w:cs="Times New Roman"/>
          <w:sz w:val="22"/>
        </w:rPr>
        <w:t>“) musí být ve Výzvě stanovena v totožné délce, jaká byla v Původním zadávacím řízení stanovena pro podání nabídek,</w:t>
      </w:r>
    </w:p>
    <w:p w14:paraId="05AEE964"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lastRenderedPageBreak/>
        <w:t xml:space="preserve">v případě, že Lhůta určená ve Výzvě marně uplyne, zanikne možnost připustit změnu v osobě Poradce ve prospěch toho dodavatele (Nového dodavatele), kterému byla Výzva určena, </w:t>
      </w:r>
    </w:p>
    <w:p w14:paraId="223C4213"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Nová nabídka musí být podána Novým dodavatelem; byla-li v Původním zadávacím řízení podána společná nabídka a jedním z jejích členů byl Nový dodavatel, musí být Nová nabídka podána ve stejném složení (účastníky Nové nabídky tedy musí být všichni původní členové),</w:t>
      </w:r>
    </w:p>
    <w:p w14:paraId="7CBF94D6"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Nová nabídka musí obsahovat takovou (totožnou) nabídkovou cenu, kterou Nový dodavatel nabídl v Původním zadávacím řízení,</w:t>
      </w:r>
    </w:p>
    <w:p w14:paraId="5CBDCFF3"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Nová nabídka musí splňovat všechna kritéria kvalifikace stanovená v zadávací dokumentaci Původního zadávacího řízení,</w:t>
      </w:r>
    </w:p>
    <w:p w14:paraId="78DF8101"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Nová nabídka musí dosáhnout nejméně takového bodového hodnocení, kterého Nový dodavatel dosáhl v Původním zadávacím řízení,</w:t>
      </w:r>
    </w:p>
    <w:p w14:paraId="3164FA80"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Nová nabídka musí splňovat ty podmínky pro uzavření smlouvy ve smyslu § 104 ZZVZ, které byly stanoveny v Původním zadávacím řízení,</w:t>
      </w:r>
    </w:p>
    <w:p w14:paraId="676C8F2F" w14:textId="77777777" w:rsidR="001F4F3A" w:rsidRDefault="001F4F3A" w:rsidP="001F4F3A">
      <w:pPr>
        <w:pStyle w:val="lneksmlouvy"/>
        <w:numPr>
          <w:ilvl w:val="0"/>
          <w:numId w:val="40"/>
        </w:numPr>
        <w:spacing w:after="0"/>
        <w:rPr>
          <w:rFonts w:cs="Times New Roman"/>
          <w:sz w:val="22"/>
        </w:rPr>
      </w:pPr>
      <w:r w:rsidRPr="0094530B">
        <w:rPr>
          <w:rFonts w:cs="Times New Roman"/>
          <w:sz w:val="22"/>
        </w:rPr>
        <w:t xml:space="preserve">jelikož Nová nabídka bude zadavatelem posuzována ‒ prakticky vzato ‒ stejným způsobem jako by se jednalo o nabídku podanou v rámci Původního zadávacího řízení, </w:t>
      </w:r>
      <w:r w:rsidRPr="0094530B">
        <w:rPr>
          <w:rFonts w:cs="Times New Roman"/>
          <w:b/>
          <w:sz w:val="22"/>
        </w:rPr>
        <w:t>Smluvní strany [a to pro účely řešení obdobného problému, jaký byl popisován pod bodem 12.5. Smlouvy, tedy řešení vlivu času na přípustnost (platnost) dokladů a údajů] sjednávají pravidlo, jímž jako rozhodný okamžik stanoví okamžik, kdy byla Výzva doručena Novému dodavateli</w:t>
      </w:r>
      <w:r w:rsidRPr="0094530B">
        <w:rPr>
          <w:rFonts w:cs="Times New Roman"/>
          <w:sz w:val="22"/>
        </w:rPr>
        <w:t xml:space="preserve">,  </w:t>
      </w:r>
    </w:p>
    <w:p w14:paraId="435100FF" w14:textId="607E46BC" w:rsidR="001F4F3A" w:rsidRPr="0094530B" w:rsidRDefault="001F4F3A" w:rsidP="001F4F3A">
      <w:pPr>
        <w:pStyle w:val="lneksmlouvy"/>
        <w:numPr>
          <w:ilvl w:val="0"/>
          <w:numId w:val="40"/>
        </w:numPr>
        <w:spacing w:after="0"/>
        <w:rPr>
          <w:rFonts w:cs="Times New Roman"/>
          <w:sz w:val="22"/>
        </w:rPr>
      </w:pPr>
      <w:r w:rsidRPr="0094530B">
        <w:rPr>
          <w:rFonts w:cs="Times New Roman"/>
          <w:sz w:val="22"/>
        </w:rPr>
        <w:t>jestliže bude doručena Klientovi Nová nabídka, která bude splňovat všechny výše uvedené požadavky, povinnost Klientovi novou Smlouvu uzavřít nevznikne (a bude tedy na jeho úvaze, zda Novou nabídku nakonec akceptuje či nikoli),</w:t>
      </w:r>
    </w:p>
    <w:p w14:paraId="15A0101B" w14:textId="77777777" w:rsidR="001F4F3A" w:rsidRPr="0094530B" w:rsidRDefault="001F4F3A" w:rsidP="001F4F3A">
      <w:pPr>
        <w:pStyle w:val="lneksmlouvy"/>
        <w:numPr>
          <w:ilvl w:val="0"/>
          <w:numId w:val="40"/>
        </w:numPr>
        <w:spacing w:after="0"/>
        <w:rPr>
          <w:rFonts w:cs="Times New Roman"/>
          <w:sz w:val="22"/>
        </w:rPr>
      </w:pPr>
      <w:r w:rsidRPr="0094530B">
        <w:rPr>
          <w:rFonts w:cs="Times New Roman"/>
          <w:sz w:val="22"/>
        </w:rPr>
        <w:t>účinnost nové Smlouvy s Novým dodavatelem musí být sjednána nejdéle na dobu zbývající do konce účinnosti původní Smlouvy,</w:t>
      </w:r>
    </w:p>
    <w:p w14:paraId="63D43EE8" w14:textId="7221E5E2" w:rsidR="001F4F3A" w:rsidRDefault="001F4F3A" w:rsidP="001F4F3A">
      <w:pPr>
        <w:pStyle w:val="lneksmlouvy"/>
        <w:numPr>
          <w:ilvl w:val="0"/>
          <w:numId w:val="40"/>
        </w:numPr>
        <w:spacing w:after="0"/>
        <w:rPr>
          <w:rFonts w:cs="Times New Roman"/>
          <w:sz w:val="22"/>
        </w:rPr>
      </w:pPr>
      <w:r w:rsidRPr="0094530B">
        <w:rPr>
          <w:rFonts w:cs="Times New Roman"/>
          <w:sz w:val="22"/>
        </w:rPr>
        <w:t>finanční limit nové Smlouvy s Novým dodavatelem musí být roven nejvýše té částce, kterou původní Poradce z původní Smlouvy nevyčerpal (posuzováno podle stavu ke dni doručení Výzvy Novému dodavateli)</w:t>
      </w:r>
      <w:r>
        <w:rPr>
          <w:rFonts w:cs="Times New Roman"/>
          <w:sz w:val="22"/>
        </w:rPr>
        <w:t>.</w:t>
      </w:r>
    </w:p>
    <w:p w14:paraId="38968AA4" w14:textId="197CF17C" w:rsidR="001F4F3A" w:rsidRPr="0094530B" w:rsidRDefault="001F4F3A" w:rsidP="001F4F3A">
      <w:pPr>
        <w:pStyle w:val="lneksmlouvy"/>
        <w:numPr>
          <w:ilvl w:val="0"/>
          <w:numId w:val="0"/>
        </w:numPr>
        <w:spacing w:after="0"/>
        <w:ind w:left="1400"/>
        <w:rPr>
          <w:rFonts w:cs="Times New Roman"/>
          <w:sz w:val="22"/>
        </w:rPr>
      </w:pPr>
    </w:p>
    <w:p w14:paraId="3A915BBF" w14:textId="77777777" w:rsidR="0018174B" w:rsidRPr="0094530B" w:rsidRDefault="0018174B" w:rsidP="00EE0971">
      <w:pPr>
        <w:pStyle w:val="lneksmlouvynadpis"/>
        <w:spacing w:before="0" w:after="0"/>
        <w:ind w:left="709" w:hanging="709"/>
        <w:rPr>
          <w:rFonts w:cs="Times New Roman"/>
          <w:sz w:val="22"/>
        </w:rPr>
      </w:pPr>
      <w:bookmarkStart w:id="15" w:name="_Ref415602597"/>
      <w:bookmarkEnd w:id="11"/>
      <w:bookmarkEnd w:id="12"/>
      <w:r w:rsidRPr="0094530B">
        <w:rPr>
          <w:rFonts w:cs="Times New Roman"/>
          <w:sz w:val="22"/>
        </w:rPr>
        <w:t>VYLOUČENÍ APLIKACE DISPOZITIVNÍCH USTANOVENÍ OBČANSKÉHO ZÁKONÍKU</w:t>
      </w:r>
    </w:p>
    <w:p w14:paraId="112D76DF" w14:textId="77777777" w:rsidR="003B6065" w:rsidRPr="008777B8" w:rsidRDefault="003B6065" w:rsidP="008777B8">
      <w:pPr>
        <w:pStyle w:val="lneksmlouvy"/>
        <w:widowControl w:val="0"/>
        <w:numPr>
          <w:ilvl w:val="0"/>
          <w:numId w:val="0"/>
        </w:numPr>
        <w:spacing w:after="0"/>
        <w:ind w:left="680"/>
        <w:rPr>
          <w:rFonts w:cs="Times New Roman"/>
          <w:sz w:val="22"/>
        </w:rPr>
      </w:pPr>
    </w:p>
    <w:bookmarkEnd w:id="15"/>
    <w:p w14:paraId="0A7185A9" w14:textId="77777777" w:rsidR="0018174B" w:rsidRPr="0094530B" w:rsidRDefault="0018174B" w:rsidP="0018174B">
      <w:pPr>
        <w:pStyle w:val="lneksmlouvy"/>
        <w:spacing w:after="0"/>
        <w:rPr>
          <w:rFonts w:cs="Times New Roman"/>
          <w:sz w:val="22"/>
        </w:rPr>
      </w:pPr>
      <w:r w:rsidRPr="0094530B">
        <w:rPr>
          <w:rFonts w:cs="Times New Roman"/>
          <w:sz w:val="22"/>
        </w:rPr>
        <w:t>Smluvní strany se ve vztahu k této Smlouvě či kterékoli Prováděcí smlouvě dohodly, že obchodní zvyklosti nemají přednost před žádným ustanovením občanského zákoníku, a to ani před ustanoveními občanského zákoníku, jež nemají donucující povahu.</w:t>
      </w:r>
    </w:p>
    <w:p w14:paraId="40216DE6" w14:textId="77777777" w:rsidR="0018174B" w:rsidRPr="0094530B" w:rsidRDefault="0018174B" w:rsidP="0018174B">
      <w:pPr>
        <w:pStyle w:val="lneksmlouvy"/>
        <w:spacing w:after="0"/>
        <w:rPr>
          <w:rFonts w:cs="Times New Roman"/>
          <w:sz w:val="22"/>
        </w:rPr>
      </w:pPr>
      <w:r w:rsidRPr="0094530B">
        <w:rPr>
          <w:rFonts w:cs="Times New Roman"/>
          <w:sz w:val="22"/>
        </w:rPr>
        <w:t>Poradce není oprávněn postoupit, převést ani zastavit tuto Smlouvu či kteroukoli Prováděcí smlouvu, ani jakákoli práva, povinnosti, dluhy, pohledávky nebo nároky vyplývající z této Smlouvy či kterékoli Prováděcí smlouvy, a to bez předchozího písemného souhlasu Klienta.</w:t>
      </w:r>
    </w:p>
    <w:p w14:paraId="5D81F1A9" w14:textId="77777777" w:rsidR="0018174B" w:rsidRPr="0094530B" w:rsidRDefault="0018174B" w:rsidP="0018174B">
      <w:pPr>
        <w:pStyle w:val="lneksmlouvy"/>
        <w:spacing w:after="0"/>
        <w:rPr>
          <w:rFonts w:cs="Times New Roman"/>
          <w:sz w:val="22"/>
        </w:rPr>
      </w:pPr>
      <w:r w:rsidRPr="0094530B">
        <w:rPr>
          <w:rFonts w:cs="Times New Roman"/>
          <w:sz w:val="22"/>
        </w:rPr>
        <w:t xml:space="preserve">Poradce není oprávněn provést jednostranné započtení jakékoliv své splatné i nesplatné pohledávky, kterou má za Klientem, a to proti splatné i nesplatné pohledávce, kterou má Klient za Poradcem. </w:t>
      </w:r>
    </w:p>
    <w:p w14:paraId="5D20C9D1" w14:textId="77777777" w:rsidR="0018174B" w:rsidRPr="0094530B" w:rsidRDefault="0018174B" w:rsidP="0018174B">
      <w:pPr>
        <w:pStyle w:val="lneksmlouvy"/>
        <w:spacing w:after="0"/>
        <w:rPr>
          <w:rFonts w:cs="Times New Roman"/>
          <w:sz w:val="22"/>
        </w:rPr>
      </w:pPr>
      <w:r w:rsidRPr="0094530B">
        <w:rPr>
          <w:rFonts w:cs="Times New Roman"/>
          <w:sz w:val="22"/>
        </w:rPr>
        <w:t xml:space="preserve">Smluvní strany se ve vztahu k této Smlouvě či kterékoli Prováděcí smlouvě dohodly, že vylučují použití ustanovení § 1740 odst. 3 věta první </w:t>
      </w:r>
      <w:proofErr w:type="spellStart"/>
      <w:r w:rsidRPr="0094530B">
        <w:rPr>
          <w:rFonts w:cs="Times New Roman"/>
          <w:sz w:val="22"/>
        </w:rPr>
        <w:t>o.z</w:t>
      </w:r>
      <w:proofErr w:type="spellEnd"/>
      <w:r w:rsidRPr="0094530B">
        <w:rPr>
          <w:rFonts w:cs="Times New Roman"/>
          <w:sz w:val="22"/>
        </w:rPr>
        <w:t>., které stanoví, že odpověď s dodatkem nebo odchylkou, která podstatně nemění podmínky nabídky, je přijetím nabídky, pokud navrhovatel bez zbytečného odkladu takové přijetí neodmítne.</w:t>
      </w:r>
    </w:p>
    <w:p w14:paraId="6B438C26" w14:textId="13AE99BD" w:rsidR="00A12AA9" w:rsidRPr="008777B8" w:rsidRDefault="00A12AA9" w:rsidP="0018174B">
      <w:pPr>
        <w:pStyle w:val="lneksmlouvy"/>
        <w:widowControl w:val="0"/>
        <w:numPr>
          <w:ilvl w:val="0"/>
          <w:numId w:val="0"/>
        </w:numPr>
        <w:spacing w:after="0"/>
        <w:ind w:left="680"/>
        <w:rPr>
          <w:rFonts w:eastAsia="Times New Roman" w:cs="Times New Roman"/>
          <w:sz w:val="22"/>
        </w:rPr>
      </w:pPr>
    </w:p>
    <w:p w14:paraId="4696A01A" w14:textId="25351D13" w:rsidR="00B35202" w:rsidRPr="008777B8" w:rsidRDefault="0018174B" w:rsidP="00EE0971">
      <w:pPr>
        <w:pStyle w:val="lneksmlouvynadpis"/>
        <w:widowControl w:val="0"/>
        <w:tabs>
          <w:tab w:val="clear" w:pos="2098"/>
        </w:tabs>
        <w:spacing w:before="0" w:after="0"/>
        <w:ind w:left="709" w:hanging="709"/>
        <w:rPr>
          <w:rFonts w:cs="Times New Roman"/>
          <w:sz w:val="22"/>
        </w:rPr>
      </w:pPr>
      <w:r>
        <w:rPr>
          <w:rFonts w:cs="Times New Roman"/>
          <w:sz w:val="22"/>
        </w:rPr>
        <w:t>ZáVĚREČNÁ USTANOVENÍ</w:t>
      </w:r>
    </w:p>
    <w:p w14:paraId="1B88DA7E" w14:textId="77777777" w:rsidR="003B6065" w:rsidRPr="008777B8" w:rsidRDefault="003B6065" w:rsidP="008777B8">
      <w:pPr>
        <w:pStyle w:val="lneksmlouvy"/>
        <w:widowControl w:val="0"/>
        <w:numPr>
          <w:ilvl w:val="0"/>
          <w:numId w:val="0"/>
        </w:numPr>
        <w:spacing w:after="0"/>
        <w:ind w:left="680"/>
        <w:rPr>
          <w:rFonts w:cs="Times New Roman"/>
          <w:sz w:val="22"/>
        </w:rPr>
      </w:pPr>
    </w:p>
    <w:p w14:paraId="1E597CFB" w14:textId="77777777" w:rsidR="0018174B" w:rsidRPr="0094530B" w:rsidRDefault="0018174B" w:rsidP="0018174B">
      <w:pPr>
        <w:pStyle w:val="lneksmlouvy"/>
        <w:spacing w:after="0"/>
        <w:rPr>
          <w:rFonts w:cs="Times New Roman"/>
          <w:sz w:val="22"/>
        </w:rPr>
      </w:pPr>
      <w:r w:rsidRPr="0094530B">
        <w:rPr>
          <w:rFonts w:cs="Times New Roman"/>
          <w:sz w:val="22"/>
        </w:rPr>
        <w:t xml:space="preserve">Tato Smlouva nabývá platnosti dnem připojení platného uznávaného elektronického podpisu ve smyslu ZSVD oběma smluvními stranami do této Smlouvy a (netvoří-li tuto Smlouvu jediný </w:t>
      </w:r>
      <w:r w:rsidRPr="0094530B">
        <w:rPr>
          <w:rFonts w:cs="Times New Roman"/>
          <w:sz w:val="22"/>
        </w:rPr>
        <w:lastRenderedPageBreak/>
        <w:t>elektronický dokument, nýbrž několik takových dokumentů) i do všech samostatných souborů tvořících v souhrnu tuto Smlouvu. Tato Smlouva nabývá účinnosti dnem jejího uveřejnění v registru smluv ve smyslu zákona č. 340/2015 Sb. o registru smluv (</w:t>
      </w:r>
      <w:r>
        <w:rPr>
          <w:rFonts w:cs="Times New Roman"/>
          <w:sz w:val="22"/>
        </w:rPr>
        <w:t>dále </w:t>
      </w:r>
      <w:r w:rsidRPr="0094530B">
        <w:rPr>
          <w:rFonts w:cs="Times New Roman"/>
          <w:sz w:val="22"/>
        </w:rPr>
        <w:t>též</w:t>
      </w:r>
      <w:r>
        <w:rPr>
          <w:rFonts w:cs="Times New Roman"/>
          <w:sz w:val="22"/>
        </w:rPr>
        <w:t> </w:t>
      </w:r>
      <w:r w:rsidRPr="0094530B">
        <w:rPr>
          <w:rFonts w:cs="Times New Roman"/>
          <w:sz w:val="22"/>
        </w:rPr>
        <w:t>„</w:t>
      </w:r>
      <w:r w:rsidRPr="0094530B">
        <w:rPr>
          <w:rFonts w:cs="Times New Roman"/>
          <w:b/>
          <w:sz w:val="22"/>
        </w:rPr>
        <w:t>ZRS</w:t>
      </w:r>
      <w:r w:rsidRPr="0094530B">
        <w:rPr>
          <w:rFonts w:cs="Times New Roman"/>
          <w:sz w:val="22"/>
        </w:rPr>
        <w:t>“), které provede Klient. Poradce v souladu s § 219 ZZVZ a v</w:t>
      </w:r>
      <w:r>
        <w:rPr>
          <w:rFonts w:cs="Times New Roman"/>
          <w:sz w:val="22"/>
        </w:rPr>
        <w:t> </w:t>
      </w:r>
      <w:r w:rsidRPr="0094530B">
        <w:rPr>
          <w:rFonts w:cs="Times New Roman"/>
          <w:sz w:val="22"/>
        </w:rPr>
        <w:t>souladu</w:t>
      </w:r>
      <w:r>
        <w:rPr>
          <w:rFonts w:cs="Times New Roman"/>
          <w:sz w:val="22"/>
        </w:rPr>
        <w:t xml:space="preserve"> </w:t>
      </w:r>
      <w:r w:rsidRPr="0094530B">
        <w:rPr>
          <w:rFonts w:cs="Times New Roman"/>
          <w:sz w:val="22"/>
        </w:rPr>
        <w:t>se</w:t>
      </w:r>
      <w:r>
        <w:rPr>
          <w:rFonts w:cs="Times New Roman"/>
          <w:sz w:val="22"/>
        </w:rPr>
        <w:t> </w:t>
      </w:r>
      <w:r w:rsidRPr="0094530B">
        <w:rPr>
          <w:rFonts w:cs="Times New Roman"/>
          <w:sz w:val="22"/>
        </w:rPr>
        <w:t>zákonem č.</w:t>
      </w:r>
      <w:r>
        <w:rPr>
          <w:rFonts w:cs="Times New Roman"/>
          <w:sz w:val="22"/>
        </w:rPr>
        <w:t> </w:t>
      </w:r>
      <w:r w:rsidRPr="0094530B">
        <w:rPr>
          <w:rFonts w:cs="Times New Roman"/>
          <w:sz w:val="22"/>
        </w:rPr>
        <w:t>106/1999 Sb., o svobodném přístupu k informacím, v platném znění, souhlasí, aby veřejný zadavatel (Klient) uveřejnil na profilu zadavatele Smlouvu včetně všech jejích změn, dodatků a příloh. Dále Poradce souhlasí se zveřejněním Smlouvy Klientem v registru smluv ve smyslu ZRS.</w:t>
      </w:r>
    </w:p>
    <w:p w14:paraId="6A1C65A6" w14:textId="77777777" w:rsidR="0018174B" w:rsidRPr="0094530B" w:rsidRDefault="0018174B" w:rsidP="0018174B">
      <w:pPr>
        <w:pStyle w:val="lneksmlouvy"/>
        <w:spacing w:after="0"/>
        <w:rPr>
          <w:rFonts w:cs="Times New Roman"/>
          <w:sz w:val="22"/>
        </w:rPr>
      </w:pPr>
      <w:r w:rsidRPr="0094530B">
        <w:rPr>
          <w:rFonts w:cs="Times New Roman"/>
          <w:sz w:val="22"/>
        </w:rPr>
        <w:t>Tuto Smlouvu či kteroukoli Prováděcí smlouvu lze měnit nebo doplňovat pouze formou písemných číslovaných dodatků opatřených podpisem obou Smluvních stran.</w:t>
      </w:r>
    </w:p>
    <w:p w14:paraId="5E748D0C" w14:textId="77777777" w:rsidR="0018174B" w:rsidRPr="0094530B" w:rsidRDefault="0018174B" w:rsidP="0018174B">
      <w:pPr>
        <w:pStyle w:val="lneksmlouvy"/>
        <w:spacing w:after="0"/>
        <w:rPr>
          <w:rFonts w:cs="Times New Roman"/>
          <w:sz w:val="22"/>
        </w:rPr>
      </w:pPr>
      <w:r w:rsidRPr="0094530B">
        <w:rPr>
          <w:rFonts w:cs="Times New Roman"/>
          <w:sz w:val="22"/>
        </w:rPr>
        <w:t xml:space="preserve">Smlouva či kterákoli Prováděcí smlouva, jakož i právní vztahy vznikající na jejich základě, se řídí právním řádem ČR, zejména občanským zákoníkem, Zákonem o advokacii a Stavovskými předpisy. Všechny spory, které vzniknou ze Smlouvy či kterékoli Prováděcí smlouvy, budou rozhodovány obecnými soudy České republiky; místně příslušným bude soud, v jehož obvodu je sídlo Klienta. </w:t>
      </w:r>
    </w:p>
    <w:p w14:paraId="3853F18E" w14:textId="77777777" w:rsidR="0018174B" w:rsidRPr="0094530B" w:rsidRDefault="0018174B" w:rsidP="0018174B">
      <w:pPr>
        <w:pStyle w:val="lneksmlouvy"/>
        <w:spacing w:after="0"/>
        <w:rPr>
          <w:rFonts w:cs="Times New Roman"/>
          <w:sz w:val="22"/>
        </w:rPr>
      </w:pPr>
      <w:r w:rsidRPr="0094530B">
        <w:rPr>
          <w:rFonts w:cs="Times New Roman"/>
          <w:sz w:val="22"/>
        </w:rPr>
        <w:t>Poradce bere na vědomí, že podle ustanovení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nebo z veřejné finanční podpory a že je povinen poskytnout součinnost jak Klientovi, tak kontrolním orgánům při provádění finanční kontroly podle citovaného zákona.</w:t>
      </w:r>
    </w:p>
    <w:p w14:paraId="0766B985" w14:textId="77777777" w:rsidR="0018174B" w:rsidRPr="0094530B" w:rsidRDefault="0018174B" w:rsidP="0018174B">
      <w:pPr>
        <w:pStyle w:val="lneksmlouvy"/>
        <w:spacing w:after="0"/>
        <w:rPr>
          <w:rFonts w:cs="Times New Roman"/>
          <w:sz w:val="22"/>
        </w:rPr>
      </w:pPr>
      <w:r w:rsidRPr="0094530B">
        <w:rPr>
          <w:rFonts w:cs="Times New Roman"/>
          <w:sz w:val="22"/>
        </w:rPr>
        <w:t>Tato Smlouva je vyhotovena v elektronické podobě, přičemž obě smluvní strany obdrží její elektronický originál.</w:t>
      </w:r>
    </w:p>
    <w:p w14:paraId="0AE7CA22" w14:textId="77777777" w:rsidR="0018174B" w:rsidRPr="0094530B" w:rsidRDefault="0018174B" w:rsidP="0018174B">
      <w:pPr>
        <w:pStyle w:val="lneksmlouvy"/>
        <w:spacing w:after="0"/>
        <w:rPr>
          <w:rFonts w:cs="Times New Roman"/>
          <w:sz w:val="22"/>
        </w:rPr>
      </w:pPr>
      <w:r w:rsidRPr="0094530B">
        <w:rPr>
          <w:rFonts w:cs="Times New Roman"/>
          <w:sz w:val="22"/>
        </w:rPr>
        <w:t>Nedílnou součást Smlouvy tvoří:</w:t>
      </w:r>
    </w:p>
    <w:p w14:paraId="79423145" w14:textId="77777777" w:rsidR="0018174B" w:rsidRPr="0094530B" w:rsidRDefault="0018174B" w:rsidP="0018174B">
      <w:pPr>
        <w:pStyle w:val="lneksmlouvy"/>
        <w:numPr>
          <w:ilvl w:val="0"/>
          <w:numId w:val="0"/>
        </w:numPr>
        <w:spacing w:after="0"/>
        <w:ind w:left="680"/>
        <w:rPr>
          <w:rFonts w:cs="Times New Roman"/>
          <w:sz w:val="22"/>
        </w:rPr>
      </w:pPr>
    </w:p>
    <w:p w14:paraId="35B82A25" w14:textId="00763FAD" w:rsidR="0018174B" w:rsidRPr="0094530B" w:rsidRDefault="0018174B" w:rsidP="0018174B">
      <w:pPr>
        <w:pStyle w:val="lneksmlouvynadpis"/>
        <w:numPr>
          <w:ilvl w:val="0"/>
          <w:numId w:val="0"/>
        </w:numPr>
        <w:spacing w:before="0" w:after="0"/>
        <w:ind w:firstLine="680"/>
        <w:rPr>
          <w:rFonts w:cs="Times New Roman"/>
          <w:caps w:val="0"/>
          <w:sz w:val="22"/>
        </w:rPr>
      </w:pPr>
      <w:r w:rsidRPr="0094530B">
        <w:rPr>
          <w:rFonts w:cs="Times New Roman"/>
          <w:caps w:val="0"/>
          <w:sz w:val="22"/>
        </w:rPr>
        <w:t xml:space="preserve">Příloha č. </w:t>
      </w:r>
      <w:r w:rsidR="00717BB6">
        <w:rPr>
          <w:rFonts w:cs="Times New Roman"/>
          <w:caps w:val="0"/>
          <w:sz w:val="22"/>
        </w:rPr>
        <w:t>1</w:t>
      </w:r>
      <w:r w:rsidRPr="0094530B">
        <w:rPr>
          <w:rFonts w:cs="Times New Roman"/>
          <w:caps w:val="0"/>
          <w:sz w:val="22"/>
        </w:rPr>
        <w:t xml:space="preserve"> – Výzva k akceptaci objednávky (závazný vzor)</w:t>
      </w:r>
    </w:p>
    <w:p w14:paraId="7535979E" w14:textId="5C36701A" w:rsidR="0018174B" w:rsidRPr="0094530B" w:rsidRDefault="0018174B" w:rsidP="0018174B">
      <w:pPr>
        <w:pStyle w:val="lneksmlouvynadpis"/>
        <w:numPr>
          <w:ilvl w:val="0"/>
          <w:numId w:val="0"/>
        </w:numPr>
        <w:spacing w:before="0" w:after="0"/>
        <w:ind w:firstLine="680"/>
        <w:rPr>
          <w:rFonts w:cs="Times New Roman"/>
          <w:caps w:val="0"/>
          <w:sz w:val="22"/>
        </w:rPr>
      </w:pPr>
      <w:r w:rsidRPr="0094530B">
        <w:rPr>
          <w:rFonts w:cs="Times New Roman"/>
          <w:caps w:val="0"/>
          <w:sz w:val="22"/>
        </w:rPr>
        <w:t xml:space="preserve">Příloha č. </w:t>
      </w:r>
      <w:r w:rsidR="00717BB6">
        <w:rPr>
          <w:rFonts w:cs="Times New Roman"/>
          <w:caps w:val="0"/>
          <w:sz w:val="22"/>
        </w:rPr>
        <w:t>2</w:t>
      </w:r>
      <w:r w:rsidRPr="0094530B">
        <w:rPr>
          <w:rFonts w:cs="Times New Roman"/>
          <w:caps w:val="0"/>
          <w:sz w:val="22"/>
        </w:rPr>
        <w:t xml:space="preserve"> – Akceptace objednávky (závazný vzor)</w:t>
      </w:r>
    </w:p>
    <w:p w14:paraId="7401492F" w14:textId="240681DC" w:rsidR="00266E35" w:rsidRDefault="00266E35" w:rsidP="0018174B">
      <w:pPr>
        <w:pStyle w:val="lneksmlouvy"/>
        <w:widowControl w:val="0"/>
        <w:numPr>
          <w:ilvl w:val="0"/>
          <w:numId w:val="0"/>
        </w:numPr>
        <w:spacing w:after="0"/>
        <w:ind w:left="680"/>
        <w:rPr>
          <w:rFonts w:cs="Times New Roman"/>
          <w:sz w:val="22"/>
        </w:rPr>
      </w:pPr>
    </w:p>
    <w:p w14:paraId="01EA1FD6" w14:textId="77777777" w:rsidR="0018174B" w:rsidRPr="0094530B" w:rsidRDefault="0018174B" w:rsidP="0018174B">
      <w:pPr>
        <w:jc w:val="both"/>
        <w:rPr>
          <w:b/>
          <w:sz w:val="22"/>
          <w:szCs w:val="22"/>
        </w:rPr>
      </w:pPr>
      <w:r w:rsidRPr="0094530B">
        <w:rPr>
          <w:b/>
          <w:sz w:val="22"/>
          <w:szCs w:val="22"/>
        </w:rPr>
        <w:t>NA DŮKAZ SVÉHO SOUHLASU S OBSAHEM TÉTO SMLOUVY K NÍ SMLUVNÍ STRANY PŘIPOJILY SVÉ UZNÁVANÉ ELEKTRONICKÉ PODPISY VE SMYSLU ZÁKONA Č. 297/2016 SB., O SLUŽBÁCH VYTVÁŘEJÍCÍCH DŮVĚRU PRO ELEKTRONICKÉ TRANSAKCE, VE ZNĚNÍ POZDĚJŠÍCH PŘEDPISŮ.</w:t>
      </w:r>
    </w:p>
    <w:p w14:paraId="0DD41376" w14:textId="77777777" w:rsidR="0018174B" w:rsidRPr="0094530B" w:rsidRDefault="0018174B" w:rsidP="0018174B">
      <w:pPr>
        <w:rPr>
          <w:b/>
          <w:sz w:val="22"/>
          <w:szCs w:val="22"/>
        </w:rPr>
      </w:pPr>
    </w:p>
    <w:tbl>
      <w:tblPr>
        <w:tblW w:w="0" w:type="auto"/>
        <w:jc w:val="center"/>
        <w:tblLook w:val="01E0" w:firstRow="1" w:lastRow="1" w:firstColumn="1" w:lastColumn="1" w:noHBand="0" w:noVBand="0"/>
      </w:tblPr>
      <w:tblGrid>
        <w:gridCol w:w="4600"/>
        <w:gridCol w:w="4426"/>
      </w:tblGrid>
      <w:tr w:rsidR="0018174B" w:rsidRPr="0094530B" w14:paraId="0B1C44BD" w14:textId="77777777" w:rsidTr="00CE61F4">
        <w:trPr>
          <w:jc w:val="center"/>
        </w:trPr>
        <w:tc>
          <w:tcPr>
            <w:tcW w:w="4624" w:type="dxa"/>
          </w:tcPr>
          <w:p w14:paraId="1BFB4A9F" w14:textId="77777777" w:rsidR="0018174B" w:rsidRPr="0094530B" w:rsidRDefault="0018174B" w:rsidP="00CE61F4">
            <w:pPr>
              <w:pStyle w:val="AKFZFpodpis"/>
              <w:rPr>
                <w:rFonts w:cs="Times New Roman"/>
                <w:b/>
                <w:sz w:val="22"/>
              </w:rPr>
            </w:pPr>
          </w:p>
          <w:p w14:paraId="126A7B73" w14:textId="77777777" w:rsidR="0018174B" w:rsidRPr="0094530B" w:rsidRDefault="0018174B" w:rsidP="00CE61F4">
            <w:pPr>
              <w:pStyle w:val="AKFZFpodpis"/>
              <w:rPr>
                <w:rFonts w:cs="Times New Roman"/>
                <w:b/>
                <w:sz w:val="22"/>
                <w:highlight w:val="yellow"/>
              </w:rPr>
            </w:pPr>
          </w:p>
          <w:p w14:paraId="1A0E9B69" w14:textId="77777777" w:rsidR="0018174B" w:rsidRPr="0094530B" w:rsidRDefault="0018174B" w:rsidP="00CE61F4">
            <w:pPr>
              <w:pStyle w:val="AKFZFpodpis"/>
              <w:rPr>
                <w:rFonts w:cs="Times New Roman"/>
                <w:b/>
                <w:sz w:val="22"/>
                <w:highlight w:val="yellow"/>
              </w:rPr>
            </w:pPr>
            <w:r w:rsidRPr="0094530B">
              <w:rPr>
                <w:rFonts w:cs="Times New Roman"/>
                <w:b/>
                <w:bCs/>
                <w:sz w:val="22"/>
              </w:rPr>
              <w:t>Ředitelství vodních cest ČR</w:t>
            </w:r>
          </w:p>
        </w:tc>
        <w:tc>
          <w:tcPr>
            <w:tcW w:w="4446" w:type="dxa"/>
          </w:tcPr>
          <w:p w14:paraId="3D6CBA33" w14:textId="77777777" w:rsidR="0018174B" w:rsidRPr="0094530B" w:rsidRDefault="0018174B" w:rsidP="00CE61F4">
            <w:pPr>
              <w:pStyle w:val="AKFZFpodpis"/>
              <w:rPr>
                <w:rFonts w:cs="Times New Roman"/>
                <w:b/>
                <w:sz w:val="22"/>
              </w:rPr>
            </w:pPr>
            <w:r w:rsidRPr="0094530B">
              <w:rPr>
                <w:rFonts w:cs="Times New Roman"/>
                <w:b/>
                <w:sz w:val="22"/>
              </w:rPr>
              <w:t>Poradce</w:t>
            </w:r>
          </w:p>
          <w:p w14:paraId="0F301311" w14:textId="77777777" w:rsidR="0018174B" w:rsidRPr="0094530B" w:rsidRDefault="0018174B" w:rsidP="00CE61F4">
            <w:pPr>
              <w:pStyle w:val="AKFZFpodpis"/>
              <w:rPr>
                <w:rFonts w:cs="Times New Roman"/>
                <w:sz w:val="22"/>
                <w:highlight w:val="yellow"/>
              </w:rPr>
            </w:pPr>
          </w:p>
          <w:p w14:paraId="4258332A" w14:textId="11FAFB02" w:rsidR="0018174B" w:rsidRPr="0094530B" w:rsidRDefault="0077510F" w:rsidP="00CE61F4">
            <w:pPr>
              <w:pStyle w:val="AKFZFpodpis"/>
              <w:rPr>
                <w:rFonts w:cs="Times New Roman"/>
                <w:b/>
                <w:sz w:val="22"/>
              </w:rPr>
            </w:pPr>
            <w:r>
              <w:rPr>
                <w:rFonts w:cs="Times New Roman"/>
                <w:b/>
                <w:sz w:val="22"/>
              </w:rPr>
              <w:t>Společnost pro ŘVC JV-HP</w:t>
            </w:r>
          </w:p>
          <w:p w14:paraId="4CAFB0BE" w14:textId="77777777" w:rsidR="0018174B" w:rsidRPr="0094530B" w:rsidRDefault="0018174B" w:rsidP="00CE61F4">
            <w:pPr>
              <w:pStyle w:val="AKFZFpodpis"/>
              <w:rPr>
                <w:rFonts w:cs="Times New Roman"/>
                <w:b/>
                <w:sz w:val="22"/>
              </w:rPr>
            </w:pPr>
          </w:p>
        </w:tc>
      </w:tr>
      <w:tr w:rsidR="0018174B" w:rsidRPr="0094530B" w14:paraId="0CA6453A" w14:textId="77777777" w:rsidTr="00CE61F4">
        <w:trPr>
          <w:trHeight w:val="80"/>
          <w:jc w:val="center"/>
        </w:trPr>
        <w:tc>
          <w:tcPr>
            <w:tcW w:w="4624" w:type="dxa"/>
          </w:tcPr>
          <w:p w14:paraId="5685C6B9" w14:textId="77777777" w:rsidR="0018174B" w:rsidRPr="0094530B" w:rsidRDefault="0018174B" w:rsidP="00CE61F4">
            <w:pPr>
              <w:pStyle w:val="AKFZFpodpis"/>
              <w:rPr>
                <w:rFonts w:cs="Times New Roman"/>
                <w:sz w:val="22"/>
              </w:rPr>
            </w:pPr>
          </w:p>
          <w:p w14:paraId="65258CA8" w14:textId="77777777" w:rsidR="0018174B" w:rsidRPr="0094530B" w:rsidRDefault="0018174B" w:rsidP="00CE61F4">
            <w:pPr>
              <w:pStyle w:val="AKFZFpodpis"/>
              <w:rPr>
                <w:rFonts w:cs="Times New Roman"/>
                <w:sz w:val="22"/>
              </w:rPr>
            </w:pPr>
          </w:p>
          <w:p w14:paraId="6C9206FC" w14:textId="77777777" w:rsidR="0018174B" w:rsidRPr="0094530B" w:rsidRDefault="0018174B" w:rsidP="00CE61F4">
            <w:pPr>
              <w:pStyle w:val="AKFZFpodpis"/>
              <w:rPr>
                <w:rFonts w:cs="Times New Roman"/>
                <w:b/>
                <w:sz w:val="22"/>
              </w:rPr>
            </w:pPr>
            <w:r w:rsidRPr="0094530B">
              <w:rPr>
                <w:rFonts w:cs="Times New Roman"/>
                <w:sz w:val="22"/>
              </w:rPr>
              <w:t>...........................................................</w:t>
            </w:r>
          </w:p>
          <w:p w14:paraId="3922D859" w14:textId="77777777" w:rsidR="0018174B" w:rsidRPr="0094530B" w:rsidRDefault="0018174B" w:rsidP="00CE61F4">
            <w:pPr>
              <w:autoSpaceDE w:val="0"/>
              <w:rPr>
                <w:sz w:val="22"/>
                <w:szCs w:val="22"/>
              </w:rPr>
            </w:pPr>
            <w:r w:rsidRPr="0094530B">
              <w:rPr>
                <w:sz w:val="22"/>
                <w:szCs w:val="22"/>
              </w:rPr>
              <w:t>Ing. Lubomír Fojtů, ředitel</w:t>
            </w:r>
          </w:p>
          <w:p w14:paraId="08D2B044" w14:textId="03E8D194" w:rsidR="0018174B" w:rsidRPr="0094530B" w:rsidRDefault="0018174B" w:rsidP="00CE61F4">
            <w:pPr>
              <w:pStyle w:val="AKFZFpodpis"/>
              <w:rPr>
                <w:rFonts w:cs="Times New Roman"/>
                <w:sz w:val="22"/>
              </w:rPr>
            </w:pPr>
          </w:p>
        </w:tc>
        <w:tc>
          <w:tcPr>
            <w:tcW w:w="4446" w:type="dxa"/>
          </w:tcPr>
          <w:p w14:paraId="15C0E3B1" w14:textId="77777777" w:rsidR="0018174B" w:rsidRPr="0094530B" w:rsidRDefault="0018174B" w:rsidP="00CE61F4">
            <w:pPr>
              <w:pStyle w:val="AKFZFpodpis"/>
              <w:rPr>
                <w:rFonts w:cs="Times New Roman"/>
                <w:sz w:val="22"/>
              </w:rPr>
            </w:pPr>
          </w:p>
          <w:p w14:paraId="23EBBF9D" w14:textId="77777777" w:rsidR="0018174B" w:rsidRPr="0094530B" w:rsidRDefault="0018174B" w:rsidP="00CE61F4">
            <w:pPr>
              <w:pStyle w:val="AKFZFpodpis"/>
              <w:rPr>
                <w:rFonts w:cs="Times New Roman"/>
                <w:sz w:val="22"/>
              </w:rPr>
            </w:pPr>
          </w:p>
          <w:p w14:paraId="2622BA5C" w14:textId="77777777" w:rsidR="0018174B" w:rsidRPr="0094530B" w:rsidRDefault="0018174B" w:rsidP="00CE61F4">
            <w:pPr>
              <w:pStyle w:val="AKFZFpodpis"/>
              <w:rPr>
                <w:rFonts w:cs="Times New Roman"/>
                <w:b/>
                <w:sz w:val="22"/>
              </w:rPr>
            </w:pPr>
            <w:r w:rsidRPr="0094530B">
              <w:rPr>
                <w:rFonts w:cs="Times New Roman"/>
                <w:sz w:val="22"/>
              </w:rPr>
              <w:t>...........................................................</w:t>
            </w:r>
          </w:p>
          <w:p w14:paraId="1D542A79" w14:textId="0B9C3314" w:rsidR="0018174B" w:rsidRPr="0094530B" w:rsidRDefault="0077510F" w:rsidP="00CE61F4">
            <w:pPr>
              <w:pStyle w:val="AKFZFnormln"/>
              <w:spacing w:after="0"/>
              <w:contextualSpacing/>
              <w:rPr>
                <w:rFonts w:cs="Times New Roman"/>
                <w:sz w:val="22"/>
              </w:rPr>
            </w:pPr>
            <w:r>
              <w:rPr>
                <w:rFonts w:cs="Times New Roman"/>
                <w:sz w:val="22"/>
              </w:rPr>
              <w:t>JUDr. Jindřich Vítek, Ph.D., advokát</w:t>
            </w:r>
          </w:p>
          <w:p w14:paraId="40EE2FA3" w14:textId="2EA7BAF9" w:rsidR="0018174B" w:rsidRPr="0077510F" w:rsidRDefault="0077510F" w:rsidP="00CE61F4">
            <w:pPr>
              <w:pStyle w:val="AKFZFnormln"/>
              <w:spacing w:after="0"/>
              <w:contextualSpacing/>
              <w:rPr>
                <w:rFonts w:cs="Times New Roman"/>
                <w:bCs/>
                <w:sz w:val="22"/>
              </w:rPr>
            </w:pPr>
            <w:r w:rsidRPr="0077510F">
              <w:rPr>
                <w:rFonts w:cs="Times New Roman"/>
                <w:bCs/>
                <w:sz w:val="22"/>
              </w:rPr>
              <w:t xml:space="preserve">Vedoucí společník </w:t>
            </w:r>
          </w:p>
        </w:tc>
      </w:tr>
    </w:tbl>
    <w:p w14:paraId="434DD6E5" w14:textId="77777777" w:rsidR="0018174B" w:rsidRPr="0018174B" w:rsidRDefault="0018174B" w:rsidP="0018174B">
      <w:pPr>
        <w:pStyle w:val="lneksmlouvy"/>
        <w:widowControl w:val="0"/>
        <w:numPr>
          <w:ilvl w:val="0"/>
          <w:numId w:val="0"/>
        </w:numPr>
        <w:spacing w:after="0"/>
        <w:rPr>
          <w:rFonts w:cs="Times New Roman"/>
          <w:sz w:val="22"/>
        </w:rPr>
      </w:pPr>
    </w:p>
    <w:bookmarkEnd w:id="13"/>
    <w:bookmarkEnd w:id="14"/>
    <w:p w14:paraId="7061931F" w14:textId="77777777" w:rsidR="003B6065" w:rsidRPr="008777B8" w:rsidRDefault="003B6065" w:rsidP="008777B8">
      <w:pPr>
        <w:pStyle w:val="lneksmlouvynadpis"/>
        <w:widowControl w:val="0"/>
        <w:numPr>
          <w:ilvl w:val="0"/>
          <w:numId w:val="0"/>
        </w:numPr>
        <w:spacing w:before="0" w:after="0"/>
        <w:ind w:left="680"/>
        <w:rPr>
          <w:rFonts w:cs="Times New Roman"/>
          <w:sz w:val="22"/>
        </w:rPr>
      </w:pPr>
    </w:p>
    <w:p w14:paraId="035ED5D6" w14:textId="77777777" w:rsidR="00EE0971" w:rsidRDefault="00EE0971" w:rsidP="00EC7154">
      <w:pPr>
        <w:pStyle w:val="lneksmlouvy"/>
        <w:numPr>
          <w:ilvl w:val="0"/>
          <w:numId w:val="0"/>
        </w:numPr>
        <w:spacing w:after="0"/>
        <w:ind w:firstLine="680"/>
        <w:jc w:val="center"/>
        <w:rPr>
          <w:rFonts w:cs="Times New Roman"/>
          <w:b/>
          <w:sz w:val="28"/>
          <w:szCs w:val="28"/>
        </w:rPr>
      </w:pPr>
    </w:p>
    <w:p w14:paraId="32784D96" w14:textId="77777777" w:rsidR="00EE0971" w:rsidRDefault="00EE0971" w:rsidP="00EC7154">
      <w:pPr>
        <w:pStyle w:val="lneksmlouvy"/>
        <w:numPr>
          <w:ilvl w:val="0"/>
          <w:numId w:val="0"/>
        </w:numPr>
        <w:spacing w:after="0"/>
        <w:ind w:firstLine="680"/>
        <w:jc w:val="center"/>
        <w:rPr>
          <w:rFonts w:cs="Times New Roman"/>
          <w:b/>
          <w:sz w:val="28"/>
          <w:szCs w:val="28"/>
        </w:rPr>
      </w:pPr>
    </w:p>
    <w:p w14:paraId="19588BB1" w14:textId="77777777" w:rsidR="00EE0971" w:rsidRDefault="00EE0971" w:rsidP="00EC7154">
      <w:pPr>
        <w:pStyle w:val="lneksmlouvy"/>
        <w:numPr>
          <w:ilvl w:val="0"/>
          <w:numId w:val="0"/>
        </w:numPr>
        <w:spacing w:after="0"/>
        <w:ind w:firstLine="680"/>
        <w:jc w:val="center"/>
        <w:rPr>
          <w:rFonts w:cs="Times New Roman"/>
          <w:b/>
          <w:sz w:val="28"/>
          <w:szCs w:val="28"/>
        </w:rPr>
      </w:pPr>
    </w:p>
    <w:p w14:paraId="47771FC6" w14:textId="77777777" w:rsidR="00EE0971" w:rsidRDefault="00EE0971" w:rsidP="00EC7154">
      <w:pPr>
        <w:pStyle w:val="lneksmlouvy"/>
        <w:numPr>
          <w:ilvl w:val="0"/>
          <w:numId w:val="0"/>
        </w:numPr>
        <w:spacing w:after="0"/>
        <w:ind w:firstLine="680"/>
        <w:jc w:val="center"/>
        <w:rPr>
          <w:rFonts w:cs="Times New Roman"/>
          <w:b/>
          <w:sz w:val="28"/>
          <w:szCs w:val="28"/>
        </w:rPr>
      </w:pPr>
    </w:p>
    <w:p w14:paraId="764C9BB0" w14:textId="77777777" w:rsidR="00EE0971" w:rsidRDefault="00EE0971" w:rsidP="00EC7154">
      <w:pPr>
        <w:pStyle w:val="lneksmlouvy"/>
        <w:numPr>
          <w:ilvl w:val="0"/>
          <w:numId w:val="0"/>
        </w:numPr>
        <w:spacing w:after="0"/>
        <w:ind w:firstLine="680"/>
        <w:jc w:val="center"/>
        <w:rPr>
          <w:rFonts w:cs="Times New Roman"/>
          <w:b/>
          <w:sz w:val="28"/>
          <w:szCs w:val="28"/>
        </w:rPr>
      </w:pPr>
    </w:p>
    <w:p w14:paraId="50660549" w14:textId="400AB849" w:rsidR="001C56B8" w:rsidRPr="00C9126D" w:rsidRDefault="001B7B41" w:rsidP="00EC7154">
      <w:pPr>
        <w:pStyle w:val="lneksmlouvy"/>
        <w:numPr>
          <w:ilvl w:val="0"/>
          <w:numId w:val="0"/>
        </w:numPr>
        <w:spacing w:after="0"/>
        <w:ind w:firstLine="680"/>
        <w:jc w:val="center"/>
        <w:rPr>
          <w:rFonts w:cs="Times New Roman"/>
          <w:b/>
          <w:sz w:val="28"/>
          <w:szCs w:val="28"/>
        </w:rPr>
      </w:pPr>
      <w:r>
        <w:rPr>
          <w:rFonts w:cs="Times New Roman"/>
          <w:b/>
          <w:sz w:val="28"/>
          <w:szCs w:val="28"/>
        </w:rPr>
        <w:lastRenderedPageBreak/>
        <w:t xml:space="preserve">Příloha č. </w:t>
      </w:r>
      <w:r w:rsidR="00717BB6">
        <w:rPr>
          <w:rFonts w:cs="Times New Roman"/>
          <w:b/>
          <w:sz w:val="28"/>
          <w:szCs w:val="28"/>
        </w:rPr>
        <w:t>1</w:t>
      </w:r>
      <w:r w:rsidR="001C56B8" w:rsidRPr="00C9126D">
        <w:rPr>
          <w:rFonts w:cs="Times New Roman"/>
          <w:b/>
          <w:sz w:val="28"/>
          <w:szCs w:val="28"/>
        </w:rPr>
        <w:t xml:space="preserve"> </w:t>
      </w:r>
      <w:r w:rsidR="00C9126D" w:rsidRPr="00C9126D">
        <w:rPr>
          <w:rFonts w:cs="Times New Roman"/>
          <w:b/>
          <w:sz w:val="28"/>
          <w:szCs w:val="28"/>
        </w:rPr>
        <w:t xml:space="preserve">Rámcové dohody </w:t>
      </w:r>
      <w:r w:rsidR="001C56B8" w:rsidRPr="00C9126D">
        <w:rPr>
          <w:rFonts w:cs="Times New Roman"/>
          <w:b/>
          <w:sz w:val="28"/>
          <w:szCs w:val="28"/>
        </w:rPr>
        <w:t xml:space="preserve">– </w:t>
      </w:r>
      <w:r w:rsidR="001C56B8" w:rsidRPr="00C9126D">
        <w:rPr>
          <w:rFonts w:cs="Times New Roman"/>
          <w:b/>
          <w:caps/>
          <w:sz w:val="28"/>
          <w:szCs w:val="28"/>
        </w:rPr>
        <w:t>výzva k akceptaci objednávky (závazný vzor)</w:t>
      </w:r>
    </w:p>
    <w:p w14:paraId="74E5B488" w14:textId="77777777" w:rsidR="001C56B8" w:rsidRDefault="001C56B8" w:rsidP="00EC7154">
      <w:pPr>
        <w:rPr>
          <w:bCs/>
          <w:sz w:val="22"/>
          <w:szCs w:val="22"/>
        </w:rPr>
      </w:pPr>
    </w:p>
    <w:p w14:paraId="2B4BBEA4" w14:textId="77777777" w:rsidR="001C56B8" w:rsidRDefault="001C56B8" w:rsidP="00EC7154">
      <w:pPr>
        <w:rPr>
          <w:bCs/>
          <w:sz w:val="22"/>
          <w:szCs w:val="22"/>
        </w:rPr>
      </w:pPr>
    </w:p>
    <w:p w14:paraId="355CCA26" w14:textId="77777777" w:rsidR="00CD4267" w:rsidRDefault="00CD4267" w:rsidP="00EC7154">
      <w:pPr>
        <w:keepNext/>
        <w:pageBreakBefore/>
        <w:widowControl w:val="0"/>
        <w:jc w:val="center"/>
        <w:rPr>
          <w:b/>
          <w:sz w:val="22"/>
          <w:szCs w:val="22"/>
        </w:rPr>
      </w:pPr>
      <w:r>
        <w:rPr>
          <w:b/>
          <w:sz w:val="22"/>
          <w:szCs w:val="22"/>
        </w:rPr>
        <w:lastRenderedPageBreak/>
        <w:t>VÝZVA K AKCEPTACI OBJEDNÁVKY</w:t>
      </w:r>
    </w:p>
    <w:p w14:paraId="43C3D6DE" w14:textId="77777777" w:rsidR="00CD4267" w:rsidRDefault="007B0A8B" w:rsidP="00EC7154">
      <w:pPr>
        <w:jc w:val="center"/>
        <w:rPr>
          <w:b/>
          <w:sz w:val="22"/>
          <w:szCs w:val="22"/>
        </w:rPr>
      </w:pPr>
      <w:r>
        <w:rPr>
          <w:b/>
          <w:sz w:val="22"/>
          <w:szCs w:val="22"/>
        </w:rPr>
        <w:t xml:space="preserve">[ve smyslu § 134 odst. 1 </w:t>
      </w:r>
      <w:r w:rsidR="00CD4267">
        <w:rPr>
          <w:b/>
          <w:sz w:val="22"/>
          <w:szCs w:val="22"/>
        </w:rPr>
        <w:t>ZZVZ]</w:t>
      </w:r>
    </w:p>
    <w:p w14:paraId="4B16CBEE" w14:textId="77777777" w:rsidR="00CD4267" w:rsidRPr="00262B49" w:rsidRDefault="00CD4267" w:rsidP="00EC7154">
      <w:pPr>
        <w:pStyle w:val="lneksmlouvy"/>
        <w:numPr>
          <w:ilvl w:val="0"/>
          <w:numId w:val="0"/>
        </w:numPr>
        <w:spacing w:after="0"/>
        <w:ind w:left="680" w:hanging="680"/>
        <w:rPr>
          <w:rFonts w:cs="Times New Roman"/>
          <w:sz w:val="22"/>
        </w:rPr>
      </w:pPr>
    </w:p>
    <w:p w14:paraId="449A35AA" w14:textId="77777777" w:rsidR="00CD4267" w:rsidRDefault="00CD4267" w:rsidP="00EC7154">
      <w:pPr>
        <w:pStyle w:val="Zklad3"/>
        <w:tabs>
          <w:tab w:val="clear" w:pos="1074"/>
        </w:tabs>
        <w:spacing w:after="0"/>
        <w:ind w:left="0" w:firstLine="0"/>
        <w:rPr>
          <w:szCs w:val="22"/>
        </w:rPr>
      </w:pPr>
    </w:p>
    <w:p w14:paraId="6B098A2E" w14:textId="77777777" w:rsidR="00CD4267" w:rsidRDefault="007B0A8B" w:rsidP="00EC7154">
      <w:pPr>
        <w:pStyle w:val="Zklad3"/>
        <w:tabs>
          <w:tab w:val="clear" w:pos="1074"/>
        </w:tabs>
        <w:spacing w:after="0"/>
        <w:ind w:left="0" w:firstLine="0"/>
        <w:jc w:val="center"/>
        <w:rPr>
          <w:szCs w:val="22"/>
        </w:rPr>
      </w:pPr>
      <w:r>
        <w:rPr>
          <w:szCs w:val="22"/>
        </w:rPr>
        <w:t xml:space="preserve">Ve smyslu § 134 odst. 1 </w:t>
      </w:r>
      <w:r w:rsidR="00CD4267">
        <w:rPr>
          <w:szCs w:val="22"/>
        </w:rPr>
        <w:t>ZZVZ a článku 2 níže uvedené Rámcové dohody Vás tímto vyzývám k akceptaci následující objednávky:</w:t>
      </w:r>
    </w:p>
    <w:p w14:paraId="6806F53A" w14:textId="77777777" w:rsidR="0045591E" w:rsidRDefault="0045591E" w:rsidP="00EC7154">
      <w:pPr>
        <w:pStyle w:val="Zklad3"/>
        <w:tabs>
          <w:tab w:val="clear" w:pos="1074"/>
        </w:tabs>
        <w:spacing w:after="0"/>
        <w:ind w:left="0" w:firstLine="0"/>
        <w:rPr>
          <w:szCs w:val="22"/>
        </w:rPr>
      </w:pPr>
    </w:p>
    <w:p w14:paraId="6DFAAF46" w14:textId="77777777" w:rsidR="00CD4267" w:rsidRPr="005F4B0B" w:rsidRDefault="007678A5" w:rsidP="002473E1">
      <w:pPr>
        <w:pStyle w:val="Zklad3"/>
        <w:numPr>
          <w:ilvl w:val="0"/>
          <w:numId w:val="57"/>
        </w:numPr>
        <w:spacing w:after="0"/>
        <w:ind w:left="0" w:firstLine="0"/>
        <w:rPr>
          <w:b/>
          <w:sz w:val="20"/>
          <w:szCs w:val="20"/>
          <w:u w:val="single"/>
        </w:rPr>
      </w:pPr>
      <w:r>
        <w:rPr>
          <w:b/>
          <w:sz w:val="20"/>
          <w:szCs w:val="20"/>
          <w:u w:val="single"/>
        </w:rPr>
        <w:t xml:space="preserve">Pořadové číslo </w:t>
      </w:r>
      <w:r w:rsidR="00F96AE2">
        <w:rPr>
          <w:b/>
          <w:sz w:val="20"/>
          <w:szCs w:val="20"/>
          <w:u w:val="single"/>
        </w:rPr>
        <w:t>výzvy k akceptaci</w:t>
      </w:r>
      <w:r w:rsidR="00F96AE2" w:rsidRPr="005F4B0B">
        <w:rPr>
          <w:b/>
          <w:sz w:val="20"/>
          <w:szCs w:val="20"/>
          <w:u w:val="single"/>
        </w:rPr>
        <w:t>:</w:t>
      </w:r>
    </w:p>
    <w:p w14:paraId="4522FE46" w14:textId="77777777" w:rsidR="00CD4267" w:rsidRPr="007E00B9" w:rsidRDefault="00CD4267" w:rsidP="00EC7154">
      <w:pPr>
        <w:pStyle w:val="Zklad3"/>
        <w:tabs>
          <w:tab w:val="clear" w:pos="1074"/>
        </w:tabs>
        <w:spacing w:after="0"/>
        <w:ind w:left="0" w:firstLine="0"/>
        <w:rPr>
          <w:sz w:val="20"/>
          <w:szCs w:val="20"/>
        </w:rPr>
      </w:pPr>
    </w:p>
    <w:p w14:paraId="6A81A85B" w14:textId="77777777" w:rsidR="00FA62C3" w:rsidRDefault="00FA62C3" w:rsidP="00EC7154">
      <w:pPr>
        <w:pStyle w:val="Zklad3"/>
        <w:tabs>
          <w:tab w:val="clear" w:pos="1074"/>
        </w:tabs>
        <w:spacing w:after="0"/>
        <w:ind w:left="0" w:firstLine="0"/>
        <w:rPr>
          <w:color w:val="0070C0"/>
          <w:sz w:val="20"/>
          <w:szCs w:val="20"/>
        </w:rPr>
      </w:pPr>
      <w:r>
        <w:rPr>
          <w:color w:val="0070C0"/>
          <w:sz w:val="20"/>
          <w:szCs w:val="20"/>
        </w:rPr>
        <w:t>Doplní zadavatel</w:t>
      </w:r>
    </w:p>
    <w:p w14:paraId="0B249E9A" w14:textId="77777777" w:rsidR="00CD4267" w:rsidRPr="00B67560" w:rsidRDefault="00CD4267" w:rsidP="00EC7154">
      <w:pPr>
        <w:pStyle w:val="Zklad3"/>
        <w:tabs>
          <w:tab w:val="clear" w:pos="1074"/>
        </w:tabs>
        <w:spacing w:after="0"/>
        <w:ind w:left="0" w:firstLine="0"/>
        <w:rPr>
          <w:b/>
          <w:sz w:val="20"/>
          <w:szCs w:val="20"/>
        </w:rPr>
      </w:pPr>
    </w:p>
    <w:p w14:paraId="16E530DF"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Odkaz na Rámcovou dohodu:</w:t>
      </w:r>
    </w:p>
    <w:p w14:paraId="719093F4" w14:textId="77777777" w:rsidR="00CD4267" w:rsidRPr="007E00B9" w:rsidRDefault="00CD4267" w:rsidP="00EC7154">
      <w:pPr>
        <w:pStyle w:val="Zklad3"/>
        <w:tabs>
          <w:tab w:val="clear" w:pos="1074"/>
        </w:tabs>
        <w:spacing w:after="0"/>
        <w:ind w:left="0" w:firstLine="0"/>
        <w:rPr>
          <w:sz w:val="20"/>
          <w:szCs w:val="20"/>
        </w:rPr>
      </w:pPr>
    </w:p>
    <w:p w14:paraId="5288F9A4" w14:textId="77777777" w:rsidR="00FA62C3" w:rsidRDefault="00FA62C3" w:rsidP="00EC7154">
      <w:pPr>
        <w:pStyle w:val="Zklad3"/>
        <w:tabs>
          <w:tab w:val="clear" w:pos="1074"/>
        </w:tabs>
        <w:spacing w:after="0"/>
        <w:ind w:left="0" w:firstLine="0"/>
        <w:rPr>
          <w:color w:val="0070C0"/>
          <w:sz w:val="20"/>
          <w:szCs w:val="20"/>
        </w:rPr>
      </w:pPr>
      <w:r>
        <w:rPr>
          <w:color w:val="0070C0"/>
          <w:sz w:val="20"/>
          <w:szCs w:val="20"/>
        </w:rPr>
        <w:t>Doplní zadavatel</w:t>
      </w:r>
    </w:p>
    <w:p w14:paraId="6BDDE81C" w14:textId="77777777" w:rsidR="00CD4267" w:rsidRPr="007E00B9" w:rsidRDefault="00CD4267" w:rsidP="00EC7154">
      <w:pPr>
        <w:pStyle w:val="Zklad3"/>
        <w:tabs>
          <w:tab w:val="clear" w:pos="1074"/>
        </w:tabs>
        <w:spacing w:after="0"/>
        <w:ind w:left="0" w:firstLine="0"/>
        <w:rPr>
          <w:sz w:val="20"/>
          <w:szCs w:val="20"/>
        </w:rPr>
      </w:pPr>
    </w:p>
    <w:p w14:paraId="3B1E6AB7"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Identifikační údaje zadavatele (Klienta):</w:t>
      </w:r>
    </w:p>
    <w:p w14:paraId="18F0C1BA" w14:textId="77777777" w:rsidR="00CD4267" w:rsidRPr="007E00B9" w:rsidRDefault="00CD4267" w:rsidP="00EC7154">
      <w:pPr>
        <w:pStyle w:val="Zklad3"/>
        <w:tabs>
          <w:tab w:val="clear" w:pos="1074"/>
        </w:tabs>
        <w:spacing w:after="0"/>
        <w:ind w:left="0" w:firstLine="0"/>
        <w:rPr>
          <w:sz w:val="20"/>
          <w:szCs w:val="20"/>
        </w:rPr>
      </w:pPr>
    </w:p>
    <w:p w14:paraId="6744CED7" w14:textId="77777777" w:rsidR="00CD4267" w:rsidRPr="007E00B9" w:rsidRDefault="00CD4267" w:rsidP="00EC7154">
      <w:pPr>
        <w:pStyle w:val="Zklad3"/>
        <w:tabs>
          <w:tab w:val="clear" w:pos="1074"/>
        </w:tabs>
        <w:spacing w:after="0"/>
        <w:ind w:left="0" w:firstLine="0"/>
        <w:rPr>
          <w:sz w:val="20"/>
          <w:szCs w:val="20"/>
        </w:rPr>
      </w:pPr>
      <w:r>
        <w:rPr>
          <w:sz w:val="20"/>
          <w:szCs w:val="20"/>
        </w:rPr>
        <w:t>Ředitelství vodních cest ČR, nábřeží L. Svobody 12/1222, 110 15 Praha 1, IČO: 67981801</w:t>
      </w:r>
      <w:r w:rsidR="001E5C58">
        <w:rPr>
          <w:sz w:val="20"/>
          <w:szCs w:val="20"/>
        </w:rPr>
        <w:t>.</w:t>
      </w:r>
    </w:p>
    <w:p w14:paraId="55BFF8E1" w14:textId="77777777" w:rsidR="00CD4267" w:rsidRPr="007E00B9" w:rsidRDefault="00CD4267" w:rsidP="00EC7154">
      <w:pPr>
        <w:pStyle w:val="Zklad3"/>
        <w:tabs>
          <w:tab w:val="clear" w:pos="1074"/>
        </w:tabs>
        <w:spacing w:after="0"/>
        <w:ind w:left="0" w:firstLine="0"/>
        <w:rPr>
          <w:sz w:val="20"/>
          <w:szCs w:val="20"/>
        </w:rPr>
      </w:pPr>
    </w:p>
    <w:p w14:paraId="40BBA35C"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Lhůta</w:t>
      </w:r>
      <w:r w:rsidR="003D604B">
        <w:rPr>
          <w:b/>
          <w:sz w:val="20"/>
          <w:szCs w:val="20"/>
          <w:u w:val="single"/>
        </w:rPr>
        <w:t>, místo a způsob akceptace objednávky</w:t>
      </w:r>
      <w:r w:rsidRPr="005F4B0B">
        <w:rPr>
          <w:b/>
          <w:sz w:val="20"/>
          <w:szCs w:val="20"/>
          <w:u w:val="single"/>
        </w:rPr>
        <w:t>:</w:t>
      </w:r>
    </w:p>
    <w:p w14:paraId="7976CF2B" w14:textId="77777777" w:rsidR="00CD4267" w:rsidRDefault="00CD4267" w:rsidP="00EC7154">
      <w:pPr>
        <w:pStyle w:val="Zklad3"/>
        <w:tabs>
          <w:tab w:val="clear" w:pos="1074"/>
        </w:tabs>
        <w:spacing w:after="0"/>
        <w:ind w:left="0" w:firstLine="0"/>
        <w:rPr>
          <w:sz w:val="20"/>
          <w:szCs w:val="20"/>
        </w:rPr>
      </w:pPr>
    </w:p>
    <w:p w14:paraId="5DF6A127" w14:textId="77777777" w:rsidR="001B7B41" w:rsidRDefault="00893C80" w:rsidP="00893C80">
      <w:pPr>
        <w:pStyle w:val="Zklad3"/>
        <w:tabs>
          <w:tab w:val="clear" w:pos="1074"/>
        </w:tabs>
        <w:spacing w:after="0"/>
        <w:ind w:left="0" w:firstLine="0"/>
        <w:rPr>
          <w:sz w:val="20"/>
          <w:szCs w:val="20"/>
        </w:rPr>
      </w:pPr>
      <w:r>
        <w:rPr>
          <w:sz w:val="20"/>
          <w:szCs w:val="20"/>
        </w:rPr>
        <w:t>Lhůta pro a</w:t>
      </w:r>
      <w:r w:rsidR="007B0A8B">
        <w:rPr>
          <w:sz w:val="20"/>
          <w:szCs w:val="20"/>
        </w:rPr>
        <w:t xml:space="preserve">kceptaci objednávky </w:t>
      </w:r>
      <w:r>
        <w:rPr>
          <w:sz w:val="20"/>
          <w:szCs w:val="20"/>
        </w:rPr>
        <w:t>se řídí bodem 2.13. Rámcové dohody. Místo a způsob akceptace objednávky se řídí bodem</w:t>
      </w:r>
      <w:r w:rsidR="0045591E">
        <w:rPr>
          <w:sz w:val="20"/>
          <w:szCs w:val="20"/>
        </w:rPr>
        <w:t xml:space="preserve"> 11.19. a 11.20. </w:t>
      </w:r>
      <w:r>
        <w:rPr>
          <w:sz w:val="20"/>
          <w:szCs w:val="20"/>
        </w:rPr>
        <w:t xml:space="preserve">Rámcové dohody </w:t>
      </w:r>
    </w:p>
    <w:p w14:paraId="59912ACF" w14:textId="77777777" w:rsidR="00804431" w:rsidRPr="007E00B9" w:rsidRDefault="00804431" w:rsidP="00EC7154">
      <w:pPr>
        <w:pStyle w:val="Zklad3"/>
        <w:tabs>
          <w:tab w:val="clear" w:pos="1074"/>
        </w:tabs>
        <w:spacing w:after="0"/>
        <w:ind w:left="0" w:firstLine="0"/>
        <w:rPr>
          <w:sz w:val="20"/>
          <w:szCs w:val="20"/>
        </w:rPr>
      </w:pPr>
    </w:p>
    <w:p w14:paraId="312438A4"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Detailní specifikace</w:t>
      </w:r>
      <w:r w:rsidR="003D604B">
        <w:rPr>
          <w:b/>
          <w:sz w:val="20"/>
          <w:szCs w:val="20"/>
          <w:u w:val="single"/>
        </w:rPr>
        <w:t xml:space="preserve"> objednáva</w:t>
      </w:r>
      <w:r w:rsidRPr="005F4B0B">
        <w:rPr>
          <w:b/>
          <w:sz w:val="20"/>
          <w:szCs w:val="20"/>
          <w:u w:val="single"/>
        </w:rPr>
        <w:t>ných právních služeb:</w:t>
      </w:r>
    </w:p>
    <w:p w14:paraId="559DC591" w14:textId="77777777" w:rsidR="00CD4267" w:rsidRPr="007E00B9" w:rsidRDefault="00CD4267" w:rsidP="00EC7154">
      <w:pPr>
        <w:pStyle w:val="Zklad3"/>
        <w:tabs>
          <w:tab w:val="clear" w:pos="1074"/>
        </w:tabs>
        <w:spacing w:after="0"/>
        <w:ind w:left="0" w:firstLine="0"/>
        <w:rPr>
          <w:sz w:val="20"/>
          <w:szCs w:val="20"/>
        </w:rPr>
      </w:pPr>
    </w:p>
    <w:p w14:paraId="20B12B49" w14:textId="77777777" w:rsidR="00804431" w:rsidRDefault="00804431" w:rsidP="00EC7154">
      <w:pPr>
        <w:pStyle w:val="Zklad3"/>
        <w:tabs>
          <w:tab w:val="clear" w:pos="1074"/>
        </w:tabs>
        <w:spacing w:after="0"/>
        <w:ind w:left="0" w:firstLine="0"/>
        <w:rPr>
          <w:color w:val="0070C0"/>
          <w:sz w:val="20"/>
          <w:szCs w:val="20"/>
        </w:rPr>
      </w:pPr>
      <w:r>
        <w:rPr>
          <w:color w:val="0070C0"/>
          <w:sz w:val="20"/>
          <w:szCs w:val="20"/>
        </w:rPr>
        <w:t>Doplní zadavatel</w:t>
      </w:r>
    </w:p>
    <w:p w14:paraId="47D660AB" w14:textId="77777777" w:rsidR="00804431" w:rsidRPr="007E00B9" w:rsidRDefault="00804431" w:rsidP="00EC7154">
      <w:pPr>
        <w:pStyle w:val="Zklad3"/>
        <w:tabs>
          <w:tab w:val="clear" w:pos="1074"/>
        </w:tabs>
        <w:spacing w:after="0"/>
        <w:ind w:left="0" w:firstLine="0"/>
        <w:rPr>
          <w:sz w:val="20"/>
          <w:szCs w:val="20"/>
        </w:rPr>
      </w:pPr>
    </w:p>
    <w:p w14:paraId="06474F19"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 xml:space="preserve">Místo a způsob plnění </w:t>
      </w:r>
      <w:r w:rsidR="003D604B">
        <w:rPr>
          <w:b/>
          <w:sz w:val="20"/>
          <w:szCs w:val="20"/>
          <w:u w:val="single"/>
        </w:rPr>
        <w:t>objednáva</w:t>
      </w:r>
      <w:r w:rsidR="003D604B" w:rsidRPr="005F4B0B">
        <w:rPr>
          <w:b/>
          <w:sz w:val="20"/>
          <w:szCs w:val="20"/>
          <w:u w:val="single"/>
        </w:rPr>
        <w:t>ných</w:t>
      </w:r>
      <w:r w:rsidRPr="005F4B0B">
        <w:rPr>
          <w:b/>
          <w:sz w:val="20"/>
          <w:szCs w:val="20"/>
          <w:u w:val="single"/>
        </w:rPr>
        <w:t xml:space="preserve"> právních služeb:</w:t>
      </w:r>
    </w:p>
    <w:p w14:paraId="78B236CA" w14:textId="77777777" w:rsidR="00CD4267" w:rsidRDefault="00CD4267" w:rsidP="00EC7154">
      <w:pPr>
        <w:pStyle w:val="Zklad3"/>
        <w:tabs>
          <w:tab w:val="clear" w:pos="1074"/>
        </w:tabs>
        <w:spacing w:after="0"/>
        <w:ind w:left="0" w:firstLine="0"/>
        <w:rPr>
          <w:sz w:val="20"/>
          <w:szCs w:val="20"/>
        </w:rPr>
      </w:pPr>
    </w:p>
    <w:p w14:paraId="67ECD2E0" w14:textId="77777777" w:rsidR="00FF26AF" w:rsidRPr="00EC1683" w:rsidRDefault="00FF26AF" w:rsidP="00EC7154">
      <w:pPr>
        <w:pStyle w:val="Zklad3"/>
        <w:tabs>
          <w:tab w:val="clear" w:pos="1074"/>
        </w:tabs>
        <w:spacing w:after="0"/>
        <w:ind w:left="0" w:firstLine="0"/>
        <w:rPr>
          <w:color w:val="0070C0"/>
          <w:sz w:val="20"/>
          <w:szCs w:val="20"/>
        </w:rPr>
      </w:pPr>
      <w:r w:rsidRPr="00EC1683">
        <w:rPr>
          <w:color w:val="0070C0"/>
          <w:sz w:val="20"/>
          <w:szCs w:val="20"/>
        </w:rPr>
        <w:t xml:space="preserve">Zadavatel </w:t>
      </w:r>
      <w:r>
        <w:rPr>
          <w:color w:val="0070C0"/>
          <w:sz w:val="20"/>
          <w:szCs w:val="20"/>
        </w:rPr>
        <w:t xml:space="preserve">vybere </w:t>
      </w:r>
      <w:r w:rsidRPr="00EC1683">
        <w:rPr>
          <w:color w:val="0070C0"/>
          <w:sz w:val="20"/>
          <w:szCs w:val="20"/>
        </w:rPr>
        <w:t>(</w:t>
      </w:r>
      <w:r>
        <w:rPr>
          <w:color w:val="0070C0"/>
          <w:sz w:val="20"/>
          <w:szCs w:val="20"/>
        </w:rPr>
        <w:t>v závislosti na tom, kde má být právní služba poskytnuta</w:t>
      </w:r>
      <w:r w:rsidRPr="00EC1683">
        <w:rPr>
          <w:color w:val="0070C0"/>
          <w:sz w:val="20"/>
          <w:szCs w:val="20"/>
        </w:rPr>
        <w:t>) jednu neb</w:t>
      </w:r>
      <w:r w:rsidR="0080508E">
        <w:rPr>
          <w:color w:val="0070C0"/>
          <w:sz w:val="20"/>
          <w:szCs w:val="20"/>
        </w:rPr>
        <w:t>o více z následujících možností a zbývající možnosti odstraní</w:t>
      </w:r>
      <w:r w:rsidR="0080508E" w:rsidRPr="00EC1683">
        <w:rPr>
          <w:color w:val="0070C0"/>
          <w:sz w:val="20"/>
          <w:szCs w:val="20"/>
        </w:rPr>
        <w:t>:</w:t>
      </w:r>
    </w:p>
    <w:p w14:paraId="0362C002" w14:textId="77777777" w:rsidR="00FF26AF" w:rsidRDefault="00FF26AF" w:rsidP="00EC7154">
      <w:pPr>
        <w:pStyle w:val="Zklad3"/>
        <w:tabs>
          <w:tab w:val="clear" w:pos="1074"/>
        </w:tabs>
        <w:spacing w:after="0"/>
        <w:ind w:left="0" w:firstLine="0"/>
        <w:rPr>
          <w:color w:val="0070C0"/>
          <w:sz w:val="20"/>
          <w:szCs w:val="20"/>
        </w:rPr>
      </w:pPr>
    </w:p>
    <w:p w14:paraId="7E6CBE07" w14:textId="77777777" w:rsidR="0080508E" w:rsidRPr="00424175" w:rsidRDefault="0080508E" w:rsidP="002473E1">
      <w:pPr>
        <w:pStyle w:val="lneksmlouvy"/>
        <w:numPr>
          <w:ilvl w:val="0"/>
          <w:numId w:val="77"/>
        </w:numPr>
        <w:spacing w:after="0"/>
        <w:ind w:left="0" w:firstLine="0"/>
        <w:rPr>
          <w:rFonts w:cs="Times New Roman"/>
          <w:sz w:val="20"/>
          <w:szCs w:val="20"/>
        </w:rPr>
      </w:pPr>
      <w:r>
        <w:rPr>
          <w:rFonts w:cs="Times New Roman"/>
          <w:bCs/>
          <w:sz w:val="20"/>
          <w:szCs w:val="20"/>
        </w:rPr>
        <w:t>sídlo Klienta</w:t>
      </w:r>
      <w:r w:rsidRPr="00EC1683">
        <w:rPr>
          <w:rFonts w:cs="Times New Roman"/>
          <w:bCs/>
          <w:sz w:val="20"/>
          <w:szCs w:val="20"/>
        </w:rPr>
        <w:t>,</w:t>
      </w:r>
    </w:p>
    <w:p w14:paraId="2CC30050" w14:textId="77777777" w:rsidR="0080508E" w:rsidRPr="0080508E" w:rsidRDefault="0080508E" w:rsidP="002473E1">
      <w:pPr>
        <w:pStyle w:val="lneksmlouvy"/>
        <w:numPr>
          <w:ilvl w:val="0"/>
          <w:numId w:val="77"/>
        </w:numPr>
        <w:spacing w:after="0"/>
        <w:ind w:left="0" w:firstLine="0"/>
        <w:rPr>
          <w:rFonts w:cs="Times New Roman"/>
          <w:sz w:val="20"/>
          <w:szCs w:val="20"/>
        </w:rPr>
      </w:pPr>
      <w:r>
        <w:rPr>
          <w:rFonts w:cs="Times New Roman"/>
          <w:bCs/>
          <w:sz w:val="20"/>
          <w:szCs w:val="20"/>
        </w:rPr>
        <w:t>sídlo Poradce,</w:t>
      </w:r>
    </w:p>
    <w:p w14:paraId="4FEFDAF2" w14:textId="77777777" w:rsidR="0080508E" w:rsidRPr="00424175" w:rsidRDefault="0080508E" w:rsidP="002473E1">
      <w:pPr>
        <w:pStyle w:val="lneksmlouvy"/>
        <w:numPr>
          <w:ilvl w:val="0"/>
          <w:numId w:val="77"/>
        </w:numPr>
        <w:spacing w:after="0"/>
        <w:ind w:left="0" w:firstLine="0"/>
        <w:rPr>
          <w:rFonts w:cs="Times New Roman"/>
          <w:sz w:val="20"/>
          <w:szCs w:val="20"/>
        </w:rPr>
      </w:pPr>
      <w:r>
        <w:rPr>
          <w:rFonts w:cs="Times New Roman"/>
          <w:bCs/>
          <w:sz w:val="20"/>
          <w:szCs w:val="20"/>
        </w:rPr>
        <w:t>sídlo člena realizačního týmu, a/nebo</w:t>
      </w:r>
    </w:p>
    <w:p w14:paraId="3FAF669B" w14:textId="77777777" w:rsidR="0080508E" w:rsidRPr="00FF26AF" w:rsidRDefault="0080508E" w:rsidP="002473E1">
      <w:pPr>
        <w:pStyle w:val="lneksmlouvy"/>
        <w:numPr>
          <w:ilvl w:val="0"/>
          <w:numId w:val="77"/>
        </w:numPr>
        <w:spacing w:after="0"/>
        <w:ind w:left="0" w:firstLine="0"/>
        <w:rPr>
          <w:rFonts w:cs="Times New Roman"/>
          <w:sz w:val="20"/>
          <w:szCs w:val="20"/>
        </w:rPr>
      </w:pPr>
      <w:r>
        <w:rPr>
          <w:rFonts w:cs="Times New Roman"/>
          <w:bCs/>
          <w:sz w:val="20"/>
          <w:szCs w:val="20"/>
        </w:rPr>
        <w:t>jiné místo na území ČR</w:t>
      </w:r>
      <w:r w:rsidRPr="00FF26AF">
        <w:rPr>
          <w:rFonts w:cs="Times New Roman"/>
          <w:bCs/>
          <w:sz w:val="20"/>
          <w:szCs w:val="20"/>
        </w:rPr>
        <w:t>.</w:t>
      </w:r>
    </w:p>
    <w:p w14:paraId="47002957" w14:textId="77777777" w:rsidR="00FF26AF" w:rsidRDefault="00FF26AF" w:rsidP="00EC7154">
      <w:pPr>
        <w:pStyle w:val="Zklad3"/>
        <w:tabs>
          <w:tab w:val="clear" w:pos="1074"/>
        </w:tabs>
        <w:spacing w:after="0"/>
        <w:ind w:left="0" w:firstLine="0"/>
        <w:rPr>
          <w:color w:val="0070C0"/>
          <w:sz w:val="20"/>
          <w:szCs w:val="20"/>
        </w:rPr>
      </w:pPr>
    </w:p>
    <w:p w14:paraId="6C3ED10F" w14:textId="77777777" w:rsidR="00FF26AF" w:rsidRPr="00EC1683" w:rsidRDefault="00FF26AF" w:rsidP="00EC7154">
      <w:pPr>
        <w:pStyle w:val="Zklad3"/>
        <w:tabs>
          <w:tab w:val="clear" w:pos="1074"/>
        </w:tabs>
        <w:spacing w:after="0"/>
        <w:ind w:left="0" w:firstLine="0"/>
        <w:rPr>
          <w:color w:val="0070C0"/>
          <w:sz w:val="20"/>
          <w:szCs w:val="20"/>
        </w:rPr>
      </w:pPr>
      <w:r w:rsidRPr="00EC1683">
        <w:rPr>
          <w:color w:val="0070C0"/>
          <w:sz w:val="20"/>
          <w:szCs w:val="20"/>
        </w:rPr>
        <w:t xml:space="preserve">Zadavatel </w:t>
      </w:r>
      <w:r>
        <w:rPr>
          <w:color w:val="0070C0"/>
          <w:sz w:val="20"/>
          <w:szCs w:val="20"/>
        </w:rPr>
        <w:t xml:space="preserve">vybere </w:t>
      </w:r>
      <w:r w:rsidRPr="00EC1683">
        <w:rPr>
          <w:color w:val="0070C0"/>
          <w:sz w:val="20"/>
          <w:szCs w:val="20"/>
        </w:rPr>
        <w:t>(v závislosti na tom, co má být výstupem právní služby) jednu neb</w:t>
      </w:r>
      <w:r w:rsidR="0080508E">
        <w:rPr>
          <w:color w:val="0070C0"/>
          <w:sz w:val="20"/>
          <w:szCs w:val="20"/>
        </w:rPr>
        <w:t>o více z následujících možností a zbývající možnosti odstraní</w:t>
      </w:r>
      <w:r w:rsidR="0080508E" w:rsidRPr="00EC1683">
        <w:rPr>
          <w:color w:val="0070C0"/>
          <w:sz w:val="20"/>
          <w:szCs w:val="20"/>
        </w:rPr>
        <w:t>:</w:t>
      </w:r>
    </w:p>
    <w:p w14:paraId="40E72037" w14:textId="77777777" w:rsidR="00FF26AF" w:rsidRPr="00EC1683" w:rsidRDefault="00FF26AF" w:rsidP="00EC7154">
      <w:pPr>
        <w:pStyle w:val="Zklad3"/>
        <w:tabs>
          <w:tab w:val="clear" w:pos="1074"/>
        </w:tabs>
        <w:spacing w:after="0"/>
        <w:ind w:left="0" w:firstLine="0"/>
        <w:rPr>
          <w:color w:val="0070C0"/>
          <w:sz w:val="20"/>
          <w:szCs w:val="20"/>
        </w:rPr>
      </w:pPr>
    </w:p>
    <w:p w14:paraId="7DCBA9E1" w14:textId="77777777" w:rsidR="00FF26AF" w:rsidRPr="00EC1683" w:rsidRDefault="00FF26AF" w:rsidP="002473E1">
      <w:pPr>
        <w:pStyle w:val="lneksmlouvy"/>
        <w:numPr>
          <w:ilvl w:val="0"/>
          <w:numId w:val="77"/>
        </w:numPr>
        <w:spacing w:after="0"/>
        <w:ind w:left="0" w:firstLine="0"/>
        <w:rPr>
          <w:rFonts w:cs="Times New Roman"/>
          <w:sz w:val="20"/>
          <w:szCs w:val="20"/>
        </w:rPr>
      </w:pPr>
      <w:r w:rsidRPr="00EC1683">
        <w:rPr>
          <w:rFonts w:cs="Times New Roman"/>
          <w:bCs/>
          <w:sz w:val="20"/>
          <w:szCs w:val="20"/>
        </w:rPr>
        <w:t>písemný dokument (listinný či elektronický),</w:t>
      </w:r>
    </w:p>
    <w:p w14:paraId="09411D05" w14:textId="77777777" w:rsidR="00FF26AF" w:rsidRPr="00EC1683" w:rsidRDefault="00FF26AF" w:rsidP="002473E1">
      <w:pPr>
        <w:pStyle w:val="lneksmlouvy"/>
        <w:numPr>
          <w:ilvl w:val="0"/>
          <w:numId w:val="75"/>
        </w:numPr>
        <w:spacing w:after="0"/>
        <w:ind w:left="0" w:firstLine="0"/>
        <w:rPr>
          <w:rFonts w:cs="Times New Roman"/>
          <w:sz w:val="20"/>
          <w:szCs w:val="20"/>
        </w:rPr>
      </w:pPr>
      <w:r w:rsidRPr="00EC1683">
        <w:rPr>
          <w:rFonts w:cs="Times New Roman"/>
          <w:bCs/>
          <w:sz w:val="20"/>
          <w:szCs w:val="20"/>
        </w:rPr>
        <w:t>účast na jednání před orgánem veřejné moci,</w:t>
      </w:r>
    </w:p>
    <w:p w14:paraId="2202FB18" w14:textId="77777777" w:rsidR="00FF26AF" w:rsidRPr="00EC1683" w:rsidRDefault="00FF26AF" w:rsidP="002473E1">
      <w:pPr>
        <w:pStyle w:val="lneksmlouvy"/>
        <w:numPr>
          <w:ilvl w:val="0"/>
          <w:numId w:val="75"/>
        </w:numPr>
        <w:spacing w:after="0"/>
        <w:ind w:left="0" w:firstLine="0"/>
        <w:rPr>
          <w:rFonts w:cs="Times New Roman"/>
          <w:sz w:val="20"/>
          <w:szCs w:val="20"/>
        </w:rPr>
      </w:pPr>
      <w:r w:rsidRPr="00EC1683">
        <w:rPr>
          <w:rFonts w:cs="Times New Roman"/>
          <w:bCs/>
          <w:sz w:val="20"/>
          <w:szCs w:val="20"/>
        </w:rPr>
        <w:t>účast na osobní schůzce (prezenční jednání),</w:t>
      </w:r>
    </w:p>
    <w:p w14:paraId="67679CFC" w14:textId="77777777" w:rsidR="00FF26AF" w:rsidRPr="00EC1683" w:rsidRDefault="00FF26AF" w:rsidP="002473E1">
      <w:pPr>
        <w:pStyle w:val="lneksmlouvy"/>
        <w:numPr>
          <w:ilvl w:val="0"/>
          <w:numId w:val="75"/>
        </w:numPr>
        <w:spacing w:after="0"/>
        <w:ind w:left="0" w:firstLine="0"/>
        <w:rPr>
          <w:rFonts w:cs="Times New Roman"/>
          <w:sz w:val="20"/>
          <w:szCs w:val="20"/>
        </w:rPr>
      </w:pPr>
      <w:r w:rsidRPr="00EC1683">
        <w:rPr>
          <w:rFonts w:cs="Times New Roman"/>
          <w:bCs/>
          <w:sz w:val="20"/>
          <w:szCs w:val="20"/>
        </w:rPr>
        <w:t>účast na schůzce pořádané ve formě videokonference (distanční jednání),</w:t>
      </w:r>
      <w:r w:rsidRPr="00FF26AF">
        <w:rPr>
          <w:rFonts w:cs="Times New Roman"/>
          <w:bCs/>
          <w:sz w:val="20"/>
          <w:szCs w:val="20"/>
        </w:rPr>
        <w:t xml:space="preserve"> </w:t>
      </w:r>
      <w:r>
        <w:rPr>
          <w:rFonts w:cs="Times New Roman"/>
          <w:bCs/>
          <w:sz w:val="20"/>
          <w:szCs w:val="20"/>
        </w:rPr>
        <w:t>a/nebo</w:t>
      </w:r>
    </w:p>
    <w:p w14:paraId="0CFE6483" w14:textId="77777777" w:rsidR="00FF26AF" w:rsidRPr="00EC1683" w:rsidRDefault="00FF26AF" w:rsidP="002473E1">
      <w:pPr>
        <w:pStyle w:val="lneksmlouvy"/>
        <w:numPr>
          <w:ilvl w:val="0"/>
          <w:numId w:val="75"/>
        </w:numPr>
        <w:spacing w:after="0"/>
        <w:ind w:left="0" w:firstLine="0"/>
        <w:rPr>
          <w:rFonts w:cs="Times New Roman"/>
          <w:sz w:val="20"/>
          <w:szCs w:val="20"/>
        </w:rPr>
      </w:pPr>
      <w:r w:rsidRPr="00EC1683">
        <w:rPr>
          <w:rFonts w:cs="Times New Roman"/>
          <w:bCs/>
          <w:sz w:val="20"/>
          <w:szCs w:val="20"/>
        </w:rPr>
        <w:t xml:space="preserve">telefonický hovor. </w:t>
      </w:r>
    </w:p>
    <w:p w14:paraId="1662BDD3" w14:textId="77777777" w:rsidR="00600B93" w:rsidRPr="007E00B9" w:rsidRDefault="00600B93" w:rsidP="00EC7154">
      <w:pPr>
        <w:pStyle w:val="Zklad3"/>
        <w:tabs>
          <w:tab w:val="clear" w:pos="1074"/>
        </w:tabs>
        <w:spacing w:after="0"/>
        <w:ind w:left="0" w:firstLine="0"/>
        <w:rPr>
          <w:sz w:val="20"/>
          <w:szCs w:val="20"/>
        </w:rPr>
      </w:pPr>
    </w:p>
    <w:p w14:paraId="6518FF06"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 xml:space="preserve">Požadovaný termín (harmonogram) plnění </w:t>
      </w:r>
      <w:r w:rsidR="003D604B">
        <w:rPr>
          <w:b/>
          <w:sz w:val="20"/>
          <w:szCs w:val="20"/>
          <w:u w:val="single"/>
        </w:rPr>
        <w:t>objednáva</w:t>
      </w:r>
      <w:r w:rsidR="003D604B" w:rsidRPr="005F4B0B">
        <w:rPr>
          <w:b/>
          <w:sz w:val="20"/>
          <w:szCs w:val="20"/>
          <w:u w:val="single"/>
        </w:rPr>
        <w:t>ných</w:t>
      </w:r>
      <w:r w:rsidR="003D604B">
        <w:rPr>
          <w:b/>
          <w:sz w:val="20"/>
          <w:szCs w:val="20"/>
          <w:u w:val="single"/>
        </w:rPr>
        <w:t xml:space="preserve"> </w:t>
      </w:r>
      <w:r w:rsidRPr="005F4B0B">
        <w:rPr>
          <w:b/>
          <w:sz w:val="20"/>
          <w:szCs w:val="20"/>
          <w:u w:val="single"/>
        </w:rPr>
        <w:t>právních služeb:</w:t>
      </w:r>
    </w:p>
    <w:p w14:paraId="0AFC6BF0" w14:textId="77777777" w:rsidR="00CD4267" w:rsidRPr="007E00B9" w:rsidRDefault="00CD4267" w:rsidP="00EC7154">
      <w:pPr>
        <w:pStyle w:val="Zklad3"/>
        <w:tabs>
          <w:tab w:val="clear" w:pos="1074"/>
        </w:tabs>
        <w:spacing w:after="0"/>
        <w:ind w:left="0" w:firstLine="0"/>
        <w:rPr>
          <w:sz w:val="20"/>
          <w:szCs w:val="20"/>
        </w:rPr>
      </w:pPr>
    </w:p>
    <w:p w14:paraId="10C5991A" w14:textId="77777777" w:rsidR="00804431" w:rsidRDefault="00804431" w:rsidP="00EC7154">
      <w:pPr>
        <w:pStyle w:val="Zklad3"/>
        <w:tabs>
          <w:tab w:val="clear" w:pos="1074"/>
        </w:tabs>
        <w:spacing w:after="0"/>
        <w:ind w:left="0" w:firstLine="0"/>
        <w:rPr>
          <w:color w:val="0070C0"/>
          <w:sz w:val="20"/>
          <w:szCs w:val="20"/>
        </w:rPr>
      </w:pPr>
      <w:r>
        <w:rPr>
          <w:color w:val="0070C0"/>
          <w:sz w:val="20"/>
          <w:szCs w:val="20"/>
        </w:rPr>
        <w:t>Doplní zadavatel</w:t>
      </w:r>
    </w:p>
    <w:p w14:paraId="078F35CB" w14:textId="77777777" w:rsidR="00804431" w:rsidRPr="005F4B0B" w:rsidRDefault="00804431" w:rsidP="00EC7154">
      <w:pPr>
        <w:pStyle w:val="Zklad3"/>
        <w:tabs>
          <w:tab w:val="clear" w:pos="1074"/>
        </w:tabs>
        <w:spacing w:after="0"/>
        <w:ind w:left="0" w:firstLine="0"/>
        <w:rPr>
          <w:sz w:val="20"/>
          <w:szCs w:val="20"/>
          <w:u w:val="single"/>
        </w:rPr>
      </w:pPr>
    </w:p>
    <w:p w14:paraId="1C0F5AD4" w14:textId="77777777" w:rsidR="00CD4267" w:rsidRPr="00120980" w:rsidRDefault="00675DF0" w:rsidP="002473E1">
      <w:pPr>
        <w:pStyle w:val="Zklad3"/>
        <w:numPr>
          <w:ilvl w:val="0"/>
          <w:numId w:val="57"/>
        </w:numPr>
        <w:spacing w:after="0"/>
        <w:ind w:left="0" w:firstLine="0"/>
        <w:rPr>
          <w:b/>
          <w:sz w:val="20"/>
          <w:szCs w:val="20"/>
          <w:u w:val="single"/>
        </w:rPr>
      </w:pPr>
      <w:r w:rsidRPr="00120980">
        <w:rPr>
          <w:rFonts w:eastAsia="Calibri"/>
          <w:b/>
          <w:sz w:val="20"/>
          <w:szCs w:val="20"/>
          <w:u w:val="single"/>
        </w:rPr>
        <w:t xml:space="preserve">Ceníková cena v Kč bez DPH či </w:t>
      </w:r>
      <w:r w:rsidR="001B7B41" w:rsidRPr="00120980">
        <w:rPr>
          <w:rFonts w:eastAsia="Calibri"/>
          <w:b/>
          <w:sz w:val="20"/>
          <w:szCs w:val="20"/>
          <w:u w:val="single"/>
        </w:rPr>
        <w:t>H</w:t>
      </w:r>
      <w:r w:rsidR="00804431" w:rsidRPr="00120980">
        <w:rPr>
          <w:rFonts w:eastAsia="Calibri"/>
          <w:b/>
          <w:sz w:val="20"/>
          <w:szCs w:val="20"/>
          <w:u w:val="single"/>
        </w:rPr>
        <w:t>odinová sazba v Kč bez DPH</w:t>
      </w:r>
      <w:r w:rsidR="00CD4267" w:rsidRPr="00120980">
        <w:rPr>
          <w:b/>
          <w:sz w:val="20"/>
          <w:szCs w:val="20"/>
          <w:u w:val="single"/>
        </w:rPr>
        <w:t>:</w:t>
      </w:r>
    </w:p>
    <w:p w14:paraId="141C45B1" w14:textId="77777777" w:rsidR="0045591E" w:rsidRDefault="0045591E" w:rsidP="00EC7154">
      <w:pPr>
        <w:pStyle w:val="Zklad3"/>
        <w:tabs>
          <w:tab w:val="clear" w:pos="1074"/>
        </w:tabs>
        <w:spacing w:after="0"/>
        <w:ind w:left="0" w:firstLine="0"/>
        <w:rPr>
          <w:sz w:val="20"/>
          <w:szCs w:val="20"/>
        </w:rPr>
      </w:pPr>
    </w:p>
    <w:p w14:paraId="1BAA6681" w14:textId="77777777" w:rsidR="007208CC" w:rsidRDefault="00675DF0" w:rsidP="00EC7154">
      <w:pPr>
        <w:pStyle w:val="Zklad3"/>
        <w:tabs>
          <w:tab w:val="clear" w:pos="1074"/>
        </w:tabs>
        <w:spacing w:after="0"/>
        <w:ind w:left="0" w:firstLine="0"/>
        <w:rPr>
          <w:color w:val="0070C0"/>
          <w:sz w:val="20"/>
          <w:szCs w:val="20"/>
        </w:rPr>
      </w:pPr>
      <w:r w:rsidRPr="00EC1683">
        <w:rPr>
          <w:color w:val="0070C0"/>
          <w:sz w:val="20"/>
          <w:szCs w:val="20"/>
        </w:rPr>
        <w:lastRenderedPageBreak/>
        <w:t xml:space="preserve">Zadavatel </w:t>
      </w:r>
      <w:r>
        <w:rPr>
          <w:color w:val="0070C0"/>
          <w:sz w:val="20"/>
          <w:szCs w:val="20"/>
        </w:rPr>
        <w:t xml:space="preserve">vybere </w:t>
      </w:r>
      <w:r w:rsidRPr="00EC1683">
        <w:rPr>
          <w:color w:val="0070C0"/>
          <w:sz w:val="20"/>
          <w:szCs w:val="20"/>
        </w:rPr>
        <w:t>(v závisl</w:t>
      </w:r>
      <w:r>
        <w:rPr>
          <w:color w:val="0070C0"/>
          <w:sz w:val="20"/>
          <w:szCs w:val="20"/>
        </w:rPr>
        <w:t xml:space="preserve">osti na tom, co má být předmětem </w:t>
      </w:r>
      <w:r w:rsidRPr="00EC1683">
        <w:rPr>
          <w:color w:val="0070C0"/>
          <w:sz w:val="20"/>
          <w:szCs w:val="20"/>
        </w:rPr>
        <w:t>právní služby)</w:t>
      </w:r>
      <w:r>
        <w:rPr>
          <w:color w:val="0070C0"/>
          <w:sz w:val="20"/>
          <w:szCs w:val="20"/>
        </w:rPr>
        <w:t xml:space="preserve"> </w:t>
      </w:r>
      <w:r w:rsidR="00120980">
        <w:rPr>
          <w:color w:val="0070C0"/>
          <w:sz w:val="20"/>
          <w:szCs w:val="20"/>
        </w:rPr>
        <w:t>vysoutěžený (vyhodnocený) údaj</w:t>
      </w:r>
      <w:r w:rsidR="00635FA5">
        <w:rPr>
          <w:color w:val="0070C0"/>
          <w:sz w:val="20"/>
          <w:szCs w:val="20"/>
        </w:rPr>
        <w:t xml:space="preserve"> z nabídky Poradce v zadávacím řízení na Rámcovou dohodu.</w:t>
      </w:r>
    </w:p>
    <w:p w14:paraId="732B161D" w14:textId="77777777" w:rsidR="00CD4267" w:rsidRPr="0045591E" w:rsidRDefault="00675DF0" w:rsidP="00EC7154">
      <w:pPr>
        <w:pStyle w:val="Zklad3"/>
        <w:tabs>
          <w:tab w:val="clear" w:pos="1074"/>
        </w:tabs>
        <w:spacing w:after="0"/>
        <w:ind w:left="0" w:firstLine="0"/>
        <w:rPr>
          <w:sz w:val="20"/>
          <w:szCs w:val="20"/>
        </w:rPr>
      </w:pPr>
      <w:r>
        <w:rPr>
          <w:color w:val="0070C0"/>
          <w:sz w:val="20"/>
          <w:szCs w:val="20"/>
        </w:rPr>
        <w:t xml:space="preserve"> </w:t>
      </w:r>
      <w:r w:rsidR="00600B93">
        <w:rPr>
          <w:sz w:val="20"/>
          <w:szCs w:val="20"/>
        </w:rPr>
        <w:tab/>
      </w:r>
    </w:p>
    <w:p w14:paraId="56FC39AA"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Maximální nepřekročitelná cena plnění</w:t>
      </w:r>
      <w:r w:rsidR="00C677FF">
        <w:rPr>
          <w:b/>
          <w:sz w:val="20"/>
          <w:szCs w:val="20"/>
          <w:u w:val="single"/>
        </w:rPr>
        <w:t xml:space="preserve"> v Kč bez DPH</w:t>
      </w:r>
      <w:r w:rsidRPr="005F4B0B">
        <w:rPr>
          <w:b/>
          <w:sz w:val="20"/>
          <w:szCs w:val="20"/>
          <w:u w:val="single"/>
        </w:rPr>
        <w:t>:</w:t>
      </w:r>
    </w:p>
    <w:p w14:paraId="253D1496" w14:textId="77777777" w:rsidR="00CD4267" w:rsidRPr="007E00B9" w:rsidRDefault="00CD4267" w:rsidP="00EC7154">
      <w:pPr>
        <w:pStyle w:val="Zklad3"/>
        <w:tabs>
          <w:tab w:val="clear" w:pos="1074"/>
        </w:tabs>
        <w:spacing w:after="0"/>
        <w:ind w:left="0" w:firstLine="0"/>
        <w:rPr>
          <w:sz w:val="20"/>
          <w:szCs w:val="20"/>
        </w:rPr>
      </w:pPr>
    </w:p>
    <w:p w14:paraId="334B9290" w14:textId="77777777" w:rsidR="00804431" w:rsidRPr="00B66CD9" w:rsidRDefault="00830FD7" w:rsidP="00EC7154">
      <w:pPr>
        <w:pStyle w:val="Zklad3"/>
        <w:tabs>
          <w:tab w:val="clear" w:pos="1074"/>
        </w:tabs>
        <w:spacing w:after="0"/>
        <w:ind w:left="0" w:firstLine="0"/>
        <w:rPr>
          <w:sz w:val="20"/>
          <w:szCs w:val="20"/>
        </w:rPr>
      </w:pPr>
      <w:r>
        <w:rPr>
          <w:color w:val="0070C0"/>
          <w:sz w:val="20"/>
          <w:szCs w:val="20"/>
        </w:rPr>
        <w:t xml:space="preserve">Zadavatel vybere (v závislosti na tom, </w:t>
      </w:r>
      <w:r w:rsidR="00804431">
        <w:rPr>
          <w:color w:val="0070C0"/>
          <w:sz w:val="20"/>
          <w:szCs w:val="20"/>
        </w:rPr>
        <w:t xml:space="preserve">zda hodlá maximální nepřekročitelnou cenu plnění v Kč </w:t>
      </w:r>
      <w:r w:rsidR="00C677FF">
        <w:rPr>
          <w:color w:val="0070C0"/>
          <w:sz w:val="20"/>
          <w:szCs w:val="20"/>
        </w:rPr>
        <w:t xml:space="preserve">bez DPH </w:t>
      </w:r>
      <w:r w:rsidR="00804431">
        <w:rPr>
          <w:color w:val="0070C0"/>
          <w:sz w:val="20"/>
          <w:szCs w:val="20"/>
        </w:rPr>
        <w:t>stanovit</w:t>
      </w:r>
      <w:r w:rsidR="00C677FF">
        <w:rPr>
          <w:color w:val="0070C0"/>
          <w:sz w:val="20"/>
          <w:szCs w:val="20"/>
        </w:rPr>
        <w:t xml:space="preserve"> či nikoli</w:t>
      </w:r>
      <w:r w:rsidR="00804431">
        <w:rPr>
          <w:color w:val="0070C0"/>
          <w:sz w:val="20"/>
          <w:szCs w:val="20"/>
        </w:rPr>
        <w:t xml:space="preserve">) jednu z následujících dvou možností a </w:t>
      </w:r>
      <w:r w:rsidR="00B601EC">
        <w:rPr>
          <w:color w:val="0070C0"/>
          <w:sz w:val="20"/>
          <w:szCs w:val="20"/>
        </w:rPr>
        <w:t>druhou možnost</w:t>
      </w:r>
      <w:r w:rsidR="00804431">
        <w:rPr>
          <w:color w:val="0070C0"/>
          <w:sz w:val="20"/>
          <w:szCs w:val="20"/>
        </w:rPr>
        <w:t xml:space="preserve"> odstraní:</w:t>
      </w:r>
    </w:p>
    <w:p w14:paraId="75427082" w14:textId="77777777" w:rsidR="00804431" w:rsidRDefault="00804431" w:rsidP="00EC7154">
      <w:pPr>
        <w:pStyle w:val="Zklad3"/>
        <w:tabs>
          <w:tab w:val="clear" w:pos="1074"/>
        </w:tabs>
        <w:spacing w:after="0"/>
        <w:ind w:left="0" w:firstLine="0"/>
        <w:rPr>
          <w:sz w:val="20"/>
          <w:szCs w:val="20"/>
        </w:rPr>
      </w:pPr>
    </w:p>
    <w:p w14:paraId="10E30F09" w14:textId="77777777" w:rsidR="00804431" w:rsidRDefault="00804431" w:rsidP="002473E1">
      <w:pPr>
        <w:pStyle w:val="Zklad3"/>
        <w:numPr>
          <w:ilvl w:val="0"/>
          <w:numId w:val="71"/>
        </w:numPr>
        <w:spacing w:after="0"/>
        <w:ind w:left="0" w:firstLine="0"/>
        <w:rPr>
          <w:sz w:val="20"/>
          <w:szCs w:val="20"/>
        </w:rPr>
      </w:pPr>
      <w:r>
        <w:rPr>
          <w:sz w:val="20"/>
          <w:szCs w:val="20"/>
        </w:rPr>
        <w:t xml:space="preserve">Zadavatel maximální nepřekročitelnou cenu plnění </w:t>
      </w:r>
      <w:r w:rsidR="0045148B">
        <w:rPr>
          <w:sz w:val="20"/>
          <w:szCs w:val="20"/>
        </w:rPr>
        <w:t xml:space="preserve">v Kč bez DPH </w:t>
      </w:r>
      <w:r>
        <w:rPr>
          <w:sz w:val="20"/>
          <w:szCs w:val="20"/>
        </w:rPr>
        <w:t>nestanovuje.</w:t>
      </w:r>
    </w:p>
    <w:p w14:paraId="71C47DA5" w14:textId="77777777" w:rsidR="00804431" w:rsidRDefault="00804431" w:rsidP="00EC7154">
      <w:pPr>
        <w:pStyle w:val="Zklad3"/>
        <w:tabs>
          <w:tab w:val="clear" w:pos="1074"/>
        </w:tabs>
        <w:spacing w:after="0"/>
        <w:ind w:left="0" w:firstLine="0"/>
        <w:rPr>
          <w:sz w:val="20"/>
          <w:szCs w:val="20"/>
        </w:rPr>
      </w:pPr>
    </w:p>
    <w:p w14:paraId="1A1517AF" w14:textId="77777777" w:rsidR="00804431" w:rsidRPr="005D4983" w:rsidRDefault="00804431" w:rsidP="002473E1">
      <w:pPr>
        <w:pStyle w:val="Zklad3"/>
        <w:numPr>
          <w:ilvl w:val="0"/>
          <w:numId w:val="71"/>
        </w:numPr>
        <w:spacing w:after="0"/>
        <w:ind w:left="0" w:firstLine="0"/>
        <w:rPr>
          <w:sz w:val="20"/>
          <w:szCs w:val="20"/>
        </w:rPr>
      </w:pPr>
      <w:r w:rsidRPr="005D4983">
        <w:rPr>
          <w:sz w:val="20"/>
          <w:szCs w:val="20"/>
        </w:rPr>
        <w:t>Zadavatel maximální nepřek</w:t>
      </w:r>
      <w:r>
        <w:rPr>
          <w:sz w:val="20"/>
          <w:szCs w:val="20"/>
        </w:rPr>
        <w:t xml:space="preserve">ročitelnou cenu plnění </w:t>
      </w:r>
      <w:r w:rsidR="0045148B">
        <w:rPr>
          <w:sz w:val="20"/>
          <w:szCs w:val="20"/>
        </w:rPr>
        <w:t xml:space="preserve">v Kč bez DPH </w:t>
      </w:r>
      <w:r>
        <w:rPr>
          <w:sz w:val="20"/>
          <w:szCs w:val="20"/>
        </w:rPr>
        <w:t xml:space="preserve">stanovuje </w:t>
      </w:r>
      <w:r w:rsidRPr="005D4983">
        <w:rPr>
          <w:sz w:val="20"/>
          <w:szCs w:val="20"/>
        </w:rPr>
        <w:t xml:space="preserve">ve výši: </w:t>
      </w:r>
      <w:r w:rsidRPr="005D4983">
        <w:rPr>
          <w:color w:val="0070C0"/>
          <w:sz w:val="20"/>
          <w:szCs w:val="20"/>
        </w:rPr>
        <w:t>Doplní zadavatel</w:t>
      </w:r>
    </w:p>
    <w:p w14:paraId="363A480D" w14:textId="77777777" w:rsidR="00CD4267" w:rsidRPr="007E00B9" w:rsidRDefault="00CD4267" w:rsidP="00EC7154">
      <w:pPr>
        <w:pStyle w:val="Zklad3"/>
        <w:tabs>
          <w:tab w:val="clear" w:pos="1074"/>
        </w:tabs>
        <w:spacing w:after="0"/>
        <w:ind w:left="0" w:firstLine="0"/>
        <w:rPr>
          <w:sz w:val="20"/>
          <w:szCs w:val="20"/>
        </w:rPr>
      </w:pPr>
    </w:p>
    <w:p w14:paraId="74EAEC64"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 xml:space="preserve">Kontaktní osoby zadavatele (Klienta) pro komunikaci během plnění </w:t>
      </w:r>
      <w:r w:rsidR="00600B93">
        <w:rPr>
          <w:b/>
          <w:sz w:val="20"/>
          <w:szCs w:val="20"/>
          <w:u w:val="single"/>
        </w:rPr>
        <w:t xml:space="preserve">objednávané </w:t>
      </w:r>
      <w:r w:rsidR="00A80432">
        <w:rPr>
          <w:b/>
          <w:sz w:val="20"/>
          <w:szCs w:val="20"/>
          <w:u w:val="single"/>
        </w:rPr>
        <w:t>právní služby</w:t>
      </w:r>
      <w:r w:rsidRPr="005F4B0B">
        <w:rPr>
          <w:b/>
          <w:sz w:val="20"/>
          <w:szCs w:val="20"/>
          <w:u w:val="single"/>
        </w:rPr>
        <w:t>:</w:t>
      </w:r>
    </w:p>
    <w:p w14:paraId="737BB814" w14:textId="77777777" w:rsidR="00CD4267" w:rsidRPr="007E00B9" w:rsidRDefault="00CD4267" w:rsidP="00EC7154">
      <w:pPr>
        <w:pStyle w:val="Zklad3"/>
        <w:tabs>
          <w:tab w:val="clear" w:pos="1074"/>
        </w:tabs>
        <w:spacing w:after="0"/>
        <w:ind w:left="0" w:firstLine="0"/>
        <w:rPr>
          <w:sz w:val="20"/>
          <w:szCs w:val="20"/>
        </w:rPr>
      </w:pPr>
    </w:p>
    <w:p w14:paraId="6C51CBED" w14:textId="77777777" w:rsidR="00FF26AF" w:rsidRDefault="00FF26AF" w:rsidP="00EC7154">
      <w:pPr>
        <w:pStyle w:val="Zklad3"/>
        <w:tabs>
          <w:tab w:val="clear" w:pos="1074"/>
        </w:tabs>
        <w:spacing w:after="0"/>
        <w:ind w:left="0" w:firstLine="0"/>
        <w:rPr>
          <w:color w:val="0070C0"/>
          <w:sz w:val="20"/>
          <w:szCs w:val="20"/>
        </w:rPr>
      </w:pPr>
      <w:r>
        <w:rPr>
          <w:color w:val="0070C0"/>
          <w:sz w:val="20"/>
          <w:szCs w:val="20"/>
        </w:rPr>
        <w:t xml:space="preserve">Doplní zadavatel [srov. k tomu bod 11.11. písm. c) Rámcové dohody ve spojení s bodem 11.16. a 11.17. Rámcové dohody] </w:t>
      </w:r>
    </w:p>
    <w:p w14:paraId="19093C42" w14:textId="77777777" w:rsidR="00CD4267" w:rsidRPr="007E00B9" w:rsidRDefault="00CD4267" w:rsidP="00EC7154">
      <w:pPr>
        <w:pStyle w:val="Zklad3"/>
        <w:tabs>
          <w:tab w:val="clear" w:pos="1074"/>
        </w:tabs>
        <w:spacing w:after="0"/>
        <w:ind w:left="0" w:firstLine="0"/>
        <w:rPr>
          <w:sz w:val="20"/>
          <w:szCs w:val="20"/>
        </w:rPr>
      </w:pPr>
    </w:p>
    <w:p w14:paraId="12597EE1" w14:textId="77777777" w:rsidR="00CD4267" w:rsidRPr="005F4B0B" w:rsidRDefault="00CD4267" w:rsidP="002473E1">
      <w:pPr>
        <w:pStyle w:val="Zklad3"/>
        <w:numPr>
          <w:ilvl w:val="0"/>
          <w:numId w:val="57"/>
        </w:numPr>
        <w:spacing w:after="0"/>
        <w:ind w:left="0" w:firstLine="0"/>
        <w:rPr>
          <w:b/>
          <w:sz w:val="20"/>
          <w:szCs w:val="20"/>
          <w:u w:val="single"/>
        </w:rPr>
      </w:pPr>
      <w:r w:rsidRPr="005F4B0B">
        <w:rPr>
          <w:b/>
          <w:sz w:val="20"/>
          <w:szCs w:val="20"/>
          <w:u w:val="single"/>
        </w:rPr>
        <w:t>Datum a podpis osoby oprávněné jednat za zadavatele (Klienta)</w:t>
      </w:r>
      <w:r w:rsidR="007678A5">
        <w:rPr>
          <w:b/>
          <w:sz w:val="20"/>
          <w:szCs w:val="20"/>
          <w:u w:val="single"/>
        </w:rPr>
        <w:t>:</w:t>
      </w:r>
    </w:p>
    <w:p w14:paraId="0E653B7C" w14:textId="77777777" w:rsidR="00CD4267" w:rsidRDefault="00CD4267" w:rsidP="00EC7154">
      <w:pPr>
        <w:rPr>
          <w:bCs/>
          <w:sz w:val="22"/>
          <w:szCs w:val="22"/>
        </w:rPr>
      </w:pPr>
    </w:p>
    <w:p w14:paraId="5CA7AAEF" w14:textId="77777777" w:rsidR="00FF26AF" w:rsidRDefault="00FF26AF" w:rsidP="00EC7154">
      <w:pPr>
        <w:pStyle w:val="Zklad3"/>
        <w:tabs>
          <w:tab w:val="clear" w:pos="1074"/>
        </w:tabs>
        <w:spacing w:after="0"/>
        <w:ind w:left="0" w:firstLine="0"/>
        <w:rPr>
          <w:color w:val="0070C0"/>
          <w:sz w:val="20"/>
          <w:szCs w:val="20"/>
        </w:rPr>
      </w:pPr>
      <w:r>
        <w:rPr>
          <w:color w:val="0070C0"/>
          <w:sz w:val="20"/>
          <w:szCs w:val="20"/>
        </w:rPr>
        <w:t>Doplní zadavatel [srov. k tomu bod 11.11. písm. a) či b) Rámcové dohody ve s</w:t>
      </w:r>
      <w:r w:rsidR="00D86CD7">
        <w:rPr>
          <w:color w:val="0070C0"/>
          <w:sz w:val="20"/>
          <w:szCs w:val="20"/>
        </w:rPr>
        <w:t xml:space="preserve">pojení s bodem 11.14. a 11.15. </w:t>
      </w:r>
      <w:r>
        <w:rPr>
          <w:color w:val="0070C0"/>
          <w:sz w:val="20"/>
          <w:szCs w:val="20"/>
        </w:rPr>
        <w:t>Rámcové dohody]</w:t>
      </w:r>
    </w:p>
    <w:p w14:paraId="27557715" w14:textId="77777777" w:rsidR="001C56B8" w:rsidRDefault="001C56B8" w:rsidP="00EC7154">
      <w:pPr>
        <w:rPr>
          <w:bCs/>
          <w:sz w:val="22"/>
          <w:szCs w:val="22"/>
        </w:rPr>
      </w:pPr>
    </w:p>
    <w:p w14:paraId="0E31DF28" w14:textId="77777777" w:rsidR="001C56B8" w:rsidRDefault="001C56B8" w:rsidP="00EC7154">
      <w:pPr>
        <w:pStyle w:val="lneksmlouvy"/>
        <w:numPr>
          <w:ilvl w:val="0"/>
          <w:numId w:val="0"/>
        </w:numPr>
        <w:spacing w:after="0"/>
        <w:ind w:firstLine="680"/>
        <w:jc w:val="center"/>
        <w:rPr>
          <w:rFonts w:cs="Times New Roman"/>
          <w:b/>
          <w:sz w:val="40"/>
          <w:szCs w:val="40"/>
        </w:rPr>
      </w:pPr>
    </w:p>
    <w:p w14:paraId="2A4AB71B" w14:textId="77777777" w:rsidR="001C56B8" w:rsidRDefault="001C56B8" w:rsidP="00EC7154">
      <w:pPr>
        <w:pStyle w:val="lneksmlouvy"/>
        <w:numPr>
          <w:ilvl w:val="0"/>
          <w:numId w:val="0"/>
        </w:numPr>
        <w:spacing w:after="0"/>
        <w:ind w:firstLine="680"/>
        <w:jc w:val="center"/>
        <w:rPr>
          <w:rFonts w:cs="Times New Roman"/>
          <w:b/>
          <w:sz w:val="40"/>
          <w:szCs w:val="40"/>
        </w:rPr>
      </w:pPr>
    </w:p>
    <w:p w14:paraId="0F5F5BC8" w14:textId="77777777" w:rsidR="001C56B8" w:rsidRDefault="001C56B8" w:rsidP="00EC7154">
      <w:pPr>
        <w:pStyle w:val="lneksmlouvy"/>
        <w:numPr>
          <w:ilvl w:val="0"/>
          <w:numId w:val="0"/>
        </w:numPr>
        <w:spacing w:after="0"/>
        <w:ind w:firstLine="680"/>
        <w:jc w:val="center"/>
        <w:rPr>
          <w:rFonts w:cs="Times New Roman"/>
          <w:b/>
          <w:sz w:val="40"/>
          <w:szCs w:val="40"/>
        </w:rPr>
      </w:pPr>
    </w:p>
    <w:p w14:paraId="5850BA62" w14:textId="77777777" w:rsidR="001C56B8" w:rsidRDefault="001C56B8" w:rsidP="00EC7154">
      <w:pPr>
        <w:pStyle w:val="lneksmlouvy"/>
        <w:numPr>
          <w:ilvl w:val="0"/>
          <w:numId w:val="0"/>
        </w:numPr>
        <w:spacing w:after="0"/>
        <w:ind w:firstLine="680"/>
        <w:jc w:val="center"/>
        <w:rPr>
          <w:rFonts w:cs="Times New Roman"/>
          <w:b/>
          <w:sz w:val="40"/>
          <w:szCs w:val="40"/>
        </w:rPr>
      </w:pPr>
    </w:p>
    <w:p w14:paraId="2C0B1A51" w14:textId="77777777" w:rsidR="001C56B8" w:rsidRDefault="001C56B8" w:rsidP="00EC7154">
      <w:pPr>
        <w:pStyle w:val="lneksmlouvy"/>
        <w:numPr>
          <w:ilvl w:val="0"/>
          <w:numId w:val="0"/>
        </w:numPr>
        <w:spacing w:after="0"/>
        <w:ind w:firstLine="680"/>
        <w:jc w:val="center"/>
        <w:rPr>
          <w:rFonts w:cs="Times New Roman"/>
          <w:b/>
          <w:sz w:val="40"/>
          <w:szCs w:val="40"/>
        </w:rPr>
      </w:pPr>
    </w:p>
    <w:p w14:paraId="40FD71AA" w14:textId="77777777" w:rsidR="001C56B8" w:rsidRDefault="001C56B8" w:rsidP="00EC7154">
      <w:pPr>
        <w:pStyle w:val="lneksmlouvy"/>
        <w:numPr>
          <w:ilvl w:val="0"/>
          <w:numId w:val="0"/>
        </w:numPr>
        <w:spacing w:after="0"/>
        <w:ind w:firstLine="680"/>
        <w:jc w:val="center"/>
        <w:rPr>
          <w:rFonts w:cs="Times New Roman"/>
          <w:b/>
          <w:sz w:val="40"/>
          <w:szCs w:val="40"/>
        </w:rPr>
      </w:pPr>
    </w:p>
    <w:p w14:paraId="55FE513C" w14:textId="77777777" w:rsidR="001C56B8" w:rsidRDefault="001C56B8" w:rsidP="00EC7154">
      <w:pPr>
        <w:pStyle w:val="lneksmlouvy"/>
        <w:numPr>
          <w:ilvl w:val="0"/>
          <w:numId w:val="0"/>
        </w:numPr>
        <w:spacing w:after="0"/>
        <w:ind w:firstLine="680"/>
        <w:jc w:val="center"/>
        <w:rPr>
          <w:rFonts w:cs="Times New Roman"/>
          <w:b/>
          <w:sz w:val="40"/>
          <w:szCs w:val="40"/>
        </w:rPr>
      </w:pPr>
    </w:p>
    <w:p w14:paraId="187F59C5" w14:textId="77777777" w:rsidR="001C56B8" w:rsidRDefault="001C56B8" w:rsidP="00EC7154">
      <w:pPr>
        <w:pStyle w:val="lneksmlouvy"/>
        <w:numPr>
          <w:ilvl w:val="0"/>
          <w:numId w:val="0"/>
        </w:numPr>
        <w:spacing w:after="0"/>
        <w:ind w:firstLine="680"/>
        <w:jc w:val="center"/>
        <w:rPr>
          <w:rFonts w:cs="Times New Roman"/>
          <w:b/>
          <w:sz w:val="40"/>
          <w:szCs w:val="40"/>
        </w:rPr>
      </w:pPr>
    </w:p>
    <w:p w14:paraId="714E26F5" w14:textId="77777777" w:rsidR="00EF176C" w:rsidRDefault="00EF176C" w:rsidP="00EC7154">
      <w:pPr>
        <w:pStyle w:val="lneksmlouvy"/>
        <w:numPr>
          <w:ilvl w:val="0"/>
          <w:numId w:val="0"/>
        </w:numPr>
        <w:spacing w:after="0"/>
        <w:ind w:firstLine="680"/>
        <w:jc w:val="center"/>
        <w:rPr>
          <w:rFonts w:cs="Times New Roman"/>
          <w:b/>
          <w:sz w:val="28"/>
          <w:szCs w:val="28"/>
        </w:rPr>
      </w:pPr>
    </w:p>
    <w:p w14:paraId="5E3F84DE" w14:textId="77777777" w:rsidR="00EF176C" w:rsidRDefault="00EF176C" w:rsidP="00EC7154">
      <w:pPr>
        <w:pStyle w:val="lneksmlouvy"/>
        <w:numPr>
          <w:ilvl w:val="0"/>
          <w:numId w:val="0"/>
        </w:numPr>
        <w:spacing w:after="0"/>
        <w:ind w:firstLine="680"/>
        <w:jc w:val="center"/>
        <w:rPr>
          <w:rFonts w:cs="Times New Roman"/>
          <w:b/>
          <w:sz w:val="28"/>
          <w:szCs w:val="28"/>
        </w:rPr>
      </w:pPr>
    </w:p>
    <w:p w14:paraId="34003313" w14:textId="77777777" w:rsidR="00EF176C" w:rsidRDefault="00EF176C" w:rsidP="00EC7154">
      <w:pPr>
        <w:pStyle w:val="lneksmlouvy"/>
        <w:numPr>
          <w:ilvl w:val="0"/>
          <w:numId w:val="0"/>
        </w:numPr>
        <w:spacing w:after="0"/>
        <w:ind w:firstLine="680"/>
        <w:jc w:val="center"/>
        <w:rPr>
          <w:rFonts w:cs="Times New Roman"/>
          <w:b/>
          <w:sz w:val="28"/>
          <w:szCs w:val="28"/>
        </w:rPr>
      </w:pPr>
    </w:p>
    <w:p w14:paraId="4920F654" w14:textId="77777777" w:rsidR="00EF176C" w:rsidRDefault="00EF176C" w:rsidP="00EC7154">
      <w:pPr>
        <w:pStyle w:val="lneksmlouvy"/>
        <w:numPr>
          <w:ilvl w:val="0"/>
          <w:numId w:val="0"/>
        </w:numPr>
        <w:spacing w:after="0"/>
        <w:ind w:firstLine="680"/>
        <w:jc w:val="center"/>
        <w:rPr>
          <w:rFonts w:cs="Times New Roman"/>
          <w:b/>
          <w:sz w:val="28"/>
          <w:szCs w:val="28"/>
        </w:rPr>
      </w:pPr>
    </w:p>
    <w:p w14:paraId="033DF8D5" w14:textId="77777777" w:rsidR="00EF176C" w:rsidRDefault="00EF176C" w:rsidP="00EC7154">
      <w:pPr>
        <w:pStyle w:val="lneksmlouvy"/>
        <w:numPr>
          <w:ilvl w:val="0"/>
          <w:numId w:val="0"/>
        </w:numPr>
        <w:spacing w:after="0"/>
        <w:ind w:firstLine="680"/>
        <w:jc w:val="center"/>
        <w:rPr>
          <w:rFonts w:cs="Times New Roman"/>
          <w:b/>
          <w:sz w:val="28"/>
          <w:szCs w:val="28"/>
        </w:rPr>
      </w:pPr>
    </w:p>
    <w:p w14:paraId="6BD93547" w14:textId="77777777" w:rsidR="00EF176C" w:rsidRDefault="00EF176C" w:rsidP="00EC7154">
      <w:pPr>
        <w:pStyle w:val="lneksmlouvy"/>
        <w:numPr>
          <w:ilvl w:val="0"/>
          <w:numId w:val="0"/>
        </w:numPr>
        <w:spacing w:after="0"/>
        <w:ind w:firstLine="680"/>
        <w:jc w:val="center"/>
        <w:rPr>
          <w:rFonts w:cs="Times New Roman"/>
          <w:b/>
          <w:sz w:val="28"/>
          <w:szCs w:val="28"/>
        </w:rPr>
      </w:pPr>
    </w:p>
    <w:p w14:paraId="0545CED3" w14:textId="77777777" w:rsidR="00EF176C" w:rsidRDefault="00EF176C" w:rsidP="00EC7154">
      <w:pPr>
        <w:pStyle w:val="lneksmlouvy"/>
        <w:numPr>
          <w:ilvl w:val="0"/>
          <w:numId w:val="0"/>
        </w:numPr>
        <w:spacing w:after="0"/>
        <w:ind w:firstLine="680"/>
        <w:jc w:val="center"/>
        <w:rPr>
          <w:rFonts w:cs="Times New Roman"/>
          <w:b/>
          <w:sz w:val="28"/>
          <w:szCs w:val="28"/>
        </w:rPr>
      </w:pPr>
    </w:p>
    <w:p w14:paraId="6D9B2764" w14:textId="77777777" w:rsidR="00EF176C" w:rsidRDefault="00EF176C" w:rsidP="00EC7154">
      <w:pPr>
        <w:pStyle w:val="lneksmlouvy"/>
        <w:numPr>
          <w:ilvl w:val="0"/>
          <w:numId w:val="0"/>
        </w:numPr>
        <w:spacing w:after="0"/>
        <w:ind w:firstLine="680"/>
        <w:jc w:val="center"/>
        <w:rPr>
          <w:rFonts w:cs="Times New Roman"/>
          <w:b/>
          <w:sz w:val="28"/>
          <w:szCs w:val="28"/>
        </w:rPr>
      </w:pPr>
    </w:p>
    <w:p w14:paraId="4C1D2316" w14:textId="77777777" w:rsidR="00EF176C" w:rsidRDefault="00EF176C" w:rsidP="00EC7154">
      <w:pPr>
        <w:pStyle w:val="lneksmlouvy"/>
        <w:numPr>
          <w:ilvl w:val="0"/>
          <w:numId w:val="0"/>
        </w:numPr>
        <w:spacing w:after="0"/>
        <w:ind w:firstLine="680"/>
        <w:jc w:val="center"/>
        <w:rPr>
          <w:rFonts w:cs="Times New Roman"/>
          <w:b/>
          <w:sz w:val="28"/>
          <w:szCs w:val="28"/>
        </w:rPr>
      </w:pPr>
    </w:p>
    <w:p w14:paraId="3811AB1F" w14:textId="77777777" w:rsidR="00EF176C" w:rsidRDefault="00EF176C" w:rsidP="00EC7154">
      <w:pPr>
        <w:pStyle w:val="lneksmlouvy"/>
        <w:numPr>
          <w:ilvl w:val="0"/>
          <w:numId w:val="0"/>
        </w:numPr>
        <w:spacing w:after="0"/>
        <w:ind w:firstLine="680"/>
        <w:jc w:val="center"/>
        <w:rPr>
          <w:rFonts w:cs="Times New Roman"/>
          <w:b/>
          <w:sz w:val="28"/>
          <w:szCs w:val="28"/>
        </w:rPr>
      </w:pPr>
    </w:p>
    <w:p w14:paraId="2DB4F084" w14:textId="77777777" w:rsidR="00EF176C" w:rsidRDefault="00EF176C" w:rsidP="00EC7154">
      <w:pPr>
        <w:pStyle w:val="lneksmlouvy"/>
        <w:numPr>
          <w:ilvl w:val="0"/>
          <w:numId w:val="0"/>
        </w:numPr>
        <w:spacing w:after="0"/>
        <w:ind w:firstLine="680"/>
        <w:jc w:val="center"/>
        <w:rPr>
          <w:rFonts w:cs="Times New Roman"/>
          <w:b/>
          <w:sz w:val="28"/>
          <w:szCs w:val="28"/>
        </w:rPr>
      </w:pPr>
    </w:p>
    <w:p w14:paraId="68A38E6A" w14:textId="18DE92DD" w:rsidR="001C56B8" w:rsidRPr="00C9126D" w:rsidRDefault="001B7B41" w:rsidP="00EC7154">
      <w:pPr>
        <w:pStyle w:val="lneksmlouvy"/>
        <w:numPr>
          <w:ilvl w:val="0"/>
          <w:numId w:val="0"/>
        </w:numPr>
        <w:spacing w:after="0"/>
        <w:ind w:firstLine="680"/>
        <w:jc w:val="center"/>
        <w:rPr>
          <w:rFonts w:cs="Times New Roman"/>
          <w:b/>
          <w:sz w:val="28"/>
          <w:szCs w:val="28"/>
        </w:rPr>
      </w:pPr>
      <w:r>
        <w:rPr>
          <w:rFonts w:cs="Times New Roman"/>
          <w:b/>
          <w:sz w:val="28"/>
          <w:szCs w:val="28"/>
        </w:rPr>
        <w:lastRenderedPageBreak/>
        <w:t xml:space="preserve">Příloha č. </w:t>
      </w:r>
      <w:r w:rsidR="00717BB6">
        <w:rPr>
          <w:rFonts w:cs="Times New Roman"/>
          <w:b/>
          <w:sz w:val="28"/>
          <w:szCs w:val="28"/>
        </w:rPr>
        <w:t>2</w:t>
      </w:r>
      <w:r w:rsidR="001C56B8" w:rsidRPr="00C9126D">
        <w:rPr>
          <w:rFonts w:cs="Times New Roman"/>
          <w:b/>
          <w:sz w:val="28"/>
          <w:szCs w:val="28"/>
        </w:rPr>
        <w:t xml:space="preserve"> </w:t>
      </w:r>
      <w:r w:rsidR="00C9126D" w:rsidRPr="00C9126D">
        <w:rPr>
          <w:rFonts w:cs="Times New Roman"/>
          <w:b/>
          <w:sz w:val="28"/>
          <w:szCs w:val="28"/>
        </w:rPr>
        <w:t xml:space="preserve">Rámcové dohody </w:t>
      </w:r>
      <w:r w:rsidR="001C56B8" w:rsidRPr="00C9126D">
        <w:rPr>
          <w:rFonts w:cs="Times New Roman"/>
          <w:b/>
          <w:sz w:val="28"/>
          <w:szCs w:val="28"/>
        </w:rPr>
        <w:t xml:space="preserve">– </w:t>
      </w:r>
      <w:r w:rsidR="001C56B8" w:rsidRPr="00C9126D">
        <w:rPr>
          <w:rFonts w:cs="Times New Roman"/>
          <w:b/>
          <w:caps/>
          <w:sz w:val="28"/>
          <w:szCs w:val="28"/>
        </w:rPr>
        <w:t>akceptace objednávky (závazný vzor)</w:t>
      </w:r>
    </w:p>
    <w:p w14:paraId="659B6D05" w14:textId="77777777" w:rsidR="001C56B8" w:rsidRDefault="001C56B8" w:rsidP="00EC7154">
      <w:pPr>
        <w:rPr>
          <w:bCs/>
          <w:sz w:val="22"/>
          <w:szCs w:val="22"/>
        </w:rPr>
      </w:pPr>
    </w:p>
    <w:p w14:paraId="16B243F7" w14:textId="77777777" w:rsidR="007678A5" w:rsidRPr="004637D3" w:rsidRDefault="004637D3" w:rsidP="00EC7154">
      <w:pPr>
        <w:keepNext/>
        <w:pageBreakBefore/>
        <w:widowControl w:val="0"/>
        <w:jc w:val="center"/>
        <w:rPr>
          <w:b/>
          <w:sz w:val="22"/>
          <w:szCs w:val="22"/>
        </w:rPr>
      </w:pPr>
      <w:r>
        <w:rPr>
          <w:b/>
          <w:sz w:val="22"/>
          <w:szCs w:val="22"/>
        </w:rPr>
        <w:lastRenderedPageBreak/>
        <w:t>AKCEPTACE OBJEDNÁVKY</w:t>
      </w:r>
    </w:p>
    <w:p w14:paraId="4FE62AD4" w14:textId="77777777" w:rsidR="007678A5" w:rsidRDefault="007B0A8B" w:rsidP="00EC7154">
      <w:pPr>
        <w:jc w:val="center"/>
        <w:rPr>
          <w:b/>
          <w:sz w:val="22"/>
          <w:szCs w:val="22"/>
        </w:rPr>
      </w:pPr>
      <w:r>
        <w:rPr>
          <w:b/>
          <w:sz w:val="22"/>
          <w:szCs w:val="22"/>
        </w:rPr>
        <w:t xml:space="preserve">[ve smyslu § 134 odst. 1 </w:t>
      </w:r>
      <w:r w:rsidR="007678A5">
        <w:rPr>
          <w:b/>
          <w:sz w:val="22"/>
          <w:szCs w:val="22"/>
        </w:rPr>
        <w:t>ZZVZ]</w:t>
      </w:r>
    </w:p>
    <w:p w14:paraId="4C05E786" w14:textId="77777777" w:rsidR="007678A5" w:rsidRPr="00262B49" w:rsidRDefault="007678A5" w:rsidP="00EC7154">
      <w:pPr>
        <w:pStyle w:val="lneksmlouvy"/>
        <w:numPr>
          <w:ilvl w:val="0"/>
          <w:numId w:val="0"/>
        </w:numPr>
        <w:spacing w:after="0"/>
        <w:ind w:left="680" w:hanging="680"/>
        <w:rPr>
          <w:rFonts w:cs="Times New Roman"/>
          <w:sz w:val="22"/>
        </w:rPr>
      </w:pPr>
    </w:p>
    <w:p w14:paraId="198FD7B9" w14:textId="77777777" w:rsidR="007678A5" w:rsidRDefault="007678A5" w:rsidP="00EC7154">
      <w:pPr>
        <w:pStyle w:val="Zklad3"/>
        <w:tabs>
          <w:tab w:val="clear" w:pos="1074"/>
        </w:tabs>
        <w:spacing w:after="0"/>
        <w:ind w:left="0" w:firstLine="0"/>
        <w:rPr>
          <w:szCs w:val="22"/>
        </w:rPr>
      </w:pPr>
    </w:p>
    <w:p w14:paraId="3E539818" w14:textId="77777777" w:rsidR="007678A5" w:rsidRDefault="007B0A8B" w:rsidP="00EC7154">
      <w:pPr>
        <w:pStyle w:val="Zklad3"/>
        <w:tabs>
          <w:tab w:val="clear" w:pos="1074"/>
        </w:tabs>
        <w:spacing w:after="0"/>
        <w:ind w:left="0" w:firstLine="0"/>
        <w:jc w:val="center"/>
        <w:rPr>
          <w:szCs w:val="22"/>
        </w:rPr>
      </w:pPr>
      <w:r>
        <w:rPr>
          <w:szCs w:val="22"/>
        </w:rPr>
        <w:t>Ve smyslu § 134</w:t>
      </w:r>
      <w:r w:rsidR="007678A5">
        <w:rPr>
          <w:szCs w:val="22"/>
        </w:rPr>
        <w:t xml:space="preserve"> od</w:t>
      </w:r>
      <w:r>
        <w:rPr>
          <w:szCs w:val="22"/>
        </w:rPr>
        <w:t xml:space="preserve">st. 1 </w:t>
      </w:r>
      <w:r w:rsidR="007678A5">
        <w:rPr>
          <w:szCs w:val="22"/>
        </w:rPr>
        <w:t>ZZVZ a článku 2 níže uvedené</w:t>
      </w:r>
      <w:r w:rsidR="00D928A6">
        <w:rPr>
          <w:szCs w:val="22"/>
        </w:rPr>
        <w:t xml:space="preserve"> Rámcové dohody tímto reaguji na </w:t>
      </w:r>
      <w:r w:rsidR="007678A5">
        <w:rPr>
          <w:szCs w:val="22"/>
        </w:rPr>
        <w:t>Vaši objednávku:</w:t>
      </w:r>
    </w:p>
    <w:p w14:paraId="27FE99ED" w14:textId="77777777" w:rsidR="007678A5" w:rsidRDefault="007678A5" w:rsidP="00EC7154">
      <w:pPr>
        <w:pStyle w:val="Zklad3"/>
        <w:tabs>
          <w:tab w:val="clear" w:pos="1074"/>
        </w:tabs>
        <w:spacing w:after="0"/>
        <w:ind w:left="0" w:firstLine="0"/>
        <w:rPr>
          <w:szCs w:val="22"/>
        </w:rPr>
      </w:pPr>
    </w:p>
    <w:p w14:paraId="6D63DE54" w14:textId="77777777" w:rsidR="007678A5" w:rsidRPr="005F4B0B" w:rsidRDefault="00F96AE2" w:rsidP="002473E1">
      <w:pPr>
        <w:pStyle w:val="Zklad3"/>
        <w:numPr>
          <w:ilvl w:val="0"/>
          <w:numId w:val="59"/>
        </w:numPr>
        <w:spacing w:after="0"/>
        <w:ind w:left="0" w:firstLine="0"/>
        <w:rPr>
          <w:b/>
          <w:sz w:val="20"/>
          <w:szCs w:val="20"/>
          <w:u w:val="single"/>
        </w:rPr>
      </w:pPr>
      <w:r>
        <w:rPr>
          <w:b/>
          <w:sz w:val="20"/>
          <w:szCs w:val="20"/>
          <w:u w:val="single"/>
        </w:rPr>
        <w:t>Pořadové číslo výzvy k akceptaci</w:t>
      </w:r>
      <w:r w:rsidR="007678A5" w:rsidRPr="005F4B0B">
        <w:rPr>
          <w:b/>
          <w:sz w:val="20"/>
          <w:szCs w:val="20"/>
          <w:u w:val="single"/>
        </w:rPr>
        <w:t>:</w:t>
      </w:r>
    </w:p>
    <w:p w14:paraId="2B55366D" w14:textId="77777777" w:rsidR="007678A5" w:rsidRPr="007E00B9" w:rsidRDefault="007678A5" w:rsidP="00EC7154">
      <w:pPr>
        <w:pStyle w:val="Zklad3"/>
        <w:tabs>
          <w:tab w:val="clear" w:pos="1074"/>
        </w:tabs>
        <w:spacing w:after="0"/>
        <w:ind w:left="0" w:firstLine="0"/>
        <w:rPr>
          <w:sz w:val="20"/>
          <w:szCs w:val="20"/>
        </w:rPr>
      </w:pPr>
    </w:p>
    <w:p w14:paraId="7F15BB73" w14:textId="77777777" w:rsidR="00F96AE2" w:rsidRPr="007E00B9" w:rsidRDefault="00F96AE2" w:rsidP="00EC7154">
      <w:pPr>
        <w:pStyle w:val="Zklad3"/>
        <w:tabs>
          <w:tab w:val="clear" w:pos="1074"/>
        </w:tabs>
        <w:spacing w:after="0"/>
        <w:ind w:left="0" w:firstLine="0"/>
        <w:rPr>
          <w:sz w:val="20"/>
          <w:szCs w:val="20"/>
        </w:rPr>
      </w:pPr>
      <w:r w:rsidRPr="00F96AE2">
        <w:rPr>
          <w:sz w:val="20"/>
          <w:szCs w:val="20"/>
          <w:highlight w:val="yellow"/>
        </w:rPr>
        <w:t>vyplní dodavate</w:t>
      </w:r>
      <w:r>
        <w:rPr>
          <w:sz w:val="20"/>
          <w:szCs w:val="20"/>
          <w:highlight w:val="yellow"/>
        </w:rPr>
        <w:t>l v souladu s textem Výzvy k akceptaci objednávky</w:t>
      </w:r>
      <w:r>
        <w:rPr>
          <w:sz w:val="20"/>
          <w:szCs w:val="20"/>
        </w:rPr>
        <w:t xml:space="preserve">  </w:t>
      </w:r>
    </w:p>
    <w:p w14:paraId="7FC53265" w14:textId="77777777" w:rsidR="007678A5" w:rsidRPr="00B67560" w:rsidRDefault="007678A5" w:rsidP="00EC7154">
      <w:pPr>
        <w:pStyle w:val="Zklad3"/>
        <w:tabs>
          <w:tab w:val="clear" w:pos="1074"/>
        </w:tabs>
        <w:spacing w:after="0"/>
        <w:ind w:left="0" w:firstLine="0"/>
        <w:rPr>
          <w:b/>
          <w:sz w:val="20"/>
          <w:szCs w:val="20"/>
        </w:rPr>
      </w:pPr>
    </w:p>
    <w:p w14:paraId="4B2B4434" w14:textId="77777777" w:rsidR="007678A5" w:rsidRPr="005F4B0B" w:rsidRDefault="007678A5" w:rsidP="002473E1">
      <w:pPr>
        <w:pStyle w:val="Zklad3"/>
        <w:numPr>
          <w:ilvl w:val="0"/>
          <w:numId w:val="59"/>
        </w:numPr>
        <w:spacing w:after="0"/>
        <w:ind w:left="0" w:firstLine="0"/>
        <w:rPr>
          <w:b/>
          <w:sz w:val="20"/>
          <w:szCs w:val="20"/>
          <w:u w:val="single"/>
        </w:rPr>
      </w:pPr>
      <w:r w:rsidRPr="005F4B0B">
        <w:rPr>
          <w:b/>
          <w:sz w:val="20"/>
          <w:szCs w:val="20"/>
          <w:u w:val="single"/>
        </w:rPr>
        <w:t>Odkaz na Rámcovou dohodu:</w:t>
      </w:r>
    </w:p>
    <w:p w14:paraId="55E44DF0" w14:textId="77777777" w:rsidR="007678A5" w:rsidRPr="007E00B9" w:rsidRDefault="007678A5" w:rsidP="00EC7154">
      <w:pPr>
        <w:pStyle w:val="Zklad3"/>
        <w:tabs>
          <w:tab w:val="clear" w:pos="1074"/>
        </w:tabs>
        <w:spacing w:after="0"/>
        <w:ind w:left="0" w:firstLine="0"/>
        <w:rPr>
          <w:sz w:val="20"/>
          <w:szCs w:val="20"/>
        </w:rPr>
      </w:pPr>
    </w:p>
    <w:p w14:paraId="328EE23B" w14:textId="77777777" w:rsidR="00F96AE2" w:rsidRPr="007E00B9" w:rsidRDefault="00F96AE2" w:rsidP="00EC7154">
      <w:pPr>
        <w:pStyle w:val="Zklad3"/>
        <w:tabs>
          <w:tab w:val="clear" w:pos="1074"/>
        </w:tabs>
        <w:spacing w:after="0"/>
        <w:ind w:left="0" w:firstLine="0"/>
        <w:rPr>
          <w:sz w:val="20"/>
          <w:szCs w:val="20"/>
        </w:rPr>
      </w:pPr>
      <w:r w:rsidRPr="00F96AE2">
        <w:rPr>
          <w:sz w:val="20"/>
          <w:szCs w:val="20"/>
          <w:highlight w:val="yellow"/>
        </w:rPr>
        <w:t>vyplní dodavate</w:t>
      </w:r>
      <w:r>
        <w:rPr>
          <w:sz w:val="20"/>
          <w:szCs w:val="20"/>
          <w:highlight w:val="yellow"/>
        </w:rPr>
        <w:t>l v souladu s textem Výzvy k akceptaci objednávky</w:t>
      </w:r>
      <w:r>
        <w:rPr>
          <w:sz w:val="20"/>
          <w:szCs w:val="20"/>
        </w:rPr>
        <w:t xml:space="preserve">  </w:t>
      </w:r>
    </w:p>
    <w:p w14:paraId="2E89B672" w14:textId="77777777" w:rsidR="007678A5" w:rsidRPr="007E00B9" w:rsidRDefault="007678A5" w:rsidP="00EC7154">
      <w:pPr>
        <w:pStyle w:val="Zklad3"/>
        <w:tabs>
          <w:tab w:val="clear" w:pos="1074"/>
        </w:tabs>
        <w:spacing w:after="0"/>
        <w:ind w:left="0" w:firstLine="0"/>
        <w:rPr>
          <w:sz w:val="20"/>
          <w:szCs w:val="20"/>
        </w:rPr>
      </w:pPr>
    </w:p>
    <w:p w14:paraId="7428F20D" w14:textId="77777777" w:rsidR="007678A5" w:rsidRPr="005F4B0B" w:rsidRDefault="007678A5" w:rsidP="002473E1">
      <w:pPr>
        <w:pStyle w:val="Zklad3"/>
        <w:numPr>
          <w:ilvl w:val="0"/>
          <w:numId w:val="59"/>
        </w:numPr>
        <w:spacing w:after="0"/>
        <w:ind w:left="0" w:firstLine="0"/>
        <w:rPr>
          <w:b/>
          <w:sz w:val="20"/>
          <w:szCs w:val="20"/>
          <w:u w:val="single"/>
        </w:rPr>
      </w:pPr>
      <w:r w:rsidRPr="005F4B0B">
        <w:rPr>
          <w:b/>
          <w:sz w:val="20"/>
          <w:szCs w:val="20"/>
          <w:u w:val="single"/>
        </w:rPr>
        <w:t>Identifikační údaje zadavatele (Klienta):</w:t>
      </w:r>
    </w:p>
    <w:p w14:paraId="61DAD73B" w14:textId="77777777" w:rsidR="007678A5" w:rsidRPr="007E00B9" w:rsidRDefault="007678A5" w:rsidP="00EC7154">
      <w:pPr>
        <w:pStyle w:val="Zklad3"/>
        <w:tabs>
          <w:tab w:val="clear" w:pos="1074"/>
        </w:tabs>
        <w:spacing w:after="0"/>
        <w:ind w:left="0" w:firstLine="0"/>
        <w:rPr>
          <w:sz w:val="20"/>
          <w:szCs w:val="20"/>
        </w:rPr>
      </w:pPr>
    </w:p>
    <w:p w14:paraId="237FCBAD" w14:textId="77777777" w:rsidR="007678A5" w:rsidRPr="007E00B9" w:rsidRDefault="007678A5" w:rsidP="00EC7154">
      <w:pPr>
        <w:pStyle w:val="Zklad3"/>
        <w:tabs>
          <w:tab w:val="clear" w:pos="1074"/>
        </w:tabs>
        <w:spacing w:after="0"/>
        <w:ind w:left="0" w:firstLine="0"/>
        <w:rPr>
          <w:sz w:val="20"/>
          <w:szCs w:val="20"/>
        </w:rPr>
      </w:pPr>
      <w:r>
        <w:rPr>
          <w:sz w:val="20"/>
          <w:szCs w:val="20"/>
        </w:rPr>
        <w:t>Ředitelství vodních cest ČR, nábřeží L. Svobody 12/1222, 110 15 Praha 1, IČO: 67981801</w:t>
      </w:r>
    </w:p>
    <w:p w14:paraId="78B56C22" w14:textId="77777777" w:rsidR="007678A5" w:rsidRPr="007E00B9" w:rsidRDefault="007678A5" w:rsidP="00EC7154">
      <w:pPr>
        <w:pStyle w:val="Zklad3"/>
        <w:tabs>
          <w:tab w:val="clear" w:pos="1074"/>
        </w:tabs>
        <w:spacing w:after="0"/>
        <w:ind w:left="0" w:firstLine="0"/>
        <w:rPr>
          <w:sz w:val="20"/>
          <w:szCs w:val="20"/>
        </w:rPr>
      </w:pPr>
    </w:p>
    <w:p w14:paraId="63024EB5" w14:textId="77777777" w:rsidR="00F96AE2" w:rsidRPr="005F4B0B" w:rsidRDefault="00F96AE2" w:rsidP="002473E1">
      <w:pPr>
        <w:pStyle w:val="Zklad3"/>
        <w:numPr>
          <w:ilvl w:val="0"/>
          <w:numId w:val="59"/>
        </w:numPr>
        <w:spacing w:after="0"/>
        <w:ind w:left="0" w:firstLine="0"/>
        <w:rPr>
          <w:b/>
          <w:sz w:val="20"/>
          <w:szCs w:val="20"/>
          <w:u w:val="single"/>
        </w:rPr>
      </w:pPr>
      <w:r>
        <w:rPr>
          <w:b/>
          <w:sz w:val="20"/>
          <w:szCs w:val="20"/>
          <w:u w:val="single"/>
        </w:rPr>
        <w:t>Identifikační údaje dodavatele (Poradce</w:t>
      </w:r>
      <w:r w:rsidRPr="005F4B0B">
        <w:rPr>
          <w:b/>
          <w:sz w:val="20"/>
          <w:szCs w:val="20"/>
          <w:u w:val="single"/>
        </w:rPr>
        <w:t>):</w:t>
      </w:r>
    </w:p>
    <w:p w14:paraId="6A92676B" w14:textId="77777777" w:rsidR="007678A5" w:rsidRDefault="007678A5" w:rsidP="00EC7154">
      <w:pPr>
        <w:pStyle w:val="Zklad3"/>
        <w:tabs>
          <w:tab w:val="clear" w:pos="1074"/>
        </w:tabs>
        <w:spacing w:after="0"/>
        <w:ind w:left="0" w:firstLine="0"/>
        <w:rPr>
          <w:sz w:val="20"/>
          <w:szCs w:val="20"/>
        </w:rPr>
      </w:pPr>
    </w:p>
    <w:p w14:paraId="0D9662C5" w14:textId="77777777" w:rsidR="007678A5" w:rsidRPr="007E00B9" w:rsidRDefault="00642729" w:rsidP="00EC7154">
      <w:pPr>
        <w:pStyle w:val="Zklad3"/>
        <w:tabs>
          <w:tab w:val="clear" w:pos="1074"/>
        </w:tabs>
        <w:spacing w:after="0"/>
        <w:ind w:left="0" w:firstLine="0"/>
        <w:rPr>
          <w:sz w:val="20"/>
          <w:szCs w:val="20"/>
        </w:rPr>
      </w:pPr>
      <w:r w:rsidRPr="00F96AE2">
        <w:rPr>
          <w:sz w:val="20"/>
          <w:szCs w:val="20"/>
          <w:highlight w:val="yellow"/>
        </w:rPr>
        <w:t>vyplní dodavatel</w:t>
      </w:r>
    </w:p>
    <w:p w14:paraId="5D57CC72" w14:textId="77777777" w:rsidR="007678A5" w:rsidRPr="007E00B9" w:rsidRDefault="007678A5" w:rsidP="00EC7154">
      <w:pPr>
        <w:pStyle w:val="Zklad3"/>
        <w:tabs>
          <w:tab w:val="clear" w:pos="1074"/>
        </w:tabs>
        <w:spacing w:after="0"/>
        <w:ind w:left="0" w:firstLine="0"/>
        <w:rPr>
          <w:sz w:val="20"/>
          <w:szCs w:val="20"/>
        </w:rPr>
      </w:pPr>
    </w:p>
    <w:p w14:paraId="0C4B2A0D" w14:textId="77777777" w:rsidR="007678A5" w:rsidRPr="005F4B0B" w:rsidRDefault="007678A5" w:rsidP="002473E1">
      <w:pPr>
        <w:pStyle w:val="Zklad3"/>
        <w:numPr>
          <w:ilvl w:val="0"/>
          <w:numId w:val="59"/>
        </w:numPr>
        <w:spacing w:after="0"/>
        <w:ind w:left="0" w:firstLine="0"/>
        <w:rPr>
          <w:b/>
          <w:sz w:val="20"/>
          <w:szCs w:val="20"/>
          <w:u w:val="single"/>
        </w:rPr>
      </w:pPr>
      <w:r>
        <w:rPr>
          <w:b/>
          <w:sz w:val="20"/>
          <w:szCs w:val="20"/>
          <w:u w:val="single"/>
        </w:rPr>
        <w:t>Prohlášení o střetu zájmů</w:t>
      </w:r>
      <w:r w:rsidR="00222647">
        <w:rPr>
          <w:b/>
          <w:sz w:val="20"/>
          <w:szCs w:val="20"/>
          <w:u w:val="single"/>
        </w:rPr>
        <w:t xml:space="preserve"> a o akceptaci objednávky</w:t>
      </w:r>
      <w:r w:rsidRPr="005F4B0B">
        <w:rPr>
          <w:b/>
          <w:sz w:val="20"/>
          <w:szCs w:val="20"/>
          <w:u w:val="single"/>
        </w:rPr>
        <w:t>:</w:t>
      </w:r>
    </w:p>
    <w:p w14:paraId="3A98F922" w14:textId="77777777" w:rsidR="007678A5" w:rsidRDefault="007678A5" w:rsidP="00EC7154">
      <w:pPr>
        <w:pStyle w:val="Zklad3"/>
        <w:tabs>
          <w:tab w:val="clear" w:pos="1074"/>
        </w:tabs>
        <w:spacing w:after="0"/>
        <w:ind w:left="0" w:firstLine="0"/>
        <w:rPr>
          <w:b/>
          <w:sz w:val="20"/>
          <w:szCs w:val="20"/>
          <w:u w:val="single"/>
        </w:rPr>
      </w:pPr>
    </w:p>
    <w:p w14:paraId="199A60F9" w14:textId="77777777" w:rsidR="0045148B" w:rsidRDefault="0045148B" w:rsidP="00EC7154">
      <w:pPr>
        <w:pStyle w:val="Zklad3"/>
        <w:tabs>
          <w:tab w:val="clear" w:pos="1074"/>
        </w:tabs>
        <w:spacing w:after="0"/>
        <w:ind w:left="0" w:firstLine="0"/>
        <w:rPr>
          <w:color w:val="0070C0"/>
          <w:sz w:val="20"/>
          <w:szCs w:val="20"/>
        </w:rPr>
      </w:pPr>
      <w:r>
        <w:rPr>
          <w:color w:val="0070C0"/>
          <w:sz w:val="20"/>
          <w:szCs w:val="20"/>
        </w:rPr>
        <w:t xml:space="preserve">Dodavatel vybere jednu z následujících dvou možností a </w:t>
      </w:r>
      <w:r w:rsidR="00B601EC">
        <w:rPr>
          <w:color w:val="0070C0"/>
          <w:sz w:val="20"/>
          <w:szCs w:val="20"/>
        </w:rPr>
        <w:t>druhou možnost</w:t>
      </w:r>
      <w:r>
        <w:rPr>
          <w:color w:val="0070C0"/>
          <w:sz w:val="20"/>
          <w:szCs w:val="20"/>
        </w:rPr>
        <w:t xml:space="preserve"> odstraní:</w:t>
      </w:r>
    </w:p>
    <w:p w14:paraId="5286FF35" w14:textId="77777777" w:rsidR="0045148B" w:rsidRDefault="0045148B" w:rsidP="00EC7154">
      <w:pPr>
        <w:pStyle w:val="Zklad3"/>
        <w:tabs>
          <w:tab w:val="clear" w:pos="1074"/>
        </w:tabs>
        <w:spacing w:after="0"/>
        <w:ind w:left="0" w:firstLine="0"/>
        <w:rPr>
          <w:sz w:val="20"/>
          <w:szCs w:val="20"/>
        </w:rPr>
      </w:pPr>
    </w:p>
    <w:p w14:paraId="1FF96A6C" w14:textId="77777777" w:rsidR="0045148B" w:rsidRDefault="0045148B" w:rsidP="002473E1">
      <w:pPr>
        <w:pStyle w:val="Zklad3"/>
        <w:numPr>
          <w:ilvl w:val="0"/>
          <w:numId w:val="74"/>
        </w:numPr>
        <w:spacing w:after="0"/>
        <w:ind w:left="0" w:firstLine="0"/>
        <w:rPr>
          <w:sz w:val="20"/>
          <w:szCs w:val="20"/>
        </w:rPr>
      </w:pPr>
      <w:r>
        <w:rPr>
          <w:sz w:val="20"/>
          <w:szCs w:val="20"/>
        </w:rPr>
        <w:t xml:space="preserve">Jako dodavatel (Poradce) jsem se seznámil </w:t>
      </w:r>
      <w:r w:rsidRPr="003675D7">
        <w:rPr>
          <w:sz w:val="20"/>
          <w:szCs w:val="20"/>
        </w:rPr>
        <w:t>s</w:t>
      </w:r>
      <w:r>
        <w:rPr>
          <w:sz w:val="20"/>
          <w:szCs w:val="20"/>
        </w:rPr>
        <w:t xml:space="preserve"> těmi informacemi </w:t>
      </w:r>
      <w:r w:rsidR="0053580E">
        <w:rPr>
          <w:sz w:val="20"/>
          <w:szCs w:val="20"/>
        </w:rPr>
        <w:t xml:space="preserve">o objednávané </w:t>
      </w:r>
      <w:r w:rsidRPr="003675D7">
        <w:rPr>
          <w:sz w:val="20"/>
          <w:szCs w:val="20"/>
        </w:rPr>
        <w:t>právní službě, kte</w:t>
      </w:r>
      <w:r w:rsidR="0053580E">
        <w:rPr>
          <w:sz w:val="20"/>
          <w:szCs w:val="20"/>
        </w:rPr>
        <w:t xml:space="preserve">ré jsou uvedeny ve Výzvě k akceptaci objednávky </w:t>
      </w:r>
      <w:r>
        <w:rPr>
          <w:sz w:val="20"/>
          <w:szCs w:val="20"/>
        </w:rPr>
        <w:t>a posoudil jsem otázku střetu zájmů, tedy otázku, jaký vztah mají tyto informace k dodavateli (Poradci)</w:t>
      </w:r>
      <w:r w:rsidRPr="003675D7">
        <w:rPr>
          <w:sz w:val="20"/>
          <w:szCs w:val="20"/>
        </w:rPr>
        <w:t xml:space="preserve">, </w:t>
      </w:r>
      <w:r>
        <w:rPr>
          <w:sz w:val="20"/>
          <w:szCs w:val="20"/>
        </w:rPr>
        <w:t xml:space="preserve">ke kterémukoli z poddodavatelů či ke kterémukoli z členů realizačního týmu, a to z pohledu </w:t>
      </w:r>
      <w:r w:rsidRPr="003675D7">
        <w:rPr>
          <w:sz w:val="20"/>
          <w:szCs w:val="20"/>
        </w:rPr>
        <w:t>ustanovení § 19 zákona č. 85/1996 Sb., o advokacii, v</w:t>
      </w:r>
      <w:r>
        <w:rPr>
          <w:sz w:val="20"/>
          <w:szCs w:val="20"/>
        </w:rPr>
        <w:t xml:space="preserve">e znění pozdějších předpisů či z pohledu </w:t>
      </w:r>
      <w:r w:rsidRPr="003675D7">
        <w:rPr>
          <w:sz w:val="20"/>
          <w:szCs w:val="20"/>
        </w:rPr>
        <w:t xml:space="preserve">ustanovení článku 8 </w:t>
      </w:r>
      <w:r w:rsidR="0080508E">
        <w:rPr>
          <w:sz w:val="20"/>
          <w:szCs w:val="20"/>
        </w:rPr>
        <w:t xml:space="preserve">odst. 5 </w:t>
      </w:r>
      <w:r w:rsidRPr="003675D7">
        <w:rPr>
          <w:sz w:val="20"/>
          <w:szCs w:val="20"/>
        </w:rPr>
        <w:t>usnesení představenstva České advokátní komory č. 1/1997 Věstníku ze dne 31. října 1996, kterým se stanoví pravidla profesionální eti</w:t>
      </w:r>
      <w:r w:rsidR="00A80432">
        <w:rPr>
          <w:sz w:val="20"/>
          <w:szCs w:val="20"/>
        </w:rPr>
        <w:t>ky a </w:t>
      </w:r>
      <w:r w:rsidR="0053580E">
        <w:rPr>
          <w:sz w:val="20"/>
          <w:szCs w:val="20"/>
        </w:rPr>
        <w:t>pravidla soutěže advokátů Č</w:t>
      </w:r>
      <w:r w:rsidRPr="003675D7">
        <w:rPr>
          <w:sz w:val="20"/>
          <w:szCs w:val="20"/>
        </w:rPr>
        <w:t>eské republiky (etický kodex), v aktuálně účinném znění</w:t>
      </w:r>
      <w:r>
        <w:rPr>
          <w:sz w:val="20"/>
          <w:szCs w:val="20"/>
        </w:rPr>
        <w:t xml:space="preserve">. Po tomto posouzení </w:t>
      </w:r>
      <w:r w:rsidRPr="003675D7">
        <w:rPr>
          <w:sz w:val="20"/>
          <w:szCs w:val="20"/>
        </w:rPr>
        <w:t xml:space="preserve">prohlašuji, že eventuálním uzavřením Prováděcí smlouvy na plnění </w:t>
      </w:r>
      <w:r w:rsidR="0053580E">
        <w:rPr>
          <w:sz w:val="20"/>
          <w:szCs w:val="20"/>
        </w:rPr>
        <w:t>objednávané</w:t>
      </w:r>
      <w:r w:rsidRPr="003675D7">
        <w:rPr>
          <w:sz w:val="20"/>
          <w:szCs w:val="20"/>
        </w:rPr>
        <w:t xml:space="preserve"> právní služby </w:t>
      </w:r>
      <w:r>
        <w:rPr>
          <w:sz w:val="20"/>
          <w:szCs w:val="20"/>
        </w:rPr>
        <w:t xml:space="preserve">ke střetu zájmu ve shora uvedeném smyslu </w:t>
      </w:r>
      <w:r>
        <w:rPr>
          <w:b/>
          <w:sz w:val="20"/>
          <w:szCs w:val="20"/>
        </w:rPr>
        <w:t>nedojde</w:t>
      </w:r>
      <w:r w:rsidRPr="003675D7">
        <w:rPr>
          <w:sz w:val="20"/>
          <w:szCs w:val="20"/>
        </w:rPr>
        <w:t>.</w:t>
      </w:r>
    </w:p>
    <w:p w14:paraId="3E7486BA" w14:textId="77777777" w:rsidR="0045148B" w:rsidRDefault="0045148B" w:rsidP="00EC7154">
      <w:pPr>
        <w:pStyle w:val="Zklad3"/>
        <w:tabs>
          <w:tab w:val="clear" w:pos="1074"/>
        </w:tabs>
        <w:spacing w:after="0"/>
        <w:ind w:left="0" w:firstLine="0"/>
        <w:rPr>
          <w:sz w:val="20"/>
          <w:szCs w:val="20"/>
        </w:rPr>
      </w:pPr>
    </w:p>
    <w:p w14:paraId="17617114" w14:textId="77777777" w:rsidR="0053580E" w:rsidRDefault="0053580E" w:rsidP="002473E1">
      <w:pPr>
        <w:pStyle w:val="Zklad3"/>
        <w:numPr>
          <w:ilvl w:val="0"/>
          <w:numId w:val="74"/>
        </w:numPr>
        <w:spacing w:after="0"/>
        <w:ind w:left="0" w:firstLine="0"/>
        <w:rPr>
          <w:sz w:val="20"/>
          <w:szCs w:val="20"/>
        </w:rPr>
      </w:pPr>
      <w:r>
        <w:rPr>
          <w:sz w:val="20"/>
          <w:szCs w:val="20"/>
        </w:rPr>
        <w:t xml:space="preserve">Jako dodavatel (Poradce) jsem se seznámil </w:t>
      </w:r>
      <w:r w:rsidRPr="003675D7">
        <w:rPr>
          <w:sz w:val="20"/>
          <w:szCs w:val="20"/>
        </w:rPr>
        <w:t>s</w:t>
      </w:r>
      <w:r>
        <w:rPr>
          <w:sz w:val="20"/>
          <w:szCs w:val="20"/>
        </w:rPr>
        <w:t xml:space="preserve"> těmi informacemi o objednávané </w:t>
      </w:r>
      <w:r w:rsidRPr="003675D7">
        <w:rPr>
          <w:sz w:val="20"/>
          <w:szCs w:val="20"/>
        </w:rPr>
        <w:t>právní službě, kte</w:t>
      </w:r>
      <w:r>
        <w:rPr>
          <w:sz w:val="20"/>
          <w:szCs w:val="20"/>
        </w:rPr>
        <w:t>ré jsou uvedeny ve Výzvě k akceptaci objednávky a posoudil jsem otázku střetu zájmů, tedy otázku, jaký vztah mají tyto informace k dodavateli (Poradci)</w:t>
      </w:r>
      <w:r w:rsidRPr="003675D7">
        <w:rPr>
          <w:sz w:val="20"/>
          <w:szCs w:val="20"/>
        </w:rPr>
        <w:t xml:space="preserve">, </w:t>
      </w:r>
      <w:r>
        <w:rPr>
          <w:sz w:val="20"/>
          <w:szCs w:val="20"/>
        </w:rPr>
        <w:t xml:space="preserve">ke kterémukoli z poddodavatelů či ke kterémukoli z členů realizačního týmu, a to z pohledu </w:t>
      </w:r>
      <w:r w:rsidRPr="003675D7">
        <w:rPr>
          <w:sz w:val="20"/>
          <w:szCs w:val="20"/>
        </w:rPr>
        <w:t>ustanovení § 19 zákona č. 85/1996 Sb., o advokacii, v</w:t>
      </w:r>
      <w:r>
        <w:rPr>
          <w:sz w:val="20"/>
          <w:szCs w:val="20"/>
        </w:rPr>
        <w:t xml:space="preserve">e znění pozdějších předpisů či z pohledu </w:t>
      </w:r>
      <w:r w:rsidRPr="003675D7">
        <w:rPr>
          <w:sz w:val="20"/>
          <w:szCs w:val="20"/>
        </w:rPr>
        <w:t xml:space="preserve">ustanovení článku 8 </w:t>
      </w:r>
      <w:r w:rsidR="0080508E">
        <w:rPr>
          <w:sz w:val="20"/>
          <w:szCs w:val="20"/>
        </w:rPr>
        <w:t xml:space="preserve">odst. 5 </w:t>
      </w:r>
      <w:r w:rsidRPr="003675D7">
        <w:rPr>
          <w:sz w:val="20"/>
          <w:szCs w:val="20"/>
        </w:rPr>
        <w:t>usnesení představenstva České advokátní komory č. 1/1997 Věstníku ze dne 31. října 1996, kterým se stanoví pravidla profesionální eti</w:t>
      </w:r>
      <w:r w:rsidR="00A80432">
        <w:rPr>
          <w:sz w:val="20"/>
          <w:szCs w:val="20"/>
        </w:rPr>
        <w:t>ky a </w:t>
      </w:r>
      <w:r>
        <w:rPr>
          <w:sz w:val="20"/>
          <w:szCs w:val="20"/>
        </w:rPr>
        <w:t>pravidla soutěže advokátů Č</w:t>
      </w:r>
      <w:r w:rsidRPr="003675D7">
        <w:rPr>
          <w:sz w:val="20"/>
          <w:szCs w:val="20"/>
        </w:rPr>
        <w:t>eské republiky (etický kodex), v aktuálně účinném znění</w:t>
      </w:r>
      <w:r>
        <w:rPr>
          <w:sz w:val="20"/>
          <w:szCs w:val="20"/>
        </w:rPr>
        <w:t xml:space="preserve">. Po tomto posouzení </w:t>
      </w:r>
      <w:r w:rsidRPr="003675D7">
        <w:rPr>
          <w:sz w:val="20"/>
          <w:szCs w:val="20"/>
        </w:rPr>
        <w:t xml:space="preserve">prohlašuji, že eventuálním uzavřením Prováděcí smlouvy na plnění </w:t>
      </w:r>
      <w:r>
        <w:rPr>
          <w:sz w:val="20"/>
          <w:szCs w:val="20"/>
        </w:rPr>
        <w:t>objednávané</w:t>
      </w:r>
      <w:r w:rsidRPr="003675D7">
        <w:rPr>
          <w:sz w:val="20"/>
          <w:szCs w:val="20"/>
        </w:rPr>
        <w:t xml:space="preserve"> právní služby </w:t>
      </w:r>
      <w:r>
        <w:rPr>
          <w:sz w:val="20"/>
          <w:szCs w:val="20"/>
        </w:rPr>
        <w:t xml:space="preserve">ke střetu zájmu ve shora uvedeném smyslu </w:t>
      </w:r>
      <w:r>
        <w:rPr>
          <w:b/>
          <w:sz w:val="20"/>
          <w:szCs w:val="20"/>
        </w:rPr>
        <w:t>dojde</w:t>
      </w:r>
      <w:r w:rsidRPr="003675D7">
        <w:rPr>
          <w:sz w:val="20"/>
          <w:szCs w:val="20"/>
        </w:rPr>
        <w:t>.</w:t>
      </w:r>
    </w:p>
    <w:p w14:paraId="103BC823" w14:textId="77777777" w:rsidR="0045148B" w:rsidRDefault="0045148B" w:rsidP="00EC7154">
      <w:pPr>
        <w:pStyle w:val="Zklad3"/>
        <w:tabs>
          <w:tab w:val="clear" w:pos="1074"/>
        </w:tabs>
        <w:spacing w:after="0"/>
        <w:ind w:left="0" w:firstLine="0"/>
        <w:rPr>
          <w:sz w:val="20"/>
          <w:szCs w:val="20"/>
        </w:rPr>
      </w:pPr>
    </w:p>
    <w:p w14:paraId="60799F36" w14:textId="77777777" w:rsidR="0045148B" w:rsidRDefault="0045148B" w:rsidP="00EC7154">
      <w:pPr>
        <w:pStyle w:val="Zklad3"/>
        <w:tabs>
          <w:tab w:val="clear" w:pos="1074"/>
        </w:tabs>
        <w:spacing w:after="0"/>
        <w:ind w:left="0" w:firstLine="0"/>
        <w:rPr>
          <w:color w:val="0070C0"/>
          <w:sz w:val="20"/>
          <w:szCs w:val="20"/>
        </w:rPr>
      </w:pPr>
      <w:r>
        <w:rPr>
          <w:color w:val="0070C0"/>
          <w:sz w:val="20"/>
          <w:szCs w:val="20"/>
        </w:rPr>
        <w:t xml:space="preserve">Dodavatel vybere jednu z následujících dvou možností a </w:t>
      </w:r>
      <w:r w:rsidR="00B601EC">
        <w:rPr>
          <w:color w:val="0070C0"/>
          <w:sz w:val="20"/>
          <w:szCs w:val="20"/>
        </w:rPr>
        <w:t>druhou možnost</w:t>
      </w:r>
      <w:r>
        <w:rPr>
          <w:color w:val="0070C0"/>
          <w:sz w:val="20"/>
          <w:szCs w:val="20"/>
        </w:rPr>
        <w:t xml:space="preserve"> odstraní:</w:t>
      </w:r>
    </w:p>
    <w:p w14:paraId="34DDB2CF" w14:textId="77777777" w:rsidR="0045148B" w:rsidRDefault="0045148B" w:rsidP="00EC7154">
      <w:pPr>
        <w:pStyle w:val="Zklad3"/>
        <w:tabs>
          <w:tab w:val="clear" w:pos="1074"/>
        </w:tabs>
        <w:spacing w:after="0"/>
        <w:ind w:left="0" w:firstLine="0"/>
        <w:rPr>
          <w:sz w:val="20"/>
          <w:szCs w:val="20"/>
        </w:rPr>
      </w:pPr>
    </w:p>
    <w:p w14:paraId="38218106" w14:textId="77777777" w:rsidR="0045148B" w:rsidRDefault="0045148B" w:rsidP="002473E1">
      <w:pPr>
        <w:pStyle w:val="Zklad3"/>
        <w:numPr>
          <w:ilvl w:val="0"/>
          <w:numId w:val="73"/>
        </w:numPr>
        <w:spacing w:after="0"/>
        <w:ind w:left="0" w:firstLine="0"/>
        <w:rPr>
          <w:sz w:val="20"/>
          <w:szCs w:val="20"/>
        </w:rPr>
      </w:pPr>
      <w:r>
        <w:rPr>
          <w:sz w:val="20"/>
          <w:szCs w:val="20"/>
        </w:rPr>
        <w:t xml:space="preserve">Na základě seznámení se s informacemi uvedenými </w:t>
      </w:r>
      <w:r w:rsidR="0053580E">
        <w:rPr>
          <w:sz w:val="20"/>
          <w:szCs w:val="20"/>
        </w:rPr>
        <w:t xml:space="preserve">o objednávané </w:t>
      </w:r>
      <w:r w:rsidR="0053580E" w:rsidRPr="003675D7">
        <w:rPr>
          <w:sz w:val="20"/>
          <w:szCs w:val="20"/>
        </w:rPr>
        <w:t>právní službě, kte</w:t>
      </w:r>
      <w:r w:rsidR="0053580E">
        <w:rPr>
          <w:sz w:val="20"/>
          <w:szCs w:val="20"/>
        </w:rPr>
        <w:t xml:space="preserve">ré jsou uvedeny ve Výzvě k akceptaci objednávky, objednávku tímto </w:t>
      </w:r>
      <w:r w:rsidR="0053580E">
        <w:rPr>
          <w:b/>
          <w:sz w:val="20"/>
          <w:szCs w:val="20"/>
        </w:rPr>
        <w:t>akceptuji</w:t>
      </w:r>
      <w:r>
        <w:rPr>
          <w:sz w:val="20"/>
          <w:szCs w:val="20"/>
        </w:rPr>
        <w:t>.</w:t>
      </w:r>
    </w:p>
    <w:p w14:paraId="785F8424" w14:textId="77777777" w:rsidR="0045148B" w:rsidRDefault="0045148B" w:rsidP="00EC7154">
      <w:pPr>
        <w:pStyle w:val="Zklad3"/>
        <w:tabs>
          <w:tab w:val="clear" w:pos="1074"/>
        </w:tabs>
        <w:spacing w:after="0"/>
        <w:ind w:left="0" w:firstLine="0"/>
        <w:rPr>
          <w:sz w:val="20"/>
          <w:szCs w:val="20"/>
        </w:rPr>
      </w:pPr>
    </w:p>
    <w:p w14:paraId="035D456E" w14:textId="77777777" w:rsidR="0053580E" w:rsidRDefault="0053580E" w:rsidP="002473E1">
      <w:pPr>
        <w:pStyle w:val="Zklad3"/>
        <w:numPr>
          <w:ilvl w:val="0"/>
          <w:numId w:val="73"/>
        </w:numPr>
        <w:spacing w:after="0"/>
        <w:ind w:left="0" w:firstLine="0"/>
        <w:rPr>
          <w:sz w:val="20"/>
          <w:szCs w:val="20"/>
        </w:rPr>
      </w:pPr>
      <w:r>
        <w:rPr>
          <w:sz w:val="20"/>
          <w:szCs w:val="20"/>
        </w:rPr>
        <w:t xml:space="preserve">Na základě seznámení se s informacemi uvedenými o objednávané </w:t>
      </w:r>
      <w:r w:rsidRPr="003675D7">
        <w:rPr>
          <w:sz w:val="20"/>
          <w:szCs w:val="20"/>
        </w:rPr>
        <w:t>právní službě, kte</w:t>
      </w:r>
      <w:r>
        <w:rPr>
          <w:sz w:val="20"/>
          <w:szCs w:val="20"/>
        </w:rPr>
        <w:t xml:space="preserve">ré jsou uvedeny ve Výzvě k akceptaci objednávky, objednávku tímto </w:t>
      </w:r>
      <w:r>
        <w:rPr>
          <w:b/>
          <w:sz w:val="20"/>
          <w:szCs w:val="20"/>
        </w:rPr>
        <w:t>neakceptuji</w:t>
      </w:r>
      <w:r>
        <w:rPr>
          <w:sz w:val="20"/>
          <w:szCs w:val="20"/>
        </w:rPr>
        <w:t>.</w:t>
      </w:r>
    </w:p>
    <w:p w14:paraId="2C3D3340" w14:textId="77777777" w:rsidR="00FF26AF" w:rsidRDefault="00FF26AF" w:rsidP="00EC7154">
      <w:pPr>
        <w:pStyle w:val="Zklad3"/>
        <w:tabs>
          <w:tab w:val="clear" w:pos="1074"/>
        </w:tabs>
        <w:spacing w:after="0"/>
        <w:ind w:left="0" w:firstLine="0"/>
        <w:rPr>
          <w:b/>
          <w:sz w:val="20"/>
          <w:szCs w:val="20"/>
          <w:u w:val="single"/>
        </w:rPr>
      </w:pPr>
    </w:p>
    <w:p w14:paraId="42E3F11F" w14:textId="77777777" w:rsidR="007678A5" w:rsidRPr="005F4B0B" w:rsidRDefault="007678A5" w:rsidP="002473E1">
      <w:pPr>
        <w:pStyle w:val="Zklad3"/>
        <w:numPr>
          <w:ilvl w:val="0"/>
          <w:numId w:val="64"/>
        </w:numPr>
        <w:spacing w:after="0"/>
        <w:ind w:left="0" w:firstLine="0"/>
        <w:rPr>
          <w:b/>
          <w:sz w:val="20"/>
          <w:szCs w:val="20"/>
          <w:u w:val="single"/>
        </w:rPr>
      </w:pPr>
      <w:r w:rsidRPr="005F4B0B">
        <w:rPr>
          <w:b/>
          <w:sz w:val="20"/>
          <w:szCs w:val="20"/>
          <w:u w:val="single"/>
        </w:rPr>
        <w:t>K</w:t>
      </w:r>
      <w:r>
        <w:rPr>
          <w:b/>
          <w:sz w:val="20"/>
          <w:szCs w:val="20"/>
          <w:u w:val="single"/>
        </w:rPr>
        <w:t>ontaktní osoby dodavatele (Poradce</w:t>
      </w:r>
      <w:r w:rsidRPr="005F4B0B">
        <w:rPr>
          <w:b/>
          <w:sz w:val="20"/>
          <w:szCs w:val="20"/>
          <w:u w:val="single"/>
        </w:rPr>
        <w:t xml:space="preserve">) pro komunikaci během plnění </w:t>
      </w:r>
      <w:r w:rsidR="00146EE2">
        <w:rPr>
          <w:b/>
          <w:sz w:val="20"/>
          <w:szCs w:val="20"/>
          <w:u w:val="single"/>
        </w:rPr>
        <w:t xml:space="preserve">objednávané </w:t>
      </w:r>
      <w:r w:rsidRPr="005F4B0B">
        <w:rPr>
          <w:b/>
          <w:sz w:val="20"/>
          <w:szCs w:val="20"/>
          <w:u w:val="single"/>
        </w:rPr>
        <w:t>právní služby:</w:t>
      </w:r>
    </w:p>
    <w:p w14:paraId="3DA6080E" w14:textId="77777777" w:rsidR="007678A5" w:rsidRPr="007E00B9" w:rsidRDefault="007678A5" w:rsidP="00EC7154">
      <w:pPr>
        <w:pStyle w:val="Zklad3"/>
        <w:tabs>
          <w:tab w:val="clear" w:pos="1074"/>
        </w:tabs>
        <w:spacing w:after="0"/>
        <w:ind w:left="0" w:firstLine="0"/>
        <w:rPr>
          <w:sz w:val="20"/>
          <w:szCs w:val="20"/>
        </w:rPr>
      </w:pPr>
    </w:p>
    <w:p w14:paraId="258FDA1A" w14:textId="77777777" w:rsidR="003163B9" w:rsidRPr="007E00B9" w:rsidRDefault="003163B9" w:rsidP="00EC7154">
      <w:pPr>
        <w:pStyle w:val="Zklad3"/>
        <w:tabs>
          <w:tab w:val="clear" w:pos="1074"/>
        </w:tabs>
        <w:spacing w:after="0"/>
        <w:ind w:left="0" w:firstLine="0"/>
        <w:rPr>
          <w:sz w:val="20"/>
          <w:szCs w:val="20"/>
        </w:rPr>
      </w:pPr>
      <w:r w:rsidRPr="00F96AE2">
        <w:rPr>
          <w:sz w:val="20"/>
          <w:szCs w:val="20"/>
          <w:highlight w:val="yellow"/>
        </w:rPr>
        <w:lastRenderedPageBreak/>
        <w:t>vyplní dodavate</w:t>
      </w:r>
      <w:r>
        <w:rPr>
          <w:sz w:val="20"/>
          <w:szCs w:val="20"/>
          <w:highlight w:val="yellow"/>
        </w:rPr>
        <w:t xml:space="preserve">l [srov. k tomu bod 11.11. písm. c) </w:t>
      </w:r>
      <w:r w:rsidR="00477264">
        <w:rPr>
          <w:sz w:val="20"/>
          <w:szCs w:val="20"/>
          <w:highlight w:val="yellow"/>
        </w:rPr>
        <w:t>Rámcové dohody</w:t>
      </w:r>
      <w:r>
        <w:rPr>
          <w:sz w:val="20"/>
          <w:szCs w:val="20"/>
          <w:highlight w:val="yellow"/>
        </w:rPr>
        <w:t xml:space="preserve"> ve spojení s bodem 11.16. a 11.17. </w:t>
      </w:r>
      <w:r w:rsidR="00477264">
        <w:rPr>
          <w:sz w:val="20"/>
          <w:szCs w:val="20"/>
          <w:highlight w:val="yellow"/>
        </w:rPr>
        <w:t>Rámcové dohody</w:t>
      </w:r>
      <w:r>
        <w:rPr>
          <w:sz w:val="20"/>
          <w:szCs w:val="20"/>
          <w:highlight w:val="yellow"/>
        </w:rPr>
        <w:t>]</w:t>
      </w:r>
      <w:r>
        <w:rPr>
          <w:sz w:val="20"/>
          <w:szCs w:val="20"/>
        </w:rPr>
        <w:t xml:space="preserve"> </w:t>
      </w:r>
    </w:p>
    <w:p w14:paraId="1AAEE932" w14:textId="77777777" w:rsidR="00FF26AF" w:rsidRPr="007E00B9" w:rsidRDefault="00FF26AF" w:rsidP="00EC7154">
      <w:pPr>
        <w:pStyle w:val="Zklad3"/>
        <w:tabs>
          <w:tab w:val="clear" w:pos="1074"/>
        </w:tabs>
        <w:spacing w:after="0"/>
        <w:ind w:left="0" w:firstLine="0"/>
        <w:rPr>
          <w:sz w:val="20"/>
          <w:szCs w:val="20"/>
        </w:rPr>
      </w:pPr>
    </w:p>
    <w:p w14:paraId="4334DD29" w14:textId="77777777" w:rsidR="007678A5" w:rsidRPr="005F4B0B" w:rsidRDefault="007678A5" w:rsidP="002473E1">
      <w:pPr>
        <w:pStyle w:val="Zklad3"/>
        <w:numPr>
          <w:ilvl w:val="0"/>
          <w:numId w:val="64"/>
        </w:numPr>
        <w:spacing w:after="0"/>
        <w:ind w:left="0" w:firstLine="0"/>
        <w:rPr>
          <w:b/>
          <w:sz w:val="20"/>
          <w:szCs w:val="20"/>
          <w:u w:val="single"/>
        </w:rPr>
      </w:pPr>
      <w:r w:rsidRPr="005F4B0B">
        <w:rPr>
          <w:b/>
          <w:sz w:val="20"/>
          <w:szCs w:val="20"/>
          <w:u w:val="single"/>
        </w:rPr>
        <w:t xml:space="preserve">Datum a podpis osoby oprávněné jednat za </w:t>
      </w:r>
      <w:r>
        <w:rPr>
          <w:b/>
          <w:sz w:val="20"/>
          <w:szCs w:val="20"/>
          <w:u w:val="single"/>
        </w:rPr>
        <w:t>do</w:t>
      </w:r>
      <w:r w:rsidRPr="005F4B0B">
        <w:rPr>
          <w:b/>
          <w:sz w:val="20"/>
          <w:szCs w:val="20"/>
          <w:u w:val="single"/>
        </w:rPr>
        <w:t>davatele (</w:t>
      </w:r>
      <w:r>
        <w:rPr>
          <w:b/>
          <w:sz w:val="20"/>
          <w:szCs w:val="20"/>
          <w:u w:val="single"/>
        </w:rPr>
        <w:t>Poradce</w:t>
      </w:r>
      <w:r w:rsidRPr="005F4B0B">
        <w:rPr>
          <w:b/>
          <w:sz w:val="20"/>
          <w:szCs w:val="20"/>
          <w:u w:val="single"/>
        </w:rPr>
        <w:t>)</w:t>
      </w:r>
      <w:r>
        <w:rPr>
          <w:b/>
          <w:sz w:val="20"/>
          <w:szCs w:val="20"/>
          <w:u w:val="single"/>
        </w:rPr>
        <w:t>:</w:t>
      </w:r>
    </w:p>
    <w:p w14:paraId="5E1537FF" w14:textId="77777777" w:rsidR="003D604B" w:rsidRDefault="003D604B" w:rsidP="00EC7154">
      <w:pPr>
        <w:rPr>
          <w:bCs/>
          <w:sz w:val="22"/>
          <w:szCs w:val="22"/>
        </w:rPr>
      </w:pPr>
    </w:p>
    <w:p w14:paraId="6F122420" w14:textId="77777777" w:rsidR="00FF26AF" w:rsidRDefault="00FF26AF" w:rsidP="00EC7154">
      <w:pPr>
        <w:pStyle w:val="Zklad3"/>
        <w:tabs>
          <w:tab w:val="clear" w:pos="1074"/>
        </w:tabs>
        <w:spacing w:after="0"/>
        <w:ind w:left="0" w:firstLine="0"/>
        <w:rPr>
          <w:sz w:val="20"/>
          <w:szCs w:val="20"/>
        </w:rPr>
      </w:pPr>
      <w:r w:rsidRPr="00F96AE2">
        <w:rPr>
          <w:sz w:val="20"/>
          <w:szCs w:val="20"/>
          <w:highlight w:val="yellow"/>
        </w:rPr>
        <w:t>vyplní dodavate</w:t>
      </w:r>
      <w:r>
        <w:rPr>
          <w:sz w:val="20"/>
          <w:szCs w:val="20"/>
          <w:highlight w:val="yellow"/>
        </w:rPr>
        <w:t>l [srov. k tomu bod 11.11. písm. a) či b) Rámcové dohody ve s</w:t>
      </w:r>
      <w:r w:rsidR="00D928A6">
        <w:rPr>
          <w:sz w:val="20"/>
          <w:szCs w:val="20"/>
          <w:highlight w:val="yellow"/>
        </w:rPr>
        <w:t>pojení s bodem 11</w:t>
      </w:r>
      <w:r w:rsidR="00E929CB">
        <w:rPr>
          <w:sz w:val="20"/>
          <w:szCs w:val="20"/>
          <w:highlight w:val="yellow"/>
        </w:rPr>
        <w:t xml:space="preserve">.14. a 11.15. </w:t>
      </w:r>
      <w:r>
        <w:rPr>
          <w:sz w:val="20"/>
          <w:szCs w:val="20"/>
          <w:highlight w:val="yellow"/>
        </w:rPr>
        <w:t>Rámcové dohody]</w:t>
      </w:r>
      <w:r>
        <w:rPr>
          <w:sz w:val="20"/>
          <w:szCs w:val="20"/>
        </w:rPr>
        <w:t xml:space="preserve"> </w:t>
      </w:r>
    </w:p>
    <w:sectPr w:rsidR="00FF26AF" w:rsidSect="00464535">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EE81" w14:textId="77777777" w:rsidR="00B8233F" w:rsidRDefault="00B8233F">
      <w:r>
        <w:separator/>
      </w:r>
    </w:p>
  </w:endnote>
  <w:endnote w:type="continuationSeparator" w:id="0">
    <w:p w14:paraId="46E205CE" w14:textId="77777777" w:rsidR="00B8233F" w:rsidRDefault="00B8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vinion">
    <w:altName w:val="Symbol"/>
    <w:panose1 w:val="00000000000000000000"/>
    <w:charset w:val="02"/>
    <w:family w:val="swiss"/>
    <w:notTrueType/>
    <w:pitch w:val="variable"/>
  </w:font>
  <w:font w:name="Times">
    <w:panose1 w:val="02020603050405020304"/>
    <w:charset w:val="EE"/>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1A41" w14:textId="77777777" w:rsidR="001B333F" w:rsidRPr="00F72787" w:rsidRDefault="001B333F" w:rsidP="009E1AED">
    <w:pPr>
      <w:pStyle w:val="Zpat"/>
    </w:pPr>
  </w:p>
  <w:p w14:paraId="67872A0B" w14:textId="77777777" w:rsidR="001B333F" w:rsidRDefault="001B333F">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804D5B">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804D5B">
      <w:rPr>
        <w:rFonts w:ascii="Palatino Linotype" w:hAnsi="Palatino Linotype"/>
        <w:b/>
        <w:noProof/>
        <w:sz w:val="22"/>
        <w:szCs w:val="22"/>
      </w:rPr>
      <w:t>1</w:t>
    </w:r>
    <w:r w:rsidRPr="00F72787">
      <w:rPr>
        <w:rFonts w:ascii="Palatino Linotype" w:hAnsi="Palatino Linotype"/>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4B23" w14:textId="77777777" w:rsidR="001B333F" w:rsidRPr="00211667" w:rsidRDefault="001B333F" w:rsidP="009E1AED">
    <w:pPr>
      <w:pStyle w:val="Zpat"/>
      <w:jc w:val="both"/>
      <w:rPr>
        <w:rFonts w:ascii="Calibri" w:hAnsi="Calibri"/>
        <w:sz w:val="22"/>
        <w:szCs w:val="22"/>
      </w:rPr>
    </w:pPr>
  </w:p>
  <w:p w14:paraId="0D0826DB" w14:textId="77777777" w:rsidR="001B333F" w:rsidRDefault="001B333F">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A82A24">
      <w:rPr>
        <w:rFonts w:ascii="Palatino Linotype" w:hAnsi="Palatino Linotype"/>
        <w:b/>
        <w:noProof/>
        <w:sz w:val="22"/>
        <w:szCs w:val="22"/>
      </w:rPr>
      <w:t>83</w:t>
    </w:r>
    <w:r w:rsidRPr="00F72787">
      <w:rPr>
        <w:rFonts w:ascii="Palatino Linotype" w:hAnsi="Palatino Linotype"/>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7B16" w14:textId="77777777" w:rsidR="00B8233F" w:rsidRDefault="00B8233F">
      <w:r>
        <w:separator/>
      </w:r>
    </w:p>
  </w:footnote>
  <w:footnote w:type="continuationSeparator" w:id="0">
    <w:p w14:paraId="347CF40C" w14:textId="77777777" w:rsidR="00B8233F" w:rsidRDefault="00B8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E87F" w14:textId="7CAE4449" w:rsidR="001B333F" w:rsidRPr="00DF4843" w:rsidRDefault="0018174B" w:rsidP="00D240CD">
    <w:pPr>
      <w:pBdr>
        <w:bottom w:val="single" w:sz="4" w:space="6" w:color="auto"/>
      </w:pBdr>
      <w:ind w:left="2999" w:hanging="2999"/>
      <w:jc w:val="right"/>
      <w:rPr>
        <w:rFonts w:cs="Tahoma"/>
        <w:b/>
        <w:color w:val="333399"/>
        <w:spacing w:val="60"/>
        <w:sz w:val="32"/>
        <w:szCs w:val="32"/>
      </w:rPr>
    </w:pPr>
    <w:r w:rsidRPr="002A0809">
      <w:rPr>
        <w:noProof/>
        <w:color w:val="0000FF"/>
      </w:rPr>
      <w:drawing>
        <wp:inline distT="0" distB="0" distL="0" distR="0" wp14:anchorId="0E043D94" wp14:editId="4ED28111">
          <wp:extent cx="1057275" cy="704850"/>
          <wp:effectExtent l="0" t="0" r="0" b="0"/>
          <wp:docPr id="1" name="Obrázek 5" descr="ŘVC inverzní zkrác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ŘVC inverzní zkrácen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r w:rsidR="001B333F">
      <w:rPr>
        <w:color w:val="0000FF"/>
      </w:rPr>
      <w:t xml:space="preserve">                           </w:t>
    </w:r>
    <w:r w:rsidR="001B333F" w:rsidRPr="00DF4843">
      <w:rPr>
        <w:rFonts w:cs="Tahoma"/>
        <w:b/>
        <w:color w:val="333399"/>
        <w:spacing w:val="60"/>
        <w:sz w:val="32"/>
        <w:szCs w:val="32"/>
      </w:rPr>
      <w:t>Ředitelství vodních cest Č</w:t>
    </w:r>
    <w:r w:rsidR="001B333F" w:rsidRPr="00DF4843">
      <w:rPr>
        <w:rFonts w:cs="Tahoma"/>
        <w:b/>
        <w:color w:val="333399"/>
        <w:sz w:val="32"/>
        <w:szCs w:val="32"/>
      </w:rPr>
      <w:t>R</w:t>
    </w:r>
  </w:p>
  <w:p w14:paraId="50D82EB2" w14:textId="77777777" w:rsidR="001B333F" w:rsidRDefault="001B333F">
    <w:pPr>
      <w:pStyle w:val="Zhlav"/>
    </w:pPr>
  </w:p>
  <w:p w14:paraId="10844559" w14:textId="77777777" w:rsidR="001B333F" w:rsidRDefault="001B33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1B2DB30"/>
    <w:lvl w:ilvl="0">
      <w:start w:val="1"/>
      <w:numFmt w:val="lowerLetter"/>
      <w:pStyle w:val="Styl2"/>
      <w:lvlText w:val="%1)"/>
      <w:lvlJc w:val="left"/>
      <w:pPr>
        <w:tabs>
          <w:tab w:val="num" w:pos="1074"/>
        </w:tabs>
        <w:ind w:left="1072" w:hanging="358"/>
      </w:pPr>
      <w:rPr>
        <w:rFonts w:cs="Times New Roman"/>
      </w:rPr>
    </w:lvl>
  </w:abstractNum>
  <w:abstractNum w:abstractNumId="1"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4704B322"/>
    <w:lvl w:ilvl="0">
      <w:numFmt w:val="decimal"/>
      <w:pStyle w:val="Seznamsodrkami"/>
      <w:lvlText w:val="*"/>
      <w:lvlJc w:val="left"/>
    </w:lvl>
  </w:abstractNum>
  <w:abstractNum w:abstractNumId="3" w15:restartNumberingAfterBreak="0">
    <w:nsid w:val="011B0F03"/>
    <w:multiLevelType w:val="hybridMultilevel"/>
    <w:tmpl w:val="3C0C2298"/>
    <w:lvl w:ilvl="0" w:tplc="04050017">
      <w:start w:val="1"/>
      <w:numFmt w:val="lowerLetter"/>
      <w:lvlText w:val="%1)"/>
      <w:lvlJc w:val="left"/>
      <w:pPr>
        <w:ind w:left="1400" w:hanging="360"/>
      </w:p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 w15:restartNumberingAfterBreak="0">
    <w:nsid w:val="04240319"/>
    <w:multiLevelType w:val="hybridMultilevel"/>
    <w:tmpl w:val="2C3A3B1E"/>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start w:val="1"/>
      <w:numFmt w:val="decimal"/>
      <w:lvlText w:val="%4."/>
      <w:lvlJc w:val="left"/>
      <w:pPr>
        <w:ind w:left="4156" w:hanging="360"/>
      </w:pPr>
    </w:lvl>
    <w:lvl w:ilvl="4" w:tplc="04050019">
      <w:start w:val="1"/>
      <w:numFmt w:val="lowerLetter"/>
      <w:lvlText w:val="%5."/>
      <w:lvlJc w:val="left"/>
      <w:pPr>
        <w:ind w:left="4876" w:hanging="360"/>
      </w:pPr>
    </w:lvl>
    <w:lvl w:ilvl="5" w:tplc="0405001B">
      <w:start w:val="1"/>
      <w:numFmt w:val="lowerRoman"/>
      <w:lvlText w:val="%6."/>
      <w:lvlJc w:val="right"/>
      <w:pPr>
        <w:ind w:left="5596" w:hanging="180"/>
      </w:pPr>
    </w:lvl>
    <w:lvl w:ilvl="6" w:tplc="0405000F">
      <w:start w:val="1"/>
      <w:numFmt w:val="decimal"/>
      <w:lvlText w:val="%7."/>
      <w:lvlJc w:val="left"/>
      <w:pPr>
        <w:ind w:left="6316" w:hanging="360"/>
      </w:pPr>
    </w:lvl>
    <w:lvl w:ilvl="7" w:tplc="04050019">
      <w:start w:val="1"/>
      <w:numFmt w:val="lowerLetter"/>
      <w:lvlText w:val="%8."/>
      <w:lvlJc w:val="left"/>
      <w:pPr>
        <w:ind w:left="7036" w:hanging="360"/>
      </w:pPr>
    </w:lvl>
    <w:lvl w:ilvl="8" w:tplc="0405001B">
      <w:start w:val="1"/>
      <w:numFmt w:val="lowerRoman"/>
      <w:lvlText w:val="%9."/>
      <w:lvlJc w:val="right"/>
      <w:pPr>
        <w:ind w:left="7756" w:hanging="180"/>
      </w:pPr>
    </w:lvl>
  </w:abstractNum>
  <w:abstractNum w:abstractNumId="5" w15:restartNumberingAfterBreak="0">
    <w:nsid w:val="05431116"/>
    <w:multiLevelType w:val="hybridMultilevel"/>
    <w:tmpl w:val="5532BD3C"/>
    <w:lvl w:ilvl="0" w:tplc="04050017">
      <w:start w:val="1"/>
      <w:numFmt w:val="lowerLetter"/>
      <w:lvlText w:val="%1)"/>
      <w:lvlJc w:val="left"/>
      <w:pPr>
        <w:ind w:left="1570" w:hanging="360"/>
      </w:pPr>
    </w:lvl>
    <w:lvl w:ilvl="1" w:tplc="04050017">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6" w15:restartNumberingAfterBreak="0">
    <w:nsid w:val="05E67ED1"/>
    <w:multiLevelType w:val="hybridMultilevel"/>
    <w:tmpl w:val="5642AD4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4775E1"/>
    <w:multiLevelType w:val="hybridMultilevel"/>
    <w:tmpl w:val="8F2AD7A2"/>
    <w:lvl w:ilvl="0" w:tplc="04050015">
      <w:start w:val="1"/>
      <w:numFmt w:val="upp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 w15:restartNumberingAfterBreak="0">
    <w:nsid w:val="0868400B"/>
    <w:multiLevelType w:val="hybridMultilevel"/>
    <w:tmpl w:val="EF10F11A"/>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9" w15:restartNumberingAfterBreak="0">
    <w:nsid w:val="08D87E6A"/>
    <w:multiLevelType w:val="hybridMultilevel"/>
    <w:tmpl w:val="AF6E96F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91359F8"/>
    <w:multiLevelType w:val="hybridMultilevel"/>
    <w:tmpl w:val="B462C5E4"/>
    <w:lvl w:ilvl="0" w:tplc="04050015">
      <w:start w:val="1"/>
      <w:numFmt w:val="upp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1" w15:restartNumberingAfterBreak="0">
    <w:nsid w:val="10745A3B"/>
    <w:multiLevelType w:val="multilevel"/>
    <w:tmpl w:val="7C2C4940"/>
    <w:lvl w:ilvl="0">
      <w:start w:val="1"/>
      <w:numFmt w:val="decimal"/>
      <w:lvlText w:val="5.1.%1."/>
      <w:lvlJc w:val="left"/>
      <w:pPr>
        <w:ind w:left="-2262" w:hanging="360"/>
      </w:pPr>
      <w:rPr>
        <w:rFonts w:hint="default"/>
        <w:b w:val="0"/>
      </w:rPr>
    </w:lvl>
    <w:lvl w:ilvl="1">
      <w:start w:val="1"/>
      <w:numFmt w:val="lowerLetter"/>
      <w:lvlText w:val="%2."/>
      <w:lvlJc w:val="left"/>
      <w:pPr>
        <w:ind w:left="-1542" w:hanging="360"/>
      </w:pPr>
      <w:rPr>
        <w:rFonts w:hint="default"/>
      </w:rPr>
    </w:lvl>
    <w:lvl w:ilvl="2">
      <w:start w:val="1"/>
      <w:numFmt w:val="lowerRoman"/>
      <w:lvlText w:val="%3."/>
      <w:lvlJc w:val="right"/>
      <w:pPr>
        <w:ind w:left="-822" w:hanging="180"/>
      </w:pPr>
      <w:rPr>
        <w:rFonts w:hint="default"/>
      </w:rPr>
    </w:lvl>
    <w:lvl w:ilvl="3">
      <w:start w:val="1"/>
      <w:numFmt w:val="decimal"/>
      <w:lvlText w:val="%4."/>
      <w:lvlJc w:val="left"/>
      <w:pPr>
        <w:ind w:left="-102" w:hanging="360"/>
      </w:pPr>
      <w:rPr>
        <w:rFonts w:hint="default"/>
      </w:rPr>
    </w:lvl>
    <w:lvl w:ilvl="4">
      <w:start w:val="1"/>
      <w:numFmt w:val="lowerLetter"/>
      <w:lvlText w:val="%5."/>
      <w:lvlJc w:val="left"/>
      <w:pPr>
        <w:ind w:left="618" w:hanging="360"/>
      </w:pPr>
      <w:rPr>
        <w:rFonts w:hint="default"/>
      </w:rPr>
    </w:lvl>
    <w:lvl w:ilvl="5">
      <w:start w:val="1"/>
      <w:numFmt w:val="lowerRoman"/>
      <w:lvlText w:val="%6."/>
      <w:lvlJc w:val="right"/>
      <w:pPr>
        <w:ind w:left="1338" w:hanging="180"/>
      </w:pPr>
      <w:rPr>
        <w:rFonts w:hint="default"/>
      </w:rPr>
    </w:lvl>
    <w:lvl w:ilvl="6">
      <w:start w:val="1"/>
      <w:numFmt w:val="decimal"/>
      <w:lvlText w:val="%7."/>
      <w:lvlJc w:val="left"/>
      <w:pPr>
        <w:ind w:left="2058" w:hanging="360"/>
      </w:pPr>
      <w:rPr>
        <w:rFonts w:hint="default"/>
      </w:rPr>
    </w:lvl>
    <w:lvl w:ilvl="7">
      <w:start w:val="1"/>
      <w:numFmt w:val="lowerLetter"/>
      <w:lvlText w:val="%8."/>
      <w:lvlJc w:val="left"/>
      <w:pPr>
        <w:ind w:left="2778" w:hanging="360"/>
      </w:pPr>
      <w:rPr>
        <w:rFonts w:hint="default"/>
      </w:rPr>
    </w:lvl>
    <w:lvl w:ilvl="8">
      <w:start w:val="1"/>
      <w:numFmt w:val="lowerRoman"/>
      <w:lvlText w:val="%9."/>
      <w:lvlJc w:val="right"/>
      <w:pPr>
        <w:ind w:left="3498" w:hanging="180"/>
      </w:pPr>
      <w:rPr>
        <w:rFonts w:hint="default"/>
      </w:rPr>
    </w:lvl>
  </w:abstractNum>
  <w:abstractNum w:abstractNumId="12" w15:restartNumberingAfterBreak="0">
    <w:nsid w:val="114357FA"/>
    <w:multiLevelType w:val="hybridMultilevel"/>
    <w:tmpl w:val="D774F5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12A62FDD"/>
    <w:multiLevelType w:val="hybridMultilevel"/>
    <w:tmpl w:val="E034BEC8"/>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4" w15:restartNumberingAfterBreak="0">
    <w:nsid w:val="14B3574C"/>
    <w:multiLevelType w:val="hybridMultilevel"/>
    <w:tmpl w:val="92E62550"/>
    <w:lvl w:ilvl="0" w:tplc="0405001B">
      <w:start w:val="1"/>
      <w:numFmt w:val="lowerRoman"/>
      <w:lvlText w:val="%1."/>
      <w:lvlJc w:val="righ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0">
    <w:nsid w:val="14D5620E"/>
    <w:multiLevelType w:val="hybridMultilevel"/>
    <w:tmpl w:val="C8A4CE6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14F000EB"/>
    <w:multiLevelType w:val="hybridMultilevel"/>
    <w:tmpl w:val="D08AE99A"/>
    <w:lvl w:ilvl="0" w:tplc="0405001B">
      <w:start w:val="1"/>
      <w:numFmt w:val="lowerRoman"/>
      <w:lvlText w:val="%1."/>
      <w:lvlJc w:val="right"/>
      <w:pPr>
        <w:ind w:left="1848" w:hanging="360"/>
      </w:pPr>
    </w:lvl>
    <w:lvl w:ilvl="1" w:tplc="04050019" w:tentative="1">
      <w:start w:val="1"/>
      <w:numFmt w:val="lowerLetter"/>
      <w:lvlText w:val="%2."/>
      <w:lvlJc w:val="left"/>
      <w:pPr>
        <w:ind w:left="2568" w:hanging="360"/>
      </w:pPr>
    </w:lvl>
    <w:lvl w:ilvl="2" w:tplc="0405001B" w:tentative="1">
      <w:start w:val="1"/>
      <w:numFmt w:val="lowerRoman"/>
      <w:lvlText w:val="%3."/>
      <w:lvlJc w:val="right"/>
      <w:pPr>
        <w:ind w:left="3288" w:hanging="180"/>
      </w:pPr>
    </w:lvl>
    <w:lvl w:ilvl="3" w:tplc="0405000F" w:tentative="1">
      <w:start w:val="1"/>
      <w:numFmt w:val="decimal"/>
      <w:lvlText w:val="%4."/>
      <w:lvlJc w:val="left"/>
      <w:pPr>
        <w:ind w:left="4008" w:hanging="360"/>
      </w:pPr>
    </w:lvl>
    <w:lvl w:ilvl="4" w:tplc="04050019" w:tentative="1">
      <w:start w:val="1"/>
      <w:numFmt w:val="lowerLetter"/>
      <w:lvlText w:val="%5."/>
      <w:lvlJc w:val="left"/>
      <w:pPr>
        <w:ind w:left="4728" w:hanging="360"/>
      </w:pPr>
    </w:lvl>
    <w:lvl w:ilvl="5" w:tplc="0405001B" w:tentative="1">
      <w:start w:val="1"/>
      <w:numFmt w:val="lowerRoman"/>
      <w:lvlText w:val="%6."/>
      <w:lvlJc w:val="right"/>
      <w:pPr>
        <w:ind w:left="5448" w:hanging="180"/>
      </w:pPr>
    </w:lvl>
    <w:lvl w:ilvl="6" w:tplc="0405000F" w:tentative="1">
      <w:start w:val="1"/>
      <w:numFmt w:val="decimal"/>
      <w:lvlText w:val="%7."/>
      <w:lvlJc w:val="left"/>
      <w:pPr>
        <w:ind w:left="6168" w:hanging="360"/>
      </w:pPr>
    </w:lvl>
    <w:lvl w:ilvl="7" w:tplc="04050019" w:tentative="1">
      <w:start w:val="1"/>
      <w:numFmt w:val="lowerLetter"/>
      <w:lvlText w:val="%8."/>
      <w:lvlJc w:val="left"/>
      <w:pPr>
        <w:ind w:left="6888" w:hanging="360"/>
      </w:pPr>
    </w:lvl>
    <w:lvl w:ilvl="8" w:tplc="0405001B" w:tentative="1">
      <w:start w:val="1"/>
      <w:numFmt w:val="lowerRoman"/>
      <w:lvlText w:val="%9."/>
      <w:lvlJc w:val="right"/>
      <w:pPr>
        <w:ind w:left="7608" w:hanging="180"/>
      </w:pPr>
    </w:lvl>
  </w:abstractNum>
  <w:abstractNum w:abstractNumId="17" w15:restartNumberingAfterBreak="0">
    <w:nsid w:val="18727888"/>
    <w:multiLevelType w:val="hybridMultilevel"/>
    <w:tmpl w:val="FE00000E"/>
    <w:lvl w:ilvl="0" w:tplc="EBCA62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85520B"/>
    <w:multiLevelType w:val="hybridMultilevel"/>
    <w:tmpl w:val="7A9AC860"/>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9" w15:restartNumberingAfterBreak="0">
    <w:nsid w:val="193C3D5B"/>
    <w:multiLevelType w:val="hybridMultilevel"/>
    <w:tmpl w:val="01661678"/>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1A502453"/>
    <w:multiLevelType w:val="hybridMultilevel"/>
    <w:tmpl w:val="B6EC2140"/>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1FE0003F"/>
    <w:multiLevelType w:val="hybridMultilevel"/>
    <w:tmpl w:val="592C60C6"/>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start w:val="1"/>
      <w:numFmt w:val="decimal"/>
      <w:lvlText w:val="%4."/>
      <w:lvlJc w:val="left"/>
      <w:pPr>
        <w:ind w:left="4156" w:hanging="360"/>
      </w:pPr>
    </w:lvl>
    <w:lvl w:ilvl="4" w:tplc="04050019">
      <w:start w:val="1"/>
      <w:numFmt w:val="lowerLetter"/>
      <w:lvlText w:val="%5."/>
      <w:lvlJc w:val="left"/>
      <w:pPr>
        <w:ind w:left="4876" w:hanging="360"/>
      </w:pPr>
    </w:lvl>
    <w:lvl w:ilvl="5" w:tplc="0405001B">
      <w:start w:val="1"/>
      <w:numFmt w:val="lowerRoman"/>
      <w:lvlText w:val="%6."/>
      <w:lvlJc w:val="right"/>
      <w:pPr>
        <w:ind w:left="5596" w:hanging="180"/>
      </w:pPr>
    </w:lvl>
    <w:lvl w:ilvl="6" w:tplc="0405000F">
      <w:start w:val="1"/>
      <w:numFmt w:val="decimal"/>
      <w:lvlText w:val="%7."/>
      <w:lvlJc w:val="left"/>
      <w:pPr>
        <w:ind w:left="6316" w:hanging="360"/>
      </w:pPr>
    </w:lvl>
    <w:lvl w:ilvl="7" w:tplc="04050019">
      <w:start w:val="1"/>
      <w:numFmt w:val="lowerLetter"/>
      <w:lvlText w:val="%8."/>
      <w:lvlJc w:val="left"/>
      <w:pPr>
        <w:ind w:left="7036" w:hanging="360"/>
      </w:pPr>
    </w:lvl>
    <w:lvl w:ilvl="8" w:tplc="0405001B">
      <w:start w:val="1"/>
      <w:numFmt w:val="lowerRoman"/>
      <w:lvlText w:val="%9."/>
      <w:lvlJc w:val="right"/>
      <w:pPr>
        <w:ind w:left="7756" w:hanging="180"/>
      </w:pPr>
    </w:lvl>
  </w:abstractNum>
  <w:abstractNum w:abstractNumId="22" w15:restartNumberingAfterBreak="0">
    <w:nsid w:val="21725466"/>
    <w:multiLevelType w:val="hybridMultilevel"/>
    <w:tmpl w:val="926E26F4"/>
    <w:lvl w:ilvl="0" w:tplc="D3F263FE">
      <w:start w:val="1"/>
      <w:numFmt w:val="lowerLetter"/>
      <w:lvlText w:val="%1)"/>
      <w:lvlJc w:val="left"/>
      <w:pPr>
        <w:ind w:left="1494" w:hanging="360"/>
      </w:pPr>
      <w:rPr>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2537102"/>
    <w:multiLevelType w:val="hybridMultilevel"/>
    <w:tmpl w:val="AC24820C"/>
    <w:lvl w:ilvl="0" w:tplc="0405001B">
      <w:start w:val="1"/>
      <w:numFmt w:val="lowerRoman"/>
      <w:lvlText w:val="%1."/>
      <w:lvlJc w:val="righ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0">
    <w:nsid w:val="229857D2"/>
    <w:multiLevelType w:val="hybridMultilevel"/>
    <w:tmpl w:val="C1B60DD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24341588"/>
    <w:multiLevelType w:val="hybridMultilevel"/>
    <w:tmpl w:val="6EFE91A2"/>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7" w15:restartNumberingAfterBreak="0">
    <w:nsid w:val="29AF4701"/>
    <w:multiLevelType w:val="hybridMultilevel"/>
    <w:tmpl w:val="838408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9DE6A3D"/>
    <w:multiLevelType w:val="hybridMultilevel"/>
    <w:tmpl w:val="EDAC8970"/>
    <w:lvl w:ilvl="0" w:tplc="0405000D">
      <w:start w:val="1"/>
      <w:numFmt w:val="bullet"/>
      <w:lvlText w:val=""/>
      <w:lvlJc w:val="left"/>
      <w:pPr>
        <w:ind w:left="1400" w:hanging="360"/>
      </w:pPr>
      <w:rPr>
        <w:rFonts w:ascii="Wingdings" w:hAnsi="Wingdings"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9" w15:restartNumberingAfterBreak="0">
    <w:nsid w:val="2C6E2A9C"/>
    <w:multiLevelType w:val="hybridMultilevel"/>
    <w:tmpl w:val="43ACA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0E800BD"/>
    <w:multiLevelType w:val="hybridMultilevel"/>
    <w:tmpl w:val="50AC4FA6"/>
    <w:lvl w:ilvl="0" w:tplc="257C4D3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1CA4962"/>
    <w:multiLevelType w:val="hybridMultilevel"/>
    <w:tmpl w:val="EF10F11A"/>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32" w15:restartNumberingAfterBreak="0">
    <w:nsid w:val="31CC0C72"/>
    <w:multiLevelType w:val="hybridMultilevel"/>
    <w:tmpl w:val="4612A088"/>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3" w15:restartNumberingAfterBreak="0">
    <w:nsid w:val="31D0359A"/>
    <w:multiLevelType w:val="hybridMultilevel"/>
    <w:tmpl w:val="3924912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4" w15:restartNumberingAfterBreak="0">
    <w:nsid w:val="32256C9C"/>
    <w:multiLevelType w:val="hybridMultilevel"/>
    <w:tmpl w:val="9CE21564"/>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start w:val="1"/>
      <w:numFmt w:val="decimal"/>
      <w:lvlText w:val="%4."/>
      <w:lvlJc w:val="left"/>
      <w:pPr>
        <w:ind w:left="4156" w:hanging="360"/>
      </w:pPr>
    </w:lvl>
    <w:lvl w:ilvl="4" w:tplc="04050019">
      <w:start w:val="1"/>
      <w:numFmt w:val="lowerLetter"/>
      <w:lvlText w:val="%5."/>
      <w:lvlJc w:val="left"/>
      <w:pPr>
        <w:ind w:left="4876" w:hanging="360"/>
      </w:pPr>
    </w:lvl>
    <w:lvl w:ilvl="5" w:tplc="0405001B">
      <w:start w:val="1"/>
      <w:numFmt w:val="lowerRoman"/>
      <w:lvlText w:val="%6."/>
      <w:lvlJc w:val="right"/>
      <w:pPr>
        <w:ind w:left="5596" w:hanging="180"/>
      </w:pPr>
    </w:lvl>
    <w:lvl w:ilvl="6" w:tplc="0405000F">
      <w:start w:val="1"/>
      <w:numFmt w:val="decimal"/>
      <w:lvlText w:val="%7."/>
      <w:lvlJc w:val="left"/>
      <w:pPr>
        <w:ind w:left="6316" w:hanging="360"/>
      </w:pPr>
    </w:lvl>
    <w:lvl w:ilvl="7" w:tplc="04050019">
      <w:start w:val="1"/>
      <w:numFmt w:val="lowerLetter"/>
      <w:lvlText w:val="%8."/>
      <w:lvlJc w:val="left"/>
      <w:pPr>
        <w:ind w:left="7036" w:hanging="360"/>
      </w:pPr>
    </w:lvl>
    <w:lvl w:ilvl="8" w:tplc="0405001B">
      <w:start w:val="1"/>
      <w:numFmt w:val="lowerRoman"/>
      <w:lvlText w:val="%9."/>
      <w:lvlJc w:val="right"/>
      <w:pPr>
        <w:ind w:left="7756" w:hanging="180"/>
      </w:pPr>
    </w:lvl>
  </w:abstractNum>
  <w:abstractNum w:abstractNumId="35" w15:restartNumberingAfterBreak="0">
    <w:nsid w:val="3374391D"/>
    <w:multiLevelType w:val="hybridMultilevel"/>
    <w:tmpl w:val="A53EE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351E0FA2"/>
    <w:multiLevelType w:val="hybridMultilevel"/>
    <w:tmpl w:val="EB060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61F0626"/>
    <w:multiLevelType w:val="hybridMultilevel"/>
    <w:tmpl w:val="221045B0"/>
    <w:lvl w:ilvl="0" w:tplc="0405001B">
      <w:start w:val="1"/>
      <w:numFmt w:val="lowerRoman"/>
      <w:lvlText w:val="%1."/>
      <w:lvlJc w:val="righ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8" w15:restartNumberingAfterBreak="0">
    <w:nsid w:val="381951D5"/>
    <w:multiLevelType w:val="hybridMultilevel"/>
    <w:tmpl w:val="45F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40" w15:restartNumberingAfterBreak="0">
    <w:nsid w:val="39B45C7A"/>
    <w:multiLevelType w:val="hybridMultilevel"/>
    <w:tmpl w:val="29B0AE0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AD53D6A"/>
    <w:multiLevelType w:val="hybridMultilevel"/>
    <w:tmpl w:val="A9827AE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054C0E"/>
    <w:multiLevelType w:val="hybridMultilevel"/>
    <w:tmpl w:val="191EFD50"/>
    <w:lvl w:ilvl="0" w:tplc="04050015">
      <w:start w:val="1"/>
      <w:numFmt w:val="upp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3" w15:restartNumberingAfterBreak="0">
    <w:nsid w:val="3CC17B10"/>
    <w:multiLevelType w:val="hybridMultilevel"/>
    <w:tmpl w:val="CC78B54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4" w15:restartNumberingAfterBreak="0">
    <w:nsid w:val="3D4C503C"/>
    <w:multiLevelType w:val="hybridMultilevel"/>
    <w:tmpl w:val="069855EA"/>
    <w:lvl w:ilvl="0" w:tplc="76DAF372">
      <w:start w:val="1"/>
      <w:numFmt w:val="decimal"/>
      <w:lvlText w:val="12.%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D7162CD"/>
    <w:multiLevelType w:val="hybridMultilevel"/>
    <w:tmpl w:val="47B453D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15:restartNumberingAfterBreak="0">
    <w:nsid w:val="3E0515E7"/>
    <w:multiLevelType w:val="hybridMultilevel"/>
    <w:tmpl w:val="EBB40318"/>
    <w:lvl w:ilvl="0" w:tplc="0405001B">
      <w:start w:val="1"/>
      <w:numFmt w:val="lowerRoman"/>
      <w:lvlText w:val="%1."/>
      <w:lvlJc w:val="right"/>
      <w:pPr>
        <w:ind w:left="1128" w:hanging="360"/>
      </w:pPr>
    </w:lvl>
    <w:lvl w:ilvl="1" w:tplc="04050019">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47" w15:restartNumberingAfterBreak="0">
    <w:nsid w:val="3EF2199D"/>
    <w:multiLevelType w:val="hybridMultilevel"/>
    <w:tmpl w:val="AF6E96F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06404DB"/>
    <w:multiLevelType w:val="multilevel"/>
    <w:tmpl w:val="063C9362"/>
    <w:lvl w:ilvl="0">
      <w:start w:val="1"/>
      <w:numFmt w:val="decimal"/>
      <w:pStyle w:val="lneksmlouvynadpis"/>
      <w:lvlText w:val="%1."/>
      <w:lvlJc w:val="left"/>
      <w:pPr>
        <w:tabs>
          <w:tab w:val="num" w:pos="2098"/>
        </w:tabs>
        <w:ind w:left="2098" w:hanging="680"/>
      </w:pPr>
      <w:rPr>
        <w:rFonts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webHidden w:val="0"/>
        <w:color w:val="auto"/>
        <w:spacing w:val="0"/>
        <w:sz w:val="22"/>
        <w:u w:val="none"/>
        <w:effect w:val="none"/>
        <w:vertAlign w:val="baseline"/>
        <w:specVanish w:val="0"/>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49" w15:restartNumberingAfterBreak="0">
    <w:nsid w:val="40DD1596"/>
    <w:multiLevelType w:val="multilevel"/>
    <w:tmpl w:val="DE223BE6"/>
    <w:lvl w:ilvl="0">
      <w:start w:val="1"/>
      <w:numFmt w:val="lowerLetter"/>
      <w:pStyle w:val="Odrazka1"/>
      <w:lvlText w:val="%1)"/>
      <w:lvlJc w:val="left"/>
      <w:pPr>
        <w:tabs>
          <w:tab w:val="num" w:pos="397"/>
        </w:tabs>
        <w:ind w:left="397" w:hanging="397"/>
      </w:pPr>
      <w:rPr>
        <w:rFonts w:hint="default"/>
        <w:b w:val="0"/>
        <w:i w:val="0"/>
      </w:rPr>
    </w:lvl>
    <w:lvl w:ilvl="1">
      <w:start w:val="1"/>
      <w:numFmt w:val="lowerRoman"/>
      <w:pStyle w:val="Odrazka2"/>
      <w:lvlText w:val="%2."/>
      <w:lvlJc w:val="right"/>
      <w:pPr>
        <w:tabs>
          <w:tab w:val="num" w:pos="1107"/>
        </w:tabs>
        <w:ind w:left="1107" w:hanging="397"/>
      </w:pPr>
      <w:rPr>
        <w:rFonts w:hint="default"/>
        <w:b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415A4D2B"/>
    <w:multiLevelType w:val="hybridMultilevel"/>
    <w:tmpl w:val="91D03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1657168"/>
    <w:multiLevelType w:val="hybridMultilevel"/>
    <w:tmpl w:val="C24084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2916E4B"/>
    <w:multiLevelType w:val="hybridMultilevel"/>
    <w:tmpl w:val="A816F00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53" w15:restartNumberingAfterBreak="0">
    <w:nsid w:val="42946F8A"/>
    <w:multiLevelType w:val="hybridMultilevel"/>
    <w:tmpl w:val="DC008062"/>
    <w:lvl w:ilvl="0" w:tplc="D50CE3B0">
      <w:start w:val="1"/>
      <w:numFmt w:val="decimal"/>
      <w:lvlText w:val="1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5470426"/>
    <w:multiLevelType w:val="hybridMultilevel"/>
    <w:tmpl w:val="CA0853D6"/>
    <w:lvl w:ilvl="0" w:tplc="13BEB878">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7A126BC"/>
    <w:multiLevelType w:val="hybridMultilevel"/>
    <w:tmpl w:val="812A85D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49230EF1"/>
    <w:multiLevelType w:val="hybridMultilevel"/>
    <w:tmpl w:val="C5726352"/>
    <w:lvl w:ilvl="0" w:tplc="BCF8F72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99C253B"/>
    <w:multiLevelType w:val="hybridMultilevel"/>
    <w:tmpl w:val="B4188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9" w15:restartNumberingAfterBreak="0">
    <w:nsid w:val="499E7384"/>
    <w:multiLevelType w:val="hybridMultilevel"/>
    <w:tmpl w:val="9CAE2776"/>
    <w:lvl w:ilvl="0" w:tplc="434AF1FA">
      <w:start w:val="1"/>
      <w:numFmt w:val="lowerLetter"/>
      <w:lvlText w:val="%1)"/>
      <w:lvlJc w:val="left"/>
      <w:pPr>
        <w:ind w:left="14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9FB54BE"/>
    <w:multiLevelType w:val="hybridMultilevel"/>
    <w:tmpl w:val="BAE8F67C"/>
    <w:lvl w:ilvl="0" w:tplc="D7A0B91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AA73D13"/>
    <w:multiLevelType w:val="hybridMultilevel"/>
    <w:tmpl w:val="A6E651B6"/>
    <w:lvl w:ilvl="0" w:tplc="A0F0BA16">
      <w:start w:val="1"/>
      <w:numFmt w:val="decimal"/>
      <w:lvlText w:val="7.2.%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B3C0682"/>
    <w:multiLevelType w:val="hybridMultilevel"/>
    <w:tmpl w:val="0248C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B524580"/>
    <w:multiLevelType w:val="hybridMultilevel"/>
    <w:tmpl w:val="E6F4DBB8"/>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4" w15:restartNumberingAfterBreak="0">
    <w:nsid w:val="4CCD28CD"/>
    <w:multiLevelType w:val="hybridMultilevel"/>
    <w:tmpl w:val="F5B232EC"/>
    <w:lvl w:ilvl="0" w:tplc="E3364DF6">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DDC4749"/>
    <w:multiLevelType w:val="hybridMultilevel"/>
    <w:tmpl w:val="430810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4DE46739"/>
    <w:multiLevelType w:val="hybridMultilevel"/>
    <w:tmpl w:val="78C23C4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15:restartNumberingAfterBreak="0">
    <w:nsid w:val="500E5CC8"/>
    <w:multiLevelType w:val="hybridMultilevel"/>
    <w:tmpl w:val="06CC0E40"/>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69" w15:restartNumberingAfterBreak="0">
    <w:nsid w:val="508C413B"/>
    <w:multiLevelType w:val="hybridMultilevel"/>
    <w:tmpl w:val="15EAF932"/>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0" w15:restartNumberingAfterBreak="0">
    <w:nsid w:val="50D82939"/>
    <w:multiLevelType w:val="hybridMultilevel"/>
    <w:tmpl w:val="55BEC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1057F72"/>
    <w:multiLevelType w:val="hybridMultilevel"/>
    <w:tmpl w:val="DD301384"/>
    <w:lvl w:ilvl="0" w:tplc="9D02E6B0">
      <w:start w:val="1"/>
      <w:numFmt w:val="decimal"/>
      <w:lvlText w:val="5.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611228E"/>
    <w:multiLevelType w:val="hybridMultilevel"/>
    <w:tmpl w:val="FC68C7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8E87916"/>
    <w:multiLevelType w:val="hybridMultilevel"/>
    <w:tmpl w:val="37845356"/>
    <w:lvl w:ilvl="0" w:tplc="3F48F64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4" w15:restartNumberingAfterBreak="0">
    <w:nsid w:val="5A801A45"/>
    <w:multiLevelType w:val="hybridMultilevel"/>
    <w:tmpl w:val="DEDE6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ABC2AB5"/>
    <w:multiLevelType w:val="hybridMultilevel"/>
    <w:tmpl w:val="278C7142"/>
    <w:lvl w:ilvl="0" w:tplc="BFB2BB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B7F5244"/>
    <w:multiLevelType w:val="hybridMultilevel"/>
    <w:tmpl w:val="9C8E92E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7" w15:restartNumberingAfterBreak="0">
    <w:nsid w:val="5BB03EFE"/>
    <w:multiLevelType w:val="hybridMultilevel"/>
    <w:tmpl w:val="C03648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E2F07A8"/>
    <w:multiLevelType w:val="hybridMultilevel"/>
    <w:tmpl w:val="C58E8A6E"/>
    <w:lvl w:ilvl="0" w:tplc="4F18B448">
      <w:start w:val="1"/>
      <w:numFmt w:val="lowerRoman"/>
      <w:lvlText w:val="%1."/>
      <w:lvlJc w:val="right"/>
      <w:pPr>
        <w:ind w:left="14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ED021E3"/>
    <w:multiLevelType w:val="hybridMultilevel"/>
    <w:tmpl w:val="78526D50"/>
    <w:lvl w:ilvl="0" w:tplc="0405001B">
      <w:start w:val="1"/>
      <w:numFmt w:val="lowerRoman"/>
      <w:lvlText w:val="%1."/>
      <w:lvlJc w:val="righ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80" w15:restartNumberingAfterBreak="0">
    <w:nsid w:val="6081105B"/>
    <w:multiLevelType w:val="hybridMultilevel"/>
    <w:tmpl w:val="26C85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1A95812"/>
    <w:multiLevelType w:val="hybridMultilevel"/>
    <w:tmpl w:val="93C0B81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2" w15:restartNumberingAfterBreak="0">
    <w:nsid w:val="629775D1"/>
    <w:multiLevelType w:val="hybridMultilevel"/>
    <w:tmpl w:val="2FB451B0"/>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3" w15:restartNumberingAfterBreak="0">
    <w:nsid w:val="631B49C0"/>
    <w:multiLevelType w:val="hybridMultilevel"/>
    <w:tmpl w:val="263C48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15:restartNumberingAfterBreak="0">
    <w:nsid w:val="65FE0185"/>
    <w:multiLevelType w:val="hybridMultilevel"/>
    <w:tmpl w:val="CDD4D6C0"/>
    <w:lvl w:ilvl="0" w:tplc="04050015">
      <w:start w:val="1"/>
      <w:numFmt w:val="upp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5" w15:restartNumberingAfterBreak="0">
    <w:nsid w:val="665049D6"/>
    <w:multiLevelType w:val="hybridMultilevel"/>
    <w:tmpl w:val="613A58A0"/>
    <w:lvl w:ilvl="0" w:tplc="1848F2B6">
      <w:start w:val="1"/>
      <w:numFmt w:val="decimal"/>
      <w:lvlText w:val="7.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6AD4DBF"/>
    <w:multiLevelType w:val="hybridMultilevel"/>
    <w:tmpl w:val="081C6C9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7" w15:restartNumberingAfterBreak="0">
    <w:nsid w:val="67167895"/>
    <w:multiLevelType w:val="hybridMultilevel"/>
    <w:tmpl w:val="72E8ABD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8" w15:restartNumberingAfterBreak="0">
    <w:nsid w:val="680D062F"/>
    <w:multiLevelType w:val="hybridMultilevel"/>
    <w:tmpl w:val="C6A4F49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9" w15:restartNumberingAfterBreak="0">
    <w:nsid w:val="68803743"/>
    <w:multiLevelType w:val="hybridMultilevel"/>
    <w:tmpl w:val="703AC058"/>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0" w15:restartNumberingAfterBreak="0">
    <w:nsid w:val="69757C8E"/>
    <w:multiLevelType w:val="hybridMultilevel"/>
    <w:tmpl w:val="C8D6319A"/>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1" w15:restartNumberingAfterBreak="0">
    <w:nsid w:val="699C534F"/>
    <w:multiLevelType w:val="hybridMultilevel"/>
    <w:tmpl w:val="8A5C62B2"/>
    <w:lvl w:ilvl="0" w:tplc="0405000B">
      <w:start w:val="1"/>
      <w:numFmt w:val="bullet"/>
      <w:lvlText w:val=""/>
      <w:lvlJc w:val="left"/>
      <w:pPr>
        <w:ind w:left="1400" w:hanging="360"/>
      </w:pPr>
      <w:rPr>
        <w:rFonts w:ascii="Wingdings" w:hAnsi="Wingdings"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2" w15:restartNumberingAfterBreak="0">
    <w:nsid w:val="69E01242"/>
    <w:multiLevelType w:val="multilevel"/>
    <w:tmpl w:val="A798DD62"/>
    <w:lvl w:ilvl="0">
      <w:start w:val="1"/>
      <w:numFmt w:val="decimal"/>
      <w:lvlText w:val="%1."/>
      <w:lvlJc w:val="left"/>
      <w:pPr>
        <w:ind w:left="2487" w:hanging="360"/>
      </w:pPr>
      <w:rPr>
        <w:b/>
        <w:sz w:val="24"/>
        <w:szCs w:val="24"/>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94"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D657EC5"/>
    <w:multiLevelType w:val="hybridMultilevel"/>
    <w:tmpl w:val="278C7142"/>
    <w:lvl w:ilvl="0" w:tplc="BFB2BB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E28383C"/>
    <w:multiLevelType w:val="hybridMultilevel"/>
    <w:tmpl w:val="78526D50"/>
    <w:lvl w:ilvl="0" w:tplc="0405001B">
      <w:start w:val="1"/>
      <w:numFmt w:val="lowerRoman"/>
      <w:lvlText w:val="%1."/>
      <w:lvlJc w:val="righ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9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9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99" w15:restartNumberingAfterBreak="0">
    <w:nsid w:val="71120948"/>
    <w:multiLevelType w:val="multilevel"/>
    <w:tmpl w:val="9996A164"/>
    <w:lvl w:ilvl="0">
      <w:start w:val="1"/>
      <w:numFmt w:val="lowerLetter"/>
      <w:lvlText w:val="%1)"/>
      <w:lvlJc w:val="left"/>
      <w:pPr>
        <w:tabs>
          <w:tab w:val="num" w:pos="829"/>
        </w:tabs>
        <w:ind w:left="829" w:hanging="397"/>
      </w:pPr>
      <w:rPr>
        <w:rFonts w:ascii="Arial" w:hAnsi="Arial" w:hint="default"/>
        <w:b/>
        <w:i w:val="0"/>
        <w:sz w:val="20"/>
      </w:rPr>
    </w:lvl>
    <w:lvl w:ilvl="1">
      <w:start w:val="1"/>
      <w:numFmt w:val="lowerRoman"/>
      <w:lvlText w:val="%2."/>
      <w:lvlJc w:val="right"/>
      <w:pPr>
        <w:tabs>
          <w:tab w:val="num" w:pos="1539"/>
        </w:tabs>
        <w:ind w:left="1539" w:hanging="397"/>
      </w:pPr>
      <w:rPr>
        <w:rFonts w:ascii="Times New Roman" w:hAnsi="Times New Roman" w:cs="Times New Roman" w:hint="default"/>
        <w:b w:val="0"/>
        <w:sz w:val="22"/>
        <w:szCs w:val="22"/>
      </w:rPr>
    </w:lvl>
    <w:lvl w:ilvl="2">
      <w:start w:val="1"/>
      <w:numFmt w:val="bullet"/>
      <w:lvlText w:val=""/>
      <w:lvlJc w:val="left"/>
      <w:pPr>
        <w:tabs>
          <w:tab w:val="num" w:pos="1736"/>
        </w:tabs>
        <w:ind w:left="1736" w:hanging="510"/>
      </w:pPr>
      <w:rPr>
        <w:rFonts w:ascii="Wingdings" w:hAnsi="Wingdings" w:hint="default"/>
      </w:rPr>
    </w:lvl>
    <w:lvl w:ilvl="3">
      <w:start w:val="1"/>
      <w:numFmt w:val="decimal"/>
      <w:lvlText w:val="%4."/>
      <w:lvlJc w:val="left"/>
      <w:pPr>
        <w:tabs>
          <w:tab w:val="num" w:pos="3312"/>
        </w:tabs>
        <w:ind w:left="3312" w:hanging="360"/>
      </w:pPr>
      <w:rPr>
        <w:rFonts w:hint="default"/>
      </w:rPr>
    </w:lvl>
    <w:lvl w:ilvl="4">
      <w:start w:val="1"/>
      <w:numFmt w:val="lowerLetter"/>
      <w:lvlText w:val="%5."/>
      <w:lvlJc w:val="left"/>
      <w:pPr>
        <w:tabs>
          <w:tab w:val="num" w:pos="4032"/>
        </w:tabs>
        <w:ind w:left="4032" w:hanging="360"/>
      </w:pPr>
      <w:rPr>
        <w:rFonts w:hint="default"/>
      </w:rPr>
    </w:lvl>
    <w:lvl w:ilvl="5">
      <w:start w:val="1"/>
      <w:numFmt w:val="lowerRoman"/>
      <w:lvlText w:val="%6."/>
      <w:lvlJc w:val="right"/>
      <w:pPr>
        <w:tabs>
          <w:tab w:val="num" w:pos="4752"/>
        </w:tabs>
        <w:ind w:left="4752" w:hanging="180"/>
      </w:pPr>
      <w:rPr>
        <w:rFonts w:hint="default"/>
      </w:rPr>
    </w:lvl>
    <w:lvl w:ilvl="6">
      <w:start w:val="1"/>
      <w:numFmt w:val="decimal"/>
      <w:lvlText w:val="%7."/>
      <w:lvlJc w:val="left"/>
      <w:pPr>
        <w:tabs>
          <w:tab w:val="num" w:pos="5472"/>
        </w:tabs>
        <w:ind w:left="5472" w:hanging="360"/>
      </w:pPr>
      <w:rPr>
        <w:rFonts w:hint="default"/>
      </w:rPr>
    </w:lvl>
    <w:lvl w:ilvl="7">
      <w:start w:val="1"/>
      <w:numFmt w:val="lowerLetter"/>
      <w:lvlText w:val="%8."/>
      <w:lvlJc w:val="left"/>
      <w:pPr>
        <w:tabs>
          <w:tab w:val="num" w:pos="6192"/>
        </w:tabs>
        <w:ind w:left="6192" w:hanging="360"/>
      </w:pPr>
      <w:rPr>
        <w:rFonts w:hint="default"/>
      </w:rPr>
    </w:lvl>
    <w:lvl w:ilvl="8">
      <w:start w:val="1"/>
      <w:numFmt w:val="lowerRoman"/>
      <w:lvlText w:val="%9."/>
      <w:lvlJc w:val="right"/>
      <w:pPr>
        <w:tabs>
          <w:tab w:val="num" w:pos="6912"/>
        </w:tabs>
        <w:ind w:left="6912" w:hanging="180"/>
      </w:pPr>
      <w:rPr>
        <w:rFonts w:hint="default"/>
      </w:rPr>
    </w:lvl>
  </w:abstractNum>
  <w:abstractNum w:abstractNumId="100" w15:restartNumberingAfterBreak="0">
    <w:nsid w:val="719A0340"/>
    <w:multiLevelType w:val="hybridMultilevel"/>
    <w:tmpl w:val="9D926226"/>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01" w15:restartNumberingAfterBreak="0">
    <w:nsid w:val="73247722"/>
    <w:multiLevelType w:val="hybridMultilevel"/>
    <w:tmpl w:val="1A50D4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2" w15:restartNumberingAfterBreak="0">
    <w:nsid w:val="734606EF"/>
    <w:multiLevelType w:val="hybridMultilevel"/>
    <w:tmpl w:val="76C84A52"/>
    <w:lvl w:ilvl="0" w:tplc="0405000B">
      <w:start w:val="1"/>
      <w:numFmt w:val="bullet"/>
      <w:lvlText w:val=""/>
      <w:lvlJc w:val="left"/>
      <w:pPr>
        <w:ind w:left="1400" w:hanging="360"/>
      </w:pPr>
      <w:rPr>
        <w:rFonts w:ascii="Wingdings" w:hAnsi="Wingdings"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03" w15:restartNumberingAfterBreak="0">
    <w:nsid w:val="739EC236"/>
    <w:multiLevelType w:val="hybridMultilevel"/>
    <w:tmpl w:val="B94BBB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74622C7C"/>
    <w:multiLevelType w:val="hybridMultilevel"/>
    <w:tmpl w:val="9C505624"/>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05" w15:restartNumberingAfterBreak="0">
    <w:nsid w:val="749C4B6A"/>
    <w:multiLevelType w:val="hybridMultilevel"/>
    <w:tmpl w:val="013841CE"/>
    <w:lvl w:ilvl="0" w:tplc="0405000D">
      <w:start w:val="1"/>
      <w:numFmt w:val="bullet"/>
      <w:lvlText w:val=""/>
      <w:lvlJc w:val="left"/>
      <w:pPr>
        <w:tabs>
          <w:tab w:val="num" w:pos="1639"/>
        </w:tabs>
        <w:ind w:left="1639" w:hanging="360"/>
      </w:pPr>
      <w:rPr>
        <w:rFonts w:ascii="Wingdings" w:hAnsi="Wingdings" w:hint="default"/>
      </w:rPr>
    </w:lvl>
    <w:lvl w:ilvl="1" w:tplc="04050019">
      <w:start w:val="1"/>
      <w:numFmt w:val="bullet"/>
      <w:lvlText w:val="o"/>
      <w:lvlJc w:val="left"/>
      <w:pPr>
        <w:tabs>
          <w:tab w:val="num" w:pos="2359"/>
        </w:tabs>
        <w:ind w:left="2359" w:hanging="360"/>
      </w:pPr>
      <w:rPr>
        <w:rFonts w:ascii="Courier New" w:hAnsi="Courier New" w:hint="default"/>
      </w:rPr>
    </w:lvl>
    <w:lvl w:ilvl="2" w:tplc="0405001B" w:tentative="1">
      <w:start w:val="1"/>
      <w:numFmt w:val="bullet"/>
      <w:lvlText w:val=""/>
      <w:lvlJc w:val="left"/>
      <w:pPr>
        <w:tabs>
          <w:tab w:val="num" w:pos="3079"/>
        </w:tabs>
        <w:ind w:left="3079" w:hanging="360"/>
      </w:pPr>
      <w:rPr>
        <w:rFonts w:ascii="Wingdings" w:hAnsi="Wingdings" w:hint="default"/>
      </w:rPr>
    </w:lvl>
    <w:lvl w:ilvl="3" w:tplc="0405000F" w:tentative="1">
      <w:start w:val="1"/>
      <w:numFmt w:val="bullet"/>
      <w:lvlText w:val=""/>
      <w:lvlJc w:val="left"/>
      <w:pPr>
        <w:tabs>
          <w:tab w:val="num" w:pos="3799"/>
        </w:tabs>
        <w:ind w:left="3799" w:hanging="360"/>
      </w:pPr>
      <w:rPr>
        <w:rFonts w:ascii="Symbol" w:hAnsi="Symbol" w:hint="default"/>
      </w:rPr>
    </w:lvl>
    <w:lvl w:ilvl="4" w:tplc="04050019" w:tentative="1">
      <w:start w:val="1"/>
      <w:numFmt w:val="bullet"/>
      <w:lvlText w:val="o"/>
      <w:lvlJc w:val="left"/>
      <w:pPr>
        <w:tabs>
          <w:tab w:val="num" w:pos="4519"/>
        </w:tabs>
        <w:ind w:left="4519" w:hanging="360"/>
      </w:pPr>
      <w:rPr>
        <w:rFonts w:ascii="Courier New" w:hAnsi="Courier New" w:hint="default"/>
      </w:rPr>
    </w:lvl>
    <w:lvl w:ilvl="5" w:tplc="0405001B" w:tentative="1">
      <w:start w:val="1"/>
      <w:numFmt w:val="bullet"/>
      <w:lvlText w:val=""/>
      <w:lvlJc w:val="left"/>
      <w:pPr>
        <w:tabs>
          <w:tab w:val="num" w:pos="5239"/>
        </w:tabs>
        <w:ind w:left="5239" w:hanging="360"/>
      </w:pPr>
      <w:rPr>
        <w:rFonts w:ascii="Wingdings" w:hAnsi="Wingdings" w:hint="default"/>
      </w:rPr>
    </w:lvl>
    <w:lvl w:ilvl="6" w:tplc="0405000F" w:tentative="1">
      <w:start w:val="1"/>
      <w:numFmt w:val="bullet"/>
      <w:lvlText w:val=""/>
      <w:lvlJc w:val="left"/>
      <w:pPr>
        <w:tabs>
          <w:tab w:val="num" w:pos="5959"/>
        </w:tabs>
        <w:ind w:left="5959" w:hanging="360"/>
      </w:pPr>
      <w:rPr>
        <w:rFonts w:ascii="Symbol" w:hAnsi="Symbol" w:hint="default"/>
      </w:rPr>
    </w:lvl>
    <w:lvl w:ilvl="7" w:tplc="04050019" w:tentative="1">
      <w:start w:val="1"/>
      <w:numFmt w:val="bullet"/>
      <w:lvlText w:val="o"/>
      <w:lvlJc w:val="left"/>
      <w:pPr>
        <w:tabs>
          <w:tab w:val="num" w:pos="6679"/>
        </w:tabs>
        <w:ind w:left="6679" w:hanging="360"/>
      </w:pPr>
      <w:rPr>
        <w:rFonts w:ascii="Courier New" w:hAnsi="Courier New" w:hint="default"/>
      </w:rPr>
    </w:lvl>
    <w:lvl w:ilvl="8" w:tplc="0405001B" w:tentative="1">
      <w:start w:val="1"/>
      <w:numFmt w:val="bullet"/>
      <w:lvlText w:val=""/>
      <w:lvlJc w:val="left"/>
      <w:pPr>
        <w:tabs>
          <w:tab w:val="num" w:pos="7399"/>
        </w:tabs>
        <w:ind w:left="7399" w:hanging="360"/>
      </w:pPr>
      <w:rPr>
        <w:rFonts w:ascii="Wingdings" w:hAnsi="Wingdings" w:hint="default"/>
      </w:rPr>
    </w:lvl>
  </w:abstractNum>
  <w:abstractNum w:abstractNumId="106" w15:restartNumberingAfterBreak="0">
    <w:nsid w:val="75905B84"/>
    <w:multiLevelType w:val="multilevel"/>
    <w:tmpl w:val="FA6CA564"/>
    <w:lvl w:ilvl="0">
      <w:start w:val="1"/>
      <w:numFmt w:val="decimal"/>
      <w:pStyle w:val="Styl20"/>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76032022"/>
    <w:multiLevelType w:val="hybridMultilevel"/>
    <w:tmpl w:val="CC2EA8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9" w15:restartNumberingAfterBreak="0">
    <w:nsid w:val="77A8323D"/>
    <w:multiLevelType w:val="hybridMultilevel"/>
    <w:tmpl w:val="076279C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0" w15:restartNumberingAfterBreak="0">
    <w:nsid w:val="7850587E"/>
    <w:multiLevelType w:val="hybridMultilevel"/>
    <w:tmpl w:val="687A81A0"/>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11" w15:restartNumberingAfterBreak="0">
    <w:nsid w:val="7A4341E6"/>
    <w:multiLevelType w:val="hybridMultilevel"/>
    <w:tmpl w:val="454E2F58"/>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2" w15:restartNumberingAfterBreak="0">
    <w:nsid w:val="7A4A48D8"/>
    <w:multiLevelType w:val="hybridMultilevel"/>
    <w:tmpl w:val="723CEBF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3"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0504B9"/>
    <w:multiLevelType w:val="hybridMultilevel"/>
    <w:tmpl w:val="AEA68E66"/>
    <w:lvl w:ilvl="0" w:tplc="DF38276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7DB028CD"/>
    <w:multiLevelType w:val="hybridMultilevel"/>
    <w:tmpl w:val="F5DEFD8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6" w15:restartNumberingAfterBreak="0">
    <w:nsid w:val="7DBB395C"/>
    <w:multiLevelType w:val="hybridMultilevel"/>
    <w:tmpl w:val="E3ACF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7E833281"/>
    <w:multiLevelType w:val="hybridMultilevel"/>
    <w:tmpl w:val="3B023148"/>
    <w:lvl w:ilvl="0" w:tplc="71F42534">
      <w:start w:val="1"/>
      <w:numFmt w:val="decimal"/>
      <w:lvlText w:val="5.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1712973">
    <w:abstractNumId w:val="92"/>
  </w:num>
  <w:num w:numId="2" w16cid:durableId="180314953">
    <w:abstractNumId w:val="106"/>
  </w:num>
  <w:num w:numId="3" w16cid:durableId="1042097480">
    <w:abstractNumId w:val="94"/>
  </w:num>
  <w:num w:numId="4" w16cid:durableId="1639535577">
    <w:abstractNumId w:val="105"/>
  </w:num>
  <w:num w:numId="5" w16cid:durableId="1918124436">
    <w:abstractNumId w:val="93"/>
  </w:num>
  <w:num w:numId="6" w16cid:durableId="128788524">
    <w:abstractNumId w:val="98"/>
  </w:num>
  <w:num w:numId="7" w16cid:durableId="1459106196">
    <w:abstractNumId w:val="68"/>
  </w:num>
  <w:num w:numId="8" w16cid:durableId="804394167">
    <w:abstractNumId w:val="23"/>
  </w:num>
  <w:num w:numId="9" w16cid:durableId="1503164054">
    <w:abstractNumId w:val="97"/>
  </w:num>
  <w:num w:numId="10" w16cid:durableId="711920945">
    <w:abstractNumId w:val="2"/>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16cid:durableId="932202180">
    <w:abstractNumId w:val="1"/>
  </w:num>
  <w:num w:numId="12" w16cid:durableId="197548847">
    <w:abstractNumId w:val="113"/>
  </w:num>
  <w:num w:numId="13" w16cid:durableId="1572423379">
    <w:abstractNumId w:val="39"/>
  </w:num>
  <w:num w:numId="14" w16cid:durableId="1372921750">
    <w:abstractNumId w:val="108"/>
  </w:num>
  <w:num w:numId="15" w16cid:durableId="72746277">
    <w:abstractNumId w:val="11"/>
  </w:num>
  <w:num w:numId="16" w16cid:durableId="343869922">
    <w:abstractNumId w:val="64"/>
  </w:num>
  <w:num w:numId="17" w16cid:durableId="1307658516">
    <w:abstractNumId w:val="71"/>
  </w:num>
  <w:num w:numId="18" w16cid:durableId="981348778">
    <w:abstractNumId w:val="117"/>
  </w:num>
  <w:num w:numId="19" w16cid:durableId="2072657239">
    <w:abstractNumId w:val="85"/>
  </w:num>
  <w:num w:numId="20" w16cid:durableId="1621567383">
    <w:abstractNumId w:val="30"/>
  </w:num>
  <w:num w:numId="21" w16cid:durableId="315034142">
    <w:abstractNumId w:val="44"/>
  </w:num>
  <w:num w:numId="22" w16cid:durableId="1401370700">
    <w:abstractNumId w:val="53"/>
  </w:num>
  <w:num w:numId="23" w16cid:durableId="8873515">
    <w:abstractNumId w:val="22"/>
  </w:num>
  <w:num w:numId="24" w16cid:durableId="1523319038">
    <w:abstractNumId w:val="66"/>
  </w:num>
  <w:num w:numId="25" w16cid:durableId="1335842537">
    <w:abstractNumId w:val="103"/>
  </w:num>
  <w:num w:numId="26" w16cid:durableId="1876038928">
    <w:abstractNumId w:val="48"/>
  </w:num>
  <w:num w:numId="27" w16cid:durableId="676036535">
    <w:abstractNumId w:val="17"/>
  </w:num>
  <w:num w:numId="28" w16cid:durableId="1492866394">
    <w:abstractNumId w:val="86"/>
  </w:num>
  <w:num w:numId="29" w16cid:durableId="446435703">
    <w:abstractNumId w:val="29"/>
  </w:num>
  <w:num w:numId="30" w16cid:durableId="636952008">
    <w:abstractNumId w:val="15"/>
  </w:num>
  <w:num w:numId="31" w16cid:durableId="945160833">
    <w:abstractNumId w:val="77"/>
  </w:num>
  <w:num w:numId="32" w16cid:durableId="724959542">
    <w:abstractNumId w:val="62"/>
  </w:num>
  <w:num w:numId="33" w16cid:durableId="628631938">
    <w:abstractNumId w:val="51"/>
  </w:num>
  <w:num w:numId="34" w16cid:durableId="441653581">
    <w:abstractNumId w:val="36"/>
  </w:num>
  <w:num w:numId="35" w16cid:durableId="1424184254">
    <w:abstractNumId w:val="50"/>
  </w:num>
  <w:num w:numId="36" w16cid:durableId="2011525402">
    <w:abstractNumId w:val="54"/>
  </w:num>
  <w:num w:numId="37" w16cid:durableId="977882289">
    <w:abstractNumId w:val="60"/>
  </w:num>
  <w:num w:numId="38" w16cid:durableId="1982223883">
    <w:abstractNumId w:val="31"/>
  </w:num>
  <w:num w:numId="39" w16cid:durableId="674455755">
    <w:abstractNumId w:val="109"/>
  </w:num>
  <w:num w:numId="40" w16cid:durableId="296423138">
    <w:abstractNumId w:val="18"/>
  </w:num>
  <w:num w:numId="41" w16cid:durableId="783576847">
    <w:abstractNumId w:val="47"/>
  </w:num>
  <w:num w:numId="42" w16cid:durableId="1793746787">
    <w:abstractNumId w:val="8"/>
  </w:num>
  <w:num w:numId="43" w16cid:durableId="159199964">
    <w:abstractNumId w:val="9"/>
  </w:num>
  <w:num w:numId="44" w16cid:durableId="1343819071">
    <w:abstractNumId w:val="24"/>
  </w:num>
  <w:num w:numId="45" w16cid:durableId="1516921192">
    <w:abstractNumId w:val="82"/>
  </w:num>
  <w:num w:numId="46" w16cid:durableId="723484199">
    <w:abstractNumId w:val="16"/>
  </w:num>
  <w:num w:numId="47" w16cid:durableId="8651156">
    <w:abstractNumId w:val="46"/>
  </w:num>
  <w:num w:numId="48" w16cid:durableId="1034114246">
    <w:abstractNumId w:val="79"/>
  </w:num>
  <w:num w:numId="49" w16cid:durableId="2104646980">
    <w:abstractNumId w:val="41"/>
  </w:num>
  <w:num w:numId="50" w16cid:durableId="1267730466">
    <w:abstractNumId w:val="107"/>
  </w:num>
  <w:num w:numId="51" w16cid:durableId="789973947">
    <w:abstractNumId w:val="27"/>
  </w:num>
  <w:num w:numId="52" w16cid:durableId="1036390459">
    <w:abstractNumId w:val="96"/>
  </w:num>
  <w:num w:numId="53" w16cid:durableId="1579750151">
    <w:abstractNumId w:val="61"/>
  </w:num>
  <w:num w:numId="54" w16cid:durableId="668101145">
    <w:abstractNumId w:val="67"/>
  </w:num>
  <w:num w:numId="55" w16cid:durableId="470631384">
    <w:abstractNumId w:val="0"/>
  </w:num>
  <w:num w:numId="56" w16cid:durableId="1961181088">
    <w:abstractNumId w:val="5"/>
  </w:num>
  <w:num w:numId="57" w16cid:durableId="520365132">
    <w:abstractNumId w:val="75"/>
  </w:num>
  <w:num w:numId="58" w16cid:durableId="651641200">
    <w:abstractNumId w:val="59"/>
  </w:num>
  <w:num w:numId="59" w16cid:durableId="603542400">
    <w:abstractNumId w:val="95"/>
  </w:num>
  <w:num w:numId="60" w16cid:durableId="339888800">
    <w:abstractNumId w:val="100"/>
  </w:num>
  <w:num w:numId="61" w16cid:durableId="301007187">
    <w:abstractNumId w:val="37"/>
  </w:num>
  <w:num w:numId="62" w16cid:durableId="1970628552">
    <w:abstractNumId w:val="78"/>
  </w:num>
  <w:num w:numId="63" w16cid:durableId="966853585">
    <w:abstractNumId w:val="3"/>
  </w:num>
  <w:num w:numId="64" w16cid:durableId="441346886">
    <w:abstractNumId w:val="55"/>
  </w:num>
  <w:num w:numId="65" w16cid:durableId="667296709">
    <w:abstractNumId w:val="43"/>
  </w:num>
  <w:num w:numId="66" w16cid:durableId="58022736">
    <w:abstractNumId w:val="7"/>
  </w:num>
  <w:num w:numId="67" w16cid:durableId="1729955418">
    <w:abstractNumId w:val="13"/>
  </w:num>
  <w:num w:numId="68" w16cid:durableId="1325545982">
    <w:abstractNumId w:val="10"/>
  </w:num>
  <w:num w:numId="69" w16cid:durableId="2097708941">
    <w:abstractNumId w:val="63"/>
  </w:num>
  <w:num w:numId="70" w16cid:durableId="501314739">
    <w:abstractNumId w:val="28"/>
  </w:num>
  <w:num w:numId="71" w16cid:durableId="1085490388">
    <w:abstractNumId w:val="74"/>
  </w:num>
  <w:num w:numId="72" w16cid:durableId="1115441624">
    <w:abstractNumId w:val="42"/>
  </w:num>
  <w:num w:numId="73" w16cid:durableId="816410479">
    <w:abstractNumId w:val="116"/>
  </w:num>
  <w:num w:numId="74" w16cid:durableId="1463691686">
    <w:abstractNumId w:val="70"/>
  </w:num>
  <w:num w:numId="75" w16cid:durableId="1863281478">
    <w:abstractNumId w:val="81"/>
  </w:num>
  <w:num w:numId="76" w16cid:durableId="701515468">
    <w:abstractNumId w:val="26"/>
  </w:num>
  <w:num w:numId="77" w16cid:durableId="900016132">
    <w:abstractNumId w:val="80"/>
  </w:num>
  <w:num w:numId="78" w16cid:durableId="1290937942">
    <w:abstractNumId w:val="84"/>
  </w:num>
  <w:num w:numId="79" w16cid:durableId="1648171131">
    <w:abstractNumId w:val="33"/>
  </w:num>
  <w:num w:numId="80" w16cid:durableId="1424302665">
    <w:abstractNumId w:val="32"/>
  </w:num>
  <w:num w:numId="81" w16cid:durableId="2012485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046440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3038928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342770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347464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51940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981802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113258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03988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30146372">
    <w:abstractNumId w:val="65"/>
  </w:num>
  <w:num w:numId="91" w16cid:durableId="419642977">
    <w:abstractNumId w:val="35"/>
  </w:num>
  <w:num w:numId="92" w16cid:durableId="1392387802">
    <w:abstractNumId w:val="58"/>
  </w:num>
  <w:num w:numId="93" w16cid:durableId="670060231">
    <w:abstractNumId w:val="83"/>
  </w:num>
  <w:num w:numId="94" w16cid:durableId="1664813436">
    <w:abstractNumId w:val="101"/>
  </w:num>
  <w:num w:numId="95" w16cid:durableId="57366349">
    <w:abstractNumId w:val="114"/>
  </w:num>
  <w:num w:numId="96" w16cid:durableId="1773742445">
    <w:abstractNumId w:val="40"/>
  </w:num>
  <w:num w:numId="97" w16cid:durableId="1723748579">
    <w:abstractNumId w:val="110"/>
  </w:num>
  <w:num w:numId="98" w16cid:durableId="1634483595">
    <w:abstractNumId w:val="14"/>
  </w:num>
  <w:num w:numId="99" w16cid:durableId="1284118517">
    <w:abstractNumId w:val="88"/>
  </w:num>
  <w:num w:numId="100" w16cid:durableId="1129665849">
    <w:abstractNumId w:val="52"/>
  </w:num>
  <w:num w:numId="101" w16cid:durableId="1103569738">
    <w:abstractNumId w:val="104"/>
  </w:num>
  <w:num w:numId="102" w16cid:durableId="370616365">
    <w:abstractNumId w:val="89"/>
  </w:num>
  <w:num w:numId="103" w16cid:durableId="331298118">
    <w:abstractNumId w:val="49"/>
  </w:num>
  <w:num w:numId="104" w16cid:durableId="1898055217">
    <w:abstractNumId w:val="99"/>
  </w:num>
  <w:num w:numId="105" w16cid:durableId="9188270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7223431">
    <w:abstractNumId w:val="72"/>
  </w:num>
  <w:num w:numId="107" w16cid:durableId="1303542380">
    <w:abstractNumId w:val="112"/>
  </w:num>
  <w:num w:numId="108" w16cid:durableId="1250772399">
    <w:abstractNumId w:val="73"/>
  </w:num>
  <w:num w:numId="109" w16cid:durableId="137652822">
    <w:abstractNumId w:val="6"/>
  </w:num>
  <w:num w:numId="110" w16cid:durableId="1098721770">
    <w:abstractNumId w:val="25"/>
  </w:num>
  <w:num w:numId="111" w16cid:durableId="8821396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152554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837720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19126135">
    <w:abstractNumId w:val="12"/>
  </w:num>
  <w:num w:numId="115" w16cid:durableId="1116023406">
    <w:abstractNumId w:val="56"/>
  </w:num>
  <w:num w:numId="116" w16cid:durableId="19554109">
    <w:abstractNumId w:val="90"/>
  </w:num>
  <w:num w:numId="117" w16cid:durableId="1658068156">
    <w:abstractNumId w:val="45"/>
  </w:num>
  <w:num w:numId="118" w16cid:durableId="294214446">
    <w:abstractNumId w:val="19"/>
  </w:num>
  <w:num w:numId="119" w16cid:durableId="1979450725">
    <w:abstractNumId w:val="38"/>
  </w:num>
  <w:num w:numId="120" w16cid:durableId="1467625717">
    <w:abstractNumId w:val="91"/>
  </w:num>
  <w:num w:numId="121" w16cid:durableId="599988581">
    <w:abstractNumId w:val="102"/>
  </w:num>
  <w:num w:numId="122" w16cid:durableId="63574127">
    <w:abstractNumId w:val="6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01"/>
    <w:rsid w:val="0000031F"/>
    <w:rsid w:val="00000714"/>
    <w:rsid w:val="00003119"/>
    <w:rsid w:val="00004C0C"/>
    <w:rsid w:val="00006BFC"/>
    <w:rsid w:val="000109E5"/>
    <w:rsid w:val="00010FC3"/>
    <w:rsid w:val="0001107A"/>
    <w:rsid w:val="00011C74"/>
    <w:rsid w:val="00012657"/>
    <w:rsid w:val="0001534A"/>
    <w:rsid w:val="0001679E"/>
    <w:rsid w:val="000168F5"/>
    <w:rsid w:val="00017AFD"/>
    <w:rsid w:val="00017D57"/>
    <w:rsid w:val="00021787"/>
    <w:rsid w:val="00024B0C"/>
    <w:rsid w:val="00027B91"/>
    <w:rsid w:val="000301DF"/>
    <w:rsid w:val="000325B8"/>
    <w:rsid w:val="00032A5B"/>
    <w:rsid w:val="0003349F"/>
    <w:rsid w:val="00033A0C"/>
    <w:rsid w:val="0003548F"/>
    <w:rsid w:val="000365B0"/>
    <w:rsid w:val="00036A7E"/>
    <w:rsid w:val="000374C3"/>
    <w:rsid w:val="00040265"/>
    <w:rsid w:val="000415DD"/>
    <w:rsid w:val="0004307C"/>
    <w:rsid w:val="000431D9"/>
    <w:rsid w:val="00043C7A"/>
    <w:rsid w:val="00045B26"/>
    <w:rsid w:val="00046A07"/>
    <w:rsid w:val="00047124"/>
    <w:rsid w:val="00047BE3"/>
    <w:rsid w:val="00051C44"/>
    <w:rsid w:val="00051F00"/>
    <w:rsid w:val="00054FD7"/>
    <w:rsid w:val="00056406"/>
    <w:rsid w:val="0005793F"/>
    <w:rsid w:val="000616F1"/>
    <w:rsid w:val="000629EE"/>
    <w:rsid w:val="000671BF"/>
    <w:rsid w:val="00067C09"/>
    <w:rsid w:val="00067C34"/>
    <w:rsid w:val="000732A6"/>
    <w:rsid w:val="000805B9"/>
    <w:rsid w:val="00080EE2"/>
    <w:rsid w:val="000811B3"/>
    <w:rsid w:val="000817F2"/>
    <w:rsid w:val="00081D69"/>
    <w:rsid w:val="000861CD"/>
    <w:rsid w:val="00086AF9"/>
    <w:rsid w:val="0008758A"/>
    <w:rsid w:val="000906B9"/>
    <w:rsid w:val="000911ED"/>
    <w:rsid w:val="00092456"/>
    <w:rsid w:val="00092BB7"/>
    <w:rsid w:val="00093726"/>
    <w:rsid w:val="00093D4F"/>
    <w:rsid w:val="00094921"/>
    <w:rsid w:val="00094AA3"/>
    <w:rsid w:val="00094C03"/>
    <w:rsid w:val="000A045E"/>
    <w:rsid w:val="000A1BD7"/>
    <w:rsid w:val="000A2084"/>
    <w:rsid w:val="000A31FD"/>
    <w:rsid w:val="000A3ECD"/>
    <w:rsid w:val="000A5A3C"/>
    <w:rsid w:val="000A6E7B"/>
    <w:rsid w:val="000B0605"/>
    <w:rsid w:val="000B692E"/>
    <w:rsid w:val="000B6BC3"/>
    <w:rsid w:val="000C0A8B"/>
    <w:rsid w:val="000C3542"/>
    <w:rsid w:val="000C4114"/>
    <w:rsid w:val="000C421E"/>
    <w:rsid w:val="000C4235"/>
    <w:rsid w:val="000C6EE7"/>
    <w:rsid w:val="000C746C"/>
    <w:rsid w:val="000D173A"/>
    <w:rsid w:val="000D20CD"/>
    <w:rsid w:val="000D4A32"/>
    <w:rsid w:val="000D4D20"/>
    <w:rsid w:val="000D4DF3"/>
    <w:rsid w:val="000D5AF3"/>
    <w:rsid w:val="000D6056"/>
    <w:rsid w:val="000D6236"/>
    <w:rsid w:val="000D653B"/>
    <w:rsid w:val="000D68EF"/>
    <w:rsid w:val="000D725A"/>
    <w:rsid w:val="000E0068"/>
    <w:rsid w:val="000E1704"/>
    <w:rsid w:val="000E1A7E"/>
    <w:rsid w:val="000E3EB8"/>
    <w:rsid w:val="000E5F0A"/>
    <w:rsid w:val="000E67A1"/>
    <w:rsid w:val="000E6F84"/>
    <w:rsid w:val="000E735A"/>
    <w:rsid w:val="000E7A56"/>
    <w:rsid w:val="000F3EBB"/>
    <w:rsid w:val="000F60BF"/>
    <w:rsid w:val="000F6B3F"/>
    <w:rsid w:val="000F7F5B"/>
    <w:rsid w:val="00100354"/>
    <w:rsid w:val="001007FE"/>
    <w:rsid w:val="00100B03"/>
    <w:rsid w:val="00105854"/>
    <w:rsid w:val="00107061"/>
    <w:rsid w:val="00110616"/>
    <w:rsid w:val="001110FC"/>
    <w:rsid w:val="001136F1"/>
    <w:rsid w:val="001143C4"/>
    <w:rsid w:val="001151EF"/>
    <w:rsid w:val="00115CE6"/>
    <w:rsid w:val="00116C11"/>
    <w:rsid w:val="00117C50"/>
    <w:rsid w:val="00117FA6"/>
    <w:rsid w:val="00120980"/>
    <w:rsid w:val="00124150"/>
    <w:rsid w:val="00126838"/>
    <w:rsid w:val="00126AD7"/>
    <w:rsid w:val="00126C13"/>
    <w:rsid w:val="0012762E"/>
    <w:rsid w:val="001307FB"/>
    <w:rsid w:val="00131392"/>
    <w:rsid w:val="00131CB2"/>
    <w:rsid w:val="00132BCE"/>
    <w:rsid w:val="0013382F"/>
    <w:rsid w:val="00134512"/>
    <w:rsid w:val="0013563A"/>
    <w:rsid w:val="00135762"/>
    <w:rsid w:val="001362DF"/>
    <w:rsid w:val="001377DB"/>
    <w:rsid w:val="00137F23"/>
    <w:rsid w:val="00141DB6"/>
    <w:rsid w:val="00142512"/>
    <w:rsid w:val="00142A5D"/>
    <w:rsid w:val="001462E0"/>
    <w:rsid w:val="00146E5D"/>
    <w:rsid w:val="00146EE2"/>
    <w:rsid w:val="00153736"/>
    <w:rsid w:val="00153A59"/>
    <w:rsid w:val="00157371"/>
    <w:rsid w:val="00165C30"/>
    <w:rsid w:val="001676CF"/>
    <w:rsid w:val="00167B4A"/>
    <w:rsid w:val="00167B92"/>
    <w:rsid w:val="001709CE"/>
    <w:rsid w:val="001742A4"/>
    <w:rsid w:val="001761DF"/>
    <w:rsid w:val="00180A3A"/>
    <w:rsid w:val="0018174B"/>
    <w:rsid w:val="001829D9"/>
    <w:rsid w:val="00183444"/>
    <w:rsid w:val="0018465B"/>
    <w:rsid w:val="00184E79"/>
    <w:rsid w:val="00185312"/>
    <w:rsid w:val="00186691"/>
    <w:rsid w:val="00187C9F"/>
    <w:rsid w:val="001905A5"/>
    <w:rsid w:val="00191890"/>
    <w:rsid w:val="001925FD"/>
    <w:rsid w:val="00195206"/>
    <w:rsid w:val="00196408"/>
    <w:rsid w:val="001A104D"/>
    <w:rsid w:val="001A2A0B"/>
    <w:rsid w:val="001A2C8A"/>
    <w:rsid w:val="001A3893"/>
    <w:rsid w:val="001A38DE"/>
    <w:rsid w:val="001A4279"/>
    <w:rsid w:val="001A46A8"/>
    <w:rsid w:val="001A5B6A"/>
    <w:rsid w:val="001B0399"/>
    <w:rsid w:val="001B333F"/>
    <w:rsid w:val="001B4503"/>
    <w:rsid w:val="001B4568"/>
    <w:rsid w:val="001B5557"/>
    <w:rsid w:val="001B56E3"/>
    <w:rsid w:val="001B6580"/>
    <w:rsid w:val="001B6983"/>
    <w:rsid w:val="001B7B41"/>
    <w:rsid w:val="001B7BAC"/>
    <w:rsid w:val="001C0339"/>
    <w:rsid w:val="001C1018"/>
    <w:rsid w:val="001C1A31"/>
    <w:rsid w:val="001C2535"/>
    <w:rsid w:val="001C2CB4"/>
    <w:rsid w:val="001C33F8"/>
    <w:rsid w:val="001C56B8"/>
    <w:rsid w:val="001C778A"/>
    <w:rsid w:val="001D0BAD"/>
    <w:rsid w:val="001D25C3"/>
    <w:rsid w:val="001D2BA9"/>
    <w:rsid w:val="001D5107"/>
    <w:rsid w:val="001E0A3C"/>
    <w:rsid w:val="001E126B"/>
    <w:rsid w:val="001E1859"/>
    <w:rsid w:val="001E287D"/>
    <w:rsid w:val="001E3CE6"/>
    <w:rsid w:val="001E51E9"/>
    <w:rsid w:val="001E5C58"/>
    <w:rsid w:val="001E5C66"/>
    <w:rsid w:val="001E5D1C"/>
    <w:rsid w:val="001E6AE9"/>
    <w:rsid w:val="001E7ECB"/>
    <w:rsid w:val="001F083C"/>
    <w:rsid w:val="001F1E27"/>
    <w:rsid w:val="001F1E98"/>
    <w:rsid w:val="001F2BD1"/>
    <w:rsid w:val="001F3100"/>
    <w:rsid w:val="001F4F3A"/>
    <w:rsid w:val="001F5737"/>
    <w:rsid w:val="001F626E"/>
    <w:rsid w:val="001F6740"/>
    <w:rsid w:val="001F6D33"/>
    <w:rsid w:val="001F722B"/>
    <w:rsid w:val="001F7530"/>
    <w:rsid w:val="001F7BD6"/>
    <w:rsid w:val="002017AC"/>
    <w:rsid w:val="00201890"/>
    <w:rsid w:val="00201DE0"/>
    <w:rsid w:val="0020263F"/>
    <w:rsid w:val="002046B4"/>
    <w:rsid w:val="002046E0"/>
    <w:rsid w:val="00204A40"/>
    <w:rsid w:val="00204FFE"/>
    <w:rsid w:val="00207214"/>
    <w:rsid w:val="00207BC1"/>
    <w:rsid w:val="0021006E"/>
    <w:rsid w:val="002101AD"/>
    <w:rsid w:val="00210FBB"/>
    <w:rsid w:val="002111EB"/>
    <w:rsid w:val="002114F4"/>
    <w:rsid w:val="00212B6B"/>
    <w:rsid w:val="00214307"/>
    <w:rsid w:val="00214E68"/>
    <w:rsid w:val="00217620"/>
    <w:rsid w:val="00217E16"/>
    <w:rsid w:val="002200B7"/>
    <w:rsid w:val="002221B2"/>
    <w:rsid w:val="00222647"/>
    <w:rsid w:val="00223F5F"/>
    <w:rsid w:val="002242D0"/>
    <w:rsid w:val="00224ADA"/>
    <w:rsid w:val="0022545A"/>
    <w:rsid w:val="0022708C"/>
    <w:rsid w:val="00227510"/>
    <w:rsid w:val="00227684"/>
    <w:rsid w:val="00230937"/>
    <w:rsid w:val="00231C55"/>
    <w:rsid w:val="00232124"/>
    <w:rsid w:val="00232EED"/>
    <w:rsid w:val="00233AB7"/>
    <w:rsid w:val="0023542A"/>
    <w:rsid w:val="00236948"/>
    <w:rsid w:val="002438E1"/>
    <w:rsid w:val="00244D9C"/>
    <w:rsid w:val="00245679"/>
    <w:rsid w:val="00245E8D"/>
    <w:rsid w:val="00246DF6"/>
    <w:rsid w:val="002473E1"/>
    <w:rsid w:val="00247E12"/>
    <w:rsid w:val="00252EC2"/>
    <w:rsid w:val="002533AB"/>
    <w:rsid w:val="0025367B"/>
    <w:rsid w:val="002545F2"/>
    <w:rsid w:val="00255351"/>
    <w:rsid w:val="0025696D"/>
    <w:rsid w:val="0025771D"/>
    <w:rsid w:val="00257DFC"/>
    <w:rsid w:val="00261803"/>
    <w:rsid w:val="00262B49"/>
    <w:rsid w:val="00263823"/>
    <w:rsid w:val="00264FD6"/>
    <w:rsid w:val="00266E35"/>
    <w:rsid w:val="00270F24"/>
    <w:rsid w:val="00272173"/>
    <w:rsid w:val="002724C8"/>
    <w:rsid w:val="002724DF"/>
    <w:rsid w:val="002733D8"/>
    <w:rsid w:val="002744F7"/>
    <w:rsid w:val="0027674B"/>
    <w:rsid w:val="00277882"/>
    <w:rsid w:val="00280C3E"/>
    <w:rsid w:val="0028181B"/>
    <w:rsid w:val="00282D29"/>
    <w:rsid w:val="0028373B"/>
    <w:rsid w:val="00284B9E"/>
    <w:rsid w:val="0028508E"/>
    <w:rsid w:val="00285E53"/>
    <w:rsid w:val="002860AD"/>
    <w:rsid w:val="002863C4"/>
    <w:rsid w:val="00286F67"/>
    <w:rsid w:val="002923C1"/>
    <w:rsid w:val="00292556"/>
    <w:rsid w:val="002927B7"/>
    <w:rsid w:val="0029298D"/>
    <w:rsid w:val="002932C6"/>
    <w:rsid w:val="00294455"/>
    <w:rsid w:val="00295322"/>
    <w:rsid w:val="00296F33"/>
    <w:rsid w:val="002A00FB"/>
    <w:rsid w:val="002A0F6B"/>
    <w:rsid w:val="002A3863"/>
    <w:rsid w:val="002A4158"/>
    <w:rsid w:val="002A48C8"/>
    <w:rsid w:val="002A572D"/>
    <w:rsid w:val="002A6DED"/>
    <w:rsid w:val="002A706D"/>
    <w:rsid w:val="002A78A0"/>
    <w:rsid w:val="002B0542"/>
    <w:rsid w:val="002B1BD4"/>
    <w:rsid w:val="002B448D"/>
    <w:rsid w:val="002B4EED"/>
    <w:rsid w:val="002B5BC6"/>
    <w:rsid w:val="002B69C1"/>
    <w:rsid w:val="002B6ED4"/>
    <w:rsid w:val="002C0787"/>
    <w:rsid w:val="002C33F4"/>
    <w:rsid w:val="002C4B9D"/>
    <w:rsid w:val="002C5209"/>
    <w:rsid w:val="002C5718"/>
    <w:rsid w:val="002D13DB"/>
    <w:rsid w:val="002D1A59"/>
    <w:rsid w:val="002D5191"/>
    <w:rsid w:val="002D5DB8"/>
    <w:rsid w:val="002E058C"/>
    <w:rsid w:val="002E1EF1"/>
    <w:rsid w:val="002E21BA"/>
    <w:rsid w:val="002E5559"/>
    <w:rsid w:val="002E593E"/>
    <w:rsid w:val="002E5E7F"/>
    <w:rsid w:val="002E5F8D"/>
    <w:rsid w:val="002E6FC2"/>
    <w:rsid w:val="002F1A78"/>
    <w:rsid w:val="002F1D91"/>
    <w:rsid w:val="002F3313"/>
    <w:rsid w:val="002F3CAB"/>
    <w:rsid w:val="002F54AA"/>
    <w:rsid w:val="002F597F"/>
    <w:rsid w:val="002F6108"/>
    <w:rsid w:val="00302187"/>
    <w:rsid w:val="00304D56"/>
    <w:rsid w:val="00305406"/>
    <w:rsid w:val="00307038"/>
    <w:rsid w:val="0030745B"/>
    <w:rsid w:val="00307877"/>
    <w:rsid w:val="00311D22"/>
    <w:rsid w:val="00311EA5"/>
    <w:rsid w:val="003121C9"/>
    <w:rsid w:val="00313EBE"/>
    <w:rsid w:val="00314149"/>
    <w:rsid w:val="003163B9"/>
    <w:rsid w:val="00320D83"/>
    <w:rsid w:val="00321265"/>
    <w:rsid w:val="00324262"/>
    <w:rsid w:val="003251CC"/>
    <w:rsid w:val="00325A52"/>
    <w:rsid w:val="00326747"/>
    <w:rsid w:val="00330C7A"/>
    <w:rsid w:val="00330E4D"/>
    <w:rsid w:val="00331053"/>
    <w:rsid w:val="003318E9"/>
    <w:rsid w:val="00331E72"/>
    <w:rsid w:val="00332C06"/>
    <w:rsid w:val="003339FB"/>
    <w:rsid w:val="003346EF"/>
    <w:rsid w:val="00334D91"/>
    <w:rsid w:val="00335F50"/>
    <w:rsid w:val="00341022"/>
    <w:rsid w:val="00341FB2"/>
    <w:rsid w:val="0034215E"/>
    <w:rsid w:val="003427EE"/>
    <w:rsid w:val="00342AA4"/>
    <w:rsid w:val="0034335F"/>
    <w:rsid w:val="00345438"/>
    <w:rsid w:val="00346DBC"/>
    <w:rsid w:val="003506E7"/>
    <w:rsid w:val="00350E10"/>
    <w:rsid w:val="00351E0C"/>
    <w:rsid w:val="00352AF4"/>
    <w:rsid w:val="00353550"/>
    <w:rsid w:val="00353960"/>
    <w:rsid w:val="00353BE0"/>
    <w:rsid w:val="003555A8"/>
    <w:rsid w:val="00357B0B"/>
    <w:rsid w:val="00362FF5"/>
    <w:rsid w:val="00363E3B"/>
    <w:rsid w:val="003675D7"/>
    <w:rsid w:val="003707AE"/>
    <w:rsid w:val="00375A1A"/>
    <w:rsid w:val="00377D43"/>
    <w:rsid w:val="0038007B"/>
    <w:rsid w:val="00381AE3"/>
    <w:rsid w:val="00382561"/>
    <w:rsid w:val="003829AD"/>
    <w:rsid w:val="00382A75"/>
    <w:rsid w:val="00382C64"/>
    <w:rsid w:val="00382F84"/>
    <w:rsid w:val="003836E9"/>
    <w:rsid w:val="00384EEC"/>
    <w:rsid w:val="00386D1F"/>
    <w:rsid w:val="003873EB"/>
    <w:rsid w:val="0039046F"/>
    <w:rsid w:val="003905BD"/>
    <w:rsid w:val="00390E00"/>
    <w:rsid w:val="003913A1"/>
    <w:rsid w:val="00392803"/>
    <w:rsid w:val="00393938"/>
    <w:rsid w:val="003940E9"/>
    <w:rsid w:val="00394576"/>
    <w:rsid w:val="003958F6"/>
    <w:rsid w:val="003975DF"/>
    <w:rsid w:val="003A0FD3"/>
    <w:rsid w:val="003A1FD7"/>
    <w:rsid w:val="003A2A28"/>
    <w:rsid w:val="003A36CE"/>
    <w:rsid w:val="003A6445"/>
    <w:rsid w:val="003A768D"/>
    <w:rsid w:val="003B00D9"/>
    <w:rsid w:val="003B175F"/>
    <w:rsid w:val="003B2E2C"/>
    <w:rsid w:val="003B2F14"/>
    <w:rsid w:val="003B3075"/>
    <w:rsid w:val="003B357A"/>
    <w:rsid w:val="003B35FE"/>
    <w:rsid w:val="003B4515"/>
    <w:rsid w:val="003B6065"/>
    <w:rsid w:val="003B74DA"/>
    <w:rsid w:val="003B7A06"/>
    <w:rsid w:val="003C0606"/>
    <w:rsid w:val="003C1963"/>
    <w:rsid w:val="003C1ACC"/>
    <w:rsid w:val="003C5634"/>
    <w:rsid w:val="003C6EFF"/>
    <w:rsid w:val="003D0747"/>
    <w:rsid w:val="003D116D"/>
    <w:rsid w:val="003D3373"/>
    <w:rsid w:val="003D37C2"/>
    <w:rsid w:val="003D405C"/>
    <w:rsid w:val="003D4318"/>
    <w:rsid w:val="003D4990"/>
    <w:rsid w:val="003D604B"/>
    <w:rsid w:val="003D6FC4"/>
    <w:rsid w:val="003D7384"/>
    <w:rsid w:val="003D7523"/>
    <w:rsid w:val="003D7D86"/>
    <w:rsid w:val="003D7F98"/>
    <w:rsid w:val="003E0053"/>
    <w:rsid w:val="003E30B8"/>
    <w:rsid w:val="003E3A6A"/>
    <w:rsid w:val="003E6168"/>
    <w:rsid w:val="003F1840"/>
    <w:rsid w:val="003F1BEA"/>
    <w:rsid w:val="003F2CFD"/>
    <w:rsid w:val="003F3073"/>
    <w:rsid w:val="003F40E4"/>
    <w:rsid w:val="003F4FAA"/>
    <w:rsid w:val="004000F6"/>
    <w:rsid w:val="00401094"/>
    <w:rsid w:val="00402D6E"/>
    <w:rsid w:val="00405390"/>
    <w:rsid w:val="00406059"/>
    <w:rsid w:val="004070A7"/>
    <w:rsid w:val="00407C83"/>
    <w:rsid w:val="004113C9"/>
    <w:rsid w:val="004118B2"/>
    <w:rsid w:val="00414D37"/>
    <w:rsid w:val="00414D48"/>
    <w:rsid w:val="00416279"/>
    <w:rsid w:val="00416309"/>
    <w:rsid w:val="004169E3"/>
    <w:rsid w:val="00417AF3"/>
    <w:rsid w:val="00417AFD"/>
    <w:rsid w:val="0042010A"/>
    <w:rsid w:val="004219E8"/>
    <w:rsid w:val="004223A7"/>
    <w:rsid w:val="00422FBC"/>
    <w:rsid w:val="004234C1"/>
    <w:rsid w:val="00424175"/>
    <w:rsid w:val="004250D9"/>
    <w:rsid w:val="00425A64"/>
    <w:rsid w:val="004275F4"/>
    <w:rsid w:val="004302A5"/>
    <w:rsid w:val="00430D8D"/>
    <w:rsid w:val="00431158"/>
    <w:rsid w:val="0043180E"/>
    <w:rsid w:val="00432089"/>
    <w:rsid w:val="00433735"/>
    <w:rsid w:val="00433CDD"/>
    <w:rsid w:val="00434371"/>
    <w:rsid w:val="004344F3"/>
    <w:rsid w:val="00436A6B"/>
    <w:rsid w:val="00437D5F"/>
    <w:rsid w:val="0044175A"/>
    <w:rsid w:val="00441FD0"/>
    <w:rsid w:val="004423BA"/>
    <w:rsid w:val="004429C5"/>
    <w:rsid w:val="00442B7F"/>
    <w:rsid w:val="00444D65"/>
    <w:rsid w:val="00445090"/>
    <w:rsid w:val="00446C04"/>
    <w:rsid w:val="0045146E"/>
    <w:rsid w:val="0045148B"/>
    <w:rsid w:val="004521DC"/>
    <w:rsid w:val="0045434B"/>
    <w:rsid w:val="0045509A"/>
    <w:rsid w:val="004557AE"/>
    <w:rsid w:val="0045591E"/>
    <w:rsid w:val="00456255"/>
    <w:rsid w:val="0045718D"/>
    <w:rsid w:val="004577F9"/>
    <w:rsid w:val="004579FC"/>
    <w:rsid w:val="00457DCE"/>
    <w:rsid w:val="0046167D"/>
    <w:rsid w:val="004637D3"/>
    <w:rsid w:val="00463838"/>
    <w:rsid w:val="00463B11"/>
    <w:rsid w:val="0046450A"/>
    <w:rsid w:val="00464535"/>
    <w:rsid w:val="00465129"/>
    <w:rsid w:val="004663D6"/>
    <w:rsid w:val="0046762E"/>
    <w:rsid w:val="00470730"/>
    <w:rsid w:val="00472B60"/>
    <w:rsid w:val="00472FB5"/>
    <w:rsid w:val="004739A7"/>
    <w:rsid w:val="00474060"/>
    <w:rsid w:val="00474681"/>
    <w:rsid w:val="00475827"/>
    <w:rsid w:val="00475E7B"/>
    <w:rsid w:val="004763E3"/>
    <w:rsid w:val="00477264"/>
    <w:rsid w:val="00477B4B"/>
    <w:rsid w:val="00477BE3"/>
    <w:rsid w:val="0048273C"/>
    <w:rsid w:val="00482D50"/>
    <w:rsid w:val="0048352F"/>
    <w:rsid w:val="0048676C"/>
    <w:rsid w:val="00486833"/>
    <w:rsid w:val="00487691"/>
    <w:rsid w:val="004878E5"/>
    <w:rsid w:val="00487E38"/>
    <w:rsid w:val="004919E6"/>
    <w:rsid w:val="0049267D"/>
    <w:rsid w:val="00494E6E"/>
    <w:rsid w:val="004A362E"/>
    <w:rsid w:val="004A3967"/>
    <w:rsid w:val="004A3D4A"/>
    <w:rsid w:val="004A50E8"/>
    <w:rsid w:val="004A600E"/>
    <w:rsid w:val="004B0B1F"/>
    <w:rsid w:val="004B681F"/>
    <w:rsid w:val="004B6A5A"/>
    <w:rsid w:val="004B6D59"/>
    <w:rsid w:val="004B7A17"/>
    <w:rsid w:val="004C0564"/>
    <w:rsid w:val="004C0C0E"/>
    <w:rsid w:val="004C1A9F"/>
    <w:rsid w:val="004C26EF"/>
    <w:rsid w:val="004C486D"/>
    <w:rsid w:val="004C4BB8"/>
    <w:rsid w:val="004C63D1"/>
    <w:rsid w:val="004C69B0"/>
    <w:rsid w:val="004D032C"/>
    <w:rsid w:val="004D03F3"/>
    <w:rsid w:val="004D18A2"/>
    <w:rsid w:val="004D5140"/>
    <w:rsid w:val="004D5FEF"/>
    <w:rsid w:val="004E0954"/>
    <w:rsid w:val="004E09F5"/>
    <w:rsid w:val="004E3A87"/>
    <w:rsid w:val="004E3C22"/>
    <w:rsid w:val="004E3FD6"/>
    <w:rsid w:val="004E4C9B"/>
    <w:rsid w:val="004F18FA"/>
    <w:rsid w:val="004F243B"/>
    <w:rsid w:val="004F6D04"/>
    <w:rsid w:val="004F7C14"/>
    <w:rsid w:val="005045CE"/>
    <w:rsid w:val="00506E74"/>
    <w:rsid w:val="00510FDC"/>
    <w:rsid w:val="00515568"/>
    <w:rsid w:val="0051574D"/>
    <w:rsid w:val="0051660C"/>
    <w:rsid w:val="0052102D"/>
    <w:rsid w:val="00521113"/>
    <w:rsid w:val="0052248F"/>
    <w:rsid w:val="005225F0"/>
    <w:rsid w:val="0052358D"/>
    <w:rsid w:val="0052393D"/>
    <w:rsid w:val="00523CDE"/>
    <w:rsid w:val="00525865"/>
    <w:rsid w:val="005260DA"/>
    <w:rsid w:val="00526B3A"/>
    <w:rsid w:val="00530392"/>
    <w:rsid w:val="00531332"/>
    <w:rsid w:val="00534EDD"/>
    <w:rsid w:val="0053580E"/>
    <w:rsid w:val="00535FAC"/>
    <w:rsid w:val="00536155"/>
    <w:rsid w:val="005361B1"/>
    <w:rsid w:val="005413FA"/>
    <w:rsid w:val="00541F5D"/>
    <w:rsid w:val="005420FA"/>
    <w:rsid w:val="0054312E"/>
    <w:rsid w:val="00543613"/>
    <w:rsid w:val="0054457C"/>
    <w:rsid w:val="0054639B"/>
    <w:rsid w:val="0055075B"/>
    <w:rsid w:val="0055160A"/>
    <w:rsid w:val="0055197D"/>
    <w:rsid w:val="00551B86"/>
    <w:rsid w:val="00552A96"/>
    <w:rsid w:val="00554A8B"/>
    <w:rsid w:val="00556D23"/>
    <w:rsid w:val="00557B05"/>
    <w:rsid w:val="00560484"/>
    <w:rsid w:val="00566BB1"/>
    <w:rsid w:val="00572DC6"/>
    <w:rsid w:val="00573683"/>
    <w:rsid w:val="00573941"/>
    <w:rsid w:val="00574569"/>
    <w:rsid w:val="00575E3B"/>
    <w:rsid w:val="005848D6"/>
    <w:rsid w:val="005868A8"/>
    <w:rsid w:val="005873A0"/>
    <w:rsid w:val="005907F3"/>
    <w:rsid w:val="00593706"/>
    <w:rsid w:val="005948A8"/>
    <w:rsid w:val="00594C3C"/>
    <w:rsid w:val="00594DD4"/>
    <w:rsid w:val="00594FDE"/>
    <w:rsid w:val="00595F50"/>
    <w:rsid w:val="00596F19"/>
    <w:rsid w:val="005A1BBC"/>
    <w:rsid w:val="005A2990"/>
    <w:rsid w:val="005A327F"/>
    <w:rsid w:val="005A3AF1"/>
    <w:rsid w:val="005A53A6"/>
    <w:rsid w:val="005A6661"/>
    <w:rsid w:val="005A6915"/>
    <w:rsid w:val="005A693A"/>
    <w:rsid w:val="005A779A"/>
    <w:rsid w:val="005B0E7E"/>
    <w:rsid w:val="005B2C97"/>
    <w:rsid w:val="005B4757"/>
    <w:rsid w:val="005B6196"/>
    <w:rsid w:val="005B67F0"/>
    <w:rsid w:val="005B7BF7"/>
    <w:rsid w:val="005C0799"/>
    <w:rsid w:val="005C0D2B"/>
    <w:rsid w:val="005C13C6"/>
    <w:rsid w:val="005C2D2C"/>
    <w:rsid w:val="005C3CD4"/>
    <w:rsid w:val="005C539F"/>
    <w:rsid w:val="005C586E"/>
    <w:rsid w:val="005C5B35"/>
    <w:rsid w:val="005C5DFE"/>
    <w:rsid w:val="005C6346"/>
    <w:rsid w:val="005C6C87"/>
    <w:rsid w:val="005C7DFD"/>
    <w:rsid w:val="005D0D0B"/>
    <w:rsid w:val="005D1D87"/>
    <w:rsid w:val="005D405C"/>
    <w:rsid w:val="005D44D7"/>
    <w:rsid w:val="005D4983"/>
    <w:rsid w:val="005D7681"/>
    <w:rsid w:val="005E310B"/>
    <w:rsid w:val="005E5C6D"/>
    <w:rsid w:val="005E6698"/>
    <w:rsid w:val="005E78B4"/>
    <w:rsid w:val="005F0817"/>
    <w:rsid w:val="005F1705"/>
    <w:rsid w:val="005F1A0A"/>
    <w:rsid w:val="005F2D8E"/>
    <w:rsid w:val="005F2F92"/>
    <w:rsid w:val="005F3529"/>
    <w:rsid w:val="005F3B86"/>
    <w:rsid w:val="005F4B0B"/>
    <w:rsid w:val="005F58F4"/>
    <w:rsid w:val="00600B93"/>
    <w:rsid w:val="00603117"/>
    <w:rsid w:val="00603807"/>
    <w:rsid w:val="00607B78"/>
    <w:rsid w:val="00607DB3"/>
    <w:rsid w:val="00611A57"/>
    <w:rsid w:val="00612257"/>
    <w:rsid w:val="00612701"/>
    <w:rsid w:val="00612A86"/>
    <w:rsid w:val="00614B88"/>
    <w:rsid w:val="00615205"/>
    <w:rsid w:val="0061523D"/>
    <w:rsid w:val="006163EA"/>
    <w:rsid w:val="0062016A"/>
    <w:rsid w:val="0062095B"/>
    <w:rsid w:val="00623CF3"/>
    <w:rsid w:val="0062436B"/>
    <w:rsid w:val="006268A8"/>
    <w:rsid w:val="00627E72"/>
    <w:rsid w:val="00630056"/>
    <w:rsid w:val="00630AC3"/>
    <w:rsid w:val="0063225F"/>
    <w:rsid w:val="00632CBF"/>
    <w:rsid w:val="00634553"/>
    <w:rsid w:val="00634A32"/>
    <w:rsid w:val="00635FA5"/>
    <w:rsid w:val="00637D2E"/>
    <w:rsid w:val="00641EF6"/>
    <w:rsid w:val="0064208A"/>
    <w:rsid w:val="00642729"/>
    <w:rsid w:val="006435C5"/>
    <w:rsid w:val="00643714"/>
    <w:rsid w:val="00643D86"/>
    <w:rsid w:val="0064575A"/>
    <w:rsid w:val="0065006C"/>
    <w:rsid w:val="006518C4"/>
    <w:rsid w:val="00652F8D"/>
    <w:rsid w:val="006534C2"/>
    <w:rsid w:val="00656056"/>
    <w:rsid w:val="00660A29"/>
    <w:rsid w:val="00660BC1"/>
    <w:rsid w:val="00662E11"/>
    <w:rsid w:val="006659BE"/>
    <w:rsid w:val="00665D28"/>
    <w:rsid w:val="006729AF"/>
    <w:rsid w:val="006729E2"/>
    <w:rsid w:val="00672BDE"/>
    <w:rsid w:val="00674D8E"/>
    <w:rsid w:val="0067525B"/>
    <w:rsid w:val="0067559A"/>
    <w:rsid w:val="00675BFD"/>
    <w:rsid w:val="00675DF0"/>
    <w:rsid w:val="006778B2"/>
    <w:rsid w:val="00677C36"/>
    <w:rsid w:val="006818C9"/>
    <w:rsid w:val="006838CB"/>
    <w:rsid w:val="00684E1F"/>
    <w:rsid w:val="00690146"/>
    <w:rsid w:val="00690153"/>
    <w:rsid w:val="00692386"/>
    <w:rsid w:val="0069257E"/>
    <w:rsid w:val="00692B12"/>
    <w:rsid w:val="006933BD"/>
    <w:rsid w:val="00693B5F"/>
    <w:rsid w:val="0069473E"/>
    <w:rsid w:val="00694BA9"/>
    <w:rsid w:val="0069688F"/>
    <w:rsid w:val="00696A60"/>
    <w:rsid w:val="00697D93"/>
    <w:rsid w:val="00697E0A"/>
    <w:rsid w:val="006A32C8"/>
    <w:rsid w:val="006A523C"/>
    <w:rsid w:val="006A629A"/>
    <w:rsid w:val="006A71EC"/>
    <w:rsid w:val="006A7C0A"/>
    <w:rsid w:val="006B00A4"/>
    <w:rsid w:val="006B15BA"/>
    <w:rsid w:val="006B1945"/>
    <w:rsid w:val="006B1AE4"/>
    <w:rsid w:val="006B2706"/>
    <w:rsid w:val="006B2B5B"/>
    <w:rsid w:val="006B75CE"/>
    <w:rsid w:val="006C0324"/>
    <w:rsid w:val="006C13DE"/>
    <w:rsid w:val="006C2032"/>
    <w:rsid w:val="006C33EA"/>
    <w:rsid w:val="006C36E8"/>
    <w:rsid w:val="006D163E"/>
    <w:rsid w:val="006D2DD0"/>
    <w:rsid w:val="006D2F8C"/>
    <w:rsid w:val="006D3492"/>
    <w:rsid w:val="006D3777"/>
    <w:rsid w:val="006D3D4C"/>
    <w:rsid w:val="006D4B67"/>
    <w:rsid w:val="006D5331"/>
    <w:rsid w:val="006D5D8B"/>
    <w:rsid w:val="006D63CD"/>
    <w:rsid w:val="006D79FA"/>
    <w:rsid w:val="006E0F69"/>
    <w:rsid w:val="006E1A05"/>
    <w:rsid w:val="006E7AD5"/>
    <w:rsid w:val="006F119A"/>
    <w:rsid w:val="006F2762"/>
    <w:rsid w:val="006F43DC"/>
    <w:rsid w:val="006F6160"/>
    <w:rsid w:val="006F787F"/>
    <w:rsid w:val="007002A8"/>
    <w:rsid w:val="007002FD"/>
    <w:rsid w:val="00700CB7"/>
    <w:rsid w:val="00701431"/>
    <w:rsid w:val="00702509"/>
    <w:rsid w:val="00706183"/>
    <w:rsid w:val="0070693B"/>
    <w:rsid w:val="00706BA7"/>
    <w:rsid w:val="00706BB1"/>
    <w:rsid w:val="0070705D"/>
    <w:rsid w:val="0070752F"/>
    <w:rsid w:val="00713336"/>
    <w:rsid w:val="00714530"/>
    <w:rsid w:val="007160D7"/>
    <w:rsid w:val="00717BB6"/>
    <w:rsid w:val="00717E7E"/>
    <w:rsid w:val="007208CC"/>
    <w:rsid w:val="00720AA2"/>
    <w:rsid w:val="00721443"/>
    <w:rsid w:val="0072153D"/>
    <w:rsid w:val="00722412"/>
    <w:rsid w:val="007269FB"/>
    <w:rsid w:val="007273AF"/>
    <w:rsid w:val="0072780F"/>
    <w:rsid w:val="00730A0A"/>
    <w:rsid w:val="007329A1"/>
    <w:rsid w:val="00733457"/>
    <w:rsid w:val="0073429E"/>
    <w:rsid w:val="007348AE"/>
    <w:rsid w:val="00735636"/>
    <w:rsid w:val="00741479"/>
    <w:rsid w:val="00743A4C"/>
    <w:rsid w:val="0074425B"/>
    <w:rsid w:val="00745575"/>
    <w:rsid w:val="007464FE"/>
    <w:rsid w:val="00746A0E"/>
    <w:rsid w:val="0074747A"/>
    <w:rsid w:val="007478C7"/>
    <w:rsid w:val="00747EAB"/>
    <w:rsid w:val="00750CC3"/>
    <w:rsid w:val="00751A61"/>
    <w:rsid w:val="00751FB1"/>
    <w:rsid w:val="007523E6"/>
    <w:rsid w:val="007527E5"/>
    <w:rsid w:val="00753D83"/>
    <w:rsid w:val="0075401C"/>
    <w:rsid w:val="00757200"/>
    <w:rsid w:val="007616DE"/>
    <w:rsid w:val="0076436B"/>
    <w:rsid w:val="00765854"/>
    <w:rsid w:val="00765ECB"/>
    <w:rsid w:val="00767002"/>
    <w:rsid w:val="007678A5"/>
    <w:rsid w:val="00771110"/>
    <w:rsid w:val="007715C6"/>
    <w:rsid w:val="0077410B"/>
    <w:rsid w:val="0077417F"/>
    <w:rsid w:val="0077510F"/>
    <w:rsid w:val="007808B0"/>
    <w:rsid w:val="007823AE"/>
    <w:rsid w:val="00782A98"/>
    <w:rsid w:val="0078449D"/>
    <w:rsid w:val="00785B93"/>
    <w:rsid w:val="00786826"/>
    <w:rsid w:val="007868F6"/>
    <w:rsid w:val="00786D53"/>
    <w:rsid w:val="007871FC"/>
    <w:rsid w:val="00787CF4"/>
    <w:rsid w:val="00793E2B"/>
    <w:rsid w:val="007943B4"/>
    <w:rsid w:val="00797849"/>
    <w:rsid w:val="00797A7D"/>
    <w:rsid w:val="007A24F0"/>
    <w:rsid w:val="007A3868"/>
    <w:rsid w:val="007A4D6C"/>
    <w:rsid w:val="007A5000"/>
    <w:rsid w:val="007A525A"/>
    <w:rsid w:val="007A56AB"/>
    <w:rsid w:val="007A6604"/>
    <w:rsid w:val="007B0598"/>
    <w:rsid w:val="007B0A8B"/>
    <w:rsid w:val="007B130D"/>
    <w:rsid w:val="007B14EB"/>
    <w:rsid w:val="007B242D"/>
    <w:rsid w:val="007B5EF7"/>
    <w:rsid w:val="007B6054"/>
    <w:rsid w:val="007C07E8"/>
    <w:rsid w:val="007C0979"/>
    <w:rsid w:val="007C1526"/>
    <w:rsid w:val="007C22E3"/>
    <w:rsid w:val="007C231B"/>
    <w:rsid w:val="007C3CF5"/>
    <w:rsid w:val="007C4125"/>
    <w:rsid w:val="007C5B3A"/>
    <w:rsid w:val="007C5BEE"/>
    <w:rsid w:val="007C7CD8"/>
    <w:rsid w:val="007D1F34"/>
    <w:rsid w:val="007D3245"/>
    <w:rsid w:val="007D4422"/>
    <w:rsid w:val="007D443E"/>
    <w:rsid w:val="007D4D20"/>
    <w:rsid w:val="007E00B9"/>
    <w:rsid w:val="007E095D"/>
    <w:rsid w:val="007E1A05"/>
    <w:rsid w:val="007E7EFC"/>
    <w:rsid w:val="007F03FF"/>
    <w:rsid w:val="007F23F2"/>
    <w:rsid w:val="007F2A98"/>
    <w:rsid w:val="007F3CDA"/>
    <w:rsid w:val="007F3E95"/>
    <w:rsid w:val="007F488D"/>
    <w:rsid w:val="007F7E5A"/>
    <w:rsid w:val="00801E8C"/>
    <w:rsid w:val="008021D9"/>
    <w:rsid w:val="00802893"/>
    <w:rsid w:val="00802DD6"/>
    <w:rsid w:val="00804431"/>
    <w:rsid w:val="00804D5B"/>
    <w:rsid w:val="00804E28"/>
    <w:rsid w:val="0080508E"/>
    <w:rsid w:val="00805897"/>
    <w:rsid w:val="00805DCA"/>
    <w:rsid w:val="00811F10"/>
    <w:rsid w:val="00812157"/>
    <w:rsid w:val="00815C74"/>
    <w:rsid w:val="00815D86"/>
    <w:rsid w:val="0081601D"/>
    <w:rsid w:val="00816162"/>
    <w:rsid w:val="0081651E"/>
    <w:rsid w:val="008166F9"/>
    <w:rsid w:val="00817212"/>
    <w:rsid w:val="0081735F"/>
    <w:rsid w:val="00823064"/>
    <w:rsid w:val="00823C65"/>
    <w:rsid w:val="00824AD7"/>
    <w:rsid w:val="008267A4"/>
    <w:rsid w:val="00826A3E"/>
    <w:rsid w:val="00827068"/>
    <w:rsid w:val="00827C58"/>
    <w:rsid w:val="00830FD7"/>
    <w:rsid w:val="008318F5"/>
    <w:rsid w:val="00832825"/>
    <w:rsid w:val="008336AC"/>
    <w:rsid w:val="0083578C"/>
    <w:rsid w:val="00836ED8"/>
    <w:rsid w:val="008406FA"/>
    <w:rsid w:val="00840859"/>
    <w:rsid w:val="00841E7E"/>
    <w:rsid w:val="00842FA7"/>
    <w:rsid w:val="008431B9"/>
    <w:rsid w:val="00843788"/>
    <w:rsid w:val="0084385B"/>
    <w:rsid w:val="008458CF"/>
    <w:rsid w:val="00846F4C"/>
    <w:rsid w:val="008501C0"/>
    <w:rsid w:val="008518C5"/>
    <w:rsid w:val="0086047D"/>
    <w:rsid w:val="00860924"/>
    <w:rsid w:val="00861858"/>
    <w:rsid w:val="00862FC1"/>
    <w:rsid w:val="00863305"/>
    <w:rsid w:val="0086337E"/>
    <w:rsid w:val="00864847"/>
    <w:rsid w:val="008655B7"/>
    <w:rsid w:val="00866140"/>
    <w:rsid w:val="00866D0A"/>
    <w:rsid w:val="008730BD"/>
    <w:rsid w:val="00874AD5"/>
    <w:rsid w:val="00875330"/>
    <w:rsid w:val="00876FF0"/>
    <w:rsid w:val="0087720C"/>
    <w:rsid w:val="008777B8"/>
    <w:rsid w:val="00877D3A"/>
    <w:rsid w:val="00877DBF"/>
    <w:rsid w:val="008841F2"/>
    <w:rsid w:val="00884DDE"/>
    <w:rsid w:val="00884E25"/>
    <w:rsid w:val="0088578E"/>
    <w:rsid w:val="00885B6C"/>
    <w:rsid w:val="00886479"/>
    <w:rsid w:val="00886869"/>
    <w:rsid w:val="00887B3A"/>
    <w:rsid w:val="00890B15"/>
    <w:rsid w:val="00890D45"/>
    <w:rsid w:val="00891893"/>
    <w:rsid w:val="00892F5B"/>
    <w:rsid w:val="00893C80"/>
    <w:rsid w:val="00894CAB"/>
    <w:rsid w:val="008965E3"/>
    <w:rsid w:val="008A095D"/>
    <w:rsid w:val="008A3F2C"/>
    <w:rsid w:val="008A498C"/>
    <w:rsid w:val="008A5582"/>
    <w:rsid w:val="008A62E7"/>
    <w:rsid w:val="008A7162"/>
    <w:rsid w:val="008A739E"/>
    <w:rsid w:val="008B0035"/>
    <w:rsid w:val="008B04C5"/>
    <w:rsid w:val="008B0C9A"/>
    <w:rsid w:val="008B2647"/>
    <w:rsid w:val="008B3AF9"/>
    <w:rsid w:val="008B4742"/>
    <w:rsid w:val="008C12FD"/>
    <w:rsid w:val="008C24E3"/>
    <w:rsid w:val="008C5746"/>
    <w:rsid w:val="008C70C7"/>
    <w:rsid w:val="008C72D9"/>
    <w:rsid w:val="008C7BA0"/>
    <w:rsid w:val="008D0AF5"/>
    <w:rsid w:val="008D3140"/>
    <w:rsid w:val="008D445E"/>
    <w:rsid w:val="008D46FB"/>
    <w:rsid w:val="008D6431"/>
    <w:rsid w:val="008D79C4"/>
    <w:rsid w:val="008E1578"/>
    <w:rsid w:val="008E15DC"/>
    <w:rsid w:val="008E2886"/>
    <w:rsid w:val="008E2A71"/>
    <w:rsid w:val="008E43DE"/>
    <w:rsid w:val="008E4853"/>
    <w:rsid w:val="008F2453"/>
    <w:rsid w:val="008F346C"/>
    <w:rsid w:val="008F49D3"/>
    <w:rsid w:val="008F57C9"/>
    <w:rsid w:val="008F64BC"/>
    <w:rsid w:val="00900ECB"/>
    <w:rsid w:val="00906520"/>
    <w:rsid w:val="00906922"/>
    <w:rsid w:val="009104D6"/>
    <w:rsid w:val="0091059C"/>
    <w:rsid w:val="00911474"/>
    <w:rsid w:val="00917B34"/>
    <w:rsid w:val="00920086"/>
    <w:rsid w:val="00920425"/>
    <w:rsid w:val="009211CA"/>
    <w:rsid w:val="00921321"/>
    <w:rsid w:val="009213AC"/>
    <w:rsid w:val="00922CFE"/>
    <w:rsid w:val="009253A4"/>
    <w:rsid w:val="0092644B"/>
    <w:rsid w:val="009273F1"/>
    <w:rsid w:val="00927E44"/>
    <w:rsid w:val="00931B70"/>
    <w:rsid w:val="00933B33"/>
    <w:rsid w:val="00934724"/>
    <w:rsid w:val="009352FB"/>
    <w:rsid w:val="00936C68"/>
    <w:rsid w:val="009373FC"/>
    <w:rsid w:val="00937447"/>
    <w:rsid w:val="00937DA1"/>
    <w:rsid w:val="00942E67"/>
    <w:rsid w:val="00943995"/>
    <w:rsid w:val="0094530B"/>
    <w:rsid w:val="009472BF"/>
    <w:rsid w:val="00947982"/>
    <w:rsid w:val="00947AE8"/>
    <w:rsid w:val="00950D07"/>
    <w:rsid w:val="009510F0"/>
    <w:rsid w:val="00952B67"/>
    <w:rsid w:val="00953AAB"/>
    <w:rsid w:val="00955769"/>
    <w:rsid w:val="00961B38"/>
    <w:rsid w:val="00961F19"/>
    <w:rsid w:val="00962024"/>
    <w:rsid w:val="009646D2"/>
    <w:rsid w:val="00965B4A"/>
    <w:rsid w:val="009668A1"/>
    <w:rsid w:val="00966902"/>
    <w:rsid w:val="00967512"/>
    <w:rsid w:val="00967A94"/>
    <w:rsid w:val="009707D9"/>
    <w:rsid w:val="009710B4"/>
    <w:rsid w:val="00972918"/>
    <w:rsid w:val="009732C3"/>
    <w:rsid w:val="00974C91"/>
    <w:rsid w:val="00975155"/>
    <w:rsid w:val="009775F0"/>
    <w:rsid w:val="00977916"/>
    <w:rsid w:val="009779D2"/>
    <w:rsid w:val="009819A6"/>
    <w:rsid w:val="00981FA2"/>
    <w:rsid w:val="0098240A"/>
    <w:rsid w:val="00983172"/>
    <w:rsid w:val="009842A6"/>
    <w:rsid w:val="009851A4"/>
    <w:rsid w:val="00985369"/>
    <w:rsid w:val="0098547B"/>
    <w:rsid w:val="009863BF"/>
    <w:rsid w:val="00986CCD"/>
    <w:rsid w:val="00994AEA"/>
    <w:rsid w:val="00995C9B"/>
    <w:rsid w:val="00996A32"/>
    <w:rsid w:val="009971D5"/>
    <w:rsid w:val="00997532"/>
    <w:rsid w:val="009A346B"/>
    <w:rsid w:val="009A481B"/>
    <w:rsid w:val="009A6787"/>
    <w:rsid w:val="009A7BD7"/>
    <w:rsid w:val="009B06F8"/>
    <w:rsid w:val="009B0868"/>
    <w:rsid w:val="009B5510"/>
    <w:rsid w:val="009B5694"/>
    <w:rsid w:val="009B5742"/>
    <w:rsid w:val="009B57AE"/>
    <w:rsid w:val="009B5974"/>
    <w:rsid w:val="009B5E5F"/>
    <w:rsid w:val="009B61B5"/>
    <w:rsid w:val="009B6C42"/>
    <w:rsid w:val="009C00D0"/>
    <w:rsid w:val="009C2A2F"/>
    <w:rsid w:val="009C3040"/>
    <w:rsid w:val="009C38F9"/>
    <w:rsid w:val="009C3C1E"/>
    <w:rsid w:val="009C6467"/>
    <w:rsid w:val="009C70A4"/>
    <w:rsid w:val="009C735F"/>
    <w:rsid w:val="009D04C7"/>
    <w:rsid w:val="009D0794"/>
    <w:rsid w:val="009D2035"/>
    <w:rsid w:val="009D21CF"/>
    <w:rsid w:val="009D280A"/>
    <w:rsid w:val="009D32F7"/>
    <w:rsid w:val="009D6FF9"/>
    <w:rsid w:val="009E1232"/>
    <w:rsid w:val="009E1AED"/>
    <w:rsid w:val="009E52F5"/>
    <w:rsid w:val="009E5E22"/>
    <w:rsid w:val="009E6CE1"/>
    <w:rsid w:val="009E739D"/>
    <w:rsid w:val="009E76C6"/>
    <w:rsid w:val="009F0C84"/>
    <w:rsid w:val="009F103B"/>
    <w:rsid w:val="009F132F"/>
    <w:rsid w:val="009F1C94"/>
    <w:rsid w:val="009F2832"/>
    <w:rsid w:val="009F5EE4"/>
    <w:rsid w:val="009F6BEA"/>
    <w:rsid w:val="00A003A9"/>
    <w:rsid w:val="00A011D2"/>
    <w:rsid w:val="00A0253C"/>
    <w:rsid w:val="00A03485"/>
    <w:rsid w:val="00A04090"/>
    <w:rsid w:val="00A04478"/>
    <w:rsid w:val="00A0578B"/>
    <w:rsid w:val="00A06019"/>
    <w:rsid w:val="00A0749E"/>
    <w:rsid w:val="00A10EE5"/>
    <w:rsid w:val="00A12AA9"/>
    <w:rsid w:val="00A143AE"/>
    <w:rsid w:val="00A14B8C"/>
    <w:rsid w:val="00A15019"/>
    <w:rsid w:val="00A1686A"/>
    <w:rsid w:val="00A17ACE"/>
    <w:rsid w:val="00A2025F"/>
    <w:rsid w:val="00A209E7"/>
    <w:rsid w:val="00A2135C"/>
    <w:rsid w:val="00A2142E"/>
    <w:rsid w:val="00A21946"/>
    <w:rsid w:val="00A23224"/>
    <w:rsid w:val="00A24411"/>
    <w:rsid w:val="00A24562"/>
    <w:rsid w:val="00A24DB3"/>
    <w:rsid w:val="00A25087"/>
    <w:rsid w:val="00A31E16"/>
    <w:rsid w:val="00A3268D"/>
    <w:rsid w:val="00A32B2F"/>
    <w:rsid w:val="00A32E20"/>
    <w:rsid w:val="00A340D7"/>
    <w:rsid w:val="00A3417F"/>
    <w:rsid w:val="00A34E5C"/>
    <w:rsid w:val="00A353D4"/>
    <w:rsid w:val="00A41B8B"/>
    <w:rsid w:val="00A41F4E"/>
    <w:rsid w:val="00A4293C"/>
    <w:rsid w:val="00A438D7"/>
    <w:rsid w:val="00A46871"/>
    <w:rsid w:val="00A51C0E"/>
    <w:rsid w:val="00A521B1"/>
    <w:rsid w:val="00A53C05"/>
    <w:rsid w:val="00A53D81"/>
    <w:rsid w:val="00A548D5"/>
    <w:rsid w:val="00A550C3"/>
    <w:rsid w:val="00A562AC"/>
    <w:rsid w:val="00A57ECD"/>
    <w:rsid w:val="00A604E1"/>
    <w:rsid w:val="00A6120E"/>
    <w:rsid w:val="00A614D6"/>
    <w:rsid w:val="00A626DE"/>
    <w:rsid w:val="00A62D1E"/>
    <w:rsid w:val="00A62E4F"/>
    <w:rsid w:val="00A673E8"/>
    <w:rsid w:val="00A708E6"/>
    <w:rsid w:val="00A70C5C"/>
    <w:rsid w:val="00A728C8"/>
    <w:rsid w:val="00A74DEF"/>
    <w:rsid w:val="00A75C24"/>
    <w:rsid w:val="00A765C5"/>
    <w:rsid w:val="00A775F2"/>
    <w:rsid w:val="00A80432"/>
    <w:rsid w:val="00A81D4B"/>
    <w:rsid w:val="00A82A24"/>
    <w:rsid w:val="00A83A52"/>
    <w:rsid w:val="00A86DA4"/>
    <w:rsid w:val="00A905FB"/>
    <w:rsid w:val="00A90B79"/>
    <w:rsid w:val="00A91D5C"/>
    <w:rsid w:val="00A931D0"/>
    <w:rsid w:val="00A947FF"/>
    <w:rsid w:val="00A94AC0"/>
    <w:rsid w:val="00A9595A"/>
    <w:rsid w:val="00A95AD0"/>
    <w:rsid w:val="00A95BBB"/>
    <w:rsid w:val="00A961CA"/>
    <w:rsid w:val="00A96395"/>
    <w:rsid w:val="00A9663D"/>
    <w:rsid w:val="00A9671A"/>
    <w:rsid w:val="00AA221A"/>
    <w:rsid w:val="00AA26F9"/>
    <w:rsid w:val="00AA3CCD"/>
    <w:rsid w:val="00AA50AC"/>
    <w:rsid w:val="00AA5AB6"/>
    <w:rsid w:val="00AA6758"/>
    <w:rsid w:val="00AA6F20"/>
    <w:rsid w:val="00AA761C"/>
    <w:rsid w:val="00AB0457"/>
    <w:rsid w:val="00AB2086"/>
    <w:rsid w:val="00AB2A5D"/>
    <w:rsid w:val="00AB2CAA"/>
    <w:rsid w:val="00AB4481"/>
    <w:rsid w:val="00AB5792"/>
    <w:rsid w:val="00AB6A5F"/>
    <w:rsid w:val="00AB7A00"/>
    <w:rsid w:val="00AC5B7C"/>
    <w:rsid w:val="00AC5C29"/>
    <w:rsid w:val="00AC5F8F"/>
    <w:rsid w:val="00AC6289"/>
    <w:rsid w:val="00AD1357"/>
    <w:rsid w:val="00AD1A6D"/>
    <w:rsid w:val="00AD21EC"/>
    <w:rsid w:val="00AD2ED7"/>
    <w:rsid w:val="00AD30AC"/>
    <w:rsid w:val="00AD3E0A"/>
    <w:rsid w:val="00AD45EA"/>
    <w:rsid w:val="00AD643D"/>
    <w:rsid w:val="00AD7127"/>
    <w:rsid w:val="00AD7193"/>
    <w:rsid w:val="00AD7259"/>
    <w:rsid w:val="00AD7722"/>
    <w:rsid w:val="00AD7726"/>
    <w:rsid w:val="00AD7FBE"/>
    <w:rsid w:val="00AE10E0"/>
    <w:rsid w:val="00AE26E1"/>
    <w:rsid w:val="00AE41A4"/>
    <w:rsid w:val="00AE5DFC"/>
    <w:rsid w:val="00AE7BD2"/>
    <w:rsid w:val="00AE7CFB"/>
    <w:rsid w:val="00AF0419"/>
    <w:rsid w:val="00AF0493"/>
    <w:rsid w:val="00AF0D65"/>
    <w:rsid w:val="00AF4295"/>
    <w:rsid w:val="00AF489A"/>
    <w:rsid w:val="00AF4A54"/>
    <w:rsid w:val="00AF4F3A"/>
    <w:rsid w:val="00AF5B40"/>
    <w:rsid w:val="00AF7EDE"/>
    <w:rsid w:val="00B0012A"/>
    <w:rsid w:val="00B005E8"/>
    <w:rsid w:val="00B00704"/>
    <w:rsid w:val="00B008CE"/>
    <w:rsid w:val="00B01F10"/>
    <w:rsid w:val="00B02286"/>
    <w:rsid w:val="00B03533"/>
    <w:rsid w:val="00B04AD5"/>
    <w:rsid w:val="00B07103"/>
    <w:rsid w:val="00B10592"/>
    <w:rsid w:val="00B11376"/>
    <w:rsid w:val="00B12050"/>
    <w:rsid w:val="00B120BA"/>
    <w:rsid w:val="00B1665F"/>
    <w:rsid w:val="00B172EC"/>
    <w:rsid w:val="00B176FC"/>
    <w:rsid w:val="00B20A96"/>
    <w:rsid w:val="00B22CFF"/>
    <w:rsid w:val="00B24822"/>
    <w:rsid w:val="00B24DFB"/>
    <w:rsid w:val="00B24E88"/>
    <w:rsid w:val="00B25437"/>
    <w:rsid w:val="00B25D44"/>
    <w:rsid w:val="00B3343C"/>
    <w:rsid w:val="00B34124"/>
    <w:rsid w:val="00B34767"/>
    <w:rsid w:val="00B35202"/>
    <w:rsid w:val="00B35959"/>
    <w:rsid w:val="00B36EDA"/>
    <w:rsid w:val="00B37981"/>
    <w:rsid w:val="00B40736"/>
    <w:rsid w:val="00B41521"/>
    <w:rsid w:val="00B41BED"/>
    <w:rsid w:val="00B42730"/>
    <w:rsid w:val="00B43098"/>
    <w:rsid w:val="00B449BE"/>
    <w:rsid w:val="00B4526A"/>
    <w:rsid w:val="00B46A50"/>
    <w:rsid w:val="00B5105C"/>
    <w:rsid w:val="00B53623"/>
    <w:rsid w:val="00B54CAA"/>
    <w:rsid w:val="00B570CD"/>
    <w:rsid w:val="00B579C7"/>
    <w:rsid w:val="00B601EC"/>
    <w:rsid w:val="00B62BBD"/>
    <w:rsid w:val="00B64CB2"/>
    <w:rsid w:val="00B66304"/>
    <w:rsid w:val="00B66CD9"/>
    <w:rsid w:val="00B67560"/>
    <w:rsid w:val="00B70701"/>
    <w:rsid w:val="00B70EBF"/>
    <w:rsid w:val="00B73760"/>
    <w:rsid w:val="00B7567A"/>
    <w:rsid w:val="00B7569F"/>
    <w:rsid w:val="00B75D2A"/>
    <w:rsid w:val="00B762AF"/>
    <w:rsid w:val="00B76F67"/>
    <w:rsid w:val="00B778FD"/>
    <w:rsid w:val="00B77B9E"/>
    <w:rsid w:val="00B81722"/>
    <w:rsid w:val="00B81C43"/>
    <w:rsid w:val="00B8233F"/>
    <w:rsid w:val="00B839A4"/>
    <w:rsid w:val="00B83F63"/>
    <w:rsid w:val="00B8606B"/>
    <w:rsid w:val="00B87777"/>
    <w:rsid w:val="00B907F1"/>
    <w:rsid w:val="00B92F27"/>
    <w:rsid w:val="00B93C0D"/>
    <w:rsid w:val="00B974C0"/>
    <w:rsid w:val="00B979B7"/>
    <w:rsid w:val="00BA0542"/>
    <w:rsid w:val="00BA22D8"/>
    <w:rsid w:val="00BA3C2B"/>
    <w:rsid w:val="00BA7441"/>
    <w:rsid w:val="00BB15A5"/>
    <w:rsid w:val="00BB1640"/>
    <w:rsid w:val="00BB22A4"/>
    <w:rsid w:val="00BB2AD2"/>
    <w:rsid w:val="00BB4888"/>
    <w:rsid w:val="00BB5BB2"/>
    <w:rsid w:val="00BB7012"/>
    <w:rsid w:val="00BC01ED"/>
    <w:rsid w:val="00BC0B2B"/>
    <w:rsid w:val="00BC141C"/>
    <w:rsid w:val="00BC219F"/>
    <w:rsid w:val="00BC2817"/>
    <w:rsid w:val="00BC4FA5"/>
    <w:rsid w:val="00BC53DD"/>
    <w:rsid w:val="00BC74D4"/>
    <w:rsid w:val="00BD16EE"/>
    <w:rsid w:val="00BD1BE8"/>
    <w:rsid w:val="00BD20B3"/>
    <w:rsid w:val="00BD2E73"/>
    <w:rsid w:val="00BD5024"/>
    <w:rsid w:val="00BD6305"/>
    <w:rsid w:val="00BD70A1"/>
    <w:rsid w:val="00BE1D40"/>
    <w:rsid w:val="00BE498E"/>
    <w:rsid w:val="00BE4CAC"/>
    <w:rsid w:val="00BE557D"/>
    <w:rsid w:val="00BE63A7"/>
    <w:rsid w:val="00BF03FE"/>
    <w:rsid w:val="00BF14F8"/>
    <w:rsid w:val="00BF25DC"/>
    <w:rsid w:val="00BF2E96"/>
    <w:rsid w:val="00BF3808"/>
    <w:rsid w:val="00BF52C4"/>
    <w:rsid w:val="00BF5B46"/>
    <w:rsid w:val="00BF5D86"/>
    <w:rsid w:val="00BF5DCC"/>
    <w:rsid w:val="00BF6A9F"/>
    <w:rsid w:val="00BF7421"/>
    <w:rsid w:val="00C00315"/>
    <w:rsid w:val="00C00929"/>
    <w:rsid w:val="00C00CEA"/>
    <w:rsid w:val="00C02C0B"/>
    <w:rsid w:val="00C032D6"/>
    <w:rsid w:val="00C03429"/>
    <w:rsid w:val="00C037D6"/>
    <w:rsid w:val="00C0481A"/>
    <w:rsid w:val="00C05165"/>
    <w:rsid w:val="00C07229"/>
    <w:rsid w:val="00C101A9"/>
    <w:rsid w:val="00C11682"/>
    <w:rsid w:val="00C11D9C"/>
    <w:rsid w:val="00C11F0C"/>
    <w:rsid w:val="00C13761"/>
    <w:rsid w:val="00C14E6A"/>
    <w:rsid w:val="00C172E7"/>
    <w:rsid w:val="00C1759D"/>
    <w:rsid w:val="00C22676"/>
    <w:rsid w:val="00C23BAE"/>
    <w:rsid w:val="00C2559D"/>
    <w:rsid w:val="00C2610E"/>
    <w:rsid w:val="00C27673"/>
    <w:rsid w:val="00C30C7C"/>
    <w:rsid w:val="00C31CB3"/>
    <w:rsid w:val="00C34465"/>
    <w:rsid w:val="00C34D80"/>
    <w:rsid w:val="00C34EBD"/>
    <w:rsid w:val="00C35D5F"/>
    <w:rsid w:val="00C378DE"/>
    <w:rsid w:val="00C4010A"/>
    <w:rsid w:val="00C43378"/>
    <w:rsid w:val="00C46C1B"/>
    <w:rsid w:val="00C510F2"/>
    <w:rsid w:val="00C52B1C"/>
    <w:rsid w:val="00C53F20"/>
    <w:rsid w:val="00C57534"/>
    <w:rsid w:val="00C60290"/>
    <w:rsid w:val="00C62829"/>
    <w:rsid w:val="00C63AAD"/>
    <w:rsid w:val="00C63CE8"/>
    <w:rsid w:val="00C64E48"/>
    <w:rsid w:val="00C671DA"/>
    <w:rsid w:val="00C677FF"/>
    <w:rsid w:val="00C71158"/>
    <w:rsid w:val="00C71429"/>
    <w:rsid w:val="00C726F3"/>
    <w:rsid w:val="00C72D53"/>
    <w:rsid w:val="00C73656"/>
    <w:rsid w:val="00C7412A"/>
    <w:rsid w:val="00C7593B"/>
    <w:rsid w:val="00C76685"/>
    <w:rsid w:val="00C76819"/>
    <w:rsid w:val="00C76B5F"/>
    <w:rsid w:val="00C8387E"/>
    <w:rsid w:val="00C84258"/>
    <w:rsid w:val="00C85119"/>
    <w:rsid w:val="00C900B1"/>
    <w:rsid w:val="00C90169"/>
    <w:rsid w:val="00C90FB4"/>
    <w:rsid w:val="00C9126D"/>
    <w:rsid w:val="00C92B46"/>
    <w:rsid w:val="00C9513E"/>
    <w:rsid w:val="00CA048E"/>
    <w:rsid w:val="00CA17BA"/>
    <w:rsid w:val="00CA1DF7"/>
    <w:rsid w:val="00CA4029"/>
    <w:rsid w:val="00CB36A8"/>
    <w:rsid w:val="00CB3B88"/>
    <w:rsid w:val="00CB5610"/>
    <w:rsid w:val="00CB6229"/>
    <w:rsid w:val="00CB6BE5"/>
    <w:rsid w:val="00CB6D39"/>
    <w:rsid w:val="00CB6E0A"/>
    <w:rsid w:val="00CB7C2F"/>
    <w:rsid w:val="00CC02F7"/>
    <w:rsid w:val="00CC1A3C"/>
    <w:rsid w:val="00CC1BF9"/>
    <w:rsid w:val="00CC22FD"/>
    <w:rsid w:val="00CC39CF"/>
    <w:rsid w:val="00CC6EAE"/>
    <w:rsid w:val="00CC7AD8"/>
    <w:rsid w:val="00CD01B6"/>
    <w:rsid w:val="00CD1282"/>
    <w:rsid w:val="00CD2576"/>
    <w:rsid w:val="00CD2A41"/>
    <w:rsid w:val="00CD2FBB"/>
    <w:rsid w:val="00CD3EF7"/>
    <w:rsid w:val="00CD4267"/>
    <w:rsid w:val="00CD4DDA"/>
    <w:rsid w:val="00CD501B"/>
    <w:rsid w:val="00CE0774"/>
    <w:rsid w:val="00CE1019"/>
    <w:rsid w:val="00CE31D1"/>
    <w:rsid w:val="00CE3926"/>
    <w:rsid w:val="00CE3FEF"/>
    <w:rsid w:val="00CE4110"/>
    <w:rsid w:val="00CE44F7"/>
    <w:rsid w:val="00CE4C0E"/>
    <w:rsid w:val="00CE4E64"/>
    <w:rsid w:val="00CE7C9E"/>
    <w:rsid w:val="00CF0873"/>
    <w:rsid w:val="00CF1E10"/>
    <w:rsid w:val="00CF4327"/>
    <w:rsid w:val="00CF444A"/>
    <w:rsid w:val="00CF4659"/>
    <w:rsid w:val="00CF4D16"/>
    <w:rsid w:val="00CF54A9"/>
    <w:rsid w:val="00CF79EC"/>
    <w:rsid w:val="00D02484"/>
    <w:rsid w:val="00D025AE"/>
    <w:rsid w:val="00D03631"/>
    <w:rsid w:val="00D03B73"/>
    <w:rsid w:val="00D03D64"/>
    <w:rsid w:val="00D0446C"/>
    <w:rsid w:val="00D05142"/>
    <w:rsid w:val="00D10A51"/>
    <w:rsid w:val="00D10D97"/>
    <w:rsid w:val="00D131AF"/>
    <w:rsid w:val="00D132F7"/>
    <w:rsid w:val="00D13505"/>
    <w:rsid w:val="00D15426"/>
    <w:rsid w:val="00D17091"/>
    <w:rsid w:val="00D173D1"/>
    <w:rsid w:val="00D20F29"/>
    <w:rsid w:val="00D238E6"/>
    <w:rsid w:val="00D240CD"/>
    <w:rsid w:val="00D247BF"/>
    <w:rsid w:val="00D25425"/>
    <w:rsid w:val="00D27144"/>
    <w:rsid w:val="00D3052B"/>
    <w:rsid w:val="00D310F3"/>
    <w:rsid w:val="00D3113F"/>
    <w:rsid w:val="00D32ADA"/>
    <w:rsid w:val="00D33583"/>
    <w:rsid w:val="00D3558D"/>
    <w:rsid w:val="00D377C6"/>
    <w:rsid w:val="00D4141C"/>
    <w:rsid w:val="00D43D91"/>
    <w:rsid w:val="00D508A9"/>
    <w:rsid w:val="00D5172A"/>
    <w:rsid w:val="00D520B8"/>
    <w:rsid w:val="00D52253"/>
    <w:rsid w:val="00D53731"/>
    <w:rsid w:val="00D56476"/>
    <w:rsid w:val="00D56C41"/>
    <w:rsid w:val="00D57DBA"/>
    <w:rsid w:val="00D57F38"/>
    <w:rsid w:val="00D61ACA"/>
    <w:rsid w:val="00D62945"/>
    <w:rsid w:val="00D63894"/>
    <w:rsid w:val="00D66AC5"/>
    <w:rsid w:val="00D6768C"/>
    <w:rsid w:val="00D714FB"/>
    <w:rsid w:val="00D7284B"/>
    <w:rsid w:val="00D7649B"/>
    <w:rsid w:val="00D77E84"/>
    <w:rsid w:val="00D80100"/>
    <w:rsid w:val="00D81261"/>
    <w:rsid w:val="00D81311"/>
    <w:rsid w:val="00D8319A"/>
    <w:rsid w:val="00D8360D"/>
    <w:rsid w:val="00D836E2"/>
    <w:rsid w:val="00D84349"/>
    <w:rsid w:val="00D84918"/>
    <w:rsid w:val="00D85804"/>
    <w:rsid w:val="00D865CC"/>
    <w:rsid w:val="00D86CD7"/>
    <w:rsid w:val="00D8734D"/>
    <w:rsid w:val="00D87B01"/>
    <w:rsid w:val="00D90113"/>
    <w:rsid w:val="00D90292"/>
    <w:rsid w:val="00D91A78"/>
    <w:rsid w:val="00D927BC"/>
    <w:rsid w:val="00D928A6"/>
    <w:rsid w:val="00D940E5"/>
    <w:rsid w:val="00D96834"/>
    <w:rsid w:val="00D97A11"/>
    <w:rsid w:val="00DA1146"/>
    <w:rsid w:val="00DA2172"/>
    <w:rsid w:val="00DA2C41"/>
    <w:rsid w:val="00DA3F03"/>
    <w:rsid w:val="00DA4F37"/>
    <w:rsid w:val="00DA537B"/>
    <w:rsid w:val="00DA6287"/>
    <w:rsid w:val="00DA648D"/>
    <w:rsid w:val="00DA6CA3"/>
    <w:rsid w:val="00DB161D"/>
    <w:rsid w:val="00DB333A"/>
    <w:rsid w:val="00DB65C4"/>
    <w:rsid w:val="00DC0166"/>
    <w:rsid w:val="00DC3024"/>
    <w:rsid w:val="00DC3C65"/>
    <w:rsid w:val="00DC409D"/>
    <w:rsid w:val="00DC4700"/>
    <w:rsid w:val="00DC483F"/>
    <w:rsid w:val="00DC4F80"/>
    <w:rsid w:val="00DC5EDD"/>
    <w:rsid w:val="00DC6E5A"/>
    <w:rsid w:val="00DC7F37"/>
    <w:rsid w:val="00DD11DD"/>
    <w:rsid w:val="00DD1E1F"/>
    <w:rsid w:val="00DD237B"/>
    <w:rsid w:val="00DD2902"/>
    <w:rsid w:val="00DD3C2C"/>
    <w:rsid w:val="00DD524A"/>
    <w:rsid w:val="00DD69D9"/>
    <w:rsid w:val="00DE0887"/>
    <w:rsid w:val="00DE26D5"/>
    <w:rsid w:val="00DE4323"/>
    <w:rsid w:val="00DE45B3"/>
    <w:rsid w:val="00DE4962"/>
    <w:rsid w:val="00DE50E4"/>
    <w:rsid w:val="00DE5EBA"/>
    <w:rsid w:val="00DE62D9"/>
    <w:rsid w:val="00DE658D"/>
    <w:rsid w:val="00DF463A"/>
    <w:rsid w:val="00DF58E7"/>
    <w:rsid w:val="00DF7A4C"/>
    <w:rsid w:val="00E01356"/>
    <w:rsid w:val="00E0257F"/>
    <w:rsid w:val="00E042BB"/>
    <w:rsid w:val="00E069BC"/>
    <w:rsid w:val="00E0713E"/>
    <w:rsid w:val="00E079DD"/>
    <w:rsid w:val="00E10539"/>
    <w:rsid w:val="00E10EE4"/>
    <w:rsid w:val="00E12BC4"/>
    <w:rsid w:val="00E16CEC"/>
    <w:rsid w:val="00E20284"/>
    <w:rsid w:val="00E21D75"/>
    <w:rsid w:val="00E24261"/>
    <w:rsid w:val="00E24318"/>
    <w:rsid w:val="00E247D5"/>
    <w:rsid w:val="00E248E8"/>
    <w:rsid w:val="00E249FD"/>
    <w:rsid w:val="00E24F5D"/>
    <w:rsid w:val="00E252E0"/>
    <w:rsid w:val="00E313BA"/>
    <w:rsid w:val="00E31D7F"/>
    <w:rsid w:val="00E32AEF"/>
    <w:rsid w:val="00E33FB1"/>
    <w:rsid w:val="00E34947"/>
    <w:rsid w:val="00E370D0"/>
    <w:rsid w:val="00E3786C"/>
    <w:rsid w:val="00E42174"/>
    <w:rsid w:val="00E422E7"/>
    <w:rsid w:val="00E4300B"/>
    <w:rsid w:val="00E43A1C"/>
    <w:rsid w:val="00E43CF3"/>
    <w:rsid w:val="00E44B5D"/>
    <w:rsid w:val="00E45C1E"/>
    <w:rsid w:val="00E46E5B"/>
    <w:rsid w:val="00E4795D"/>
    <w:rsid w:val="00E52061"/>
    <w:rsid w:val="00E530A9"/>
    <w:rsid w:val="00E53AF9"/>
    <w:rsid w:val="00E550C6"/>
    <w:rsid w:val="00E5528C"/>
    <w:rsid w:val="00E62784"/>
    <w:rsid w:val="00E62821"/>
    <w:rsid w:val="00E62AA9"/>
    <w:rsid w:val="00E64144"/>
    <w:rsid w:val="00E6477F"/>
    <w:rsid w:val="00E65420"/>
    <w:rsid w:val="00E65F5C"/>
    <w:rsid w:val="00E66F0A"/>
    <w:rsid w:val="00E6734F"/>
    <w:rsid w:val="00E716AE"/>
    <w:rsid w:val="00E74638"/>
    <w:rsid w:val="00E76DCA"/>
    <w:rsid w:val="00E76E20"/>
    <w:rsid w:val="00E7716B"/>
    <w:rsid w:val="00E81C62"/>
    <w:rsid w:val="00E8764C"/>
    <w:rsid w:val="00E918F3"/>
    <w:rsid w:val="00E929CB"/>
    <w:rsid w:val="00E937C8"/>
    <w:rsid w:val="00E93CF6"/>
    <w:rsid w:val="00E93D70"/>
    <w:rsid w:val="00E95750"/>
    <w:rsid w:val="00E968A2"/>
    <w:rsid w:val="00E96C73"/>
    <w:rsid w:val="00EA0C69"/>
    <w:rsid w:val="00EA1BA4"/>
    <w:rsid w:val="00EA22F0"/>
    <w:rsid w:val="00EA3E51"/>
    <w:rsid w:val="00EA4523"/>
    <w:rsid w:val="00EA5577"/>
    <w:rsid w:val="00EA55D7"/>
    <w:rsid w:val="00EA6973"/>
    <w:rsid w:val="00EB0DDF"/>
    <w:rsid w:val="00EB1EDA"/>
    <w:rsid w:val="00EB24FD"/>
    <w:rsid w:val="00EB30C7"/>
    <w:rsid w:val="00EB34E0"/>
    <w:rsid w:val="00EB42FA"/>
    <w:rsid w:val="00EB5161"/>
    <w:rsid w:val="00EB580E"/>
    <w:rsid w:val="00EC0D0E"/>
    <w:rsid w:val="00EC1394"/>
    <w:rsid w:val="00EC1683"/>
    <w:rsid w:val="00EC42F0"/>
    <w:rsid w:val="00EC7154"/>
    <w:rsid w:val="00ED08DB"/>
    <w:rsid w:val="00ED1032"/>
    <w:rsid w:val="00ED2ED8"/>
    <w:rsid w:val="00ED38A9"/>
    <w:rsid w:val="00ED4396"/>
    <w:rsid w:val="00ED6AB8"/>
    <w:rsid w:val="00ED6FAB"/>
    <w:rsid w:val="00ED73F3"/>
    <w:rsid w:val="00EE0971"/>
    <w:rsid w:val="00EE1595"/>
    <w:rsid w:val="00EE3191"/>
    <w:rsid w:val="00EE3E3C"/>
    <w:rsid w:val="00EE55AC"/>
    <w:rsid w:val="00EE5857"/>
    <w:rsid w:val="00EE68E7"/>
    <w:rsid w:val="00EE6CA9"/>
    <w:rsid w:val="00EF04A7"/>
    <w:rsid w:val="00EF1471"/>
    <w:rsid w:val="00EF176C"/>
    <w:rsid w:val="00EF3C9F"/>
    <w:rsid w:val="00EF7111"/>
    <w:rsid w:val="00EF73A7"/>
    <w:rsid w:val="00F01B5D"/>
    <w:rsid w:val="00F01C13"/>
    <w:rsid w:val="00F02872"/>
    <w:rsid w:val="00F0508B"/>
    <w:rsid w:val="00F07BC4"/>
    <w:rsid w:val="00F07D83"/>
    <w:rsid w:val="00F10510"/>
    <w:rsid w:val="00F13ED0"/>
    <w:rsid w:val="00F14E2D"/>
    <w:rsid w:val="00F15406"/>
    <w:rsid w:val="00F16A58"/>
    <w:rsid w:val="00F16A5B"/>
    <w:rsid w:val="00F16D7F"/>
    <w:rsid w:val="00F172D8"/>
    <w:rsid w:val="00F20E7A"/>
    <w:rsid w:val="00F21186"/>
    <w:rsid w:val="00F22A86"/>
    <w:rsid w:val="00F23DEF"/>
    <w:rsid w:val="00F23DF6"/>
    <w:rsid w:val="00F2445E"/>
    <w:rsid w:val="00F25AE7"/>
    <w:rsid w:val="00F277CB"/>
    <w:rsid w:val="00F27804"/>
    <w:rsid w:val="00F2783D"/>
    <w:rsid w:val="00F27AB7"/>
    <w:rsid w:val="00F30FC5"/>
    <w:rsid w:val="00F31702"/>
    <w:rsid w:val="00F3183D"/>
    <w:rsid w:val="00F3196F"/>
    <w:rsid w:val="00F346FF"/>
    <w:rsid w:val="00F347ED"/>
    <w:rsid w:val="00F37BF0"/>
    <w:rsid w:val="00F443BC"/>
    <w:rsid w:val="00F4508B"/>
    <w:rsid w:val="00F46649"/>
    <w:rsid w:val="00F52BF5"/>
    <w:rsid w:val="00F5318A"/>
    <w:rsid w:val="00F53F1A"/>
    <w:rsid w:val="00F540FB"/>
    <w:rsid w:val="00F54EBB"/>
    <w:rsid w:val="00F55B63"/>
    <w:rsid w:val="00F60039"/>
    <w:rsid w:val="00F61C63"/>
    <w:rsid w:val="00F629D7"/>
    <w:rsid w:val="00F6357D"/>
    <w:rsid w:val="00F63F43"/>
    <w:rsid w:val="00F63FBC"/>
    <w:rsid w:val="00F64A99"/>
    <w:rsid w:val="00F652A4"/>
    <w:rsid w:val="00F66617"/>
    <w:rsid w:val="00F66F01"/>
    <w:rsid w:val="00F67F8B"/>
    <w:rsid w:val="00F71F03"/>
    <w:rsid w:val="00F75681"/>
    <w:rsid w:val="00F76381"/>
    <w:rsid w:val="00F77D64"/>
    <w:rsid w:val="00F805EF"/>
    <w:rsid w:val="00F806DE"/>
    <w:rsid w:val="00F81767"/>
    <w:rsid w:val="00F82E45"/>
    <w:rsid w:val="00F82F38"/>
    <w:rsid w:val="00F8642A"/>
    <w:rsid w:val="00F87D6E"/>
    <w:rsid w:val="00F9012E"/>
    <w:rsid w:val="00F9154A"/>
    <w:rsid w:val="00F94DD1"/>
    <w:rsid w:val="00F96778"/>
    <w:rsid w:val="00F96AE2"/>
    <w:rsid w:val="00FA0AC9"/>
    <w:rsid w:val="00FA0BA3"/>
    <w:rsid w:val="00FA4072"/>
    <w:rsid w:val="00FA4283"/>
    <w:rsid w:val="00FA4DDA"/>
    <w:rsid w:val="00FA61C3"/>
    <w:rsid w:val="00FA62C3"/>
    <w:rsid w:val="00FA66AE"/>
    <w:rsid w:val="00FA7585"/>
    <w:rsid w:val="00FA7797"/>
    <w:rsid w:val="00FB2AC9"/>
    <w:rsid w:val="00FB3065"/>
    <w:rsid w:val="00FB4D21"/>
    <w:rsid w:val="00FC0515"/>
    <w:rsid w:val="00FC238B"/>
    <w:rsid w:val="00FC23FD"/>
    <w:rsid w:val="00FC2DE9"/>
    <w:rsid w:val="00FC65E7"/>
    <w:rsid w:val="00FD1D04"/>
    <w:rsid w:val="00FD3429"/>
    <w:rsid w:val="00FD3E89"/>
    <w:rsid w:val="00FD5770"/>
    <w:rsid w:val="00FD7166"/>
    <w:rsid w:val="00FE0111"/>
    <w:rsid w:val="00FE0DD1"/>
    <w:rsid w:val="00FE45F2"/>
    <w:rsid w:val="00FE46F5"/>
    <w:rsid w:val="00FE575C"/>
    <w:rsid w:val="00FE6656"/>
    <w:rsid w:val="00FE7596"/>
    <w:rsid w:val="00FE7718"/>
    <w:rsid w:val="00FF26AF"/>
    <w:rsid w:val="00FF445B"/>
    <w:rsid w:val="00FF6C32"/>
    <w:rsid w:val="00FF749E"/>
    <w:rsid w:val="00FF7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6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B01"/>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D87B01"/>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iPriority w:val="9"/>
    <w:qFormat/>
    <w:rsid w:val="00D87B01"/>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qFormat/>
    <w:rsid w:val="00D87B01"/>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
    <w:qFormat/>
    <w:rsid w:val="00D87B01"/>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
    <w:qFormat/>
    <w:rsid w:val="00D87B01"/>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uiPriority w:val="9"/>
    <w:qFormat/>
    <w:rsid w:val="00D87B01"/>
    <w:pPr>
      <w:keepNext/>
      <w:outlineLvl w:val="5"/>
    </w:pPr>
    <w:rPr>
      <w:sz w:val="28"/>
    </w:rPr>
  </w:style>
  <w:style w:type="paragraph" w:styleId="Nadpis7">
    <w:name w:val="heading 7"/>
    <w:aliases w:val="H7"/>
    <w:basedOn w:val="Normln"/>
    <w:next w:val="Normln"/>
    <w:link w:val="Nadpis7Char"/>
    <w:uiPriority w:val="9"/>
    <w:qFormat/>
    <w:rsid w:val="00D87B01"/>
    <w:pPr>
      <w:keepNext/>
      <w:ind w:left="426"/>
      <w:outlineLvl w:val="6"/>
    </w:pPr>
    <w:rPr>
      <w:sz w:val="24"/>
    </w:rPr>
  </w:style>
  <w:style w:type="paragraph" w:styleId="Nadpis8">
    <w:name w:val="heading 8"/>
    <w:aliases w:val="H8"/>
    <w:basedOn w:val="Normln"/>
    <w:next w:val="Normln"/>
    <w:link w:val="Nadpis8Char"/>
    <w:uiPriority w:val="9"/>
    <w:qFormat/>
    <w:rsid w:val="00D87B01"/>
    <w:pPr>
      <w:keepNext/>
      <w:spacing w:after="60"/>
      <w:jc w:val="both"/>
      <w:outlineLvl w:val="7"/>
    </w:pPr>
    <w:rPr>
      <w:sz w:val="28"/>
    </w:rPr>
  </w:style>
  <w:style w:type="paragraph" w:styleId="Nadpis9">
    <w:name w:val="heading 9"/>
    <w:aliases w:val="h9,heading9,H9,App Heading"/>
    <w:basedOn w:val="Normln"/>
    <w:next w:val="Normln"/>
    <w:link w:val="Nadpis9Char"/>
    <w:uiPriority w:val="9"/>
    <w:qFormat/>
    <w:rsid w:val="00D87B01"/>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
    <w:rsid w:val="00D87B01"/>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link w:val="Nadpis2"/>
    <w:uiPriority w:val="9"/>
    <w:rsid w:val="00D87B01"/>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rsid w:val="00D87B01"/>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uiPriority w:val="9"/>
    <w:rsid w:val="00D87B01"/>
    <w:rPr>
      <w:rFonts w:ascii="NimbusSanNovTEE" w:eastAsia="Times New Roman" w:hAnsi="NimbusSanNovTEE" w:cs="Times New Roman"/>
      <w:b/>
      <w:szCs w:val="20"/>
      <w:lang w:val="en-GB" w:eastAsia="cs-CZ"/>
    </w:rPr>
  </w:style>
  <w:style w:type="character" w:customStyle="1" w:styleId="Nadpis5Char">
    <w:name w:val="Nadpis 5 Char"/>
    <w:aliases w:val="H5 Char,Level 3 - i Char"/>
    <w:link w:val="Nadpis5"/>
    <w:uiPriority w:val="9"/>
    <w:rsid w:val="00D87B01"/>
    <w:rPr>
      <w:rFonts w:ascii="Arial" w:eastAsia="Times New Roman" w:hAnsi="Arial" w:cs="Times New Roman"/>
      <w:szCs w:val="20"/>
      <w:lang w:eastAsia="cs-CZ"/>
    </w:rPr>
  </w:style>
  <w:style w:type="character" w:customStyle="1" w:styleId="Nadpis6Char">
    <w:name w:val="Nadpis 6 Char"/>
    <w:aliases w:val="H6 Char"/>
    <w:link w:val="Nadpis6"/>
    <w:uiPriority w:val="9"/>
    <w:rsid w:val="00D87B01"/>
    <w:rPr>
      <w:rFonts w:ascii="Times New Roman" w:eastAsia="Times New Roman" w:hAnsi="Times New Roman" w:cs="Times New Roman"/>
      <w:sz w:val="28"/>
      <w:szCs w:val="20"/>
      <w:lang w:eastAsia="cs-CZ"/>
    </w:rPr>
  </w:style>
  <w:style w:type="character" w:customStyle="1" w:styleId="Nadpis7Char">
    <w:name w:val="Nadpis 7 Char"/>
    <w:aliases w:val="H7 Char"/>
    <w:link w:val="Nadpis7"/>
    <w:uiPriority w:val="9"/>
    <w:rsid w:val="00D87B01"/>
    <w:rPr>
      <w:rFonts w:ascii="Times New Roman" w:eastAsia="Times New Roman" w:hAnsi="Times New Roman" w:cs="Times New Roman"/>
      <w:sz w:val="24"/>
      <w:szCs w:val="20"/>
      <w:lang w:eastAsia="cs-CZ"/>
    </w:rPr>
  </w:style>
  <w:style w:type="character" w:customStyle="1" w:styleId="Nadpis8Char">
    <w:name w:val="Nadpis 8 Char"/>
    <w:aliases w:val="H8 Char"/>
    <w:link w:val="Nadpis8"/>
    <w:uiPriority w:val="9"/>
    <w:rsid w:val="00D87B01"/>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link w:val="Nadpis9"/>
    <w:uiPriority w:val="9"/>
    <w:rsid w:val="00D87B01"/>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rsid w:val="00D87B01"/>
    <w:pPr>
      <w:jc w:val="both"/>
    </w:pPr>
    <w:rPr>
      <w:sz w:val="24"/>
    </w:rPr>
  </w:style>
  <w:style w:type="character" w:customStyle="1" w:styleId="ZkladntextChar">
    <w:name w:val="Základní text Char"/>
    <w:aliases w:val="subtitle2 Char,Základní tZákladní text Char,Body Text Char,b Char"/>
    <w:link w:val="Zkladntext"/>
    <w:rsid w:val="00D87B01"/>
    <w:rPr>
      <w:rFonts w:ascii="Times New Roman" w:eastAsia="Times New Roman" w:hAnsi="Times New Roman" w:cs="Times New Roman"/>
      <w:sz w:val="24"/>
      <w:szCs w:val="20"/>
      <w:lang w:eastAsia="cs-CZ"/>
    </w:rPr>
  </w:style>
  <w:style w:type="paragraph" w:customStyle="1" w:styleId="Zkladntext21">
    <w:name w:val="Základní text 21"/>
    <w:basedOn w:val="Normln"/>
    <w:rsid w:val="00D87B01"/>
    <w:rPr>
      <w:sz w:val="24"/>
    </w:rPr>
  </w:style>
  <w:style w:type="paragraph" w:styleId="Zkladntextodsazen">
    <w:name w:val="Body Text Indent"/>
    <w:aliases w:val="i"/>
    <w:basedOn w:val="Normln"/>
    <w:link w:val="ZkladntextodsazenChar"/>
    <w:rsid w:val="00D87B01"/>
    <w:pPr>
      <w:ind w:left="426"/>
      <w:jc w:val="both"/>
    </w:pPr>
    <w:rPr>
      <w:sz w:val="24"/>
    </w:rPr>
  </w:style>
  <w:style w:type="character" w:customStyle="1" w:styleId="ZkladntextodsazenChar">
    <w:name w:val="Základní text odsazený Char"/>
    <w:aliases w:val="i Char"/>
    <w:link w:val="Zkladntextodsazen"/>
    <w:rsid w:val="00D87B01"/>
    <w:rPr>
      <w:rFonts w:ascii="Times New Roman" w:eastAsia="Times New Roman" w:hAnsi="Times New Roman" w:cs="Times New Roman"/>
      <w:sz w:val="24"/>
      <w:szCs w:val="20"/>
      <w:lang w:eastAsia="cs-CZ"/>
    </w:rPr>
  </w:style>
  <w:style w:type="paragraph" w:customStyle="1" w:styleId="dopis">
    <w:name w:val="dopis"/>
    <w:basedOn w:val="Normln"/>
    <w:rsid w:val="00D87B01"/>
    <w:pPr>
      <w:ind w:firstLine="284"/>
      <w:jc w:val="both"/>
    </w:pPr>
    <w:rPr>
      <w:rFonts w:ascii="Arial" w:hAnsi="Arial"/>
    </w:rPr>
  </w:style>
  <w:style w:type="character" w:styleId="Hypertextovodkaz">
    <w:name w:val="Hyperlink"/>
    <w:uiPriority w:val="99"/>
    <w:rsid w:val="00D87B01"/>
    <w:rPr>
      <w:color w:val="0000FF"/>
      <w:u w:val="single"/>
    </w:rPr>
  </w:style>
  <w:style w:type="paragraph" w:styleId="Obsah1">
    <w:name w:val="toc 1"/>
    <w:basedOn w:val="Normln"/>
    <w:next w:val="Normln"/>
    <w:autoRedefine/>
    <w:uiPriority w:val="39"/>
    <w:rsid w:val="00D87B01"/>
    <w:pPr>
      <w:spacing w:before="360" w:after="360"/>
    </w:pPr>
    <w:rPr>
      <w:rFonts w:ascii="Calibri" w:hAnsi="Calibri"/>
      <w:b/>
      <w:bCs/>
      <w:caps/>
      <w:sz w:val="22"/>
      <w:szCs w:val="22"/>
      <w:u w:val="single"/>
    </w:rPr>
  </w:style>
  <w:style w:type="paragraph" w:styleId="Zpat">
    <w:name w:val="footer"/>
    <w:basedOn w:val="Normln"/>
    <w:link w:val="ZpatChar"/>
    <w:uiPriority w:val="99"/>
    <w:rsid w:val="00D87B01"/>
    <w:pPr>
      <w:tabs>
        <w:tab w:val="center" w:pos="4536"/>
        <w:tab w:val="right" w:pos="9072"/>
      </w:tabs>
    </w:pPr>
  </w:style>
  <w:style w:type="character" w:customStyle="1" w:styleId="ZpatChar">
    <w:name w:val="Zápatí Char"/>
    <w:link w:val="Zpat"/>
    <w:uiPriority w:val="99"/>
    <w:rsid w:val="00D87B01"/>
    <w:rPr>
      <w:rFonts w:ascii="Times New Roman" w:eastAsia="Times New Roman" w:hAnsi="Times New Roman" w:cs="Times New Roman"/>
      <w:sz w:val="20"/>
      <w:szCs w:val="20"/>
      <w:lang w:eastAsia="cs-CZ"/>
    </w:rPr>
  </w:style>
  <w:style w:type="character" w:styleId="slostrnky">
    <w:name w:val="page number"/>
    <w:rsid w:val="00D87B01"/>
  </w:style>
  <w:style w:type="character" w:styleId="Odkaznakoment">
    <w:name w:val="annotation reference"/>
    <w:uiPriority w:val="99"/>
    <w:unhideWhenUsed/>
    <w:rsid w:val="00D87B01"/>
    <w:rPr>
      <w:sz w:val="16"/>
      <w:szCs w:val="16"/>
    </w:rPr>
  </w:style>
  <w:style w:type="paragraph" w:styleId="Textkomente">
    <w:name w:val="annotation text"/>
    <w:basedOn w:val="Normln"/>
    <w:link w:val="TextkomenteChar1"/>
    <w:uiPriority w:val="99"/>
    <w:unhideWhenUsed/>
    <w:rsid w:val="00D87B01"/>
  </w:style>
  <w:style w:type="character" w:customStyle="1" w:styleId="TextkomenteChar">
    <w:name w:val="Text komentáře Char"/>
    <w:uiPriority w:val="99"/>
    <w:rsid w:val="00D87B01"/>
    <w:rPr>
      <w:rFonts w:ascii="Times New Roman" w:eastAsia="Times New Roman" w:hAnsi="Times New Roman" w:cs="Times New Roman"/>
      <w:sz w:val="20"/>
      <w:szCs w:val="20"/>
      <w:lang w:eastAsia="cs-CZ"/>
    </w:rPr>
  </w:style>
  <w:style w:type="character" w:customStyle="1" w:styleId="TextkomenteChar1">
    <w:name w:val="Text komentáře Char1"/>
    <w:link w:val="Textkomente"/>
    <w:locked/>
    <w:rsid w:val="00D87B0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87B01"/>
    <w:rPr>
      <w:b/>
      <w:bCs/>
    </w:rPr>
  </w:style>
  <w:style w:type="character" w:customStyle="1" w:styleId="PedmtkomenteChar">
    <w:name w:val="Předmět komentáře Char"/>
    <w:link w:val="Pedmtkomente"/>
    <w:uiPriority w:val="99"/>
    <w:semiHidden/>
    <w:rsid w:val="00D87B0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unhideWhenUsed/>
    <w:rsid w:val="00D87B01"/>
    <w:rPr>
      <w:rFonts w:ascii="Tahoma" w:hAnsi="Tahoma" w:cs="Tahoma"/>
      <w:sz w:val="16"/>
      <w:szCs w:val="16"/>
    </w:rPr>
  </w:style>
  <w:style w:type="character" w:customStyle="1" w:styleId="TextbublinyChar">
    <w:name w:val="Text bubliny Char"/>
    <w:link w:val="Textbubliny"/>
    <w:uiPriority w:val="99"/>
    <w:rsid w:val="00D87B01"/>
    <w:rPr>
      <w:rFonts w:ascii="Tahoma" w:eastAsia="Times New Roman" w:hAnsi="Tahoma" w:cs="Tahoma"/>
      <w:sz w:val="16"/>
      <w:szCs w:val="16"/>
      <w:lang w:eastAsia="cs-CZ"/>
    </w:rPr>
  </w:style>
  <w:style w:type="paragraph" w:styleId="Zhlav">
    <w:name w:val="header"/>
    <w:aliases w:val="záhlaví"/>
    <w:basedOn w:val="Normln"/>
    <w:link w:val="ZhlavChar"/>
    <w:uiPriority w:val="99"/>
    <w:unhideWhenUsed/>
    <w:rsid w:val="00D87B01"/>
    <w:pPr>
      <w:tabs>
        <w:tab w:val="center" w:pos="4536"/>
        <w:tab w:val="right" w:pos="9072"/>
      </w:tabs>
    </w:pPr>
  </w:style>
  <w:style w:type="character" w:customStyle="1" w:styleId="ZhlavChar">
    <w:name w:val="Záhlaví Char"/>
    <w:aliases w:val="záhlaví Char"/>
    <w:link w:val="Zhlav"/>
    <w:uiPriority w:val="99"/>
    <w:rsid w:val="00D87B01"/>
    <w:rPr>
      <w:rFonts w:ascii="Times New Roman" w:eastAsia="Times New Roman" w:hAnsi="Times New Roman" w:cs="Times New Roman"/>
      <w:sz w:val="20"/>
      <w:szCs w:val="20"/>
      <w:lang w:eastAsia="cs-CZ"/>
    </w:rPr>
  </w:style>
  <w:style w:type="paragraph" w:styleId="Zkladntext2">
    <w:name w:val="Body Text 2"/>
    <w:aliases w:val="b2"/>
    <w:basedOn w:val="Normln"/>
    <w:link w:val="Zkladntext2Char"/>
    <w:unhideWhenUsed/>
    <w:rsid w:val="00D87B01"/>
    <w:pPr>
      <w:spacing w:after="120" w:line="480" w:lineRule="auto"/>
    </w:pPr>
  </w:style>
  <w:style w:type="character" w:customStyle="1" w:styleId="Zkladntext2Char">
    <w:name w:val="Základní text 2 Char"/>
    <w:aliases w:val="b2 Char"/>
    <w:link w:val="Zkladntext2"/>
    <w:rsid w:val="00D87B01"/>
    <w:rPr>
      <w:rFonts w:ascii="Times New Roman" w:eastAsia="Times New Roman" w:hAnsi="Times New Roman" w:cs="Times New Roman"/>
      <w:sz w:val="20"/>
      <w:szCs w:val="20"/>
      <w:lang w:eastAsia="cs-CZ"/>
    </w:rPr>
  </w:style>
  <w:style w:type="paragraph" w:customStyle="1" w:styleId="Styl20">
    <w:name w:val="Styl2"/>
    <w:basedOn w:val="Normln"/>
    <w:uiPriority w:val="99"/>
    <w:qFormat/>
    <w:rsid w:val="00D87B01"/>
    <w:pPr>
      <w:numPr>
        <w:numId w:val="2"/>
      </w:numPr>
      <w:spacing w:before="120"/>
      <w:jc w:val="both"/>
    </w:pPr>
    <w:rPr>
      <w:b/>
      <w:bCs/>
      <w:sz w:val="28"/>
      <w:szCs w:val="24"/>
    </w:rPr>
  </w:style>
  <w:style w:type="paragraph" w:customStyle="1" w:styleId="Styl3">
    <w:name w:val="Styl3"/>
    <w:basedOn w:val="Normln"/>
    <w:rsid w:val="00D87B01"/>
    <w:pPr>
      <w:numPr>
        <w:ilvl w:val="1"/>
        <w:numId w:val="2"/>
      </w:numPr>
      <w:spacing w:before="120"/>
      <w:jc w:val="both"/>
    </w:pPr>
    <w:rPr>
      <w:b/>
      <w:bCs/>
      <w:sz w:val="24"/>
      <w:szCs w:val="24"/>
    </w:rPr>
  </w:style>
  <w:style w:type="paragraph" w:customStyle="1" w:styleId="Tabulka">
    <w:name w:val="Tabulka"/>
    <w:basedOn w:val="Normln"/>
    <w:autoRedefine/>
    <w:rsid w:val="00D87B01"/>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D87B01"/>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D87B01"/>
    <w:rPr>
      <w:rFonts w:ascii="Times New Roman" w:eastAsia="Times New Roman" w:hAnsi="Times New Roman"/>
    </w:rPr>
  </w:style>
  <w:style w:type="paragraph" w:customStyle="1" w:styleId="listsmall">
    <w:name w:val="list_small"/>
    <w:basedOn w:val="Normln"/>
    <w:rsid w:val="00D87B01"/>
    <w:pPr>
      <w:numPr>
        <w:numId w:val="3"/>
      </w:numPr>
      <w:jc w:val="both"/>
    </w:pPr>
    <w:rPr>
      <w:rFonts w:ascii="Arial" w:hAnsi="Arial"/>
      <w:szCs w:val="24"/>
    </w:rPr>
  </w:style>
  <w:style w:type="paragraph" w:styleId="Rejstk1">
    <w:name w:val="index 1"/>
    <w:basedOn w:val="Normln"/>
    <w:next w:val="Normln"/>
    <w:autoRedefine/>
    <w:semiHidden/>
    <w:rsid w:val="00D87B01"/>
    <w:pPr>
      <w:ind w:left="200" w:hanging="200"/>
    </w:pPr>
    <w:rPr>
      <w:rFonts w:ascii="Arial" w:hAnsi="Arial"/>
    </w:rPr>
  </w:style>
  <w:style w:type="paragraph" w:customStyle="1" w:styleId="Style13">
    <w:name w:val="Style 13"/>
    <w:basedOn w:val="Normln"/>
    <w:rsid w:val="00D87B01"/>
    <w:pPr>
      <w:widowControl w:val="0"/>
      <w:autoSpaceDE w:val="0"/>
      <w:autoSpaceDN w:val="0"/>
      <w:ind w:right="72"/>
      <w:jc w:val="both"/>
    </w:pPr>
    <w:rPr>
      <w:rFonts w:ascii="Courier New" w:hAnsi="Courier New" w:cs="Courier New"/>
    </w:rPr>
  </w:style>
  <w:style w:type="character" w:customStyle="1" w:styleId="CharacterStyle2">
    <w:name w:val="Character Style 2"/>
    <w:rsid w:val="00D87B01"/>
    <w:rPr>
      <w:rFonts w:ascii="Courier New" w:hAnsi="Courier New"/>
      <w:sz w:val="20"/>
    </w:rPr>
  </w:style>
  <w:style w:type="paragraph" w:customStyle="1" w:styleId="Style3">
    <w:name w:val="Style 3"/>
    <w:basedOn w:val="Normln"/>
    <w:rsid w:val="00D87B01"/>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D87B01"/>
    <w:pPr>
      <w:shd w:val="clear" w:color="auto" w:fill="000080"/>
    </w:pPr>
    <w:rPr>
      <w:rFonts w:ascii="Tahoma" w:hAnsi="Tahoma" w:cs="Tahoma"/>
    </w:rPr>
  </w:style>
  <w:style w:type="paragraph" w:styleId="Odstavecseseznamem">
    <w:name w:val="List Paragraph"/>
    <w:aliases w:val="Nad,Odstavec_muj,Odstavec cíl se seznamem,Odstavec se seznamem5,Smlouva-Odst."/>
    <w:basedOn w:val="Normln"/>
    <w:link w:val="OdstavecseseznamemChar"/>
    <w:uiPriority w:val="34"/>
    <w:qFormat/>
    <w:rsid w:val="00D87B01"/>
    <w:pPr>
      <w:ind w:left="720"/>
      <w:contextualSpacing/>
    </w:pPr>
  </w:style>
  <w:style w:type="character" w:customStyle="1" w:styleId="OdstavecseseznamemChar">
    <w:name w:val="Odstavec se seznamem Char"/>
    <w:aliases w:val="Nad Char,Odstavec_muj Char,Odstavec cíl se seznamem Char,Odstavec se seznamem5 Char,Smlouva-Odst. Char"/>
    <w:link w:val="Odstavecseseznamem"/>
    <w:uiPriority w:val="99"/>
    <w:qFormat/>
    <w:rsid w:val="00D87B01"/>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D87B01"/>
    <w:rPr>
      <w:rFonts w:ascii="Calibri" w:hAnsi="Calibri"/>
      <w:b/>
      <w:bCs/>
      <w:smallCaps/>
      <w:sz w:val="22"/>
      <w:szCs w:val="22"/>
    </w:rPr>
  </w:style>
  <w:style w:type="paragraph" w:styleId="Obsah3">
    <w:name w:val="toc 3"/>
    <w:basedOn w:val="Normln"/>
    <w:next w:val="Normln"/>
    <w:autoRedefine/>
    <w:uiPriority w:val="39"/>
    <w:unhideWhenUsed/>
    <w:rsid w:val="00D87B01"/>
    <w:rPr>
      <w:rFonts w:ascii="Calibri" w:hAnsi="Calibri"/>
      <w:smallCaps/>
      <w:sz w:val="22"/>
      <w:szCs w:val="22"/>
    </w:rPr>
  </w:style>
  <w:style w:type="paragraph" w:styleId="Obsah4">
    <w:name w:val="toc 4"/>
    <w:basedOn w:val="Normln"/>
    <w:next w:val="Normln"/>
    <w:autoRedefine/>
    <w:uiPriority w:val="39"/>
    <w:unhideWhenUsed/>
    <w:rsid w:val="00D87B01"/>
    <w:rPr>
      <w:rFonts w:ascii="Calibri" w:hAnsi="Calibri"/>
      <w:sz w:val="22"/>
      <w:szCs w:val="22"/>
    </w:rPr>
  </w:style>
  <w:style w:type="paragraph" w:styleId="Obsah5">
    <w:name w:val="toc 5"/>
    <w:basedOn w:val="Normln"/>
    <w:next w:val="Normln"/>
    <w:autoRedefine/>
    <w:uiPriority w:val="39"/>
    <w:unhideWhenUsed/>
    <w:rsid w:val="00D87B01"/>
    <w:rPr>
      <w:rFonts w:ascii="Calibri" w:hAnsi="Calibri"/>
      <w:sz w:val="22"/>
      <w:szCs w:val="22"/>
    </w:rPr>
  </w:style>
  <w:style w:type="paragraph" w:styleId="Obsah6">
    <w:name w:val="toc 6"/>
    <w:basedOn w:val="Normln"/>
    <w:next w:val="Normln"/>
    <w:autoRedefine/>
    <w:uiPriority w:val="39"/>
    <w:unhideWhenUsed/>
    <w:rsid w:val="00D87B01"/>
    <w:rPr>
      <w:rFonts w:ascii="Calibri" w:hAnsi="Calibri"/>
      <w:sz w:val="22"/>
      <w:szCs w:val="22"/>
    </w:rPr>
  </w:style>
  <w:style w:type="paragraph" w:styleId="Obsah7">
    <w:name w:val="toc 7"/>
    <w:basedOn w:val="Normln"/>
    <w:next w:val="Normln"/>
    <w:autoRedefine/>
    <w:uiPriority w:val="39"/>
    <w:unhideWhenUsed/>
    <w:rsid w:val="00D87B01"/>
    <w:rPr>
      <w:rFonts w:ascii="Calibri" w:hAnsi="Calibri"/>
      <w:sz w:val="22"/>
      <w:szCs w:val="22"/>
    </w:rPr>
  </w:style>
  <w:style w:type="paragraph" w:styleId="Obsah8">
    <w:name w:val="toc 8"/>
    <w:basedOn w:val="Normln"/>
    <w:next w:val="Normln"/>
    <w:autoRedefine/>
    <w:uiPriority w:val="39"/>
    <w:unhideWhenUsed/>
    <w:rsid w:val="00D87B01"/>
    <w:rPr>
      <w:rFonts w:ascii="Calibri" w:hAnsi="Calibri"/>
      <w:sz w:val="22"/>
      <w:szCs w:val="22"/>
    </w:rPr>
  </w:style>
  <w:style w:type="paragraph" w:styleId="Obsah9">
    <w:name w:val="toc 9"/>
    <w:basedOn w:val="Normln"/>
    <w:next w:val="Normln"/>
    <w:autoRedefine/>
    <w:uiPriority w:val="39"/>
    <w:unhideWhenUsed/>
    <w:rsid w:val="00D87B01"/>
    <w:rPr>
      <w:rFonts w:ascii="Calibri" w:hAnsi="Calibri"/>
      <w:sz w:val="22"/>
      <w:szCs w:val="22"/>
    </w:rPr>
  </w:style>
  <w:style w:type="paragraph" w:styleId="Nadpisobsahu">
    <w:name w:val="TOC Heading"/>
    <w:basedOn w:val="Nadpis1"/>
    <w:next w:val="Normln"/>
    <w:uiPriority w:val="39"/>
    <w:qFormat/>
    <w:rsid w:val="00D87B01"/>
    <w:pPr>
      <w:keepLines/>
      <w:spacing w:before="480" w:line="276" w:lineRule="auto"/>
      <w:jc w:val="left"/>
      <w:outlineLvl w:val="9"/>
    </w:pPr>
    <w:rPr>
      <w:rFonts w:ascii="Cambria" w:hAnsi="Cambria"/>
      <w:b/>
      <w:bCs/>
      <w:color w:val="365F91"/>
      <w:szCs w:val="28"/>
      <w:lang w:eastAsia="en-US"/>
    </w:rPr>
  </w:style>
  <w:style w:type="paragraph" w:customStyle="1" w:styleId="Odstavecseseznamem2">
    <w:name w:val="Odstavec se seznamem2"/>
    <w:basedOn w:val="Normln"/>
    <w:qFormat/>
    <w:rsid w:val="00D87B01"/>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rsid w:val="00D87B01"/>
  </w:style>
  <w:style w:type="paragraph" w:customStyle="1" w:styleId="Textodstavce">
    <w:name w:val="Text odstavce"/>
    <w:basedOn w:val="Normln"/>
    <w:rsid w:val="00D87B01"/>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D87B01"/>
    <w:pPr>
      <w:numPr>
        <w:ilvl w:val="8"/>
        <w:numId w:val="5"/>
      </w:numPr>
      <w:jc w:val="both"/>
      <w:outlineLvl w:val="8"/>
    </w:pPr>
    <w:rPr>
      <w:rFonts w:ascii="Verdana" w:hAnsi="Verdana"/>
    </w:rPr>
  </w:style>
  <w:style w:type="paragraph" w:customStyle="1" w:styleId="Textpsmene">
    <w:name w:val="Text písmene"/>
    <w:basedOn w:val="Normln"/>
    <w:rsid w:val="00D87B01"/>
    <w:pPr>
      <w:numPr>
        <w:ilvl w:val="7"/>
        <w:numId w:val="5"/>
      </w:numPr>
      <w:jc w:val="both"/>
      <w:outlineLvl w:val="7"/>
    </w:pPr>
    <w:rPr>
      <w:rFonts w:ascii="Verdana" w:hAnsi="Verdana"/>
    </w:rPr>
  </w:style>
  <w:style w:type="paragraph" w:styleId="Zkladntextodsazen2">
    <w:name w:val="Body Text Indent 2"/>
    <w:aliases w:val="i2"/>
    <w:basedOn w:val="Normln"/>
    <w:link w:val="Zkladntextodsazen2Char"/>
    <w:unhideWhenUsed/>
    <w:rsid w:val="00D87B01"/>
    <w:pPr>
      <w:spacing w:after="120" w:line="480" w:lineRule="auto"/>
      <w:ind w:left="283"/>
    </w:pPr>
  </w:style>
  <w:style w:type="character" w:customStyle="1" w:styleId="Zkladntextodsazen2Char">
    <w:name w:val="Základní text odsazený 2 Char"/>
    <w:aliases w:val="i2 Char"/>
    <w:link w:val="Zkladntextodsazen2"/>
    <w:rsid w:val="00D87B01"/>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D87B01"/>
    <w:rPr>
      <w:rFonts w:ascii="Consolas" w:eastAsia="Calibri" w:hAnsi="Consolas"/>
      <w:sz w:val="21"/>
      <w:szCs w:val="21"/>
      <w:lang w:eastAsia="en-US"/>
    </w:rPr>
  </w:style>
  <w:style w:type="character" w:customStyle="1" w:styleId="ProsttextChar">
    <w:name w:val="Prostý text Char"/>
    <w:link w:val="Prosttext"/>
    <w:uiPriority w:val="99"/>
    <w:rsid w:val="00D87B01"/>
    <w:rPr>
      <w:rFonts w:ascii="Consolas" w:eastAsia="Calibri" w:hAnsi="Consolas" w:cs="Times New Roman"/>
      <w:sz w:val="21"/>
      <w:szCs w:val="21"/>
    </w:rPr>
  </w:style>
  <w:style w:type="paragraph" w:customStyle="1" w:styleId="1GleissUeberschriftA">
    <w:name w:val="1. Gleiss Ueberschrift A."/>
    <w:basedOn w:val="Normln"/>
    <w:next w:val="Normln"/>
    <w:rsid w:val="00D87B01"/>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D87B01"/>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D87B01"/>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D87B01"/>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D87B01"/>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D87B01"/>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D87B01"/>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D87B01"/>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D87B01"/>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D87B01"/>
    <w:rPr>
      <w:b/>
      <w:bCs/>
    </w:rPr>
  </w:style>
  <w:style w:type="paragraph" w:customStyle="1" w:styleId="Odrky1">
    <w:name w:val="Odrážky 1"/>
    <w:basedOn w:val="Zkladntext"/>
    <w:rsid w:val="00D87B01"/>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uiPriority w:val="35"/>
    <w:qFormat/>
    <w:rsid w:val="00D87B01"/>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D87B01"/>
  </w:style>
  <w:style w:type="paragraph" w:customStyle="1" w:styleId="ACNormln">
    <w:name w:val="AC Normální"/>
    <w:basedOn w:val="Normln"/>
    <w:qFormat/>
    <w:rsid w:val="00D87B01"/>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D87B01"/>
    <w:rPr>
      <w:rFonts w:ascii="Tahoma" w:hAnsi="Tahoma" w:cs="Tahoma"/>
      <w:color w:val="000000"/>
      <w:sz w:val="22"/>
      <w:szCs w:val="22"/>
    </w:rPr>
  </w:style>
  <w:style w:type="paragraph" w:customStyle="1" w:styleId="xl38">
    <w:name w:val="xl38"/>
    <w:basedOn w:val="Normln"/>
    <w:rsid w:val="00D87B0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D87B01"/>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D87B01"/>
    <w:pPr>
      <w:spacing w:after="160" w:line="240" w:lineRule="exact"/>
    </w:pPr>
    <w:rPr>
      <w:rFonts w:ascii="Arial" w:hAnsi="Arial"/>
      <w:lang w:val="en-US" w:eastAsia="en-US"/>
    </w:rPr>
  </w:style>
  <w:style w:type="paragraph" w:customStyle="1" w:styleId="Smlouva-slo">
    <w:name w:val="Smlouva-číslo"/>
    <w:basedOn w:val="Normln"/>
    <w:rsid w:val="00D87B01"/>
    <w:pPr>
      <w:widowControl w:val="0"/>
      <w:spacing w:before="120" w:line="240" w:lineRule="atLeast"/>
      <w:jc w:val="both"/>
    </w:pPr>
    <w:rPr>
      <w:snapToGrid w:val="0"/>
      <w:sz w:val="24"/>
    </w:rPr>
  </w:style>
  <w:style w:type="paragraph" w:customStyle="1" w:styleId="OdstavecSmlouvy">
    <w:name w:val="OdstavecSmlouvy"/>
    <w:basedOn w:val="Normln"/>
    <w:rsid w:val="00D87B01"/>
    <w:pPr>
      <w:keepLines/>
      <w:numPr>
        <w:numId w:val="6"/>
      </w:numPr>
      <w:tabs>
        <w:tab w:val="left" w:pos="426"/>
        <w:tab w:val="left" w:pos="1701"/>
      </w:tabs>
      <w:spacing w:after="120"/>
      <w:jc w:val="both"/>
    </w:pPr>
    <w:rPr>
      <w:sz w:val="24"/>
    </w:rPr>
  </w:style>
  <w:style w:type="paragraph" w:customStyle="1" w:styleId="Default">
    <w:name w:val="Default"/>
    <w:rsid w:val="00D87B01"/>
    <w:pPr>
      <w:autoSpaceDE w:val="0"/>
      <w:autoSpaceDN w:val="0"/>
      <w:adjustRightInd w:val="0"/>
    </w:pPr>
    <w:rPr>
      <w:rFonts w:ascii="Tahoma" w:hAnsi="Tahoma" w:cs="Tahoma"/>
      <w:color w:val="000000"/>
      <w:sz w:val="24"/>
      <w:szCs w:val="24"/>
      <w:lang w:eastAsia="en-US"/>
    </w:rPr>
  </w:style>
  <w:style w:type="paragraph" w:styleId="Nzev">
    <w:name w:val="Title"/>
    <w:aliases w:val="tl"/>
    <w:basedOn w:val="Normln"/>
    <w:link w:val="NzevChar"/>
    <w:uiPriority w:val="10"/>
    <w:qFormat/>
    <w:rsid w:val="00D87B01"/>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tl Char"/>
    <w:link w:val="Nzev"/>
    <w:uiPriority w:val="10"/>
    <w:rsid w:val="00D87B01"/>
    <w:rPr>
      <w:rFonts w:ascii="Arial" w:eastAsia="Times New Roman" w:hAnsi="Arial" w:cs="Arial"/>
      <w:b/>
      <w:bCs/>
      <w:kern w:val="28"/>
      <w:sz w:val="32"/>
      <w:szCs w:val="32"/>
      <w:lang w:eastAsia="cs-CZ"/>
    </w:rPr>
  </w:style>
  <w:style w:type="paragraph" w:customStyle="1" w:styleId="Smlouva-eslo">
    <w:name w:val="Smlouva-eíslo"/>
    <w:basedOn w:val="Normln"/>
    <w:rsid w:val="00D87B01"/>
    <w:pPr>
      <w:widowControl w:val="0"/>
      <w:spacing w:before="120" w:line="240" w:lineRule="atLeast"/>
      <w:jc w:val="both"/>
    </w:pPr>
    <w:rPr>
      <w:sz w:val="24"/>
    </w:rPr>
  </w:style>
  <w:style w:type="paragraph" w:customStyle="1" w:styleId="Smlouva2">
    <w:name w:val="Smlouva2"/>
    <w:basedOn w:val="Normln"/>
    <w:rsid w:val="00D87B01"/>
    <w:pPr>
      <w:widowControl w:val="0"/>
      <w:jc w:val="center"/>
    </w:pPr>
    <w:rPr>
      <w:b/>
      <w:sz w:val="24"/>
    </w:rPr>
  </w:style>
  <w:style w:type="paragraph" w:customStyle="1" w:styleId="Smlouva-slo0">
    <w:name w:val="Smlouva-èíslo"/>
    <w:basedOn w:val="Normln"/>
    <w:rsid w:val="00D87B01"/>
    <w:pPr>
      <w:spacing w:before="120" w:line="240" w:lineRule="atLeast"/>
      <w:jc w:val="both"/>
    </w:pPr>
    <w:rPr>
      <w:sz w:val="24"/>
    </w:rPr>
  </w:style>
  <w:style w:type="paragraph" w:customStyle="1" w:styleId="slovnvSOD">
    <w:name w:val="číslování v SOD"/>
    <w:basedOn w:val="Zkladntext"/>
    <w:rsid w:val="00D87B01"/>
    <w:pPr>
      <w:widowControl w:val="0"/>
      <w:numPr>
        <w:numId w:val="7"/>
      </w:numPr>
      <w:spacing w:after="120"/>
    </w:pPr>
    <w:rPr>
      <w:rFonts w:ascii="Arial" w:hAnsi="Arial"/>
      <w:sz w:val="22"/>
    </w:rPr>
  </w:style>
  <w:style w:type="paragraph" w:customStyle="1" w:styleId="Smlouva3">
    <w:name w:val="Smlouva3"/>
    <w:basedOn w:val="Normln"/>
    <w:rsid w:val="00D87B01"/>
    <w:pPr>
      <w:widowControl w:val="0"/>
      <w:spacing w:before="120"/>
      <w:jc w:val="both"/>
    </w:pPr>
    <w:rPr>
      <w:snapToGrid w:val="0"/>
      <w:sz w:val="24"/>
    </w:rPr>
  </w:style>
  <w:style w:type="paragraph" w:customStyle="1" w:styleId="dajeOSmluvnStran">
    <w:name w:val="ÚdajeOSmluvníStraně"/>
    <w:basedOn w:val="Normln"/>
    <w:rsid w:val="00D87B01"/>
    <w:pPr>
      <w:numPr>
        <w:ilvl w:val="12"/>
      </w:numPr>
      <w:ind w:left="357"/>
    </w:pPr>
    <w:rPr>
      <w:sz w:val="24"/>
    </w:rPr>
  </w:style>
  <w:style w:type="paragraph" w:styleId="Podnadpis">
    <w:name w:val="Subtitle"/>
    <w:basedOn w:val="Normln"/>
    <w:link w:val="PodnadpisChar"/>
    <w:uiPriority w:val="11"/>
    <w:qFormat/>
    <w:rsid w:val="00D87B01"/>
    <w:pPr>
      <w:jc w:val="center"/>
    </w:pPr>
    <w:rPr>
      <w:b/>
      <w:color w:val="000000"/>
      <w:sz w:val="28"/>
    </w:rPr>
  </w:style>
  <w:style w:type="character" w:customStyle="1" w:styleId="PodnadpisChar">
    <w:name w:val="Podnadpis Char"/>
    <w:link w:val="Podnadpis"/>
    <w:uiPriority w:val="11"/>
    <w:rsid w:val="00D87B01"/>
    <w:rPr>
      <w:rFonts w:ascii="Times New Roman" w:eastAsia="Times New Roman" w:hAnsi="Times New Roman" w:cs="Times New Roman"/>
      <w:b/>
      <w:color w:val="000000"/>
      <w:sz w:val="28"/>
      <w:szCs w:val="20"/>
      <w:lang w:eastAsia="cs-CZ"/>
    </w:rPr>
  </w:style>
  <w:style w:type="character" w:customStyle="1" w:styleId="PodtitulChar">
    <w:name w:val="Podtitul Char"/>
    <w:rsid w:val="00D87B01"/>
    <w:rPr>
      <w:b/>
      <w:color w:val="000000"/>
      <w:sz w:val="28"/>
    </w:rPr>
  </w:style>
  <w:style w:type="paragraph" w:customStyle="1" w:styleId="Normln0">
    <w:name w:val="Norm‡ln’"/>
    <w:rsid w:val="00D87B01"/>
    <w:rPr>
      <w:rFonts w:ascii="Times New Roman" w:eastAsia="Times New Roman" w:hAnsi="Times New Roman"/>
      <w:sz w:val="24"/>
      <w:szCs w:val="24"/>
    </w:rPr>
  </w:style>
  <w:style w:type="paragraph" w:customStyle="1" w:styleId="JVS2">
    <w:name w:val="JVS_2"/>
    <w:basedOn w:val="Normln"/>
    <w:rsid w:val="00D87B01"/>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D87B0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D87B0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D87B0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link w:val="Zkladntext3Char"/>
    <w:rsid w:val="00D87B01"/>
    <w:pPr>
      <w:spacing w:line="240" w:lineRule="exact"/>
      <w:jc w:val="both"/>
    </w:pPr>
    <w:rPr>
      <w:sz w:val="24"/>
    </w:rPr>
  </w:style>
  <w:style w:type="character" w:customStyle="1" w:styleId="Zkladntext3Char">
    <w:name w:val="Základní text 3 Char"/>
    <w:aliases w:val="b3 Char"/>
    <w:link w:val="Zkladntext3"/>
    <w:rsid w:val="00D87B01"/>
    <w:rPr>
      <w:rFonts w:ascii="Times New Roman" w:eastAsia="Times New Roman" w:hAnsi="Times New Roman" w:cs="Times New Roman"/>
      <w:sz w:val="24"/>
      <w:szCs w:val="20"/>
      <w:lang w:eastAsia="cs-CZ"/>
    </w:rPr>
  </w:style>
  <w:style w:type="paragraph" w:styleId="Zkladntextodsazen3">
    <w:name w:val="Body Text Indent 3"/>
    <w:aliases w:val="i3"/>
    <w:basedOn w:val="Normln"/>
    <w:link w:val="Zkladntextodsazen3Char"/>
    <w:rsid w:val="00D87B01"/>
    <w:pPr>
      <w:tabs>
        <w:tab w:val="left" w:pos="426"/>
      </w:tabs>
      <w:ind w:left="357"/>
      <w:jc w:val="both"/>
    </w:pPr>
    <w:rPr>
      <w:i/>
      <w:iCs/>
      <w:sz w:val="24"/>
      <w:szCs w:val="24"/>
    </w:rPr>
  </w:style>
  <w:style w:type="character" w:customStyle="1" w:styleId="Zkladntextodsazen3Char">
    <w:name w:val="Základní text odsazený 3 Char"/>
    <w:aliases w:val="i3 Char"/>
    <w:link w:val="Zkladntextodsazen3"/>
    <w:rsid w:val="00D87B01"/>
    <w:rPr>
      <w:rFonts w:ascii="Times New Roman" w:eastAsia="Times New Roman" w:hAnsi="Times New Roman" w:cs="Times New Roman"/>
      <w:i/>
      <w:iCs/>
      <w:sz w:val="24"/>
      <w:szCs w:val="24"/>
      <w:lang w:eastAsia="cs-CZ"/>
    </w:rPr>
  </w:style>
  <w:style w:type="character" w:styleId="Sledovanodkaz">
    <w:name w:val="FollowedHyperlink"/>
    <w:rsid w:val="00D87B01"/>
    <w:rPr>
      <w:color w:val="800080"/>
      <w:u w:val="single"/>
    </w:rPr>
  </w:style>
  <w:style w:type="paragraph" w:customStyle="1" w:styleId="xl24">
    <w:name w:val="xl24"/>
    <w:basedOn w:val="Normln"/>
    <w:rsid w:val="00D87B01"/>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D87B01"/>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D87B01"/>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D87B01"/>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D87B01"/>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D87B0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D87B01"/>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D87B0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D87B0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D87B0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D87B0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D87B0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D87B0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D87B0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D87B0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D87B0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D87B0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D87B0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D87B0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D87B0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D87B0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D87B0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D87B0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D87B0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D87B0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D87B0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D87B01"/>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D87B01"/>
    <w:pPr>
      <w:numPr>
        <w:numId w:val="9"/>
      </w:numPr>
      <w:tabs>
        <w:tab w:val="left" w:pos="284"/>
        <w:tab w:val="left" w:pos="1260"/>
        <w:tab w:val="left" w:pos="1980"/>
        <w:tab w:val="left" w:pos="3960"/>
      </w:tabs>
    </w:pPr>
    <w:rPr>
      <w:szCs w:val="24"/>
    </w:rPr>
  </w:style>
  <w:style w:type="paragraph" w:customStyle="1" w:styleId="slovn">
    <w:name w:val="Číslování"/>
    <w:basedOn w:val="Smlouva3"/>
    <w:rsid w:val="00D87B01"/>
    <w:pPr>
      <w:widowControl/>
    </w:pPr>
    <w:rPr>
      <w:snapToGrid/>
    </w:rPr>
  </w:style>
  <w:style w:type="character" w:styleId="Zdraznn">
    <w:name w:val="Emphasis"/>
    <w:uiPriority w:val="20"/>
    <w:qFormat/>
    <w:rsid w:val="00D87B01"/>
    <w:rPr>
      <w:i/>
      <w:iCs/>
    </w:rPr>
  </w:style>
  <w:style w:type="paragraph" w:customStyle="1" w:styleId="KUMS-adresa">
    <w:name w:val="KUMS-adresa"/>
    <w:basedOn w:val="Normln"/>
    <w:rsid w:val="00D87B01"/>
    <w:pPr>
      <w:spacing w:line="280" w:lineRule="exact"/>
      <w:jc w:val="both"/>
    </w:pPr>
    <w:rPr>
      <w:rFonts w:ascii="Tahoma" w:hAnsi="Tahoma" w:cs="Tahoma"/>
      <w:noProof/>
    </w:rPr>
  </w:style>
  <w:style w:type="paragraph" w:customStyle="1" w:styleId="Styl1">
    <w:name w:val="Styl1"/>
    <w:basedOn w:val="Normln"/>
    <w:rsid w:val="00D87B01"/>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87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87B01"/>
    <w:rPr>
      <w:rFonts w:ascii="Courier New" w:eastAsia="Times New Roman" w:hAnsi="Courier New" w:cs="Times New Roman"/>
      <w:sz w:val="20"/>
      <w:szCs w:val="20"/>
      <w:lang w:eastAsia="cs-CZ"/>
    </w:rPr>
  </w:style>
  <w:style w:type="paragraph" w:styleId="Seznam">
    <w:name w:val="List"/>
    <w:aliases w:val="l"/>
    <w:basedOn w:val="Normln"/>
    <w:rsid w:val="00D87B01"/>
    <w:pPr>
      <w:spacing w:before="120"/>
      <w:ind w:right="794"/>
      <w:jc w:val="both"/>
    </w:pPr>
  </w:style>
  <w:style w:type="paragraph" w:customStyle="1" w:styleId="zkl2">
    <w:name w:val="_zákl.2"/>
    <w:basedOn w:val="Normln"/>
    <w:rsid w:val="00D87B01"/>
    <w:pPr>
      <w:tabs>
        <w:tab w:val="left" w:pos="567"/>
      </w:tabs>
      <w:spacing w:before="160"/>
      <w:ind w:firstLine="567"/>
      <w:jc w:val="both"/>
    </w:pPr>
    <w:rPr>
      <w:sz w:val="24"/>
    </w:rPr>
  </w:style>
  <w:style w:type="paragraph" w:customStyle="1" w:styleId="zkl4">
    <w:name w:val="_zákl.4"/>
    <w:basedOn w:val="zkl2"/>
    <w:rsid w:val="00D87B01"/>
    <w:pPr>
      <w:spacing w:before="60"/>
      <w:ind w:left="1134" w:firstLine="0"/>
    </w:pPr>
  </w:style>
  <w:style w:type="paragraph" w:customStyle="1" w:styleId="Zkladntext22">
    <w:name w:val="Základní text 22"/>
    <w:basedOn w:val="Normln"/>
    <w:rsid w:val="00D87B01"/>
    <w:pPr>
      <w:spacing w:before="120" w:line="240" w:lineRule="atLeast"/>
      <w:jc w:val="both"/>
    </w:pPr>
    <w:rPr>
      <w:rFonts w:ascii="Arial" w:hAnsi="Arial"/>
      <w:b/>
      <w:sz w:val="24"/>
    </w:rPr>
  </w:style>
  <w:style w:type="paragraph" w:styleId="Seznamsodrkami">
    <w:name w:val="List Bullet"/>
    <w:aliases w:val="lb"/>
    <w:basedOn w:val="Normln"/>
    <w:autoRedefine/>
    <w:rsid w:val="00D87B01"/>
    <w:pPr>
      <w:numPr>
        <w:numId w:val="10"/>
      </w:numPr>
      <w:spacing w:before="120"/>
      <w:ind w:left="284" w:hanging="284"/>
      <w:jc w:val="both"/>
    </w:pPr>
    <w:rPr>
      <w:sz w:val="24"/>
    </w:rPr>
  </w:style>
  <w:style w:type="table" w:styleId="Mkatabulky">
    <w:name w:val="Table Grid"/>
    <w:basedOn w:val="Normlntabulka"/>
    <w:uiPriority w:val="59"/>
    <w:rsid w:val="00D87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D87B01"/>
    <w:pPr>
      <w:tabs>
        <w:tab w:val="left" w:pos="5472"/>
      </w:tabs>
      <w:suppressAutoHyphens/>
      <w:spacing w:line="230" w:lineRule="auto"/>
      <w:ind w:left="1296"/>
    </w:pPr>
    <w:rPr>
      <w:sz w:val="24"/>
    </w:rPr>
  </w:style>
  <w:style w:type="paragraph" w:customStyle="1" w:styleId="Zkladntext31">
    <w:name w:val="Základní text 31"/>
    <w:basedOn w:val="Normln"/>
    <w:rsid w:val="00D87B01"/>
    <w:pPr>
      <w:overflowPunct w:val="0"/>
      <w:autoSpaceDE w:val="0"/>
      <w:autoSpaceDN w:val="0"/>
      <w:adjustRightInd w:val="0"/>
      <w:textAlignment w:val="baseline"/>
    </w:pPr>
    <w:rPr>
      <w:b/>
    </w:rPr>
  </w:style>
  <w:style w:type="paragraph" w:customStyle="1" w:styleId="text">
    <w:name w:val="text"/>
    <w:rsid w:val="00D87B01"/>
    <w:pPr>
      <w:widowControl w:val="0"/>
      <w:spacing w:before="240" w:line="240" w:lineRule="exact"/>
      <w:jc w:val="both"/>
    </w:pPr>
    <w:rPr>
      <w:rFonts w:ascii="Arial" w:eastAsia="Times New Roman" w:hAnsi="Arial"/>
      <w:sz w:val="24"/>
    </w:rPr>
  </w:style>
  <w:style w:type="paragraph" w:customStyle="1" w:styleId="zl2">
    <w:name w:val="_z疚l.2"/>
    <w:basedOn w:val="Normln"/>
    <w:rsid w:val="00D87B01"/>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D87B01"/>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D87B01"/>
    <w:pPr>
      <w:spacing w:after="160" w:line="240" w:lineRule="exact"/>
    </w:pPr>
    <w:rPr>
      <w:rFonts w:ascii="Tahoma" w:hAnsi="Tahoma" w:cs="Tahoma"/>
      <w:lang w:val="en-US" w:eastAsia="en-US"/>
    </w:rPr>
  </w:style>
  <w:style w:type="paragraph" w:customStyle="1" w:styleId="MSK-txtA3">
    <w:name w:val="MSK-txtA3"/>
    <w:rsid w:val="00D87B01"/>
    <w:pPr>
      <w:spacing w:line="360" w:lineRule="auto"/>
      <w:ind w:firstLine="709"/>
      <w:jc w:val="both"/>
    </w:pPr>
    <w:rPr>
      <w:rFonts w:ascii="Times New Roman" w:eastAsia="Times New Roman" w:hAnsi="Times New Roman"/>
      <w:sz w:val="24"/>
      <w:szCs w:val="24"/>
    </w:rPr>
  </w:style>
  <w:style w:type="paragraph" w:styleId="Seznamsodrkami2">
    <w:name w:val="List Bullet 2"/>
    <w:aliases w:val="lb2"/>
    <w:basedOn w:val="Normln"/>
    <w:autoRedefine/>
    <w:rsid w:val="00D87B01"/>
    <w:pPr>
      <w:numPr>
        <w:numId w:val="11"/>
      </w:numPr>
    </w:pPr>
    <w:rPr>
      <w:sz w:val="24"/>
      <w:szCs w:val="24"/>
    </w:rPr>
  </w:style>
  <w:style w:type="paragraph" w:customStyle="1" w:styleId="Bntext">
    <w:name w:val="Běžný text"/>
    <w:basedOn w:val="Normln"/>
    <w:link w:val="BntextChar"/>
    <w:rsid w:val="00D87B01"/>
    <w:pPr>
      <w:widowControl w:val="0"/>
      <w:spacing w:before="60" w:after="60"/>
      <w:jc w:val="both"/>
    </w:pPr>
    <w:rPr>
      <w:rFonts w:ascii="Arial" w:hAnsi="Arial"/>
      <w:sz w:val="24"/>
      <w:szCs w:val="24"/>
    </w:rPr>
  </w:style>
  <w:style w:type="character" w:customStyle="1" w:styleId="BntextChar">
    <w:name w:val="Běžný text Char"/>
    <w:link w:val="Bntext"/>
    <w:locked/>
    <w:rsid w:val="00D87B01"/>
    <w:rPr>
      <w:rFonts w:ascii="Arial" w:eastAsia="Times New Roman" w:hAnsi="Arial" w:cs="Times New Roman"/>
      <w:sz w:val="24"/>
      <w:szCs w:val="24"/>
      <w:lang w:eastAsia="cs-CZ"/>
    </w:rPr>
  </w:style>
  <w:style w:type="paragraph" w:customStyle="1" w:styleId="normlnsodsazenm">
    <w:name w:val="normální s odsazením"/>
    <w:basedOn w:val="Normln"/>
    <w:rsid w:val="00D87B01"/>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D87B01"/>
    <w:pPr>
      <w:keepNext/>
      <w:keepLines/>
      <w:spacing w:before="600" w:after="120"/>
      <w:jc w:val="center"/>
    </w:pPr>
    <w:rPr>
      <w:rFonts w:ascii="Arial" w:hAnsi="Arial"/>
      <w:b/>
      <w:kern w:val="28"/>
      <w:sz w:val="36"/>
    </w:rPr>
  </w:style>
  <w:style w:type="paragraph" w:customStyle="1" w:styleId="titulek0">
    <w:name w:val="titulek"/>
    <w:basedOn w:val="Normln"/>
    <w:next w:val="Zkladntext"/>
    <w:rsid w:val="00D87B01"/>
    <w:pPr>
      <w:keepNext/>
      <w:keepLines/>
      <w:spacing w:before="360" w:after="60"/>
      <w:jc w:val="center"/>
    </w:pPr>
    <w:rPr>
      <w:b/>
      <w:sz w:val="24"/>
    </w:rPr>
  </w:style>
  <w:style w:type="character" w:customStyle="1" w:styleId="Zatekodstavce">
    <w:name w:val="Začátek odstavce"/>
    <w:rsid w:val="00D87B01"/>
    <w:rPr>
      <w:b/>
      <w:caps/>
    </w:rPr>
  </w:style>
  <w:style w:type="paragraph" w:customStyle="1" w:styleId="Bntextodstavec">
    <w:name w:val="Běžný text odstavec"/>
    <w:basedOn w:val="Bntext"/>
    <w:next w:val="Bntext"/>
    <w:rsid w:val="00D87B01"/>
    <w:pPr>
      <w:spacing w:after="260"/>
    </w:pPr>
    <w:rPr>
      <w:sz w:val="22"/>
    </w:rPr>
  </w:style>
  <w:style w:type="paragraph" w:customStyle="1" w:styleId="Prosttext1">
    <w:name w:val="Prostý text1"/>
    <w:basedOn w:val="Normln"/>
    <w:rsid w:val="00D87B01"/>
    <w:rPr>
      <w:rFonts w:ascii="Courier New" w:hAnsi="Courier New"/>
    </w:rPr>
  </w:style>
  <w:style w:type="paragraph" w:styleId="Normlnweb">
    <w:name w:val="Normal (Web)"/>
    <w:basedOn w:val="Normln"/>
    <w:unhideWhenUsed/>
    <w:rsid w:val="00D87B01"/>
    <w:pPr>
      <w:spacing w:before="100" w:beforeAutospacing="1" w:after="100" w:afterAutospacing="1"/>
    </w:pPr>
    <w:rPr>
      <w:rFonts w:eastAsia="Calibri"/>
      <w:sz w:val="24"/>
      <w:szCs w:val="24"/>
    </w:rPr>
  </w:style>
  <w:style w:type="paragraph" w:customStyle="1" w:styleId="odstavec">
    <w:name w:val="odstavec"/>
    <w:basedOn w:val="Normln"/>
    <w:rsid w:val="00D87B01"/>
    <w:pPr>
      <w:spacing w:before="120"/>
      <w:ind w:firstLine="482"/>
      <w:jc w:val="both"/>
    </w:pPr>
    <w:rPr>
      <w:sz w:val="24"/>
      <w:szCs w:val="24"/>
    </w:rPr>
  </w:style>
  <w:style w:type="paragraph" w:styleId="Textpoznpodarou">
    <w:name w:val="footnote text"/>
    <w:aliases w:val="fn"/>
    <w:basedOn w:val="Normln"/>
    <w:link w:val="TextpoznpodarouChar"/>
    <w:uiPriority w:val="99"/>
    <w:rsid w:val="00D87B01"/>
    <w:rPr>
      <w:lang w:val="fr-FR"/>
    </w:rPr>
  </w:style>
  <w:style w:type="character" w:customStyle="1" w:styleId="TextpoznpodarouChar">
    <w:name w:val="Text pozn. pod čarou Char"/>
    <w:aliases w:val="fn Char"/>
    <w:link w:val="Textpoznpodarou"/>
    <w:uiPriority w:val="99"/>
    <w:rsid w:val="00D87B01"/>
    <w:rPr>
      <w:rFonts w:ascii="Times New Roman" w:eastAsia="Times New Roman" w:hAnsi="Times New Roman" w:cs="Times New Roman"/>
      <w:sz w:val="20"/>
      <w:szCs w:val="20"/>
      <w:lang w:val="fr-FR" w:eastAsia="cs-CZ"/>
    </w:rPr>
  </w:style>
  <w:style w:type="paragraph" w:styleId="Rozloendokumentu">
    <w:name w:val="Document Map"/>
    <w:basedOn w:val="Normln"/>
    <w:link w:val="RozloendokumentuChar"/>
    <w:semiHidden/>
    <w:rsid w:val="00D87B01"/>
    <w:pPr>
      <w:shd w:val="clear" w:color="auto" w:fill="000080"/>
    </w:pPr>
    <w:rPr>
      <w:rFonts w:ascii="Tahoma" w:hAnsi="Tahoma" w:cs="Tahoma"/>
      <w:sz w:val="24"/>
      <w:szCs w:val="24"/>
    </w:rPr>
  </w:style>
  <w:style w:type="character" w:customStyle="1" w:styleId="RozloendokumentuChar">
    <w:name w:val="Rozložení dokumentu Char"/>
    <w:link w:val="Rozloendokumentu"/>
    <w:semiHidden/>
    <w:rsid w:val="00D87B01"/>
    <w:rPr>
      <w:rFonts w:ascii="Tahoma" w:eastAsia="Times New Roman" w:hAnsi="Tahoma" w:cs="Tahoma"/>
      <w:sz w:val="24"/>
      <w:szCs w:val="24"/>
      <w:shd w:val="clear" w:color="auto" w:fill="000080"/>
      <w:lang w:eastAsia="cs-CZ"/>
    </w:rPr>
  </w:style>
  <w:style w:type="character" w:styleId="Znakapoznpodarou">
    <w:name w:val="footnote reference"/>
    <w:uiPriority w:val="99"/>
    <w:rsid w:val="00D87B01"/>
    <w:rPr>
      <w:vertAlign w:val="superscript"/>
    </w:rPr>
  </w:style>
  <w:style w:type="paragraph" w:customStyle="1" w:styleId="psmeno">
    <w:name w:val="písmeno"/>
    <w:basedOn w:val="slovanseznam"/>
    <w:rsid w:val="00D87B01"/>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D87B01"/>
    <w:pPr>
      <w:numPr>
        <w:numId w:val="12"/>
      </w:numPr>
      <w:contextualSpacing/>
    </w:pPr>
  </w:style>
  <w:style w:type="paragraph" w:customStyle="1" w:styleId="Styl5">
    <w:name w:val="Styl5"/>
    <w:basedOn w:val="Odstavecseseznamem"/>
    <w:qFormat/>
    <w:rsid w:val="00D87B01"/>
    <w:pPr>
      <w:numPr>
        <w:ilvl w:val="3"/>
        <w:numId w:val="13"/>
      </w:numPr>
      <w:spacing w:before="120" w:after="120" w:line="276" w:lineRule="auto"/>
      <w:contextualSpacing w:val="0"/>
      <w:jc w:val="both"/>
      <w:outlineLvl w:val="0"/>
    </w:pPr>
    <w:rPr>
      <w:sz w:val="24"/>
      <w:szCs w:val="24"/>
    </w:rPr>
  </w:style>
  <w:style w:type="paragraph" w:customStyle="1" w:styleId="Styl6">
    <w:name w:val="Styl6"/>
    <w:basedOn w:val="Odstavecseseznamem"/>
    <w:link w:val="Styl6Char"/>
    <w:qFormat/>
    <w:rsid w:val="00D87B01"/>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D87B01"/>
    <w:rPr>
      <w:caps/>
      <w:sz w:val="14"/>
    </w:rPr>
  </w:style>
  <w:style w:type="paragraph" w:customStyle="1" w:styleId="text-3mezera">
    <w:name w:val="text - 3 mezera"/>
    <w:basedOn w:val="Normln"/>
    <w:rsid w:val="00D87B01"/>
    <w:pPr>
      <w:widowControl w:val="0"/>
      <w:spacing w:before="60" w:line="240" w:lineRule="exact"/>
      <w:jc w:val="both"/>
    </w:pPr>
    <w:rPr>
      <w:rFonts w:ascii="Arial" w:hAnsi="Arial"/>
      <w:sz w:val="24"/>
    </w:rPr>
  </w:style>
  <w:style w:type="paragraph" w:customStyle="1" w:styleId="panlsky">
    <w:name w:val="Španělsky"/>
    <w:rsid w:val="00D87B01"/>
    <w:pPr>
      <w:jc w:val="both"/>
    </w:pPr>
    <w:rPr>
      <w:rFonts w:ascii="Arial" w:eastAsia="Times New Roman" w:hAnsi="Arial"/>
      <w:sz w:val="22"/>
      <w:lang w:val="es-ES"/>
    </w:rPr>
  </w:style>
  <w:style w:type="paragraph" w:customStyle="1" w:styleId="Export0">
    <w:name w:val="Export 0"/>
    <w:basedOn w:val="Normln"/>
    <w:rsid w:val="00D87B01"/>
    <w:pPr>
      <w:widowControl w:val="0"/>
    </w:pPr>
    <w:rPr>
      <w:rFonts w:ascii="Avinion" w:hAnsi="Avinion"/>
      <w:sz w:val="24"/>
    </w:rPr>
  </w:style>
  <w:style w:type="paragraph" w:styleId="Zkladntext-prvnodsazen2">
    <w:name w:val="Body Text First Indent 2"/>
    <w:aliases w:val="fi2"/>
    <w:basedOn w:val="Normln"/>
    <w:link w:val="Zkladntext-prvnodsazen2Char"/>
    <w:rsid w:val="00D87B01"/>
    <w:pPr>
      <w:spacing w:line="480" w:lineRule="auto"/>
      <w:ind w:left="1440" w:firstLine="720"/>
    </w:pPr>
    <w:rPr>
      <w:sz w:val="24"/>
      <w:szCs w:val="24"/>
    </w:rPr>
  </w:style>
  <w:style w:type="character" w:customStyle="1" w:styleId="Zkladntext-prvnodsazen2Char">
    <w:name w:val="Základní text - první odsazený 2 Char"/>
    <w:aliases w:val="fi2 Char"/>
    <w:link w:val="Zkladntext-prvnodsazen2"/>
    <w:rsid w:val="00D87B01"/>
    <w:rPr>
      <w:rFonts w:ascii="Times New Roman" w:eastAsia="Times New Roman" w:hAnsi="Times New Roman" w:cs="Times New Roman"/>
      <w:sz w:val="24"/>
      <w:szCs w:val="24"/>
      <w:lang w:eastAsia="cs-CZ"/>
    </w:rPr>
  </w:style>
  <w:style w:type="paragraph" w:styleId="Seznam2">
    <w:name w:val="List 2"/>
    <w:basedOn w:val="Normln"/>
    <w:rsid w:val="00D87B01"/>
    <w:pPr>
      <w:tabs>
        <w:tab w:val="num" w:pos="1440"/>
      </w:tabs>
      <w:spacing w:after="240"/>
      <w:ind w:left="1440" w:hanging="720"/>
    </w:pPr>
    <w:rPr>
      <w:sz w:val="24"/>
      <w:szCs w:val="24"/>
    </w:rPr>
  </w:style>
  <w:style w:type="paragraph" w:styleId="Seznam3">
    <w:name w:val="List 3"/>
    <w:aliases w:val="l3"/>
    <w:basedOn w:val="Normln"/>
    <w:rsid w:val="00D87B01"/>
    <w:pPr>
      <w:tabs>
        <w:tab w:val="num" w:pos="2160"/>
      </w:tabs>
      <w:spacing w:after="240"/>
      <w:ind w:left="2160" w:hanging="720"/>
    </w:pPr>
    <w:rPr>
      <w:sz w:val="24"/>
      <w:szCs w:val="24"/>
    </w:rPr>
  </w:style>
  <w:style w:type="paragraph" w:styleId="Seznam4">
    <w:name w:val="List 4"/>
    <w:aliases w:val="l4"/>
    <w:basedOn w:val="Normln"/>
    <w:rsid w:val="00D87B01"/>
    <w:pPr>
      <w:tabs>
        <w:tab w:val="num" w:pos="2880"/>
      </w:tabs>
      <w:spacing w:after="240"/>
      <w:ind w:left="2880" w:hanging="720"/>
    </w:pPr>
    <w:rPr>
      <w:sz w:val="24"/>
      <w:szCs w:val="24"/>
    </w:rPr>
  </w:style>
  <w:style w:type="paragraph" w:styleId="Seznam5">
    <w:name w:val="List 5"/>
    <w:aliases w:val="l5"/>
    <w:basedOn w:val="Normln"/>
    <w:rsid w:val="00D87B01"/>
    <w:pPr>
      <w:tabs>
        <w:tab w:val="num" w:pos="3600"/>
      </w:tabs>
      <w:spacing w:after="240"/>
      <w:ind w:left="3600" w:hanging="720"/>
    </w:pPr>
    <w:rPr>
      <w:sz w:val="24"/>
      <w:szCs w:val="24"/>
    </w:rPr>
  </w:style>
  <w:style w:type="paragraph" w:styleId="Seznamsodrkami3">
    <w:name w:val="List Bullet 3"/>
    <w:aliases w:val="lb3"/>
    <w:basedOn w:val="Normln"/>
    <w:rsid w:val="00D87B01"/>
    <w:pPr>
      <w:tabs>
        <w:tab w:val="num" w:pos="2160"/>
      </w:tabs>
      <w:spacing w:after="240"/>
      <w:ind w:left="2160" w:hanging="720"/>
    </w:pPr>
    <w:rPr>
      <w:sz w:val="24"/>
      <w:szCs w:val="24"/>
    </w:rPr>
  </w:style>
  <w:style w:type="paragraph" w:styleId="Seznamsodrkami4">
    <w:name w:val="List Bullet 4"/>
    <w:aliases w:val="lb4"/>
    <w:basedOn w:val="Normln"/>
    <w:rsid w:val="00D87B01"/>
    <w:pPr>
      <w:tabs>
        <w:tab w:val="num" w:pos="2880"/>
      </w:tabs>
      <w:spacing w:after="240"/>
      <w:ind w:left="2880" w:hanging="720"/>
    </w:pPr>
    <w:rPr>
      <w:sz w:val="24"/>
      <w:szCs w:val="24"/>
    </w:rPr>
  </w:style>
  <w:style w:type="paragraph" w:styleId="Seznamsodrkami5">
    <w:name w:val="List Bullet 5"/>
    <w:aliases w:val="lb5"/>
    <w:basedOn w:val="Normln"/>
    <w:rsid w:val="00D87B01"/>
    <w:pPr>
      <w:tabs>
        <w:tab w:val="num" w:pos="3600"/>
      </w:tabs>
      <w:spacing w:after="240"/>
      <w:ind w:left="3600" w:hanging="720"/>
    </w:pPr>
    <w:rPr>
      <w:sz w:val="24"/>
      <w:szCs w:val="24"/>
    </w:rPr>
  </w:style>
  <w:style w:type="paragraph" w:styleId="slovanseznam2">
    <w:name w:val="List Number 2"/>
    <w:aliases w:val="ln2"/>
    <w:basedOn w:val="Normln"/>
    <w:rsid w:val="00D87B01"/>
    <w:pPr>
      <w:tabs>
        <w:tab w:val="num" w:pos="1440"/>
      </w:tabs>
      <w:spacing w:after="240"/>
      <w:ind w:left="1440" w:hanging="720"/>
    </w:pPr>
    <w:rPr>
      <w:sz w:val="24"/>
      <w:szCs w:val="24"/>
    </w:rPr>
  </w:style>
  <w:style w:type="paragraph" w:styleId="slovanseznam3">
    <w:name w:val="List Number 3"/>
    <w:aliases w:val="ln3"/>
    <w:basedOn w:val="Normln"/>
    <w:rsid w:val="00D87B01"/>
    <w:pPr>
      <w:tabs>
        <w:tab w:val="num" w:pos="2160"/>
      </w:tabs>
      <w:spacing w:after="240"/>
      <w:ind w:left="2160" w:hanging="720"/>
    </w:pPr>
    <w:rPr>
      <w:sz w:val="24"/>
      <w:szCs w:val="24"/>
    </w:rPr>
  </w:style>
  <w:style w:type="paragraph" w:styleId="slovanseznam4">
    <w:name w:val="List Number 4"/>
    <w:aliases w:val="ln4"/>
    <w:basedOn w:val="Normln"/>
    <w:rsid w:val="00D87B01"/>
    <w:pPr>
      <w:tabs>
        <w:tab w:val="num" w:pos="2880"/>
      </w:tabs>
      <w:spacing w:after="240"/>
      <w:ind w:left="2880" w:hanging="720"/>
    </w:pPr>
    <w:rPr>
      <w:sz w:val="24"/>
      <w:szCs w:val="24"/>
    </w:rPr>
  </w:style>
  <w:style w:type="paragraph" w:styleId="slovanseznam5">
    <w:name w:val="List Number 5"/>
    <w:aliases w:val="ln5"/>
    <w:basedOn w:val="Normln"/>
    <w:rsid w:val="00D87B01"/>
    <w:pPr>
      <w:tabs>
        <w:tab w:val="num" w:pos="3600"/>
      </w:tabs>
      <w:spacing w:after="240"/>
      <w:ind w:left="3600" w:hanging="720"/>
    </w:pPr>
    <w:rPr>
      <w:sz w:val="24"/>
      <w:szCs w:val="24"/>
    </w:rPr>
  </w:style>
  <w:style w:type="paragraph" w:customStyle="1" w:styleId="Section">
    <w:name w:val="Section"/>
    <w:basedOn w:val="Normln"/>
    <w:rsid w:val="00D87B01"/>
    <w:pPr>
      <w:widowControl w:val="0"/>
      <w:spacing w:line="360" w:lineRule="exact"/>
      <w:jc w:val="center"/>
    </w:pPr>
    <w:rPr>
      <w:rFonts w:ascii="Arial" w:hAnsi="Arial"/>
      <w:b/>
      <w:sz w:val="32"/>
    </w:rPr>
  </w:style>
  <w:style w:type="paragraph" w:customStyle="1" w:styleId="tabulka0">
    <w:name w:val="tabulka"/>
    <w:basedOn w:val="text-3mezera"/>
    <w:rsid w:val="00D87B01"/>
    <w:pPr>
      <w:spacing w:before="120"/>
      <w:jc w:val="center"/>
    </w:pPr>
    <w:rPr>
      <w:sz w:val="20"/>
    </w:rPr>
  </w:style>
  <w:style w:type="paragraph" w:customStyle="1" w:styleId="textcslovan">
    <w:name w:val="text císlovaný"/>
    <w:basedOn w:val="text"/>
    <w:rsid w:val="00D87B01"/>
    <w:pPr>
      <w:ind w:left="567" w:hanging="567"/>
    </w:pPr>
  </w:style>
  <w:style w:type="paragraph" w:customStyle="1" w:styleId="Zprvy">
    <w:name w:val="Zprávy"/>
    <w:basedOn w:val="Normln"/>
    <w:rsid w:val="00D87B01"/>
    <w:pPr>
      <w:spacing w:after="120"/>
      <w:jc w:val="both"/>
    </w:pPr>
    <w:rPr>
      <w:rFonts w:ascii="Arial" w:hAnsi="Arial"/>
      <w:sz w:val="24"/>
      <w:szCs w:val="24"/>
    </w:rPr>
  </w:style>
  <w:style w:type="paragraph" w:customStyle="1" w:styleId="Psacstrojesky">
    <w:name w:val="Psací stroj česky"/>
    <w:basedOn w:val="Normln"/>
    <w:rsid w:val="00D87B01"/>
    <w:pPr>
      <w:spacing w:line="360" w:lineRule="auto"/>
    </w:pPr>
    <w:rPr>
      <w:rFonts w:ascii="Courier New" w:hAnsi="Courier New"/>
      <w:sz w:val="24"/>
    </w:rPr>
  </w:style>
  <w:style w:type="paragraph" w:customStyle="1" w:styleId="Anglicky">
    <w:name w:val="Anglicky"/>
    <w:rsid w:val="00D87B01"/>
    <w:pPr>
      <w:jc w:val="both"/>
    </w:pPr>
    <w:rPr>
      <w:rFonts w:ascii="Arial" w:eastAsia="Times New Roman" w:hAnsi="Arial"/>
      <w:sz w:val="22"/>
      <w:lang w:val="en-US"/>
    </w:rPr>
  </w:style>
  <w:style w:type="paragraph" w:customStyle="1" w:styleId="BodyText21">
    <w:name w:val="Body Text 21"/>
    <w:basedOn w:val="Normln"/>
    <w:rsid w:val="00D87B01"/>
    <w:pPr>
      <w:ind w:left="2832" w:hanging="2832"/>
      <w:jc w:val="both"/>
    </w:pPr>
    <w:rPr>
      <w:sz w:val="24"/>
    </w:rPr>
  </w:style>
  <w:style w:type="paragraph" w:customStyle="1" w:styleId="BodyTextIndent21">
    <w:name w:val="Body Text Indent 21"/>
    <w:basedOn w:val="Normln"/>
    <w:rsid w:val="00D87B01"/>
    <w:pPr>
      <w:ind w:left="2835"/>
      <w:jc w:val="both"/>
    </w:pPr>
    <w:rPr>
      <w:sz w:val="24"/>
    </w:rPr>
  </w:style>
  <w:style w:type="paragraph" w:customStyle="1" w:styleId="BodyTextIndent31">
    <w:name w:val="Body Text Indent 31"/>
    <w:basedOn w:val="Normln"/>
    <w:rsid w:val="00D87B01"/>
    <w:pPr>
      <w:ind w:left="4245" w:hanging="705"/>
      <w:jc w:val="both"/>
    </w:pPr>
    <w:rPr>
      <w:sz w:val="24"/>
    </w:rPr>
  </w:style>
  <w:style w:type="paragraph" w:customStyle="1" w:styleId="panilsky">
    <w:name w:val="Španilsky"/>
    <w:rsid w:val="00D87B01"/>
    <w:pPr>
      <w:jc w:val="both"/>
    </w:pPr>
    <w:rPr>
      <w:rFonts w:ascii="Arial" w:eastAsia="Times New Roman" w:hAnsi="Arial"/>
      <w:sz w:val="22"/>
      <w:lang w:val="es-ES"/>
    </w:rPr>
  </w:style>
  <w:style w:type="paragraph" w:styleId="Textvbloku">
    <w:name w:val="Block Text"/>
    <w:basedOn w:val="Normln"/>
    <w:rsid w:val="00D87B01"/>
    <w:pPr>
      <w:spacing w:after="120" w:line="270" w:lineRule="atLeast"/>
      <w:ind w:left="1440" w:right="1440"/>
    </w:pPr>
    <w:rPr>
      <w:sz w:val="23"/>
      <w:lang w:val="en-GB"/>
    </w:rPr>
  </w:style>
  <w:style w:type="paragraph" w:customStyle="1" w:styleId="Textparagrafu">
    <w:name w:val="Text paragrafu"/>
    <w:basedOn w:val="Normln"/>
    <w:rsid w:val="00D87B01"/>
    <w:pPr>
      <w:spacing w:before="240"/>
      <w:ind w:firstLine="425"/>
      <w:jc w:val="both"/>
      <w:outlineLvl w:val="5"/>
    </w:pPr>
    <w:rPr>
      <w:sz w:val="24"/>
    </w:rPr>
  </w:style>
  <w:style w:type="paragraph" w:customStyle="1" w:styleId="lnek">
    <w:name w:val="Článek"/>
    <w:basedOn w:val="Normln"/>
    <w:next w:val="Textodstavce"/>
    <w:rsid w:val="00D87B01"/>
    <w:pPr>
      <w:keepNext/>
      <w:keepLines/>
      <w:spacing w:before="240"/>
      <w:jc w:val="center"/>
      <w:outlineLvl w:val="5"/>
    </w:pPr>
    <w:rPr>
      <w:sz w:val="24"/>
    </w:rPr>
  </w:style>
  <w:style w:type="paragraph" w:customStyle="1" w:styleId="bullet-3">
    <w:name w:val="bullet-3"/>
    <w:basedOn w:val="Normln"/>
    <w:rsid w:val="00D87B01"/>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D87B01"/>
    <w:rPr>
      <w:rFonts w:ascii="Tahoma" w:hAnsi="Tahoma" w:cs="Tahoma"/>
      <w:sz w:val="16"/>
      <w:szCs w:val="16"/>
    </w:rPr>
  </w:style>
  <w:style w:type="paragraph" w:customStyle="1" w:styleId="ZkladntextIMP">
    <w:name w:val="Základní text_IMP"/>
    <w:basedOn w:val="Normln"/>
    <w:rsid w:val="00D87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D87B01"/>
    <w:pPr>
      <w:snapToGrid w:val="0"/>
      <w:jc w:val="left"/>
    </w:pPr>
    <w:rPr>
      <w:rFonts w:ascii="Arial" w:hAnsi="Arial"/>
      <w:sz w:val="22"/>
    </w:rPr>
  </w:style>
  <w:style w:type="paragraph" w:customStyle="1" w:styleId="Import2">
    <w:name w:val="Import 2"/>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4">
    <w:name w:val="Import 4"/>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0">
    <w:name w:val="Import 0"/>
    <w:basedOn w:val="Normln"/>
    <w:rsid w:val="00D87B01"/>
    <w:pPr>
      <w:widowControl w:val="0"/>
    </w:pPr>
    <w:rPr>
      <w:rFonts w:ascii="Avinion" w:hAnsi="Avinion"/>
      <w:sz w:val="24"/>
      <w:szCs w:val="24"/>
    </w:rPr>
  </w:style>
  <w:style w:type="paragraph" w:customStyle="1" w:styleId="Import6">
    <w:name w:val="Import 6"/>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7">
    <w:name w:val="Import 7"/>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8">
    <w:name w:val="Import 8"/>
    <w:basedOn w:val="Normln"/>
    <w:rsid w:val="00D87B01"/>
    <w:pPr>
      <w:widowControl w:val="0"/>
      <w:tabs>
        <w:tab w:val="left" w:pos="8064"/>
        <w:tab w:val="left" w:pos="8352"/>
      </w:tabs>
    </w:pPr>
    <w:rPr>
      <w:rFonts w:ascii="Avinion" w:hAnsi="Avinion"/>
      <w:sz w:val="24"/>
      <w:szCs w:val="24"/>
    </w:rPr>
  </w:style>
  <w:style w:type="paragraph" w:customStyle="1" w:styleId="Import9">
    <w:name w:val="Import 9"/>
    <w:rsid w:val="00D87B01"/>
    <w:pPr>
      <w:tabs>
        <w:tab w:val="left" w:pos="2952"/>
      </w:tabs>
    </w:pPr>
    <w:rPr>
      <w:rFonts w:ascii="Avinion" w:eastAsia="Times New Roman" w:hAnsi="Avinion"/>
      <w:sz w:val="24"/>
      <w:lang w:val="en-US"/>
    </w:rPr>
  </w:style>
  <w:style w:type="paragraph" w:customStyle="1" w:styleId="Import12">
    <w:name w:val="Import 12"/>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13">
    <w:name w:val="Import 13"/>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14">
    <w:name w:val="Import 14"/>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15">
    <w:name w:val="Import 15"/>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10">
    <w:name w:val="Import 10"/>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Import11">
    <w:name w:val="Import 11"/>
    <w:rsid w:val="00D87B01"/>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eastAsia="Times New Roman" w:hAnsi="Avinion"/>
      <w:sz w:val="24"/>
      <w:lang w:val="en-US"/>
    </w:rPr>
  </w:style>
  <w:style w:type="paragraph" w:customStyle="1" w:styleId="EIA4">
    <w:name w:val="EIA4"/>
    <w:basedOn w:val="Normln"/>
    <w:next w:val="Normln"/>
    <w:rsid w:val="00D87B01"/>
    <w:pPr>
      <w:jc w:val="both"/>
    </w:pPr>
    <w:rPr>
      <w:b/>
      <w:sz w:val="24"/>
    </w:rPr>
  </w:style>
  <w:style w:type="paragraph" w:customStyle="1" w:styleId="MDSR">
    <w:name w:val="MDS ČR"/>
    <w:rsid w:val="00D87B01"/>
    <w:pPr>
      <w:suppressAutoHyphens/>
      <w:overflowPunct w:val="0"/>
      <w:autoSpaceDE w:val="0"/>
      <w:autoSpaceDN w:val="0"/>
      <w:adjustRightInd w:val="0"/>
      <w:spacing w:before="120"/>
      <w:ind w:firstLine="567"/>
      <w:jc w:val="both"/>
      <w:textAlignment w:val="baseline"/>
    </w:pPr>
    <w:rPr>
      <w:rFonts w:ascii="Times New Roman" w:eastAsia="Times New Roman" w:hAnsi="Times New Roman"/>
      <w:sz w:val="24"/>
    </w:rPr>
  </w:style>
  <w:style w:type="paragraph" w:styleId="Pokraovnseznamu5">
    <w:name w:val="List Continue 5"/>
    <w:aliases w:val="lc5"/>
    <w:basedOn w:val="Normln"/>
    <w:rsid w:val="00D87B01"/>
    <w:pPr>
      <w:spacing w:after="240"/>
      <w:ind w:left="3600"/>
    </w:pPr>
    <w:rPr>
      <w:sz w:val="24"/>
      <w:szCs w:val="24"/>
    </w:rPr>
  </w:style>
  <w:style w:type="paragraph" w:customStyle="1" w:styleId="BlockTextTab">
    <w:name w:val="Block Text Tab"/>
    <w:aliases w:val="kt"/>
    <w:basedOn w:val="Normln"/>
    <w:rsid w:val="00D87B01"/>
    <w:pPr>
      <w:spacing w:after="240"/>
      <w:ind w:left="1440" w:right="1440" w:firstLine="720"/>
    </w:pPr>
    <w:rPr>
      <w:sz w:val="24"/>
      <w:szCs w:val="24"/>
    </w:rPr>
  </w:style>
  <w:style w:type="paragraph" w:customStyle="1" w:styleId="Noparagraphstyle">
    <w:name w:val="[No paragraph style]"/>
    <w:rsid w:val="00D87B01"/>
    <w:pPr>
      <w:autoSpaceDE w:val="0"/>
      <w:autoSpaceDN w:val="0"/>
      <w:adjustRightInd w:val="0"/>
      <w:spacing w:line="288" w:lineRule="auto"/>
      <w:textAlignment w:val="center"/>
    </w:pPr>
    <w:rPr>
      <w:rFonts w:ascii="Times" w:eastAsia="Times New Roman" w:hAnsi="Times"/>
      <w:color w:val="000000"/>
      <w:sz w:val="24"/>
      <w:szCs w:val="24"/>
    </w:rPr>
  </w:style>
  <w:style w:type="paragraph" w:customStyle="1" w:styleId="nadpis111">
    <w:name w:val="nadpis 1.1.1"/>
    <w:basedOn w:val="text"/>
    <w:next w:val="text"/>
    <w:rsid w:val="00D87B01"/>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D87B01"/>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D87B01"/>
  </w:style>
  <w:style w:type="paragraph" w:customStyle="1" w:styleId="nadpis11">
    <w:name w:val="nadpis 1.1"/>
    <w:basedOn w:val="text"/>
    <w:next w:val="text"/>
    <w:rsid w:val="00D87B01"/>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D87B01"/>
  </w:style>
  <w:style w:type="paragraph" w:customStyle="1" w:styleId="textodsazen">
    <w:name w:val="text odsazený"/>
    <w:basedOn w:val="text"/>
    <w:rsid w:val="00D87B01"/>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D87B01"/>
    <w:rPr>
      <w:b/>
    </w:rPr>
  </w:style>
  <w:style w:type="paragraph" w:customStyle="1" w:styleId="textodsazen2x">
    <w:name w:val="text odsazený 2x"/>
    <w:basedOn w:val="text"/>
    <w:rsid w:val="00D87B01"/>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D87B01"/>
    <w:rPr>
      <w:i/>
    </w:rPr>
  </w:style>
  <w:style w:type="paragraph" w:customStyle="1" w:styleId="textodsazeny3x">
    <w:name w:val="text odsazeny 3x"/>
    <w:basedOn w:val="textodsazen2x"/>
    <w:rsid w:val="00D87B01"/>
    <w:pPr>
      <w:ind w:left="3061"/>
    </w:pPr>
  </w:style>
  <w:style w:type="paragraph" w:customStyle="1" w:styleId="odst1">
    <w:name w:val="odst 1"/>
    <w:basedOn w:val="textodsazen"/>
    <w:rsid w:val="00D87B01"/>
  </w:style>
  <w:style w:type="paragraph" w:customStyle="1" w:styleId="CharChar1CharCharCharCharCharCharChar">
    <w:name w:val="Char Char1 Char Char Char Char Char Char Char"/>
    <w:basedOn w:val="Normln"/>
    <w:rsid w:val="00D87B01"/>
    <w:pPr>
      <w:spacing w:after="160" w:line="240" w:lineRule="exact"/>
    </w:pPr>
    <w:rPr>
      <w:rFonts w:ascii="Verdana" w:hAnsi="Verdana"/>
      <w:lang w:val="en-US" w:eastAsia="en-US"/>
    </w:rPr>
  </w:style>
  <w:style w:type="character" w:customStyle="1" w:styleId="DeltaViewInsertion">
    <w:name w:val="DeltaView Insertion"/>
    <w:rsid w:val="00D87B01"/>
    <w:rPr>
      <w:color w:val="0000FF"/>
      <w:u w:val="double"/>
    </w:rPr>
  </w:style>
  <w:style w:type="paragraph" w:customStyle="1" w:styleId="rove2">
    <w:name w:val="úroveň 2"/>
    <w:basedOn w:val="Normln"/>
    <w:rsid w:val="00D87B01"/>
    <w:rPr>
      <w:sz w:val="24"/>
      <w:szCs w:val="24"/>
    </w:rPr>
  </w:style>
  <w:style w:type="paragraph" w:styleId="Pokraovnseznamu3">
    <w:name w:val="List Continue 3"/>
    <w:aliases w:val="lc3"/>
    <w:basedOn w:val="Normln"/>
    <w:rsid w:val="00D87B01"/>
    <w:pPr>
      <w:spacing w:after="240"/>
      <w:ind w:left="2160"/>
    </w:pPr>
    <w:rPr>
      <w:sz w:val="24"/>
      <w:szCs w:val="24"/>
    </w:rPr>
  </w:style>
  <w:style w:type="paragraph" w:customStyle="1" w:styleId="CharChar1CharChar">
    <w:name w:val="Char Char1 Char Char"/>
    <w:basedOn w:val="Normln"/>
    <w:rsid w:val="00D87B01"/>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D87B01"/>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D87B01"/>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D87B01"/>
  </w:style>
  <w:style w:type="character" w:customStyle="1" w:styleId="TextvysvtlivekChar">
    <w:name w:val="Text vysvětlivek Char"/>
    <w:link w:val="Textvysvtlivek"/>
    <w:uiPriority w:val="99"/>
    <w:semiHidden/>
    <w:rsid w:val="00D87B01"/>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D87B01"/>
    <w:pPr>
      <w:keepNext/>
      <w:keepLines/>
      <w:widowControl w:val="0"/>
      <w:numPr>
        <w:numId w:val="14"/>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D87B01"/>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D87B01"/>
    <w:pPr>
      <w:numPr>
        <w:ilvl w:val="2"/>
      </w:numPr>
      <w:jc w:val="left"/>
      <w:outlineLvl w:val="2"/>
    </w:pPr>
  </w:style>
  <w:style w:type="paragraph" w:customStyle="1" w:styleId="Pleading3L4">
    <w:name w:val="Pleading3_L4"/>
    <w:basedOn w:val="Pleading3L3"/>
    <w:next w:val="Zkladntext"/>
    <w:rsid w:val="00D87B01"/>
    <w:pPr>
      <w:numPr>
        <w:ilvl w:val="3"/>
      </w:numPr>
      <w:jc w:val="both"/>
      <w:outlineLvl w:val="3"/>
    </w:pPr>
  </w:style>
  <w:style w:type="paragraph" w:customStyle="1" w:styleId="Pleading3L5">
    <w:name w:val="Pleading3_L5"/>
    <w:basedOn w:val="Pleading3L4"/>
    <w:next w:val="Zkladntext"/>
    <w:rsid w:val="00D87B01"/>
    <w:pPr>
      <w:keepNext/>
      <w:keepLines/>
      <w:numPr>
        <w:ilvl w:val="4"/>
      </w:numPr>
      <w:jc w:val="left"/>
      <w:outlineLvl w:val="4"/>
    </w:pPr>
  </w:style>
  <w:style w:type="paragraph" w:customStyle="1" w:styleId="Pleading3L6">
    <w:name w:val="Pleading3_L6"/>
    <w:basedOn w:val="Pleading3L5"/>
    <w:next w:val="Zkladntext"/>
    <w:rsid w:val="00D87B01"/>
    <w:pPr>
      <w:numPr>
        <w:ilvl w:val="5"/>
      </w:numPr>
      <w:outlineLvl w:val="5"/>
    </w:pPr>
  </w:style>
  <w:style w:type="paragraph" w:customStyle="1" w:styleId="Pleading3L7">
    <w:name w:val="Pleading3_L7"/>
    <w:basedOn w:val="Pleading3L6"/>
    <w:next w:val="Zkladntext"/>
    <w:rsid w:val="00D87B01"/>
    <w:pPr>
      <w:numPr>
        <w:ilvl w:val="6"/>
      </w:numPr>
      <w:outlineLvl w:val="6"/>
    </w:pPr>
  </w:style>
  <w:style w:type="paragraph" w:customStyle="1" w:styleId="Pleading3L8">
    <w:name w:val="Pleading3_L8"/>
    <w:basedOn w:val="Pleading3L7"/>
    <w:next w:val="Zkladntext"/>
    <w:rsid w:val="00D87B01"/>
    <w:pPr>
      <w:numPr>
        <w:ilvl w:val="7"/>
      </w:numPr>
      <w:outlineLvl w:val="7"/>
    </w:pPr>
  </w:style>
  <w:style w:type="paragraph" w:customStyle="1" w:styleId="Pleading3L9">
    <w:name w:val="Pleading3_L9"/>
    <w:basedOn w:val="Pleading3L8"/>
    <w:next w:val="Zkladntext"/>
    <w:rsid w:val="00D87B01"/>
    <w:pPr>
      <w:numPr>
        <w:ilvl w:val="8"/>
      </w:numPr>
      <w:outlineLvl w:val="8"/>
    </w:pPr>
  </w:style>
  <w:style w:type="paragraph" w:customStyle="1" w:styleId="Pa29">
    <w:name w:val="Pa29"/>
    <w:basedOn w:val="Normln"/>
    <w:uiPriority w:val="99"/>
    <w:rsid w:val="00D87B01"/>
    <w:pPr>
      <w:autoSpaceDE w:val="0"/>
      <w:autoSpaceDN w:val="0"/>
      <w:spacing w:line="211" w:lineRule="atLeast"/>
    </w:pPr>
    <w:rPr>
      <w:rFonts w:eastAsia="Calibri"/>
      <w:sz w:val="24"/>
      <w:szCs w:val="24"/>
    </w:rPr>
  </w:style>
  <w:style w:type="paragraph" w:customStyle="1" w:styleId="Odstavecseseznamem3">
    <w:name w:val="Odstavec se seznamem3"/>
    <w:basedOn w:val="Normln"/>
    <w:uiPriority w:val="34"/>
    <w:qFormat/>
    <w:rsid w:val="00D87B01"/>
    <w:pPr>
      <w:ind w:left="720"/>
      <w:contextualSpacing/>
    </w:pPr>
  </w:style>
  <w:style w:type="paragraph" w:customStyle="1" w:styleId="Odstavecseseznamem4">
    <w:name w:val="Odstavec se seznamem4"/>
    <w:basedOn w:val="Normln"/>
    <w:uiPriority w:val="34"/>
    <w:qFormat/>
    <w:rsid w:val="00D87B01"/>
    <w:pPr>
      <w:ind w:left="720"/>
      <w:contextualSpacing/>
    </w:pPr>
  </w:style>
  <w:style w:type="paragraph" w:customStyle="1" w:styleId="Seznam21">
    <w:name w:val="Seznam 21"/>
    <w:basedOn w:val="Normln"/>
    <w:rsid w:val="00D87B01"/>
    <w:pPr>
      <w:suppressAutoHyphens/>
      <w:ind w:left="566" w:hanging="283"/>
    </w:pPr>
    <w:rPr>
      <w:sz w:val="24"/>
      <w:szCs w:val="24"/>
      <w:lang w:eastAsia="ar-SA"/>
    </w:rPr>
  </w:style>
  <w:style w:type="paragraph" w:customStyle="1" w:styleId="Zkladntext-prvnodsazen21">
    <w:name w:val="Základní text - první odsazený 21"/>
    <w:basedOn w:val="Zkladntextodsazen"/>
    <w:rsid w:val="00D87B01"/>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D87B01"/>
    <w:pPr>
      <w:suppressAutoHyphens/>
      <w:spacing w:before="240" w:after="240"/>
      <w:jc w:val="both"/>
    </w:pPr>
    <w:rPr>
      <w:rFonts w:ascii="Arial" w:hAnsi="Arial" w:cs="Arial"/>
      <w:lang w:eastAsia="ar-SA"/>
    </w:rPr>
  </w:style>
  <w:style w:type="character" w:customStyle="1" w:styleId="Zkladntext6">
    <w:name w:val="Základní text (6)_"/>
    <w:link w:val="Zkladntext60"/>
    <w:locked/>
    <w:rsid w:val="00D87B01"/>
    <w:rPr>
      <w:rFonts w:ascii="Arial" w:eastAsia="Arial" w:hAnsi="Arial" w:cs="Arial"/>
      <w:sz w:val="16"/>
      <w:szCs w:val="16"/>
      <w:shd w:val="clear" w:color="auto" w:fill="FFFFFF"/>
    </w:rPr>
  </w:style>
  <w:style w:type="paragraph" w:customStyle="1" w:styleId="Zkladntext60">
    <w:name w:val="Základní text (6)"/>
    <w:basedOn w:val="Normln"/>
    <w:link w:val="Zkladntext6"/>
    <w:rsid w:val="00D87B01"/>
    <w:pPr>
      <w:shd w:val="clear" w:color="auto" w:fill="FFFFFF"/>
      <w:spacing w:line="0" w:lineRule="atLeast"/>
      <w:ind w:hanging="360"/>
    </w:pPr>
    <w:rPr>
      <w:rFonts w:ascii="Arial" w:eastAsia="Arial" w:hAnsi="Arial" w:cs="Arial"/>
      <w:sz w:val="16"/>
      <w:szCs w:val="16"/>
      <w:lang w:eastAsia="en-US"/>
    </w:rPr>
  </w:style>
  <w:style w:type="paragraph" w:customStyle="1" w:styleId="ZZZEssTer11Ped0b">
    <w:name w:val="ZZZEssTer11 + Před:  0 b."/>
    <w:basedOn w:val="Normln"/>
    <w:rsid w:val="00D87B01"/>
    <w:pPr>
      <w:suppressAutoHyphens/>
      <w:jc w:val="both"/>
    </w:pPr>
    <w:rPr>
      <w:sz w:val="22"/>
    </w:rPr>
  </w:style>
  <w:style w:type="character" w:customStyle="1" w:styleId="Nevyeenzmnka1">
    <w:name w:val="Nevyřešená zmínka1"/>
    <w:uiPriority w:val="99"/>
    <w:rsid w:val="00D87B01"/>
    <w:rPr>
      <w:color w:val="808080"/>
      <w:shd w:val="clear" w:color="auto" w:fill="E6E6E6"/>
    </w:rPr>
  </w:style>
  <w:style w:type="paragraph" w:styleId="Bezmezer">
    <w:name w:val="No Spacing"/>
    <w:link w:val="BezmezerChar"/>
    <w:uiPriority w:val="1"/>
    <w:qFormat/>
    <w:rsid w:val="00D87B01"/>
    <w:pPr>
      <w:widowControl w:val="0"/>
    </w:pPr>
    <w:rPr>
      <w:rFonts w:ascii="Arial Unicode MS" w:eastAsia="Arial Unicode MS" w:hAnsi="Arial Unicode MS" w:cs="Arial Unicode MS"/>
      <w:color w:val="000000"/>
      <w:sz w:val="24"/>
      <w:szCs w:val="24"/>
      <w:lang w:bidi="cs-CZ"/>
    </w:rPr>
  </w:style>
  <w:style w:type="character" w:customStyle="1" w:styleId="Nevyeenzmnka2">
    <w:name w:val="Nevyřešená zmínka2"/>
    <w:uiPriority w:val="99"/>
    <w:semiHidden/>
    <w:unhideWhenUsed/>
    <w:rsid w:val="00D87B01"/>
    <w:rPr>
      <w:color w:val="808080"/>
      <w:shd w:val="clear" w:color="auto" w:fill="E6E6E6"/>
    </w:rPr>
  </w:style>
  <w:style w:type="paragraph" w:customStyle="1" w:styleId="lneksmlouvy">
    <w:name w:val="článek_smlouvy"/>
    <w:basedOn w:val="Normln"/>
    <w:uiPriority w:val="99"/>
    <w:qFormat/>
    <w:rsid w:val="00D87B01"/>
    <w:pPr>
      <w:numPr>
        <w:ilvl w:val="1"/>
        <w:numId w:val="26"/>
      </w:numPr>
      <w:spacing w:after="100"/>
      <w:jc w:val="both"/>
    </w:pPr>
    <w:rPr>
      <w:rFonts w:eastAsia="Calibri" w:cs="Calibri"/>
      <w:sz w:val="24"/>
      <w:szCs w:val="22"/>
      <w:lang w:eastAsia="en-US"/>
    </w:rPr>
  </w:style>
  <w:style w:type="paragraph" w:customStyle="1" w:styleId="lneksmlouvynadpis">
    <w:name w:val="Článek_smlouvy_nadpis"/>
    <w:basedOn w:val="Normln"/>
    <w:uiPriority w:val="99"/>
    <w:rsid w:val="00D87B01"/>
    <w:pPr>
      <w:numPr>
        <w:numId w:val="26"/>
      </w:numPr>
      <w:spacing w:before="240" w:after="100"/>
      <w:jc w:val="both"/>
      <w:outlineLvl w:val="0"/>
    </w:pPr>
    <w:rPr>
      <w:rFonts w:eastAsia="Calibri" w:cs="Calibri"/>
      <w:b/>
      <w:caps/>
      <w:sz w:val="24"/>
      <w:szCs w:val="22"/>
      <w:lang w:eastAsia="en-US"/>
    </w:rPr>
  </w:style>
  <w:style w:type="paragraph" w:customStyle="1" w:styleId="AKFZpreambule">
    <w:name w:val="AKFZ_preambule"/>
    <w:basedOn w:val="Normln"/>
    <w:link w:val="AKFZpreambuleChar"/>
    <w:qFormat/>
    <w:rsid w:val="00B35202"/>
    <w:pPr>
      <w:spacing w:after="100"/>
      <w:jc w:val="both"/>
    </w:pPr>
    <w:rPr>
      <w:rFonts w:eastAsia="Calibri" w:cs="Calibri"/>
      <w:color w:val="000000"/>
      <w:sz w:val="24"/>
      <w:szCs w:val="22"/>
      <w:lang w:eastAsia="en-US"/>
    </w:rPr>
  </w:style>
  <w:style w:type="character" w:customStyle="1" w:styleId="AKFZpreambuleChar">
    <w:name w:val="AKFZ_preambule Char"/>
    <w:link w:val="AKFZpreambule"/>
    <w:rsid w:val="00B35202"/>
    <w:rPr>
      <w:rFonts w:ascii="Times New Roman" w:hAnsi="Times New Roman" w:cs="Calibri"/>
      <w:color w:val="000000"/>
      <w:sz w:val="24"/>
      <w:szCs w:val="22"/>
      <w:lang w:eastAsia="en-US"/>
    </w:rPr>
  </w:style>
  <w:style w:type="paragraph" w:customStyle="1" w:styleId="AKFZFnormln">
    <w:name w:val="AKFZF_normální"/>
    <w:link w:val="AKFZFnormlnChar"/>
    <w:qFormat/>
    <w:rsid w:val="00B35202"/>
    <w:pPr>
      <w:spacing w:after="100"/>
      <w:jc w:val="both"/>
    </w:pPr>
    <w:rPr>
      <w:rFonts w:ascii="Times New Roman" w:hAnsi="Times New Roman" w:cs="Calibri"/>
      <w:sz w:val="24"/>
      <w:szCs w:val="22"/>
      <w:lang w:eastAsia="en-US"/>
    </w:rPr>
  </w:style>
  <w:style w:type="character" w:customStyle="1" w:styleId="AKFZFnormlnChar">
    <w:name w:val="AKFZF_normální Char"/>
    <w:link w:val="AKFZFnormln"/>
    <w:rsid w:val="00B35202"/>
    <w:rPr>
      <w:rFonts w:ascii="Times New Roman" w:hAnsi="Times New Roman" w:cs="Calibri"/>
      <w:sz w:val="24"/>
      <w:szCs w:val="22"/>
      <w:lang w:eastAsia="en-US"/>
    </w:rPr>
  </w:style>
  <w:style w:type="paragraph" w:customStyle="1" w:styleId="AKFZFpodpis">
    <w:name w:val="AKFZF_podpis"/>
    <w:basedOn w:val="AKFZFnormln"/>
    <w:link w:val="AKFZFpodpisChar"/>
    <w:rsid w:val="00B35202"/>
    <w:pPr>
      <w:spacing w:after="0"/>
    </w:pPr>
  </w:style>
  <w:style w:type="character" w:customStyle="1" w:styleId="AKFZFpodpisChar">
    <w:name w:val="AKFZF_podpis Char"/>
    <w:link w:val="AKFZFpodpis"/>
    <w:rsid w:val="00B35202"/>
    <w:rPr>
      <w:rFonts w:ascii="Times New Roman" w:hAnsi="Times New Roman" w:cs="Calibri"/>
      <w:sz w:val="24"/>
      <w:szCs w:val="22"/>
      <w:lang w:eastAsia="en-US"/>
    </w:rPr>
  </w:style>
  <w:style w:type="character" w:customStyle="1" w:styleId="tsubjname">
    <w:name w:val="tsubjname"/>
    <w:uiPriority w:val="99"/>
    <w:rsid w:val="00B35202"/>
  </w:style>
  <w:style w:type="paragraph" w:styleId="Citt">
    <w:name w:val="Quote"/>
    <w:basedOn w:val="Normln"/>
    <w:next w:val="Normln"/>
    <w:link w:val="CittChar"/>
    <w:uiPriority w:val="29"/>
    <w:qFormat/>
    <w:rsid w:val="00B172EC"/>
    <w:pPr>
      <w:pBdr>
        <w:left w:val="single" w:sz="48" w:space="13" w:color="4A66AC"/>
      </w:pBdr>
      <w:spacing w:line="360" w:lineRule="auto"/>
    </w:pPr>
    <w:rPr>
      <w:rFonts w:ascii="Arial" w:eastAsia="SimHei" w:hAnsi="Arial"/>
      <w:b/>
      <w:i/>
      <w:iCs/>
      <w:color w:val="4A66AC"/>
      <w:sz w:val="24"/>
      <w:szCs w:val="22"/>
      <w:lang w:eastAsia="en-US"/>
    </w:rPr>
  </w:style>
  <w:style w:type="character" w:customStyle="1" w:styleId="CittChar">
    <w:name w:val="Citát Char"/>
    <w:link w:val="Citt"/>
    <w:uiPriority w:val="29"/>
    <w:rsid w:val="00B172EC"/>
    <w:rPr>
      <w:rFonts w:ascii="Arial" w:eastAsia="SimHei" w:hAnsi="Arial"/>
      <w:b/>
      <w:i/>
      <w:iCs/>
      <w:color w:val="4A66AC"/>
      <w:sz w:val="24"/>
      <w:szCs w:val="22"/>
      <w:lang w:eastAsia="en-US"/>
    </w:rPr>
  </w:style>
  <w:style w:type="paragraph" w:styleId="Vrazncitt">
    <w:name w:val="Intense Quote"/>
    <w:basedOn w:val="Normln"/>
    <w:next w:val="Normln"/>
    <w:link w:val="VrazncittChar"/>
    <w:uiPriority w:val="30"/>
    <w:qFormat/>
    <w:rsid w:val="00B172EC"/>
    <w:pPr>
      <w:pBdr>
        <w:left w:val="single" w:sz="48" w:space="13" w:color="629DD1"/>
      </w:pBdr>
      <w:spacing w:before="240" w:after="120" w:line="300" w:lineRule="auto"/>
    </w:pPr>
    <w:rPr>
      <w:rFonts w:ascii="Arial" w:eastAsia="SimHei" w:hAnsi="Arial"/>
      <w:b/>
      <w:bCs/>
      <w:i/>
      <w:iCs/>
      <w:color w:val="629DD1"/>
      <w:sz w:val="26"/>
      <w:szCs w:val="22"/>
      <w:lang w:eastAsia="en-US"/>
    </w:rPr>
  </w:style>
  <w:style w:type="character" w:customStyle="1" w:styleId="VrazncittChar">
    <w:name w:val="Výrazný citát Char"/>
    <w:link w:val="Vrazncitt"/>
    <w:uiPriority w:val="30"/>
    <w:rsid w:val="00B172EC"/>
    <w:rPr>
      <w:rFonts w:ascii="Arial" w:eastAsia="SimHei" w:hAnsi="Arial"/>
      <w:b/>
      <w:bCs/>
      <w:i/>
      <w:iCs/>
      <w:color w:val="629DD1"/>
      <w:sz w:val="26"/>
      <w:szCs w:val="22"/>
      <w:lang w:eastAsia="en-US"/>
    </w:rPr>
  </w:style>
  <w:style w:type="character" w:styleId="Zdraznnjemn">
    <w:name w:val="Subtle Emphasis"/>
    <w:uiPriority w:val="19"/>
    <w:qFormat/>
    <w:rsid w:val="00B172EC"/>
    <w:rPr>
      <w:i/>
      <w:iCs/>
      <w:color w:val="000000"/>
    </w:rPr>
  </w:style>
  <w:style w:type="character" w:styleId="Zdraznnintenzivn">
    <w:name w:val="Intense Emphasis"/>
    <w:uiPriority w:val="21"/>
    <w:qFormat/>
    <w:rsid w:val="00B172EC"/>
    <w:rPr>
      <w:b/>
      <w:bCs/>
      <w:i/>
      <w:iCs/>
      <w:color w:val="242852"/>
    </w:rPr>
  </w:style>
  <w:style w:type="character" w:styleId="Odkazjemn">
    <w:name w:val="Subtle Reference"/>
    <w:uiPriority w:val="31"/>
    <w:qFormat/>
    <w:rsid w:val="00B172EC"/>
    <w:rPr>
      <w:smallCaps/>
      <w:color w:val="000000"/>
      <w:u w:val="single"/>
    </w:rPr>
  </w:style>
  <w:style w:type="character" w:styleId="Odkazintenzivn">
    <w:name w:val="Intense Reference"/>
    <w:uiPriority w:val="32"/>
    <w:qFormat/>
    <w:rsid w:val="00B172EC"/>
    <w:rPr>
      <w:rFonts w:ascii="Arial" w:hAnsi="Arial"/>
      <w:b/>
      <w:bCs/>
      <w:smallCaps/>
      <w:color w:val="242852"/>
      <w:spacing w:val="5"/>
      <w:sz w:val="22"/>
      <w:u w:val="single"/>
    </w:rPr>
  </w:style>
  <w:style w:type="character" w:styleId="Nzevknihy">
    <w:name w:val="Book Title"/>
    <w:uiPriority w:val="33"/>
    <w:qFormat/>
    <w:rsid w:val="00B172EC"/>
    <w:rPr>
      <w:rFonts w:ascii="Arial" w:hAnsi="Arial"/>
      <w:b/>
      <w:bCs/>
      <w:caps w:val="0"/>
      <w:smallCaps/>
      <w:color w:val="242852"/>
      <w:spacing w:val="10"/>
      <w:sz w:val="22"/>
    </w:rPr>
  </w:style>
  <w:style w:type="paragraph" w:customStyle="1" w:styleId="PersonalName">
    <w:name w:val="Personal Name"/>
    <w:basedOn w:val="Nzev"/>
    <w:qFormat/>
    <w:rsid w:val="00B172EC"/>
    <w:pPr>
      <w:keepNext/>
      <w:autoSpaceDE/>
      <w:autoSpaceDN/>
      <w:spacing w:before="360" w:after="200"/>
      <w:contextualSpacing/>
      <w:outlineLvl w:val="0"/>
    </w:pPr>
    <w:rPr>
      <w:rFonts w:eastAsia="Arial"/>
      <w:b w:val="0"/>
      <w:bCs w:val="0"/>
      <w:caps/>
      <w:color w:val="000000"/>
      <w:kern w:val="0"/>
      <w:sz w:val="28"/>
      <w:szCs w:val="28"/>
      <w:lang w:eastAsia="en-US"/>
    </w:rPr>
  </w:style>
  <w:style w:type="character" w:customStyle="1" w:styleId="BezmezerChar">
    <w:name w:val="Bez mezer Char"/>
    <w:link w:val="Bezmezer"/>
    <w:uiPriority w:val="1"/>
    <w:rsid w:val="00B172EC"/>
    <w:rPr>
      <w:rFonts w:ascii="Arial Unicode MS" w:eastAsia="Arial Unicode MS" w:hAnsi="Arial Unicode MS" w:cs="Arial Unicode MS"/>
      <w:color w:val="000000"/>
      <w:sz w:val="24"/>
      <w:szCs w:val="24"/>
      <w:lang w:bidi="cs-CZ"/>
    </w:rPr>
  </w:style>
  <w:style w:type="paragraph" w:customStyle="1" w:styleId="Zklad3">
    <w:name w:val="Základ 3"/>
    <w:basedOn w:val="Normln"/>
    <w:qFormat/>
    <w:rsid w:val="00887B3A"/>
    <w:pPr>
      <w:tabs>
        <w:tab w:val="num" w:pos="1074"/>
      </w:tabs>
      <w:spacing w:after="120"/>
      <w:ind w:left="1072" w:hanging="358"/>
      <w:jc w:val="both"/>
    </w:pPr>
    <w:rPr>
      <w:bCs/>
      <w:sz w:val="22"/>
      <w:szCs w:val="24"/>
      <w:lang w:eastAsia="en-US"/>
    </w:rPr>
  </w:style>
  <w:style w:type="paragraph" w:customStyle="1" w:styleId="Styl2">
    <w:name w:val="Styl 2"/>
    <w:basedOn w:val="Odstavecseseznamem"/>
    <w:link w:val="Styl2Char"/>
    <w:qFormat/>
    <w:rsid w:val="00887B3A"/>
    <w:pPr>
      <w:numPr>
        <w:numId w:val="55"/>
      </w:numPr>
      <w:spacing w:before="120" w:line="276" w:lineRule="auto"/>
      <w:contextualSpacing w:val="0"/>
      <w:jc w:val="both"/>
    </w:pPr>
    <w:rPr>
      <w:rFonts w:ascii="Calibri" w:hAnsi="Calibri" w:cs="Arial"/>
      <w:sz w:val="22"/>
      <w:szCs w:val="22"/>
      <w:lang w:eastAsia="en-US"/>
    </w:rPr>
  </w:style>
  <w:style w:type="character" w:customStyle="1" w:styleId="Styl2Char">
    <w:name w:val="Styl 2 Char"/>
    <w:link w:val="Styl2"/>
    <w:rsid w:val="00887B3A"/>
    <w:rPr>
      <w:rFonts w:eastAsia="Times New Roman" w:cs="Arial"/>
      <w:sz w:val="22"/>
      <w:szCs w:val="22"/>
      <w:lang w:eastAsia="en-US"/>
    </w:rPr>
  </w:style>
  <w:style w:type="paragraph" w:customStyle="1" w:styleId="2nesltext">
    <w:name w:val="2nečísl.text"/>
    <w:basedOn w:val="Normln"/>
    <w:qFormat/>
    <w:rsid w:val="00BB15A5"/>
    <w:pPr>
      <w:spacing w:before="240" w:after="240"/>
      <w:jc w:val="both"/>
    </w:pPr>
    <w:rPr>
      <w:rFonts w:ascii="Calibri" w:eastAsia="Calibri" w:hAnsi="Calibri"/>
      <w:sz w:val="22"/>
      <w:szCs w:val="22"/>
      <w:lang w:eastAsia="en-US"/>
    </w:rPr>
  </w:style>
  <w:style w:type="character" w:customStyle="1" w:styleId="nowrap">
    <w:name w:val="nowrap"/>
    <w:rsid w:val="00D91A78"/>
  </w:style>
  <w:style w:type="paragraph" w:customStyle="1" w:styleId="Odrazka1">
    <w:name w:val="Odrazka 1"/>
    <w:basedOn w:val="Normln"/>
    <w:link w:val="Odrazka1Char"/>
    <w:qFormat/>
    <w:rsid w:val="00A521B1"/>
    <w:pPr>
      <w:numPr>
        <w:numId w:val="103"/>
      </w:numPr>
      <w:spacing w:before="60" w:after="60" w:line="276" w:lineRule="auto"/>
      <w:jc w:val="both"/>
    </w:pPr>
    <w:rPr>
      <w:rFonts w:ascii="Calibri" w:hAnsi="Calibri"/>
      <w:sz w:val="22"/>
      <w:szCs w:val="24"/>
      <w:lang w:val="x-none" w:eastAsia="x-none"/>
    </w:rPr>
  </w:style>
  <w:style w:type="character" w:customStyle="1" w:styleId="Odrazka1Char">
    <w:name w:val="Odrazka 1 Char"/>
    <w:link w:val="Odrazka1"/>
    <w:rsid w:val="00A521B1"/>
    <w:rPr>
      <w:rFonts w:eastAsia="Times New Roman"/>
      <w:sz w:val="22"/>
      <w:szCs w:val="24"/>
      <w:lang w:val="x-none" w:eastAsia="x-none"/>
    </w:rPr>
  </w:style>
  <w:style w:type="paragraph" w:customStyle="1" w:styleId="Odrazka2">
    <w:name w:val="Odrazka 2"/>
    <w:basedOn w:val="Odrazka1"/>
    <w:link w:val="Odrazka2Char"/>
    <w:qFormat/>
    <w:rsid w:val="00A521B1"/>
    <w:pPr>
      <w:numPr>
        <w:ilvl w:val="1"/>
      </w:numPr>
    </w:pPr>
  </w:style>
  <w:style w:type="character" w:customStyle="1" w:styleId="Odrazka2Char">
    <w:name w:val="Odrazka 2 Char"/>
    <w:link w:val="Odrazka2"/>
    <w:rsid w:val="00A521B1"/>
    <w:rPr>
      <w:rFonts w:eastAsia="Times New Roman"/>
      <w:sz w:val="22"/>
      <w:szCs w:val="24"/>
      <w:lang w:val="x-none" w:eastAsia="x-none"/>
    </w:rPr>
  </w:style>
  <w:style w:type="paragraph" w:customStyle="1" w:styleId="Odrazka3">
    <w:name w:val="Odrazka 3"/>
    <w:basedOn w:val="Odrazka2"/>
    <w:qFormat/>
    <w:rsid w:val="00A521B1"/>
    <w:pPr>
      <w:numPr>
        <w:ilvl w:val="2"/>
      </w:numPr>
      <w:tabs>
        <w:tab w:val="clear" w:pos="1304"/>
        <w:tab w:val="num" w:pos="360"/>
      </w:tabs>
      <w:ind w:left="930" w:hanging="504"/>
    </w:pPr>
  </w:style>
  <w:style w:type="character" w:customStyle="1" w:styleId="Styl6Char">
    <w:name w:val="Styl6 Char"/>
    <w:link w:val="Styl6"/>
    <w:rsid w:val="00A521B1"/>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E4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jtu@rvc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7D81-457C-485F-A555-A8A785F8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9915</Words>
  <Characters>58502</Characters>
  <Application>Microsoft Office Word</Application>
  <DocSecurity>0</DocSecurity>
  <Lines>487</Lines>
  <Paragraphs>136</Paragraphs>
  <ScaleCrop>false</ScaleCrop>
  <Company/>
  <LinksUpToDate>false</LinksUpToDate>
  <CharactersWithSpaces>68281</CharactersWithSpaces>
  <SharedDoc>false</SharedDoc>
  <HLinks>
    <vt:vector size="6" baseType="variant">
      <vt:variant>
        <vt:i4>3801188</vt:i4>
      </vt:variant>
      <vt:variant>
        <vt:i4>6</vt:i4>
      </vt:variant>
      <vt:variant>
        <vt:i4>0</vt:i4>
      </vt:variant>
      <vt:variant>
        <vt:i4>5</vt:i4>
      </vt:variant>
      <vt:variant>
        <vt:lpwstr>https://www.sfdi.cz/soubory/obrazky-clanky/metodiky/2015_metodika_db_zaverecna_zprava.pdf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2025-05-12T11:26:00Z</dcterms:created>
  <dcterms:modified xsi:type="dcterms:W3CDTF">2025-05-12T11:26:00Z</dcterms:modified>
</cp:coreProperties>
</file>