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E0A" w:rsidRDefault="005C0E0A" w:rsidP="005C0E0A">
      <w:pPr>
        <w:pStyle w:val="Nzev"/>
        <w:rPr>
          <w:sz w:val="32"/>
        </w:rPr>
      </w:pPr>
      <w:r>
        <w:rPr>
          <w:sz w:val="32"/>
        </w:rPr>
        <w:t>Nájemní smlouva č. P</w:t>
      </w:r>
      <w:r w:rsidR="00B27C3E">
        <w:rPr>
          <w:sz w:val="32"/>
        </w:rPr>
        <w:t>- 01</w:t>
      </w:r>
      <w:r>
        <w:rPr>
          <w:sz w:val="32"/>
        </w:rPr>
        <w:t>/20</w:t>
      </w:r>
      <w:r w:rsidR="00B27C3E">
        <w:rPr>
          <w:sz w:val="32"/>
        </w:rPr>
        <w:t>25</w:t>
      </w:r>
    </w:p>
    <w:p w:rsidR="005C0E0A" w:rsidRDefault="005C0E0A" w:rsidP="005C0E0A"/>
    <w:p w:rsidR="005C0E0A" w:rsidRDefault="005C0E0A" w:rsidP="005C0E0A">
      <w:pPr>
        <w:rPr>
          <w:b/>
        </w:rPr>
      </w:pPr>
    </w:p>
    <w:p w:rsidR="00C82666" w:rsidRDefault="005C0E0A" w:rsidP="005C0E0A">
      <w:pPr>
        <w:rPr>
          <w:b/>
          <w:sz w:val="24"/>
        </w:rPr>
      </w:pPr>
      <w:r>
        <w:rPr>
          <w:b/>
          <w:sz w:val="24"/>
        </w:rPr>
        <w:t>Pronajímatel:  RDK servis, s.r.o.</w:t>
      </w:r>
    </w:p>
    <w:p w:rsidR="005C0E0A" w:rsidRDefault="00C82666" w:rsidP="005C0E0A">
      <w:pPr>
        <w:rPr>
          <w:b/>
          <w:sz w:val="24"/>
        </w:rPr>
      </w:pPr>
      <w:r>
        <w:rPr>
          <w:b/>
          <w:sz w:val="24"/>
        </w:rPr>
        <w:t xml:space="preserve">                         </w:t>
      </w:r>
      <w:r w:rsidR="005C0E0A">
        <w:rPr>
          <w:b/>
          <w:sz w:val="24"/>
        </w:rPr>
        <w:t xml:space="preserve"> Slaný, </w:t>
      </w:r>
      <w:proofErr w:type="spellStart"/>
      <w:r w:rsidR="005C0E0A">
        <w:rPr>
          <w:b/>
          <w:sz w:val="24"/>
        </w:rPr>
        <w:t>Kynského</w:t>
      </w:r>
      <w:proofErr w:type="spellEnd"/>
      <w:r w:rsidR="005C0E0A">
        <w:rPr>
          <w:b/>
          <w:sz w:val="24"/>
        </w:rPr>
        <w:t xml:space="preserve"> 126</w:t>
      </w:r>
      <w:r>
        <w:rPr>
          <w:b/>
          <w:sz w:val="24"/>
        </w:rPr>
        <w:t>/20</w:t>
      </w:r>
    </w:p>
    <w:p w:rsidR="005C0E0A" w:rsidRDefault="005C0E0A" w:rsidP="005C0E0A">
      <w:pPr>
        <w:rPr>
          <w:b/>
          <w:sz w:val="24"/>
        </w:rPr>
      </w:pPr>
      <w:r>
        <w:rPr>
          <w:b/>
          <w:sz w:val="24"/>
        </w:rPr>
        <w:tab/>
        <w:t xml:space="preserve">              274 01 Slaný</w:t>
      </w:r>
    </w:p>
    <w:p w:rsidR="005C0E0A" w:rsidRDefault="005C0E0A" w:rsidP="005C0E0A">
      <w:pPr>
        <w:rPr>
          <w:b/>
          <w:sz w:val="24"/>
        </w:rPr>
      </w:pPr>
      <w:r>
        <w:rPr>
          <w:b/>
          <w:sz w:val="24"/>
        </w:rPr>
        <w:tab/>
      </w:r>
      <w:r>
        <w:rPr>
          <w:b/>
          <w:sz w:val="24"/>
        </w:rPr>
        <w:tab/>
        <w:t xml:space="preserve">  zastoupený jednatelem  </w:t>
      </w:r>
      <w:r w:rsidR="00B27C3E">
        <w:rPr>
          <w:b/>
          <w:sz w:val="24"/>
        </w:rPr>
        <w:t xml:space="preserve">p. Tiborem </w:t>
      </w:r>
      <w:proofErr w:type="spellStart"/>
      <w:r w:rsidR="00B27C3E">
        <w:rPr>
          <w:b/>
          <w:sz w:val="24"/>
        </w:rPr>
        <w:t>Klingou</w:t>
      </w:r>
      <w:proofErr w:type="spellEnd"/>
    </w:p>
    <w:p w:rsidR="005C0E0A" w:rsidRDefault="005C0E0A" w:rsidP="005C0E0A">
      <w:pPr>
        <w:rPr>
          <w:b/>
          <w:sz w:val="24"/>
        </w:rPr>
      </w:pPr>
      <w:r>
        <w:rPr>
          <w:b/>
          <w:sz w:val="24"/>
        </w:rPr>
        <w:tab/>
      </w:r>
      <w:r>
        <w:rPr>
          <w:b/>
          <w:sz w:val="24"/>
        </w:rPr>
        <w:tab/>
        <w:t xml:space="preserve">  bankovní spojení: </w:t>
      </w:r>
    </w:p>
    <w:p w:rsidR="005C0E0A" w:rsidRDefault="00C82666" w:rsidP="005C0E0A">
      <w:pPr>
        <w:rPr>
          <w:b/>
          <w:sz w:val="24"/>
        </w:rPr>
      </w:pPr>
      <w:r>
        <w:rPr>
          <w:b/>
          <w:sz w:val="24"/>
        </w:rPr>
        <w:tab/>
      </w:r>
      <w:r>
        <w:rPr>
          <w:b/>
          <w:sz w:val="24"/>
        </w:rPr>
        <w:tab/>
        <w:t xml:space="preserve">  </w:t>
      </w:r>
      <w:r w:rsidR="005C0E0A">
        <w:rPr>
          <w:b/>
          <w:sz w:val="24"/>
        </w:rPr>
        <w:t>IČO: 48949833</w:t>
      </w:r>
    </w:p>
    <w:p w:rsidR="005C0E0A" w:rsidRDefault="005C0E0A" w:rsidP="005C0E0A">
      <w:pPr>
        <w:rPr>
          <w:b/>
          <w:sz w:val="24"/>
        </w:rPr>
      </w:pPr>
      <w:r>
        <w:rPr>
          <w:b/>
          <w:sz w:val="24"/>
        </w:rPr>
        <w:tab/>
      </w:r>
      <w:r>
        <w:rPr>
          <w:b/>
          <w:sz w:val="24"/>
        </w:rPr>
        <w:tab/>
        <w:t xml:space="preserve">  DIČ: CZ48949833</w:t>
      </w:r>
    </w:p>
    <w:p w:rsidR="005C0E0A" w:rsidRDefault="005C0E0A" w:rsidP="005C0E0A">
      <w:pPr>
        <w:ind w:right="283"/>
        <w:rPr>
          <w:b/>
          <w:sz w:val="24"/>
        </w:rPr>
      </w:pPr>
      <w:r>
        <w:rPr>
          <w:b/>
          <w:sz w:val="24"/>
        </w:rPr>
        <w:t xml:space="preserve">                  </w:t>
      </w:r>
      <w:r>
        <w:rPr>
          <w:b/>
          <w:sz w:val="24"/>
        </w:rPr>
        <w:tab/>
        <w:t xml:space="preserve">  </w:t>
      </w:r>
      <w:r w:rsidRPr="00815A54">
        <w:rPr>
          <w:b/>
          <w:sz w:val="22"/>
          <w:szCs w:val="22"/>
        </w:rPr>
        <w:t>Osoba oprávněná jednat ve věcech provozně technických:</w:t>
      </w:r>
      <w:r>
        <w:rPr>
          <w:b/>
          <w:sz w:val="24"/>
        </w:rPr>
        <w:t xml:space="preserve"> p. Tibor </w:t>
      </w:r>
      <w:proofErr w:type="spellStart"/>
      <w:r>
        <w:rPr>
          <w:b/>
          <w:sz w:val="24"/>
        </w:rPr>
        <w:t>Klinga</w:t>
      </w:r>
      <w:proofErr w:type="spellEnd"/>
      <w:r>
        <w:rPr>
          <w:b/>
          <w:sz w:val="24"/>
        </w:rPr>
        <w:t xml:space="preserve"> </w:t>
      </w:r>
    </w:p>
    <w:p w:rsidR="005C0E0A" w:rsidRDefault="005C0E0A" w:rsidP="005C0E0A">
      <w:pPr>
        <w:rPr>
          <w:b/>
          <w:sz w:val="24"/>
        </w:rPr>
      </w:pPr>
      <w:r>
        <w:rPr>
          <w:b/>
          <w:sz w:val="24"/>
        </w:rPr>
        <w:t xml:space="preserve">                         (dále jen pronajímatel)</w:t>
      </w:r>
    </w:p>
    <w:p w:rsidR="005C0E0A" w:rsidRDefault="005C0E0A" w:rsidP="005C0E0A">
      <w:pPr>
        <w:rPr>
          <w:b/>
          <w:sz w:val="24"/>
        </w:rPr>
      </w:pPr>
    </w:p>
    <w:p w:rsidR="00B27C3E" w:rsidRDefault="005C0E0A" w:rsidP="00B27C3E">
      <w:pPr>
        <w:ind w:left="708" w:hanging="708"/>
        <w:rPr>
          <w:b/>
          <w:sz w:val="24"/>
        </w:rPr>
      </w:pPr>
      <w:r>
        <w:rPr>
          <w:b/>
          <w:sz w:val="24"/>
        </w:rPr>
        <w:t xml:space="preserve">Nájemce:          </w:t>
      </w:r>
      <w:r w:rsidR="00B27C3E">
        <w:rPr>
          <w:b/>
          <w:sz w:val="24"/>
        </w:rPr>
        <w:t>Dům dětí a mládeže „Ostrov“</w:t>
      </w:r>
      <w:r w:rsidR="00C82666">
        <w:rPr>
          <w:b/>
          <w:sz w:val="24"/>
        </w:rPr>
        <w:t>, Slaný, Šultysova 518</w:t>
      </w:r>
    </w:p>
    <w:p w:rsidR="00B27C3E" w:rsidRDefault="00B27C3E" w:rsidP="00B27C3E">
      <w:pPr>
        <w:ind w:left="708" w:hanging="708"/>
        <w:rPr>
          <w:b/>
          <w:sz w:val="24"/>
        </w:rPr>
      </w:pPr>
      <w:r>
        <w:rPr>
          <w:b/>
          <w:sz w:val="24"/>
        </w:rPr>
        <w:t xml:space="preserve">                         </w:t>
      </w:r>
      <w:r w:rsidR="00C82666">
        <w:rPr>
          <w:b/>
          <w:sz w:val="24"/>
        </w:rPr>
        <w:t xml:space="preserve"> se sídlem: </w:t>
      </w:r>
      <w:r>
        <w:rPr>
          <w:b/>
          <w:sz w:val="24"/>
        </w:rPr>
        <w:t>Šultysova 518, 274 01  Slaný</w:t>
      </w:r>
      <w:r w:rsidRPr="00801D35">
        <w:rPr>
          <w:b/>
          <w:sz w:val="24"/>
        </w:rPr>
        <w:t xml:space="preserve"> </w:t>
      </w:r>
    </w:p>
    <w:p w:rsidR="00B27C3E" w:rsidRDefault="00B27C3E" w:rsidP="00B27C3E">
      <w:pPr>
        <w:ind w:left="708" w:hanging="708"/>
        <w:rPr>
          <w:b/>
          <w:sz w:val="24"/>
        </w:rPr>
      </w:pPr>
      <w:r>
        <w:rPr>
          <w:b/>
          <w:sz w:val="24"/>
        </w:rPr>
        <w:t xml:space="preserve">                         IČO: 46416277  </w:t>
      </w:r>
    </w:p>
    <w:p w:rsidR="00B27C3E" w:rsidRDefault="00B27C3E" w:rsidP="00B27C3E">
      <w:pPr>
        <w:ind w:left="708" w:hanging="708"/>
        <w:rPr>
          <w:b/>
          <w:sz w:val="24"/>
        </w:rPr>
      </w:pPr>
      <w:r>
        <w:rPr>
          <w:b/>
          <w:sz w:val="24"/>
        </w:rPr>
        <w:t xml:space="preserve">                         ev. č. </w:t>
      </w:r>
      <w:proofErr w:type="gramStart"/>
      <w:r>
        <w:rPr>
          <w:b/>
          <w:sz w:val="24"/>
        </w:rPr>
        <w:t xml:space="preserve">smlouvy : </w:t>
      </w:r>
      <w:r w:rsidR="00DC2EDC">
        <w:rPr>
          <w:b/>
          <w:sz w:val="24"/>
        </w:rPr>
        <w:t>175/46416277/2025</w:t>
      </w:r>
      <w:bookmarkStart w:id="0" w:name="_GoBack"/>
      <w:bookmarkEnd w:id="0"/>
      <w:proofErr w:type="gramEnd"/>
    </w:p>
    <w:p w:rsidR="00B27C3E" w:rsidRDefault="00B27C3E" w:rsidP="00B27C3E">
      <w:pPr>
        <w:ind w:left="708" w:hanging="708"/>
        <w:rPr>
          <w:b/>
          <w:sz w:val="24"/>
        </w:rPr>
      </w:pPr>
      <w:r>
        <w:rPr>
          <w:b/>
          <w:sz w:val="24"/>
        </w:rPr>
        <w:t xml:space="preserve">                         Osoba oprávněná jednat ve věcech smlouvy: Lenka </w:t>
      </w:r>
      <w:proofErr w:type="spellStart"/>
      <w:r>
        <w:rPr>
          <w:b/>
          <w:sz w:val="24"/>
        </w:rPr>
        <w:t>Geringová</w:t>
      </w:r>
      <w:proofErr w:type="spellEnd"/>
      <w:r>
        <w:rPr>
          <w:b/>
          <w:sz w:val="24"/>
        </w:rPr>
        <w:t xml:space="preserve"> - ředitelka</w:t>
      </w:r>
    </w:p>
    <w:p w:rsidR="00B27C3E" w:rsidRDefault="00C82666" w:rsidP="00B27C3E">
      <w:pPr>
        <w:ind w:left="708" w:hanging="708"/>
        <w:rPr>
          <w:b/>
          <w:sz w:val="24"/>
        </w:rPr>
      </w:pPr>
      <w:r>
        <w:rPr>
          <w:b/>
          <w:sz w:val="24"/>
        </w:rPr>
        <w:t xml:space="preserve"> </w:t>
      </w:r>
    </w:p>
    <w:p w:rsidR="00B27C3E" w:rsidRPr="00815A54" w:rsidRDefault="00B27C3E" w:rsidP="00B27C3E">
      <w:pPr>
        <w:ind w:left="708" w:hanging="708"/>
        <w:rPr>
          <w:b/>
          <w:sz w:val="24"/>
        </w:rPr>
      </w:pPr>
      <w:r>
        <w:rPr>
          <w:b/>
          <w:sz w:val="24"/>
        </w:rPr>
        <w:t xml:space="preserve">                         (dále jen nájemce)</w:t>
      </w:r>
    </w:p>
    <w:p w:rsidR="005C0E0A" w:rsidRDefault="005C0E0A" w:rsidP="00B27C3E"/>
    <w:p w:rsidR="005C0E0A" w:rsidRDefault="005C0E0A" w:rsidP="005C0E0A">
      <w:pPr>
        <w:jc w:val="center"/>
        <w:rPr>
          <w:b/>
          <w:sz w:val="28"/>
        </w:rPr>
      </w:pPr>
      <w:r>
        <w:rPr>
          <w:b/>
          <w:sz w:val="28"/>
        </w:rPr>
        <w:t>I.</w:t>
      </w:r>
    </w:p>
    <w:p w:rsidR="005C0E0A" w:rsidRDefault="005C0E0A" w:rsidP="005C0E0A">
      <w:pPr>
        <w:jc w:val="center"/>
        <w:rPr>
          <w:b/>
          <w:sz w:val="28"/>
        </w:rPr>
      </w:pPr>
      <w:r>
        <w:rPr>
          <w:b/>
          <w:sz w:val="28"/>
        </w:rPr>
        <w:t>Předmět a účel nájmu</w:t>
      </w:r>
    </w:p>
    <w:p w:rsidR="005C0E0A" w:rsidRDefault="005C0E0A" w:rsidP="005C0E0A">
      <w:pPr>
        <w:jc w:val="center"/>
        <w:rPr>
          <w:b/>
          <w:sz w:val="28"/>
        </w:rPr>
      </w:pPr>
    </w:p>
    <w:p w:rsidR="005C0E0A" w:rsidRDefault="005C0E0A" w:rsidP="005C0E0A">
      <w:pPr>
        <w:ind w:left="284" w:hanging="284"/>
        <w:jc w:val="both"/>
        <w:rPr>
          <w:sz w:val="24"/>
          <w:szCs w:val="24"/>
        </w:rPr>
      </w:pPr>
      <w:r w:rsidRPr="00C72A34">
        <w:rPr>
          <w:b/>
          <w:sz w:val="24"/>
          <w:szCs w:val="24"/>
        </w:rPr>
        <w:t>1.</w:t>
      </w:r>
      <w:r>
        <w:rPr>
          <w:b/>
          <w:sz w:val="28"/>
        </w:rPr>
        <w:t xml:space="preserve"> </w:t>
      </w:r>
      <w:r w:rsidRPr="007A05BA">
        <w:rPr>
          <w:sz w:val="24"/>
          <w:szCs w:val="24"/>
        </w:rPr>
        <w:t>Pronajímatel je oprávněn nakládat s nemovitostí v </w:t>
      </w:r>
      <w:proofErr w:type="spellStart"/>
      <w:r w:rsidRPr="007A05BA">
        <w:rPr>
          <w:sz w:val="24"/>
          <w:szCs w:val="24"/>
        </w:rPr>
        <w:t>k.ú</w:t>
      </w:r>
      <w:proofErr w:type="spellEnd"/>
      <w:r w:rsidRPr="007A05BA">
        <w:rPr>
          <w:sz w:val="24"/>
          <w:szCs w:val="24"/>
        </w:rPr>
        <w:t>. č</w:t>
      </w:r>
      <w:r>
        <w:rPr>
          <w:sz w:val="24"/>
          <w:szCs w:val="24"/>
        </w:rPr>
        <w:t>.</w:t>
      </w:r>
      <w:r w:rsidRPr="007A05BA">
        <w:rPr>
          <w:sz w:val="24"/>
          <w:szCs w:val="24"/>
        </w:rPr>
        <w:t xml:space="preserve">p. 1245 v ulici </w:t>
      </w:r>
      <w:proofErr w:type="spellStart"/>
      <w:r w:rsidRPr="007A05BA">
        <w:rPr>
          <w:sz w:val="24"/>
          <w:szCs w:val="24"/>
        </w:rPr>
        <w:t>Stehlíkova,včetně</w:t>
      </w:r>
      <w:proofErr w:type="spellEnd"/>
      <w:r w:rsidRPr="007A05BA">
        <w:rPr>
          <w:sz w:val="24"/>
          <w:szCs w:val="24"/>
        </w:rPr>
        <w:t xml:space="preserve"> pozemků </w:t>
      </w:r>
      <w:proofErr w:type="spellStart"/>
      <w:proofErr w:type="gramStart"/>
      <w:r w:rsidRPr="007A05BA">
        <w:rPr>
          <w:sz w:val="24"/>
          <w:szCs w:val="24"/>
        </w:rPr>
        <w:t>p.č</w:t>
      </w:r>
      <w:proofErr w:type="spellEnd"/>
      <w:r w:rsidRPr="007A05BA">
        <w:rPr>
          <w:sz w:val="24"/>
          <w:szCs w:val="24"/>
        </w:rPr>
        <w:t>.</w:t>
      </w:r>
      <w:proofErr w:type="gramEnd"/>
      <w:r w:rsidRPr="007A05BA">
        <w:rPr>
          <w:sz w:val="24"/>
          <w:szCs w:val="24"/>
        </w:rPr>
        <w:t xml:space="preserve"> 1368, 1759/4, 1759/6, které jsou v jeho majetku a jsou zapsané na LV č. 3763 pro </w:t>
      </w:r>
      <w:proofErr w:type="spellStart"/>
      <w:r w:rsidRPr="007A05BA">
        <w:rPr>
          <w:sz w:val="24"/>
          <w:szCs w:val="24"/>
        </w:rPr>
        <w:t>k.ú</w:t>
      </w:r>
      <w:proofErr w:type="spellEnd"/>
      <w:r w:rsidRPr="007A05BA">
        <w:rPr>
          <w:sz w:val="24"/>
          <w:szCs w:val="24"/>
        </w:rPr>
        <w:t>. Slaný.</w:t>
      </w:r>
    </w:p>
    <w:p w:rsidR="00AA70E7" w:rsidRDefault="005C0E0A" w:rsidP="005C0E0A">
      <w:pPr>
        <w:ind w:left="284" w:hanging="284"/>
        <w:jc w:val="both"/>
        <w:rPr>
          <w:sz w:val="24"/>
          <w:szCs w:val="24"/>
        </w:rPr>
      </w:pPr>
      <w:r w:rsidRPr="00C72A34">
        <w:rPr>
          <w:b/>
          <w:sz w:val="24"/>
          <w:szCs w:val="24"/>
        </w:rPr>
        <w:t>2.</w:t>
      </w:r>
      <w:r>
        <w:rPr>
          <w:b/>
          <w:sz w:val="24"/>
          <w:szCs w:val="24"/>
        </w:rPr>
        <w:t xml:space="preserve">  </w:t>
      </w:r>
      <w:r w:rsidRPr="00C72A34">
        <w:rPr>
          <w:sz w:val="24"/>
          <w:szCs w:val="24"/>
        </w:rPr>
        <w:t>Pronajímatel přenechává nájemci k užívání nebytový prostor v </w:t>
      </w:r>
      <w:proofErr w:type="gramStart"/>
      <w:r w:rsidRPr="00C72A34">
        <w:rPr>
          <w:sz w:val="24"/>
          <w:szCs w:val="24"/>
        </w:rPr>
        <w:t>č.p.</w:t>
      </w:r>
      <w:proofErr w:type="gramEnd"/>
      <w:r w:rsidRPr="00C72A34">
        <w:rPr>
          <w:sz w:val="24"/>
          <w:szCs w:val="24"/>
        </w:rPr>
        <w:t xml:space="preserve"> 1245</w:t>
      </w:r>
      <w:r>
        <w:rPr>
          <w:sz w:val="24"/>
          <w:szCs w:val="24"/>
        </w:rPr>
        <w:t xml:space="preserve">v </w:t>
      </w:r>
      <w:proofErr w:type="spellStart"/>
      <w:r>
        <w:rPr>
          <w:sz w:val="24"/>
          <w:szCs w:val="24"/>
        </w:rPr>
        <w:t>k.ú</w:t>
      </w:r>
      <w:proofErr w:type="spellEnd"/>
      <w:r>
        <w:rPr>
          <w:sz w:val="24"/>
          <w:szCs w:val="24"/>
        </w:rPr>
        <w:t xml:space="preserve">. Slaný </w:t>
      </w:r>
    </w:p>
    <w:p w:rsidR="00041CC9" w:rsidRDefault="00041CC9" w:rsidP="00041CC9">
      <w:pPr>
        <w:jc w:val="both"/>
        <w:rPr>
          <w:b/>
          <w:sz w:val="24"/>
          <w:szCs w:val="24"/>
        </w:rPr>
      </w:pPr>
      <w:r>
        <w:rPr>
          <w:sz w:val="24"/>
          <w:szCs w:val="24"/>
        </w:rPr>
        <w:t xml:space="preserve">     </w:t>
      </w:r>
      <w:r w:rsidR="005C0E0A">
        <w:rPr>
          <w:sz w:val="24"/>
          <w:szCs w:val="24"/>
        </w:rPr>
        <w:t xml:space="preserve">/ garážové stání </w:t>
      </w:r>
      <w:r w:rsidR="005C0E0A">
        <w:rPr>
          <w:b/>
          <w:sz w:val="24"/>
          <w:szCs w:val="24"/>
        </w:rPr>
        <w:t xml:space="preserve"> č.</w:t>
      </w:r>
      <w:r w:rsidR="00B27C3E">
        <w:rPr>
          <w:b/>
          <w:sz w:val="24"/>
          <w:szCs w:val="24"/>
        </w:rPr>
        <w:t xml:space="preserve"> </w:t>
      </w:r>
      <w:r w:rsidR="005C0E0A">
        <w:rPr>
          <w:b/>
          <w:sz w:val="24"/>
          <w:szCs w:val="24"/>
        </w:rPr>
        <w:t xml:space="preserve">4 / </w:t>
      </w:r>
      <w:r w:rsidR="005C0E0A" w:rsidRPr="00C72A34">
        <w:rPr>
          <w:sz w:val="24"/>
          <w:szCs w:val="24"/>
        </w:rPr>
        <w:t>pro osobní vozidlo</w:t>
      </w:r>
      <w:r w:rsidR="005C0E0A">
        <w:rPr>
          <w:b/>
          <w:sz w:val="24"/>
          <w:szCs w:val="24"/>
        </w:rPr>
        <w:t xml:space="preserve"> </w:t>
      </w:r>
      <w:r>
        <w:rPr>
          <w:b/>
          <w:sz w:val="24"/>
          <w:szCs w:val="24"/>
        </w:rPr>
        <w:t xml:space="preserve">VW  CADDY  </w:t>
      </w:r>
      <w:r w:rsidR="005C0E0A">
        <w:rPr>
          <w:b/>
          <w:sz w:val="24"/>
          <w:szCs w:val="24"/>
        </w:rPr>
        <w:t xml:space="preserve"> </w:t>
      </w:r>
      <w:r w:rsidR="005C0E0A" w:rsidRPr="00C72A34">
        <w:rPr>
          <w:sz w:val="24"/>
          <w:szCs w:val="24"/>
        </w:rPr>
        <w:t>SPZ</w:t>
      </w:r>
      <w:r w:rsidR="005C0E0A">
        <w:rPr>
          <w:b/>
          <w:sz w:val="24"/>
          <w:szCs w:val="24"/>
        </w:rPr>
        <w:t xml:space="preserve"> </w:t>
      </w:r>
      <w:r w:rsidR="005C0E0A">
        <w:rPr>
          <w:sz w:val="22"/>
        </w:rPr>
        <w:t xml:space="preserve"> </w:t>
      </w:r>
      <w:r>
        <w:rPr>
          <w:b/>
          <w:sz w:val="24"/>
          <w:szCs w:val="24"/>
        </w:rPr>
        <w:t>1SP 4938,</w:t>
      </w:r>
    </w:p>
    <w:p w:rsidR="00041CC9" w:rsidRPr="00C72A34" w:rsidRDefault="00041CC9" w:rsidP="00AA70E7">
      <w:pPr>
        <w:ind w:left="284"/>
        <w:jc w:val="both"/>
        <w:rPr>
          <w:b/>
          <w:sz w:val="24"/>
        </w:rPr>
      </w:pPr>
      <w:r>
        <w:rPr>
          <w:b/>
          <w:sz w:val="24"/>
          <w:szCs w:val="24"/>
        </w:rPr>
        <w:t xml:space="preserve"> +  VOZÍK, 2 X SEKAČKA</w:t>
      </w:r>
    </w:p>
    <w:p w:rsidR="005C0E0A" w:rsidRDefault="005C0E0A" w:rsidP="005C0E0A">
      <w:pPr>
        <w:jc w:val="both"/>
        <w:rPr>
          <w:sz w:val="24"/>
          <w:szCs w:val="24"/>
        </w:rPr>
      </w:pPr>
    </w:p>
    <w:tbl>
      <w:tblPr>
        <w:tblStyle w:val="Mkatabulky"/>
        <w:tblW w:w="0" w:type="auto"/>
        <w:jc w:val="center"/>
        <w:tblLook w:val="0000" w:firstRow="0" w:lastRow="0" w:firstColumn="0" w:lastColumn="0" w:noHBand="0" w:noVBand="0"/>
      </w:tblPr>
      <w:tblGrid>
        <w:gridCol w:w="2288"/>
        <w:gridCol w:w="2302"/>
        <w:gridCol w:w="2300"/>
      </w:tblGrid>
      <w:tr w:rsidR="00796645" w:rsidTr="00796645">
        <w:trPr>
          <w:trHeight w:val="454"/>
          <w:jc w:val="center"/>
        </w:trPr>
        <w:tc>
          <w:tcPr>
            <w:tcW w:w="2288" w:type="dxa"/>
          </w:tcPr>
          <w:p w:rsidR="00796645" w:rsidRDefault="00796645" w:rsidP="002F7828">
            <w:pPr>
              <w:jc w:val="center"/>
              <w:rPr>
                <w:sz w:val="24"/>
                <w:szCs w:val="24"/>
              </w:rPr>
            </w:pPr>
            <w:r>
              <w:rPr>
                <w:sz w:val="24"/>
                <w:szCs w:val="24"/>
              </w:rPr>
              <w:t>Název</w:t>
            </w:r>
          </w:p>
        </w:tc>
        <w:tc>
          <w:tcPr>
            <w:tcW w:w="2302" w:type="dxa"/>
          </w:tcPr>
          <w:p w:rsidR="00796645" w:rsidRPr="00DA09E1" w:rsidRDefault="00796645" w:rsidP="002F7828">
            <w:pPr>
              <w:jc w:val="center"/>
              <w:rPr>
                <w:sz w:val="24"/>
                <w:szCs w:val="24"/>
                <w:vertAlign w:val="superscript"/>
              </w:rPr>
            </w:pPr>
            <w:r>
              <w:rPr>
                <w:sz w:val="24"/>
                <w:szCs w:val="24"/>
              </w:rPr>
              <w:t>Výměra v m</w:t>
            </w:r>
            <w:r>
              <w:rPr>
                <w:sz w:val="24"/>
                <w:szCs w:val="24"/>
                <w:vertAlign w:val="superscript"/>
              </w:rPr>
              <w:t>2</w:t>
            </w:r>
          </w:p>
        </w:tc>
        <w:tc>
          <w:tcPr>
            <w:tcW w:w="2300" w:type="dxa"/>
          </w:tcPr>
          <w:p w:rsidR="00796645" w:rsidRDefault="00796645" w:rsidP="002F7828">
            <w:pPr>
              <w:jc w:val="center"/>
              <w:rPr>
                <w:sz w:val="24"/>
                <w:szCs w:val="24"/>
              </w:rPr>
            </w:pPr>
            <w:r>
              <w:rPr>
                <w:sz w:val="24"/>
                <w:szCs w:val="24"/>
              </w:rPr>
              <w:t>Celkem</w:t>
            </w:r>
            <w:r w:rsidR="002F7828">
              <w:rPr>
                <w:sz w:val="24"/>
                <w:szCs w:val="24"/>
              </w:rPr>
              <w:t xml:space="preserve"> za rok</w:t>
            </w:r>
          </w:p>
        </w:tc>
      </w:tr>
      <w:tr w:rsidR="00796645" w:rsidTr="00796645">
        <w:tblPrEx>
          <w:tblCellMar>
            <w:left w:w="70" w:type="dxa"/>
            <w:right w:w="70" w:type="dxa"/>
          </w:tblCellMar>
        </w:tblPrEx>
        <w:trPr>
          <w:trHeight w:val="454"/>
          <w:jc w:val="center"/>
        </w:trPr>
        <w:tc>
          <w:tcPr>
            <w:tcW w:w="2288" w:type="dxa"/>
          </w:tcPr>
          <w:p w:rsidR="00796645" w:rsidRPr="00DA09E1" w:rsidRDefault="00796645" w:rsidP="002F7828">
            <w:pPr>
              <w:ind w:right="-428"/>
              <w:rPr>
                <w:b/>
                <w:sz w:val="22"/>
              </w:rPr>
            </w:pPr>
            <w:r>
              <w:rPr>
                <w:b/>
                <w:sz w:val="22"/>
              </w:rPr>
              <w:t xml:space="preserve"> Garážové stání č. 4</w:t>
            </w:r>
          </w:p>
        </w:tc>
        <w:tc>
          <w:tcPr>
            <w:tcW w:w="2302" w:type="dxa"/>
          </w:tcPr>
          <w:p w:rsidR="00796645" w:rsidRDefault="00796645" w:rsidP="002F7828">
            <w:pPr>
              <w:ind w:right="-426"/>
              <w:rPr>
                <w:sz w:val="22"/>
              </w:rPr>
            </w:pPr>
            <w:r>
              <w:rPr>
                <w:sz w:val="22"/>
              </w:rPr>
              <w:t xml:space="preserve">                28,71</w:t>
            </w:r>
          </w:p>
        </w:tc>
        <w:tc>
          <w:tcPr>
            <w:tcW w:w="2300" w:type="dxa"/>
          </w:tcPr>
          <w:p w:rsidR="00796645" w:rsidRPr="002F7828" w:rsidRDefault="002F7828" w:rsidP="002F7828">
            <w:pPr>
              <w:ind w:right="-426"/>
              <w:rPr>
                <w:b/>
                <w:sz w:val="22"/>
              </w:rPr>
            </w:pPr>
            <w:r>
              <w:rPr>
                <w:sz w:val="22"/>
              </w:rPr>
              <w:t xml:space="preserve">  </w:t>
            </w:r>
            <w:r w:rsidR="00B27C3E">
              <w:rPr>
                <w:b/>
                <w:sz w:val="22"/>
              </w:rPr>
              <w:t>49.200</w:t>
            </w:r>
            <w:r w:rsidR="00796645" w:rsidRPr="002F7828">
              <w:rPr>
                <w:b/>
                <w:sz w:val="22"/>
              </w:rPr>
              <w:t>,-</w:t>
            </w:r>
            <w:r w:rsidR="00B27C3E">
              <w:rPr>
                <w:b/>
                <w:sz w:val="22"/>
              </w:rPr>
              <w:t xml:space="preserve"> Kč</w:t>
            </w:r>
            <w:r w:rsidR="00796645" w:rsidRPr="002F7828">
              <w:rPr>
                <w:b/>
                <w:sz w:val="22"/>
              </w:rPr>
              <w:t xml:space="preserve">  </w:t>
            </w:r>
            <w:r w:rsidR="00B27C3E">
              <w:rPr>
                <w:b/>
                <w:sz w:val="22"/>
              </w:rPr>
              <w:t>+</w:t>
            </w:r>
            <w:r w:rsidR="00796645" w:rsidRPr="002F7828">
              <w:rPr>
                <w:b/>
                <w:sz w:val="22"/>
              </w:rPr>
              <w:t xml:space="preserve">  DPH</w:t>
            </w:r>
          </w:p>
        </w:tc>
      </w:tr>
    </w:tbl>
    <w:p w:rsidR="005C0E0A" w:rsidRDefault="005C0E0A" w:rsidP="005C0E0A">
      <w:pPr>
        <w:jc w:val="center"/>
        <w:rPr>
          <w:sz w:val="22"/>
        </w:rPr>
      </w:pPr>
    </w:p>
    <w:p w:rsidR="005C0E0A" w:rsidRDefault="005C0E0A" w:rsidP="005C0E0A">
      <w:pPr>
        <w:rPr>
          <w:sz w:val="22"/>
        </w:rPr>
      </w:pPr>
      <w:r>
        <w:rPr>
          <w:sz w:val="22"/>
        </w:rPr>
        <w:t>Další osoby oprávněn</w:t>
      </w:r>
      <w:r w:rsidR="00041CC9">
        <w:rPr>
          <w:sz w:val="22"/>
        </w:rPr>
        <w:t>é k manipulaci s vozidly jsou</w:t>
      </w:r>
      <w:r w:rsidR="00C87996">
        <w:rPr>
          <w:sz w:val="22"/>
        </w:rPr>
        <w:t xml:space="preserve"> </w:t>
      </w:r>
    </w:p>
    <w:p w:rsidR="005C0E0A" w:rsidRDefault="005C0E0A" w:rsidP="005C0E0A">
      <w:pPr>
        <w:rPr>
          <w:sz w:val="22"/>
        </w:rPr>
      </w:pPr>
    </w:p>
    <w:p w:rsidR="005C0E0A" w:rsidRDefault="005C0E0A" w:rsidP="005C0E0A">
      <w:pPr>
        <w:jc w:val="center"/>
        <w:rPr>
          <w:b/>
          <w:sz w:val="28"/>
        </w:rPr>
      </w:pPr>
      <w:r>
        <w:rPr>
          <w:b/>
          <w:sz w:val="28"/>
        </w:rPr>
        <w:t xml:space="preserve">II. </w:t>
      </w:r>
    </w:p>
    <w:p w:rsidR="005C0E0A" w:rsidRDefault="005C0E0A" w:rsidP="005C0E0A">
      <w:pPr>
        <w:jc w:val="center"/>
        <w:rPr>
          <w:b/>
          <w:sz w:val="28"/>
        </w:rPr>
      </w:pPr>
      <w:r>
        <w:rPr>
          <w:b/>
          <w:sz w:val="28"/>
        </w:rPr>
        <w:t>Dohodnuté podmínky</w:t>
      </w:r>
    </w:p>
    <w:p w:rsidR="005C0E0A" w:rsidRDefault="005C0E0A" w:rsidP="005C0E0A">
      <w:pPr>
        <w:rPr>
          <w:sz w:val="28"/>
        </w:rPr>
      </w:pPr>
    </w:p>
    <w:p w:rsidR="005C0E0A" w:rsidRDefault="005C0E0A" w:rsidP="005C0E0A">
      <w:pPr>
        <w:jc w:val="both"/>
        <w:rPr>
          <w:sz w:val="22"/>
        </w:rPr>
      </w:pPr>
      <w:r w:rsidRPr="00C216B6">
        <w:rPr>
          <w:b/>
          <w:sz w:val="22"/>
        </w:rPr>
        <w:t>1.</w:t>
      </w:r>
      <w:r>
        <w:rPr>
          <w:sz w:val="22"/>
        </w:rPr>
        <w:t xml:space="preserve">  Umístění v přízemí budovy B1 – přístup z nádvoří. Nájemce prohlašuje, že je mu stav nebytových prostor znám a v tomto stavu nebytové prostory do nájmu přejímá. O odevzdání a převzetí nebytových prostor byl vyhotoven zápis.</w:t>
      </w:r>
    </w:p>
    <w:p w:rsidR="005C0E0A" w:rsidRDefault="005C0E0A" w:rsidP="005C0E0A">
      <w:pPr>
        <w:jc w:val="both"/>
        <w:rPr>
          <w:sz w:val="22"/>
        </w:rPr>
      </w:pPr>
    </w:p>
    <w:p w:rsidR="005C0E0A" w:rsidRDefault="005C0E0A" w:rsidP="005C0E0A">
      <w:pPr>
        <w:jc w:val="both"/>
        <w:rPr>
          <w:sz w:val="22"/>
        </w:rPr>
      </w:pPr>
      <w:r w:rsidRPr="00C216B6">
        <w:rPr>
          <w:b/>
          <w:sz w:val="22"/>
        </w:rPr>
        <w:t>2.</w:t>
      </w:r>
      <w:r>
        <w:rPr>
          <w:sz w:val="22"/>
        </w:rPr>
        <w:t xml:space="preserve">  Pronajímatel dále zajistí:</w:t>
      </w:r>
    </w:p>
    <w:p w:rsidR="005C0E0A" w:rsidRDefault="005C0E0A" w:rsidP="005C0E0A">
      <w:pPr>
        <w:ind w:left="142"/>
        <w:jc w:val="both"/>
        <w:rPr>
          <w:sz w:val="22"/>
        </w:rPr>
      </w:pPr>
      <w:r>
        <w:rPr>
          <w:sz w:val="22"/>
        </w:rPr>
        <w:t>a) vystavení Parkovacího průkazu, kde uvede oprávněné osoby pro vstup a vjezd s vozidlem do objektu</w:t>
      </w:r>
    </w:p>
    <w:p w:rsidR="005C0E0A" w:rsidRDefault="005C0E0A" w:rsidP="005C0E0A">
      <w:pPr>
        <w:ind w:left="426" w:hanging="710"/>
        <w:jc w:val="both"/>
        <w:rPr>
          <w:sz w:val="22"/>
        </w:rPr>
      </w:pPr>
      <w:r>
        <w:rPr>
          <w:sz w:val="22"/>
        </w:rPr>
        <w:t xml:space="preserve">        b) umožní oprávněné osobě v kterékoliv době vjezd s vozidlem do objektu za účelem stání na garážovacím nebo parkovacím místě</w:t>
      </w:r>
    </w:p>
    <w:p w:rsidR="005C0E0A" w:rsidRDefault="005C0E0A" w:rsidP="005C0E0A">
      <w:pPr>
        <w:ind w:left="142"/>
        <w:jc w:val="both"/>
        <w:rPr>
          <w:sz w:val="22"/>
        </w:rPr>
      </w:pPr>
      <w:r>
        <w:rPr>
          <w:sz w:val="22"/>
        </w:rPr>
        <w:t>c) umožní oprávněné osobě v kterékoliv době vstup a výjezd s vozidlem z objektu podle potřeb nájemce.</w:t>
      </w:r>
    </w:p>
    <w:p w:rsidR="005C0E0A" w:rsidRDefault="005C0E0A" w:rsidP="005C0E0A">
      <w:pPr>
        <w:ind w:left="284" w:hanging="284"/>
        <w:jc w:val="both"/>
        <w:rPr>
          <w:sz w:val="22"/>
        </w:rPr>
      </w:pPr>
      <w:r w:rsidRPr="00A47E51">
        <w:rPr>
          <w:b/>
          <w:sz w:val="22"/>
        </w:rPr>
        <w:lastRenderedPageBreak/>
        <w:t>3.</w:t>
      </w:r>
      <w:r>
        <w:rPr>
          <w:b/>
          <w:sz w:val="22"/>
        </w:rPr>
        <w:t xml:space="preserve">  </w:t>
      </w:r>
      <w:r w:rsidRPr="00A47E51">
        <w:rPr>
          <w:sz w:val="22"/>
        </w:rPr>
        <w:t>Nájemce se zavazuje užívat</w:t>
      </w:r>
      <w:r>
        <w:rPr>
          <w:sz w:val="22"/>
        </w:rPr>
        <w:t xml:space="preserve"> nebytové prostory pouze k účelu, pro které byla tato smlouva uzavřena a pro které jsou určeny. V případě užívání nebytový prostor v rozporu s touto smlouvou, je pronajímatel oprávněn odstoupit od této smlouvy do jednoho měsíce od zjištění, že jsou nebytové prostory užívány v rozporu s dohodnutým účelem. V případě zjištění, že v nebytových prostorách se provádějí činnosti, které jsou neslučitelné s určením nebytových prostor, je pronajímatel oprávněn účtovat penále 500,- Kč denně za porušení povinností, vyplývajících z dodržování této smlouvy a platných právních předpisů. Právo pronajímatele na náhradu škody až do její skutečné výše tím není dotčeno. Nájemci se výslovně zakazuje užívat nebytové prostory pro bydlení podnikatele, členů jeho rodiny či jiných osob a pronajmout nebytový prostor jiné právnické osobě. Škody, vzniklé nedodržením zákonných předpisů a jinak než obvyklým užíváním, hradí v plném rozsahu nájemce.</w:t>
      </w:r>
    </w:p>
    <w:p w:rsidR="005C0E0A" w:rsidRDefault="005C0E0A" w:rsidP="005C0E0A">
      <w:pPr>
        <w:ind w:left="284" w:hanging="284"/>
        <w:jc w:val="both"/>
        <w:rPr>
          <w:sz w:val="22"/>
        </w:rPr>
      </w:pPr>
    </w:p>
    <w:p w:rsidR="005C0E0A" w:rsidRDefault="005C0E0A" w:rsidP="005C0E0A">
      <w:pPr>
        <w:ind w:left="284" w:hanging="284"/>
        <w:jc w:val="both"/>
        <w:rPr>
          <w:sz w:val="22"/>
        </w:rPr>
      </w:pPr>
      <w:r>
        <w:rPr>
          <w:sz w:val="22"/>
        </w:rPr>
        <w:t xml:space="preserve">     Nájemce je oprávněn pohybovat se v areálu </w:t>
      </w:r>
      <w:proofErr w:type="gramStart"/>
      <w:r>
        <w:rPr>
          <w:sz w:val="22"/>
        </w:rPr>
        <w:t>č.p.</w:t>
      </w:r>
      <w:proofErr w:type="gramEnd"/>
      <w:r>
        <w:rPr>
          <w:sz w:val="22"/>
        </w:rPr>
        <w:t xml:space="preserve"> 1245 pouze v prostorách předmětu nájmu a po přístupových komunikacích v areálu č.p. 1245 k předmětu nájmu, to je pouze po komunikaci K-1/ vjezdová vrata – pronajaté prostory. Do jiných prostor nemá nájemce, ani třetí osoby, jejichž činnost souvisí s činností nájemce, přístup.</w:t>
      </w:r>
    </w:p>
    <w:p w:rsidR="005C0E0A" w:rsidRDefault="005C0E0A" w:rsidP="005C0E0A">
      <w:pPr>
        <w:jc w:val="both"/>
        <w:rPr>
          <w:sz w:val="22"/>
        </w:rPr>
      </w:pPr>
    </w:p>
    <w:p w:rsidR="005C0E0A" w:rsidRDefault="005C0E0A" w:rsidP="005C0E0A">
      <w:pPr>
        <w:ind w:left="284" w:hanging="284"/>
        <w:jc w:val="both"/>
        <w:rPr>
          <w:sz w:val="22"/>
        </w:rPr>
      </w:pPr>
      <w:r w:rsidRPr="006B7F36">
        <w:rPr>
          <w:b/>
          <w:sz w:val="22"/>
        </w:rPr>
        <w:t xml:space="preserve">4. </w:t>
      </w:r>
      <w:r w:rsidRPr="006B7F36">
        <w:rPr>
          <w:sz w:val="22"/>
        </w:rPr>
        <w:t>Nájemce nebude provádět adaptace nebo investice bez písemného</w:t>
      </w:r>
      <w:r>
        <w:rPr>
          <w:sz w:val="22"/>
        </w:rPr>
        <w:t xml:space="preserve"> souhlasu majitele. V případě, že nájemce na základě oznámení pronajímateli a jeho souhlasu provede technické zhodnocení nebo opravy nad rámec běžné údržby na své náklady, souhlasí pronajímatel s odepisováním tohoto technického zhodnocení nájemcem. Obě strany prohlašují, že v takovémto případě bude vzájemné vyrovnání provedeno po skončení doby nájmu a bude vycházet ze zůstatkové hodnoty technického zhodnocení.</w:t>
      </w:r>
    </w:p>
    <w:p w:rsidR="005C0E0A" w:rsidRDefault="005C0E0A" w:rsidP="005C0E0A">
      <w:pPr>
        <w:ind w:left="284" w:hanging="284"/>
        <w:jc w:val="both"/>
        <w:rPr>
          <w:sz w:val="22"/>
        </w:rPr>
      </w:pPr>
      <w:r>
        <w:rPr>
          <w:sz w:val="22"/>
        </w:rPr>
        <w:t xml:space="preserve">     Drobné opravy a údržbu bude nájemce provádět řádně a včas svými pracovníky, prostředky a na svůj náklad a to tak, aby byly v souladu s bezpečnostními, stavebnětechnickými a ostatními předpisy státního odborného dozoru. Nájemce je povinen bez zbytečného odkladu oznámit pronajímateli potřebné opravy, které je pronajímatel povinen provést a umožnit provedení těchto oprav, jinak odpovídá za škodu, která nesplněním této povinnosti vznikla.</w:t>
      </w:r>
    </w:p>
    <w:p w:rsidR="005C0E0A" w:rsidRDefault="005C0E0A" w:rsidP="005C0E0A">
      <w:pPr>
        <w:ind w:left="284" w:hanging="284"/>
        <w:jc w:val="both"/>
        <w:rPr>
          <w:sz w:val="22"/>
        </w:rPr>
      </w:pPr>
    </w:p>
    <w:p w:rsidR="005C0E0A" w:rsidRDefault="005C0E0A" w:rsidP="005C0E0A">
      <w:pPr>
        <w:ind w:left="284" w:hanging="284"/>
        <w:jc w:val="both"/>
        <w:rPr>
          <w:sz w:val="22"/>
        </w:rPr>
      </w:pPr>
      <w:r w:rsidRPr="00486DDF">
        <w:rPr>
          <w:b/>
          <w:sz w:val="22"/>
        </w:rPr>
        <w:t xml:space="preserve">5. </w:t>
      </w:r>
      <w:r>
        <w:rPr>
          <w:b/>
          <w:sz w:val="22"/>
        </w:rPr>
        <w:t xml:space="preserve"> </w:t>
      </w:r>
      <w:r w:rsidRPr="00486DDF">
        <w:rPr>
          <w:sz w:val="22"/>
        </w:rPr>
        <w:t>Nájemce se zavazuje zajistit vlastním nákladem revize a kontroly, které se k pronajatým nebytovým prostorům vztahují.</w:t>
      </w:r>
      <w:r>
        <w:rPr>
          <w:sz w:val="22"/>
        </w:rPr>
        <w:t xml:space="preserve"> Nájemce se zavazuje předložit na žádost pronajímatele revizní, provozní a kontrolní zprávy. Pronajímatel je oprávněn požadovat přístup k předmětu nájmu za účelem kontroly, zda jej nájemce užívá řádným způsobem.</w:t>
      </w:r>
    </w:p>
    <w:p w:rsidR="005C0E0A" w:rsidRPr="00486DDF" w:rsidRDefault="005C0E0A" w:rsidP="005C0E0A">
      <w:pPr>
        <w:ind w:left="284" w:hanging="284"/>
        <w:jc w:val="both"/>
        <w:rPr>
          <w:b/>
          <w:sz w:val="22"/>
        </w:rPr>
      </w:pPr>
    </w:p>
    <w:p w:rsidR="005C0E0A" w:rsidRDefault="005C0E0A" w:rsidP="005C0E0A">
      <w:pPr>
        <w:jc w:val="center"/>
        <w:rPr>
          <w:b/>
          <w:sz w:val="28"/>
        </w:rPr>
      </w:pPr>
      <w:r>
        <w:rPr>
          <w:b/>
          <w:sz w:val="28"/>
        </w:rPr>
        <w:t>III.</w:t>
      </w:r>
    </w:p>
    <w:p w:rsidR="005C0E0A" w:rsidRDefault="005C0E0A" w:rsidP="005C0E0A">
      <w:pPr>
        <w:pStyle w:val="Nadpis2"/>
        <w:rPr>
          <w:b/>
        </w:rPr>
      </w:pPr>
      <w:r>
        <w:rPr>
          <w:b/>
        </w:rPr>
        <w:t>Nájemné a poplatky</w:t>
      </w:r>
    </w:p>
    <w:p w:rsidR="005C0E0A" w:rsidRPr="00561D90" w:rsidRDefault="005C0E0A" w:rsidP="005C0E0A">
      <w:pPr>
        <w:jc w:val="both"/>
        <w:rPr>
          <w:b/>
          <w:sz w:val="28"/>
        </w:rPr>
      </w:pPr>
    </w:p>
    <w:p w:rsidR="005C0E0A" w:rsidRPr="003F273E" w:rsidRDefault="005C0E0A" w:rsidP="005C0E0A">
      <w:pPr>
        <w:numPr>
          <w:ilvl w:val="0"/>
          <w:numId w:val="1"/>
        </w:numPr>
        <w:jc w:val="both"/>
        <w:rPr>
          <w:b/>
          <w:i/>
          <w:sz w:val="22"/>
        </w:rPr>
      </w:pPr>
      <w:r w:rsidRPr="003F273E">
        <w:rPr>
          <w:sz w:val="22"/>
        </w:rPr>
        <w:t xml:space="preserve">Roční nájemné za užívání nebytových prostor bylo stanoveno ve výši </w:t>
      </w:r>
      <w:r w:rsidR="00B27C3E">
        <w:rPr>
          <w:b/>
          <w:sz w:val="22"/>
        </w:rPr>
        <w:t>49.200</w:t>
      </w:r>
      <w:r w:rsidRPr="003F273E">
        <w:rPr>
          <w:b/>
          <w:sz w:val="22"/>
        </w:rPr>
        <w:t xml:space="preserve">,- Kč </w:t>
      </w:r>
      <w:r w:rsidR="00B27C3E">
        <w:rPr>
          <w:b/>
          <w:sz w:val="22"/>
        </w:rPr>
        <w:t>+</w:t>
      </w:r>
      <w:r w:rsidRPr="003F273E">
        <w:rPr>
          <w:b/>
          <w:sz w:val="22"/>
        </w:rPr>
        <w:t xml:space="preserve"> DPH</w:t>
      </w:r>
      <w:r w:rsidRPr="003F273E">
        <w:rPr>
          <w:b/>
          <w:i/>
          <w:sz w:val="22"/>
        </w:rPr>
        <w:t xml:space="preserve">. </w:t>
      </w:r>
      <w:r w:rsidRPr="003F273E">
        <w:rPr>
          <w:sz w:val="22"/>
        </w:rPr>
        <w:t>Sazba DPH odpovídá příslušným platným předpisům.</w:t>
      </w:r>
      <w:r w:rsidR="000A5D7C" w:rsidRPr="003F273E">
        <w:rPr>
          <w:sz w:val="22"/>
        </w:rPr>
        <w:t xml:space="preserve"> </w:t>
      </w:r>
    </w:p>
    <w:p w:rsidR="003F273E" w:rsidRPr="003F273E" w:rsidRDefault="003F273E" w:rsidP="003F273E">
      <w:pPr>
        <w:ind w:left="360"/>
        <w:jc w:val="both"/>
        <w:rPr>
          <w:b/>
          <w:i/>
          <w:sz w:val="22"/>
        </w:rPr>
      </w:pPr>
    </w:p>
    <w:p w:rsidR="005C0E0A" w:rsidRDefault="005C0E0A" w:rsidP="005C0E0A">
      <w:pPr>
        <w:numPr>
          <w:ilvl w:val="0"/>
          <w:numId w:val="1"/>
        </w:numPr>
        <w:jc w:val="both"/>
        <w:rPr>
          <w:sz w:val="22"/>
        </w:rPr>
      </w:pPr>
      <w:r w:rsidRPr="00D9410F">
        <w:rPr>
          <w:sz w:val="22"/>
        </w:rPr>
        <w:t xml:space="preserve">Plnění dle předmětu smlouvy bude účtováno </w:t>
      </w:r>
      <w:r w:rsidR="002F7828">
        <w:rPr>
          <w:sz w:val="22"/>
        </w:rPr>
        <w:t>ročně</w:t>
      </w:r>
      <w:r w:rsidRPr="00D9410F">
        <w:rPr>
          <w:sz w:val="22"/>
        </w:rPr>
        <w:t>,</w:t>
      </w:r>
      <w:r w:rsidR="003B1693" w:rsidRPr="003B1693">
        <w:rPr>
          <w:sz w:val="22"/>
        </w:rPr>
        <w:t xml:space="preserve"> </w:t>
      </w:r>
      <w:r w:rsidR="003B1693">
        <w:rPr>
          <w:sz w:val="22"/>
        </w:rPr>
        <w:t xml:space="preserve">a to fakturou </w:t>
      </w:r>
      <w:r w:rsidR="000F6277">
        <w:rPr>
          <w:sz w:val="22"/>
        </w:rPr>
        <w:t xml:space="preserve">vždy </w:t>
      </w:r>
      <w:r w:rsidR="003B1693">
        <w:rPr>
          <w:sz w:val="22"/>
        </w:rPr>
        <w:t xml:space="preserve">předem na nový kalendářní rok. </w:t>
      </w:r>
      <w:r>
        <w:rPr>
          <w:sz w:val="22"/>
        </w:rPr>
        <w:t xml:space="preserve">Provádí se v hotovosti proti potvrzení nebo bezhotovostně z účtu na základě faktury, pokud tak bude dohodnuto předem. Takto stanovená výše nájemného platí od </w:t>
      </w:r>
      <w:proofErr w:type="gramStart"/>
      <w:r w:rsidRPr="00EF5049">
        <w:rPr>
          <w:b/>
          <w:sz w:val="22"/>
        </w:rPr>
        <w:t>1.</w:t>
      </w:r>
      <w:r w:rsidR="00166846">
        <w:rPr>
          <w:b/>
          <w:sz w:val="22"/>
        </w:rPr>
        <w:t>5</w:t>
      </w:r>
      <w:r w:rsidRPr="00EF5049">
        <w:rPr>
          <w:b/>
          <w:sz w:val="22"/>
        </w:rPr>
        <w:t>.20</w:t>
      </w:r>
      <w:r w:rsidR="00B27C3E">
        <w:rPr>
          <w:b/>
          <w:sz w:val="22"/>
        </w:rPr>
        <w:t>25</w:t>
      </w:r>
      <w:proofErr w:type="gramEnd"/>
      <w:r>
        <w:rPr>
          <w:sz w:val="22"/>
        </w:rPr>
        <w:t>. Každý další rok se výše nájemného zvyšuje o index růstu spotřebitelských cen vyhlášeného k </w:t>
      </w:r>
      <w:proofErr w:type="gramStart"/>
      <w:r>
        <w:rPr>
          <w:sz w:val="22"/>
        </w:rPr>
        <w:t>30.11</w:t>
      </w:r>
      <w:proofErr w:type="gramEnd"/>
      <w:r>
        <w:rPr>
          <w:sz w:val="22"/>
        </w:rPr>
        <w:t>. kalendářního roku MF ČR, pokud se obě strany nedohodnou jinak. Případné změny výše nájemného se provedou po vzájemné dohodě smluvních stran formou písemného dodatku.</w:t>
      </w:r>
    </w:p>
    <w:p w:rsidR="00DA6109" w:rsidRDefault="00DA6109" w:rsidP="00DA6109">
      <w:pPr>
        <w:jc w:val="both"/>
        <w:rPr>
          <w:sz w:val="22"/>
        </w:rPr>
      </w:pPr>
    </w:p>
    <w:p w:rsidR="005C0E0A" w:rsidRPr="00847EA7" w:rsidRDefault="005C0E0A" w:rsidP="005C0E0A">
      <w:pPr>
        <w:numPr>
          <w:ilvl w:val="0"/>
          <w:numId w:val="1"/>
        </w:numPr>
        <w:jc w:val="both"/>
        <w:rPr>
          <w:sz w:val="22"/>
        </w:rPr>
      </w:pPr>
      <w:r>
        <w:rPr>
          <w:sz w:val="22"/>
        </w:rPr>
        <w:t>V případě nezaplacení nájemného bude ze strany pronajímatele účtována smluvní pokuta ve výši 100,- Kč denně od 1. Dne následujícího po termínu splatnosti až do úplného uhrazení dlužné částky.</w:t>
      </w:r>
    </w:p>
    <w:p w:rsidR="00C82666" w:rsidRDefault="00C82666" w:rsidP="003F273E">
      <w:pPr>
        <w:ind w:left="284" w:hanging="284"/>
        <w:jc w:val="center"/>
        <w:rPr>
          <w:b/>
          <w:sz w:val="28"/>
          <w:szCs w:val="28"/>
        </w:rPr>
      </w:pPr>
    </w:p>
    <w:p w:rsidR="003F273E" w:rsidRPr="003F273E" w:rsidRDefault="003F273E" w:rsidP="003F273E">
      <w:pPr>
        <w:ind w:left="284" w:hanging="284"/>
        <w:jc w:val="center"/>
        <w:rPr>
          <w:b/>
          <w:sz w:val="28"/>
          <w:szCs w:val="28"/>
        </w:rPr>
      </w:pPr>
      <w:r w:rsidRPr="003F273E">
        <w:rPr>
          <w:b/>
          <w:sz w:val="28"/>
          <w:szCs w:val="28"/>
        </w:rPr>
        <w:t>IV.</w:t>
      </w:r>
    </w:p>
    <w:p w:rsidR="003F273E" w:rsidRPr="003F273E" w:rsidRDefault="003F273E" w:rsidP="003F273E">
      <w:pPr>
        <w:ind w:left="284" w:hanging="284"/>
        <w:jc w:val="center"/>
        <w:rPr>
          <w:b/>
          <w:sz w:val="28"/>
          <w:szCs w:val="28"/>
        </w:rPr>
      </w:pPr>
      <w:r w:rsidRPr="003F273E">
        <w:rPr>
          <w:b/>
          <w:sz w:val="28"/>
          <w:szCs w:val="28"/>
        </w:rPr>
        <w:t>Služby poskytované s nájmem</w:t>
      </w:r>
    </w:p>
    <w:p w:rsidR="003F273E" w:rsidRDefault="003F273E" w:rsidP="003F273E">
      <w:pPr>
        <w:pStyle w:val="Odstavecseseznamem"/>
        <w:numPr>
          <w:ilvl w:val="0"/>
          <w:numId w:val="4"/>
        </w:numPr>
        <w:tabs>
          <w:tab w:val="left" w:pos="2552"/>
        </w:tabs>
        <w:ind w:left="284" w:hanging="284"/>
        <w:jc w:val="both"/>
        <w:rPr>
          <w:sz w:val="22"/>
          <w:szCs w:val="22"/>
        </w:rPr>
      </w:pPr>
      <w:r w:rsidRPr="003F273E">
        <w:rPr>
          <w:sz w:val="22"/>
          <w:szCs w:val="22"/>
        </w:rPr>
        <w:t xml:space="preserve">Pronajímatel se zavazuje zajistit nájemci prostřednictvím dodavatelů v souvislosti s užíváním nebytového prostoru pouze následující služby: dodávka el. </w:t>
      </w:r>
      <w:proofErr w:type="gramStart"/>
      <w:r w:rsidRPr="003F273E">
        <w:rPr>
          <w:sz w:val="22"/>
          <w:szCs w:val="22"/>
        </w:rPr>
        <w:t>energie</w:t>
      </w:r>
      <w:proofErr w:type="gramEnd"/>
      <w:r w:rsidRPr="003F273E">
        <w:rPr>
          <w:sz w:val="22"/>
          <w:szCs w:val="22"/>
        </w:rPr>
        <w:t xml:space="preserve"> přes poměrový elektroměr</w:t>
      </w:r>
      <w:r w:rsidR="00166846">
        <w:rPr>
          <w:sz w:val="22"/>
          <w:szCs w:val="22"/>
        </w:rPr>
        <w:t xml:space="preserve">, </w:t>
      </w:r>
      <w:r w:rsidR="00166846">
        <w:rPr>
          <w:sz w:val="22"/>
          <w:szCs w:val="22"/>
        </w:rPr>
        <w:lastRenderedPageBreak/>
        <w:t xml:space="preserve">poplatek za služby spojené se </w:t>
      </w:r>
      <w:r w:rsidR="00920E62">
        <w:rPr>
          <w:sz w:val="22"/>
          <w:szCs w:val="22"/>
        </w:rPr>
        <w:t>srážkovými</w:t>
      </w:r>
      <w:r w:rsidR="00166846">
        <w:rPr>
          <w:sz w:val="22"/>
          <w:szCs w:val="22"/>
        </w:rPr>
        <w:t xml:space="preserve"> vodami</w:t>
      </w:r>
      <w:r>
        <w:rPr>
          <w:sz w:val="22"/>
          <w:szCs w:val="22"/>
        </w:rPr>
        <w:t>.</w:t>
      </w:r>
      <w:r w:rsidRPr="003F273E">
        <w:rPr>
          <w:sz w:val="22"/>
          <w:szCs w:val="22"/>
        </w:rPr>
        <w:t xml:space="preserve"> Nájemce se zavazuje hradit pronajímateli náklady spojené s poskytováním uvedeným služeb</w:t>
      </w:r>
    </w:p>
    <w:p w:rsidR="003F273E" w:rsidRDefault="003F273E" w:rsidP="003F273E">
      <w:pPr>
        <w:pStyle w:val="Odstavecseseznamem"/>
        <w:tabs>
          <w:tab w:val="left" w:pos="2552"/>
        </w:tabs>
        <w:ind w:left="284"/>
        <w:jc w:val="both"/>
        <w:rPr>
          <w:sz w:val="22"/>
          <w:szCs w:val="22"/>
        </w:rPr>
      </w:pPr>
    </w:p>
    <w:p w:rsidR="003F273E" w:rsidRPr="003F273E" w:rsidRDefault="003F273E" w:rsidP="003F273E">
      <w:pPr>
        <w:pStyle w:val="Odstavecseseznamem"/>
        <w:numPr>
          <w:ilvl w:val="0"/>
          <w:numId w:val="4"/>
        </w:numPr>
        <w:tabs>
          <w:tab w:val="left" w:pos="2552"/>
        </w:tabs>
        <w:ind w:left="284" w:hanging="284"/>
        <w:jc w:val="both"/>
        <w:rPr>
          <w:sz w:val="22"/>
          <w:szCs w:val="22"/>
        </w:rPr>
      </w:pPr>
      <w:r w:rsidRPr="003F273E">
        <w:rPr>
          <w:sz w:val="22"/>
          <w:szCs w:val="22"/>
        </w:rPr>
        <w:t xml:space="preserve">Nájemce se zavazuje platit pronajímateli zálohy na úplatu za služby uvedené v odst. 1, a to v ročním intervalu, ve výši, jež je při podpisu této smlouvy pronajímatelem stanovena následovně:  záloha </w:t>
      </w:r>
      <w:r w:rsidRPr="003F273E">
        <w:rPr>
          <w:b/>
          <w:sz w:val="22"/>
          <w:szCs w:val="22"/>
        </w:rPr>
        <w:t xml:space="preserve">100,- Kč/měsíc </w:t>
      </w:r>
      <w:r w:rsidR="00B27C3E">
        <w:rPr>
          <w:b/>
          <w:sz w:val="22"/>
          <w:szCs w:val="22"/>
        </w:rPr>
        <w:t>+</w:t>
      </w:r>
      <w:r w:rsidRPr="003F273E">
        <w:rPr>
          <w:b/>
          <w:sz w:val="22"/>
          <w:szCs w:val="22"/>
        </w:rPr>
        <w:t xml:space="preserve"> </w:t>
      </w:r>
      <w:proofErr w:type="gramStart"/>
      <w:r w:rsidRPr="003F273E">
        <w:rPr>
          <w:b/>
          <w:sz w:val="22"/>
          <w:szCs w:val="22"/>
        </w:rPr>
        <w:t>DPH , tj.</w:t>
      </w:r>
      <w:proofErr w:type="gramEnd"/>
      <w:r w:rsidRPr="003F273E">
        <w:rPr>
          <w:b/>
          <w:sz w:val="22"/>
          <w:szCs w:val="22"/>
        </w:rPr>
        <w:t xml:space="preserve"> 1.200,- Kč/rok </w:t>
      </w:r>
      <w:r w:rsidR="00B27C3E">
        <w:rPr>
          <w:b/>
          <w:sz w:val="22"/>
          <w:szCs w:val="22"/>
        </w:rPr>
        <w:t>+</w:t>
      </w:r>
      <w:r w:rsidRPr="003F273E">
        <w:rPr>
          <w:b/>
          <w:sz w:val="22"/>
          <w:szCs w:val="22"/>
        </w:rPr>
        <w:t xml:space="preserve"> DPH.</w:t>
      </w:r>
    </w:p>
    <w:p w:rsidR="000A5D7C" w:rsidRDefault="000A5D7C" w:rsidP="005C0E0A">
      <w:pPr>
        <w:jc w:val="center"/>
        <w:rPr>
          <w:b/>
          <w:sz w:val="28"/>
        </w:rPr>
      </w:pPr>
    </w:p>
    <w:p w:rsidR="005C0E0A" w:rsidRDefault="005C0E0A" w:rsidP="005C0E0A">
      <w:pPr>
        <w:jc w:val="center"/>
        <w:rPr>
          <w:b/>
          <w:sz w:val="28"/>
        </w:rPr>
      </w:pPr>
      <w:r>
        <w:rPr>
          <w:b/>
          <w:sz w:val="28"/>
        </w:rPr>
        <w:t>V.</w:t>
      </w:r>
    </w:p>
    <w:p w:rsidR="005C0E0A" w:rsidRDefault="005C0E0A" w:rsidP="005C0E0A">
      <w:pPr>
        <w:pStyle w:val="Nadpis2"/>
        <w:rPr>
          <w:b/>
        </w:rPr>
      </w:pPr>
      <w:r>
        <w:rPr>
          <w:b/>
        </w:rPr>
        <w:t>Další dojednání</w:t>
      </w:r>
    </w:p>
    <w:p w:rsidR="005C0E0A" w:rsidRDefault="005C0E0A" w:rsidP="005C0E0A">
      <w:pPr>
        <w:jc w:val="center"/>
      </w:pPr>
    </w:p>
    <w:p w:rsidR="005C0E0A" w:rsidRDefault="005C0E0A" w:rsidP="00166846">
      <w:pPr>
        <w:numPr>
          <w:ilvl w:val="0"/>
          <w:numId w:val="2"/>
        </w:numPr>
        <w:tabs>
          <w:tab w:val="clear" w:pos="502"/>
          <w:tab w:val="num" w:pos="284"/>
        </w:tabs>
        <w:ind w:left="284" w:hanging="284"/>
        <w:jc w:val="both"/>
        <w:rPr>
          <w:sz w:val="22"/>
        </w:rPr>
      </w:pPr>
      <w:r>
        <w:rPr>
          <w:sz w:val="22"/>
        </w:rPr>
        <w:t xml:space="preserve">Není – </w:t>
      </w:r>
      <w:proofErr w:type="spellStart"/>
      <w:r>
        <w:rPr>
          <w:sz w:val="22"/>
        </w:rPr>
        <w:t>li</w:t>
      </w:r>
      <w:proofErr w:type="spellEnd"/>
      <w:r>
        <w:rPr>
          <w:sz w:val="22"/>
        </w:rPr>
        <w:t xml:space="preserve"> v této nájemní smlouvě stanoveno jinak, řídí se právní poměr příslušným ustanovením občanského zákoníku v platném znění a zákonem č. 116/1990 Sb.</w:t>
      </w:r>
    </w:p>
    <w:p w:rsidR="00166846" w:rsidRPr="00166846" w:rsidRDefault="00166846" w:rsidP="00166846">
      <w:pPr>
        <w:ind w:left="284"/>
        <w:jc w:val="both"/>
        <w:rPr>
          <w:sz w:val="22"/>
        </w:rPr>
      </w:pPr>
    </w:p>
    <w:p w:rsidR="005C0E0A" w:rsidRDefault="005C0E0A" w:rsidP="005C0E0A">
      <w:pPr>
        <w:numPr>
          <w:ilvl w:val="0"/>
          <w:numId w:val="2"/>
        </w:numPr>
        <w:tabs>
          <w:tab w:val="clear" w:pos="502"/>
          <w:tab w:val="num" w:pos="284"/>
        </w:tabs>
        <w:ind w:left="284" w:hanging="284"/>
        <w:jc w:val="both"/>
        <w:rPr>
          <w:sz w:val="22"/>
        </w:rPr>
      </w:pPr>
      <w:r>
        <w:rPr>
          <w:sz w:val="22"/>
        </w:rPr>
        <w:t xml:space="preserve">Nebytový prostor </w:t>
      </w:r>
      <w:r w:rsidR="00166846">
        <w:rPr>
          <w:sz w:val="22"/>
        </w:rPr>
        <w:t>je pod</w:t>
      </w:r>
      <w:r>
        <w:rPr>
          <w:sz w:val="22"/>
        </w:rPr>
        <w:t xml:space="preserve"> přívodem </w:t>
      </w:r>
      <w:proofErr w:type="spellStart"/>
      <w:proofErr w:type="gramStart"/>
      <w:r w:rsidR="00920E62">
        <w:rPr>
          <w:sz w:val="22"/>
        </w:rPr>
        <w:t>el</w:t>
      </w:r>
      <w:proofErr w:type="gramEnd"/>
      <w:r w:rsidR="00920E62">
        <w:rPr>
          <w:sz w:val="22"/>
        </w:rPr>
        <w:t>.</w:t>
      </w:r>
      <w:proofErr w:type="gramStart"/>
      <w:r>
        <w:rPr>
          <w:sz w:val="22"/>
        </w:rPr>
        <w:t>energi</w:t>
      </w:r>
      <w:r w:rsidR="00166846">
        <w:rPr>
          <w:sz w:val="22"/>
        </w:rPr>
        <w:t>e</w:t>
      </w:r>
      <w:proofErr w:type="spellEnd"/>
      <w:proofErr w:type="gramEnd"/>
      <w:r w:rsidR="00166846">
        <w:rPr>
          <w:sz w:val="22"/>
        </w:rPr>
        <w:t>.</w:t>
      </w:r>
    </w:p>
    <w:p w:rsidR="00166846" w:rsidRDefault="00166846" w:rsidP="00166846">
      <w:pPr>
        <w:ind w:left="284"/>
        <w:jc w:val="both"/>
        <w:rPr>
          <w:sz w:val="22"/>
        </w:rPr>
      </w:pPr>
    </w:p>
    <w:p w:rsidR="005C0E0A" w:rsidRDefault="005C0E0A" w:rsidP="005C0E0A">
      <w:pPr>
        <w:numPr>
          <w:ilvl w:val="0"/>
          <w:numId w:val="2"/>
        </w:numPr>
        <w:tabs>
          <w:tab w:val="clear" w:pos="502"/>
          <w:tab w:val="num" w:pos="284"/>
        </w:tabs>
        <w:ind w:left="284" w:hanging="284"/>
        <w:jc w:val="both"/>
        <w:rPr>
          <w:sz w:val="22"/>
        </w:rPr>
      </w:pPr>
      <w:r>
        <w:rPr>
          <w:sz w:val="22"/>
        </w:rPr>
        <w:t>Nájemce se zavazuje uzavřít samostatnou pojistnou smlouvu na poškození věci vyplývající z provozu. Za škody, které by nájemce způsobil po dobu trvání nájmu (až do předání předmětu nájmu pronajímateli) na majetku či zdraví pronajímatele nebo třetích osob, odpovídá nájemce podle obecně platných právních předpisů. Daň z nemovitosti platí pronajímatel.</w:t>
      </w:r>
    </w:p>
    <w:p w:rsidR="005C0E0A" w:rsidRDefault="005C0E0A" w:rsidP="005C0E0A">
      <w:pPr>
        <w:ind w:left="284"/>
        <w:jc w:val="both"/>
        <w:rPr>
          <w:sz w:val="22"/>
        </w:rPr>
      </w:pPr>
    </w:p>
    <w:p w:rsidR="005C0E0A" w:rsidRDefault="005C0E0A" w:rsidP="005C0E0A">
      <w:pPr>
        <w:numPr>
          <w:ilvl w:val="0"/>
          <w:numId w:val="2"/>
        </w:numPr>
        <w:tabs>
          <w:tab w:val="clear" w:pos="502"/>
          <w:tab w:val="num" w:pos="284"/>
        </w:tabs>
        <w:ind w:left="284" w:hanging="284"/>
        <w:jc w:val="both"/>
        <w:rPr>
          <w:sz w:val="22"/>
        </w:rPr>
      </w:pPr>
      <w:r>
        <w:rPr>
          <w:sz w:val="22"/>
        </w:rPr>
        <w:t>Tato nájemní smlouva se uzavírá na dobu neurčitou s tříměsíční výpovědní lhůtou, která počíná běžet od prvního dne následujícího měsíce po doručení výpovědi. Výpovědní důvody jsou stanoveny zákonem č. 116/1990 Sb. Nebo touto nájemní smlouvou, včetně výpovědních lhůt. Nájemní smlouva nabývá účinnosti dnem podpisu smlouvy. Dojde-li před ukončením účinnosti této smlouvy k výpovědi ze strany nájemce bez příčiny zaviněné pronajímatelem, je nájemce povinen uhradit nájemné ve výši čtvrtletního nájemného po datu ukončení nájemního vztahu, pokud se obě strany písemně nedohodnou jinak. Pronajímatel se zavazuje nevyužít svoje právo k účtování výše uvedeného nájemného v případě, že tento nebytový prostor bude v této době pronajat jinému nájemci.</w:t>
      </w:r>
    </w:p>
    <w:p w:rsidR="005C0E0A" w:rsidRDefault="005C0E0A" w:rsidP="005C0E0A">
      <w:pPr>
        <w:ind w:left="284"/>
        <w:jc w:val="both"/>
        <w:rPr>
          <w:sz w:val="22"/>
        </w:rPr>
      </w:pPr>
    </w:p>
    <w:p w:rsidR="005C0E0A" w:rsidRDefault="005C0E0A" w:rsidP="005C0E0A">
      <w:pPr>
        <w:numPr>
          <w:ilvl w:val="0"/>
          <w:numId w:val="2"/>
        </w:numPr>
        <w:tabs>
          <w:tab w:val="clear" w:pos="502"/>
          <w:tab w:val="num" w:pos="284"/>
        </w:tabs>
        <w:ind w:left="284" w:hanging="284"/>
        <w:jc w:val="both"/>
        <w:rPr>
          <w:sz w:val="22"/>
        </w:rPr>
      </w:pPr>
      <w:r>
        <w:rPr>
          <w:sz w:val="22"/>
        </w:rPr>
        <w:t xml:space="preserve">Smluvní strany se dohodly na účtování smluvní pokuty za nevyklizení nebytového prostoru ve výši </w:t>
      </w:r>
      <w:r w:rsidRPr="00415921">
        <w:rPr>
          <w:b/>
          <w:sz w:val="22"/>
        </w:rPr>
        <w:t>500,- Kč</w:t>
      </w:r>
      <w:r>
        <w:rPr>
          <w:b/>
          <w:sz w:val="22"/>
        </w:rPr>
        <w:t xml:space="preserve"> </w:t>
      </w:r>
      <w:r w:rsidRPr="00415921">
        <w:rPr>
          <w:sz w:val="22"/>
        </w:rPr>
        <w:t>za</w:t>
      </w:r>
      <w:r>
        <w:rPr>
          <w:b/>
          <w:sz w:val="22"/>
        </w:rPr>
        <w:t xml:space="preserve"> </w:t>
      </w:r>
      <w:r w:rsidRPr="00415921">
        <w:rPr>
          <w:sz w:val="22"/>
        </w:rPr>
        <w:t>každý započatý den v případě ukončení nájemního poměru. Právo pronajímatele na</w:t>
      </w:r>
      <w:r>
        <w:rPr>
          <w:sz w:val="22"/>
        </w:rPr>
        <w:t xml:space="preserve"> </w:t>
      </w:r>
      <w:r w:rsidRPr="00415921">
        <w:rPr>
          <w:sz w:val="22"/>
        </w:rPr>
        <w:t xml:space="preserve">náhradu škody až do její </w:t>
      </w:r>
      <w:r>
        <w:rPr>
          <w:sz w:val="22"/>
        </w:rPr>
        <w:t>skutečné výše tím není dotčeno. Po skončení nájmu je nájemce povinen vrátit předmět nájmu ve stavu, v jakém jej převzal, s přihlédnutím obvyklému opotřebení. Jestliže došlo k nadměrnému opotřebení nebo poškození v důsledku zneužití předmětu nájmu nebo některé z jeho částí, odpovídá nájemce také za škody způsobené osobami, kterým umožnil k předmětu nájmu přístup.</w:t>
      </w:r>
    </w:p>
    <w:p w:rsidR="005C0E0A" w:rsidRDefault="005C0E0A" w:rsidP="005C0E0A">
      <w:pPr>
        <w:ind w:left="284"/>
        <w:jc w:val="both"/>
        <w:rPr>
          <w:sz w:val="22"/>
        </w:rPr>
      </w:pPr>
    </w:p>
    <w:p w:rsidR="005C0E0A" w:rsidRPr="00F43509" w:rsidRDefault="005C0E0A" w:rsidP="005C0E0A">
      <w:pPr>
        <w:numPr>
          <w:ilvl w:val="0"/>
          <w:numId w:val="2"/>
        </w:numPr>
        <w:tabs>
          <w:tab w:val="clear" w:pos="502"/>
          <w:tab w:val="num" w:pos="284"/>
        </w:tabs>
        <w:ind w:left="284" w:hanging="284"/>
        <w:jc w:val="both"/>
        <w:rPr>
          <w:sz w:val="22"/>
        </w:rPr>
      </w:pPr>
      <w:r w:rsidRPr="00F43509">
        <w:rPr>
          <w:sz w:val="22"/>
        </w:rPr>
        <w:t>Pokud pronajímatel způsobí svou činností jakoukoliv škodu na majetku nájemce, nacházejícím se v pronajatých prostorách, je pronajímatel povinen tuto škodu uhradit v plné výši do 14 dnů od oboustranně odsouhlaseného vyčíslení škody a doručení faktury vystavené nájemcem.</w:t>
      </w:r>
    </w:p>
    <w:p w:rsidR="005C0E0A" w:rsidRDefault="005C0E0A" w:rsidP="005C0E0A">
      <w:pPr>
        <w:jc w:val="both"/>
        <w:rPr>
          <w:sz w:val="22"/>
        </w:rPr>
      </w:pPr>
    </w:p>
    <w:p w:rsidR="005C0E0A" w:rsidRDefault="005C0E0A" w:rsidP="005C0E0A">
      <w:pPr>
        <w:jc w:val="center"/>
        <w:rPr>
          <w:b/>
          <w:sz w:val="28"/>
        </w:rPr>
      </w:pPr>
      <w:r>
        <w:rPr>
          <w:b/>
          <w:sz w:val="28"/>
        </w:rPr>
        <w:t>V.</w:t>
      </w:r>
    </w:p>
    <w:p w:rsidR="005C0E0A" w:rsidRDefault="005C0E0A" w:rsidP="005C0E0A">
      <w:pPr>
        <w:pStyle w:val="Nadpis3"/>
      </w:pPr>
      <w:r>
        <w:t>Závěrečné ustanovení</w:t>
      </w:r>
    </w:p>
    <w:p w:rsidR="005C0E0A" w:rsidRDefault="005C0E0A" w:rsidP="005C0E0A">
      <w:pPr>
        <w:rPr>
          <w:sz w:val="22"/>
        </w:rPr>
      </w:pPr>
    </w:p>
    <w:p w:rsidR="005C0E0A" w:rsidRDefault="005C0E0A" w:rsidP="005C0E0A">
      <w:pPr>
        <w:numPr>
          <w:ilvl w:val="0"/>
          <w:numId w:val="3"/>
        </w:numPr>
        <w:jc w:val="both"/>
        <w:rPr>
          <w:sz w:val="22"/>
        </w:rPr>
      </w:pPr>
      <w:r>
        <w:rPr>
          <w:sz w:val="22"/>
        </w:rPr>
        <w:t>Tato nájemní smlouva je vyhotovena ve čtyřech stejnopisech, z nichž každý má platnost originálu. Každá ze smluvních stran obdrží po dvou vyhotoveních. Případné změny a doplňky této nájemní smlouvy je nutno provést písemně.</w:t>
      </w:r>
    </w:p>
    <w:p w:rsidR="005C0E0A" w:rsidRDefault="005C0E0A" w:rsidP="005C0E0A">
      <w:pPr>
        <w:jc w:val="both"/>
        <w:rPr>
          <w:sz w:val="22"/>
        </w:rPr>
      </w:pPr>
    </w:p>
    <w:p w:rsidR="005C0E0A" w:rsidRDefault="005C0E0A" w:rsidP="005C0E0A">
      <w:pPr>
        <w:numPr>
          <w:ilvl w:val="0"/>
          <w:numId w:val="3"/>
        </w:numPr>
        <w:jc w:val="both"/>
        <w:rPr>
          <w:sz w:val="22"/>
        </w:rPr>
      </w:pPr>
      <w:r>
        <w:rPr>
          <w:sz w:val="22"/>
        </w:rPr>
        <w:t>Pronajímatel i nájemce prohlašují, že si obsah smlouvy před podepsáním přečetly, že obsah odpovídá vzájemnému dojednání podle jejich svobodné vůle, a že toto nebylo učiněno v tísni nebo za jednostranně nevýhodných podmínek.</w:t>
      </w:r>
    </w:p>
    <w:p w:rsidR="005C0E0A" w:rsidRDefault="005C0E0A" w:rsidP="005C0E0A">
      <w:pPr>
        <w:jc w:val="both"/>
        <w:rPr>
          <w:b/>
          <w:sz w:val="24"/>
        </w:rPr>
      </w:pPr>
      <w:r>
        <w:rPr>
          <w:b/>
          <w:sz w:val="22"/>
        </w:rPr>
        <w:t xml:space="preserve">                                                                      </w:t>
      </w:r>
    </w:p>
    <w:p w:rsidR="00C645C7" w:rsidRPr="00E057B8" w:rsidRDefault="00C645C7" w:rsidP="00C645C7">
      <w:pPr>
        <w:pStyle w:val="Odstavecseseznamem"/>
        <w:autoSpaceDN w:val="0"/>
        <w:adjustRightInd w:val="0"/>
        <w:jc w:val="both"/>
        <w:rPr>
          <w:sz w:val="22"/>
          <w:szCs w:val="22"/>
        </w:rPr>
      </w:pPr>
    </w:p>
    <w:p w:rsidR="005C0E0A" w:rsidRPr="00C645C7" w:rsidRDefault="00C645C7" w:rsidP="00C645C7">
      <w:pPr>
        <w:pStyle w:val="Odstavecseseznamem"/>
        <w:numPr>
          <w:ilvl w:val="0"/>
          <w:numId w:val="4"/>
        </w:numPr>
        <w:jc w:val="both"/>
        <w:rPr>
          <w:sz w:val="22"/>
        </w:rPr>
      </w:pPr>
      <w:r w:rsidRPr="00C645C7">
        <w:rPr>
          <w:sz w:val="22"/>
        </w:rPr>
        <w:t>O</w:t>
      </w:r>
      <w:r w:rsidR="00E057B8" w:rsidRPr="00C645C7">
        <w:rPr>
          <w:sz w:val="22"/>
        </w:rPr>
        <w:t xml:space="preserve">d </w:t>
      </w:r>
      <w:r w:rsidR="005C0E0A" w:rsidRPr="00C645C7">
        <w:rPr>
          <w:sz w:val="22"/>
        </w:rPr>
        <w:t xml:space="preserve">  </w:t>
      </w:r>
      <w:proofErr w:type="gramStart"/>
      <w:r w:rsidR="005C0E0A" w:rsidRPr="00C645C7">
        <w:rPr>
          <w:b/>
          <w:sz w:val="22"/>
          <w:u w:val="single"/>
        </w:rPr>
        <w:t>1.</w:t>
      </w:r>
      <w:r w:rsidR="00920E62" w:rsidRPr="00C645C7">
        <w:rPr>
          <w:b/>
          <w:sz w:val="22"/>
          <w:u w:val="single"/>
        </w:rPr>
        <w:t>5</w:t>
      </w:r>
      <w:r w:rsidR="005C0E0A" w:rsidRPr="00C645C7">
        <w:rPr>
          <w:b/>
          <w:sz w:val="22"/>
          <w:u w:val="single"/>
        </w:rPr>
        <w:t>.20</w:t>
      </w:r>
      <w:r w:rsidR="00B27C3E" w:rsidRPr="00C645C7">
        <w:rPr>
          <w:b/>
          <w:sz w:val="22"/>
          <w:u w:val="single"/>
        </w:rPr>
        <w:t>25</w:t>
      </w:r>
      <w:proofErr w:type="gramEnd"/>
      <w:r w:rsidR="005C0E0A" w:rsidRPr="00C645C7">
        <w:rPr>
          <w:b/>
          <w:sz w:val="22"/>
        </w:rPr>
        <w:t xml:space="preserve">  </w:t>
      </w:r>
      <w:r w:rsidRPr="00C645C7">
        <w:rPr>
          <w:sz w:val="22"/>
        </w:rPr>
        <w:t xml:space="preserve"> </w:t>
      </w:r>
      <w:r w:rsidR="005C0E0A" w:rsidRPr="00C645C7">
        <w:rPr>
          <w:sz w:val="22"/>
        </w:rPr>
        <w:t xml:space="preserve"> pronajímatel předal nájemci najaté místo k užívání.</w:t>
      </w:r>
      <w:r w:rsidR="00E057B8" w:rsidRPr="00C645C7">
        <w:rPr>
          <w:sz w:val="22"/>
        </w:rPr>
        <w:t xml:space="preserve"> </w:t>
      </w:r>
    </w:p>
    <w:p w:rsidR="00C645C7" w:rsidRPr="00E057B8" w:rsidRDefault="00C645C7" w:rsidP="00C645C7">
      <w:pPr>
        <w:pStyle w:val="Odstavecseseznamem"/>
        <w:jc w:val="both"/>
        <w:rPr>
          <w:sz w:val="22"/>
        </w:rPr>
      </w:pPr>
    </w:p>
    <w:p w:rsidR="00C645C7" w:rsidRDefault="00C645C7" w:rsidP="00C645C7">
      <w:pPr>
        <w:pStyle w:val="Odstavecseseznamem"/>
        <w:numPr>
          <w:ilvl w:val="0"/>
          <w:numId w:val="4"/>
        </w:numPr>
        <w:autoSpaceDN w:val="0"/>
        <w:adjustRightInd w:val="0"/>
        <w:jc w:val="both"/>
        <w:rPr>
          <w:sz w:val="22"/>
          <w:szCs w:val="22"/>
        </w:rPr>
      </w:pPr>
      <w:r w:rsidRPr="00E057B8">
        <w:rPr>
          <w:sz w:val="22"/>
          <w:szCs w:val="22"/>
        </w:rPr>
        <w:t xml:space="preserve">Smluvní strany prohlašují, že se na Smlouvu  vztahuje povinnost zveřejnění v registru smluv na základě Zákona 340/2015Sb., §5 </w:t>
      </w:r>
      <w:proofErr w:type="gramStart"/>
      <w:r w:rsidRPr="00E057B8">
        <w:rPr>
          <w:sz w:val="22"/>
          <w:szCs w:val="22"/>
        </w:rPr>
        <w:t>odst.2 a souhlasí</w:t>
      </w:r>
      <w:proofErr w:type="gramEnd"/>
      <w:r w:rsidRPr="00E057B8">
        <w:rPr>
          <w:sz w:val="22"/>
          <w:szCs w:val="22"/>
        </w:rPr>
        <w:t xml:space="preserve"> se  zveřejněním celého jejího obsahu. Smluvní strany s</w:t>
      </w:r>
      <w:r>
        <w:rPr>
          <w:sz w:val="22"/>
          <w:szCs w:val="22"/>
        </w:rPr>
        <w:t xml:space="preserve">e dohodly, že DDM Slaný  </w:t>
      </w:r>
      <w:r w:rsidRPr="00E057B8">
        <w:rPr>
          <w:sz w:val="22"/>
          <w:szCs w:val="22"/>
        </w:rPr>
        <w:t xml:space="preserve">Smlouvu v registru smluv zveřejní.  Smlouva nabývá účinnosti  </w:t>
      </w:r>
      <w:r>
        <w:rPr>
          <w:sz w:val="22"/>
          <w:szCs w:val="22"/>
        </w:rPr>
        <w:t>datem zveřejněním v registru smluv.</w:t>
      </w:r>
    </w:p>
    <w:p w:rsidR="005C0E0A" w:rsidRDefault="005C0E0A" w:rsidP="005C0E0A">
      <w:pPr>
        <w:rPr>
          <w:sz w:val="22"/>
        </w:rPr>
      </w:pPr>
    </w:p>
    <w:p w:rsidR="005C0E0A" w:rsidRDefault="005C0E0A" w:rsidP="005C0E0A">
      <w:pPr>
        <w:rPr>
          <w:b/>
          <w:sz w:val="22"/>
        </w:rPr>
      </w:pPr>
    </w:p>
    <w:p w:rsidR="005C0E0A" w:rsidRDefault="00C82666" w:rsidP="005C0E0A">
      <w:pPr>
        <w:rPr>
          <w:b/>
          <w:sz w:val="22"/>
        </w:rPr>
      </w:pPr>
      <w:r>
        <w:rPr>
          <w:b/>
          <w:sz w:val="22"/>
        </w:rPr>
        <w:t xml:space="preserve">       </w:t>
      </w:r>
      <w:r w:rsidR="005C0E0A">
        <w:rPr>
          <w:b/>
          <w:sz w:val="22"/>
        </w:rPr>
        <w:t xml:space="preserve">Ve Slaném dne </w:t>
      </w:r>
      <w:proofErr w:type="gramStart"/>
      <w:r w:rsidR="00B27C3E">
        <w:rPr>
          <w:b/>
          <w:sz w:val="22"/>
        </w:rPr>
        <w:t>30</w:t>
      </w:r>
      <w:r w:rsidR="005C0E0A">
        <w:rPr>
          <w:b/>
          <w:sz w:val="22"/>
        </w:rPr>
        <w:t>.</w:t>
      </w:r>
      <w:r w:rsidR="00B27C3E">
        <w:rPr>
          <w:b/>
          <w:sz w:val="22"/>
        </w:rPr>
        <w:t>4</w:t>
      </w:r>
      <w:r w:rsidR="005C0E0A">
        <w:rPr>
          <w:b/>
          <w:sz w:val="22"/>
        </w:rPr>
        <w:t>.20</w:t>
      </w:r>
      <w:r w:rsidR="00B27C3E">
        <w:rPr>
          <w:b/>
          <w:sz w:val="22"/>
        </w:rPr>
        <w:t>25</w:t>
      </w:r>
      <w:proofErr w:type="gramEnd"/>
    </w:p>
    <w:p w:rsidR="005C0E0A" w:rsidRDefault="005C0E0A" w:rsidP="005C0E0A">
      <w:pPr>
        <w:rPr>
          <w:b/>
          <w:sz w:val="22"/>
        </w:rPr>
      </w:pPr>
    </w:p>
    <w:p w:rsidR="00C645C7" w:rsidRDefault="00C645C7" w:rsidP="005C0E0A">
      <w:pPr>
        <w:rPr>
          <w:b/>
          <w:sz w:val="22"/>
        </w:rPr>
      </w:pPr>
    </w:p>
    <w:p w:rsidR="005C0E0A" w:rsidRDefault="00C82666" w:rsidP="005C0E0A">
      <w:pPr>
        <w:rPr>
          <w:b/>
          <w:sz w:val="22"/>
        </w:rPr>
      </w:pPr>
      <w:r>
        <w:rPr>
          <w:b/>
          <w:sz w:val="22"/>
        </w:rPr>
        <w:t xml:space="preserve">           Tibor </w:t>
      </w:r>
      <w:proofErr w:type="spellStart"/>
      <w:r>
        <w:rPr>
          <w:b/>
          <w:sz w:val="22"/>
        </w:rPr>
        <w:t>Klinga</w:t>
      </w:r>
      <w:proofErr w:type="spellEnd"/>
      <w:r>
        <w:rPr>
          <w:b/>
          <w:sz w:val="22"/>
        </w:rPr>
        <w:t xml:space="preserve"> za RDK s.r.o.                          Mgr. Lenka </w:t>
      </w:r>
      <w:proofErr w:type="spellStart"/>
      <w:r>
        <w:rPr>
          <w:b/>
          <w:sz w:val="22"/>
        </w:rPr>
        <w:t>Geringová</w:t>
      </w:r>
      <w:proofErr w:type="spellEnd"/>
      <w:r>
        <w:rPr>
          <w:b/>
          <w:sz w:val="22"/>
        </w:rPr>
        <w:t xml:space="preserve"> za DDM Slaný</w:t>
      </w:r>
    </w:p>
    <w:p w:rsidR="005C0E0A" w:rsidRDefault="005C0E0A" w:rsidP="005C0E0A">
      <w:pPr>
        <w:rPr>
          <w:b/>
          <w:sz w:val="22"/>
        </w:rPr>
      </w:pPr>
      <w:r>
        <w:rPr>
          <w:b/>
          <w:sz w:val="22"/>
        </w:rPr>
        <w:t xml:space="preserve">             …………………………                                           …………………………</w:t>
      </w:r>
    </w:p>
    <w:p w:rsidR="00834404" w:rsidRDefault="005C0E0A">
      <w:r>
        <w:rPr>
          <w:b/>
          <w:sz w:val="22"/>
        </w:rPr>
        <w:t xml:space="preserve">                    pronajímatel                                                                     nájemce</w:t>
      </w:r>
    </w:p>
    <w:sectPr w:rsidR="00834404" w:rsidSect="008344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228A5"/>
    <w:multiLevelType w:val="hybridMultilevel"/>
    <w:tmpl w:val="5846EEFE"/>
    <w:lvl w:ilvl="0" w:tplc="4052EA1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47A307D"/>
    <w:multiLevelType w:val="singleLevel"/>
    <w:tmpl w:val="DD605FCA"/>
    <w:lvl w:ilvl="0">
      <w:start w:val="1"/>
      <w:numFmt w:val="decimal"/>
      <w:lvlText w:val="%1."/>
      <w:lvlJc w:val="left"/>
      <w:pPr>
        <w:tabs>
          <w:tab w:val="num" w:pos="360"/>
        </w:tabs>
        <w:ind w:left="360" w:hanging="360"/>
      </w:pPr>
      <w:rPr>
        <w:b/>
        <w:i w:val="0"/>
      </w:rPr>
    </w:lvl>
  </w:abstractNum>
  <w:abstractNum w:abstractNumId="2" w15:restartNumberingAfterBreak="0">
    <w:nsid w:val="47E72A8C"/>
    <w:multiLevelType w:val="hybridMultilevel"/>
    <w:tmpl w:val="BF0CAB16"/>
    <w:lvl w:ilvl="0" w:tplc="1564E77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6D2C12BA"/>
    <w:multiLevelType w:val="singleLevel"/>
    <w:tmpl w:val="F6AA9A86"/>
    <w:lvl w:ilvl="0">
      <w:start w:val="1"/>
      <w:numFmt w:val="decimal"/>
      <w:lvlText w:val="%1."/>
      <w:lvlJc w:val="left"/>
      <w:pPr>
        <w:tabs>
          <w:tab w:val="num" w:pos="360"/>
        </w:tabs>
        <w:ind w:left="360" w:hanging="360"/>
      </w:pPr>
      <w:rPr>
        <w:b/>
      </w:rPr>
    </w:lvl>
  </w:abstractNum>
  <w:abstractNum w:abstractNumId="4" w15:restartNumberingAfterBreak="0">
    <w:nsid w:val="70751241"/>
    <w:multiLevelType w:val="singleLevel"/>
    <w:tmpl w:val="44A03CEE"/>
    <w:lvl w:ilvl="0">
      <w:start w:val="1"/>
      <w:numFmt w:val="decimal"/>
      <w:lvlText w:val="%1."/>
      <w:lvlJc w:val="left"/>
      <w:pPr>
        <w:tabs>
          <w:tab w:val="num" w:pos="502"/>
        </w:tabs>
        <w:ind w:left="502" w:hanging="360"/>
      </w:pPr>
      <w:rPr>
        <w:b/>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E0A"/>
    <w:rsid w:val="00041CC9"/>
    <w:rsid w:val="00051DCC"/>
    <w:rsid w:val="000A5D7C"/>
    <w:rsid w:val="000C5E8A"/>
    <w:rsid w:val="000F6277"/>
    <w:rsid w:val="00113FAB"/>
    <w:rsid w:val="00166846"/>
    <w:rsid w:val="001D4415"/>
    <w:rsid w:val="001F2F65"/>
    <w:rsid w:val="002F7828"/>
    <w:rsid w:val="003B1693"/>
    <w:rsid w:val="003F273E"/>
    <w:rsid w:val="005C0E0A"/>
    <w:rsid w:val="005D24EB"/>
    <w:rsid w:val="00796645"/>
    <w:rsid w:val="00834404"/>
    <w:rsid w:val="008E6A58"/>
    <w:rsid w:val="00920E62"/>
    <w:rsid w:val="0096267E"/>
    <w:rsid w:val="00AA70E7"/>
    <w:rsid w:val="00AE178C"/>
    <w:rsid w:val="00B27C3E"/>
    <w:rsid w:val="00C645C7"/>
    <w:rsid w:val="00C82666"/>
    <w:rsid w:val="00C87996"/>
    <w:rsid w:val="00CF3271"/>
    <w:rsid w:val="00D163A4"/>
    <w:rsid w:val="00DA6109"/>
    <w:rsid w:val="00DC2EDC"/>
    <w:rsid w:val="00E057B8"/>
    <w:rsid w:val="00F60A3D"/>
    <w:rsid w:val="00FD3E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D2FBE"/>
  <w15:docId w15:val="{D16CDE11-E48C-47E9-80C3-40AA3448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0E0A"/>
    <w:pPr>
      <w:spacing w:line="240" w:lineRule="auto"/>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qFormat/>
    <w:rsid w:val="005C0E0A"/>
    <w:pPr>
      <w:keepNext/>
      <w:jc w:val="center"/>
      <w:outlineLvl w:val="1"/>
    </w:pPr>
    <w:rPr>
      <w:sz w:val="28"/>
    </w:rPr>
  </w:style>
  <w:style w:type="paragraph" w:styleId="Nadpis3">
    <w:name w:val="heading 3"/>
    <w:basedOn w:val="Normln"/>
    <w:next w:val="Normln"/>
    <w:link w:val="Nadpis3Char"/>
    <w:qFormat/>
    <w:rsid w:val="005C0E0A"/>
    <w:pPr>
      <w:keepNext/>
      <w:jc w:val="center"/>
      <w:outlineLvl w:val="2"/>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5C0E0A"/>
    <w:rPr>
      <w:rFonts w:ascii="Times New Roman" w:eastAsia="Times New Roman" w:hAnsi="Times New Roman" w:cs="Times New Roman"/>
      <w:sz w:val="28"/>
      <w:szCs w:val="20"/>
      <w:lang w:eastAsia="cs-CZ"/>
    </w:rPr>
  </w:style>
  <w:style w:type="character" w:customStyle="1" w:styleId="Nadpis3Char">
    <w:name w:val="Nadpis 3 Char"/>
    <w:basedOn w:val="Standardnpsmoodstavce"/>
    <w:link w:val="Nadpis3"/>
    <w:rsid w:val="005C0E0A"/>
    <w:rPr>
      <w:rFonts w:ascii="Times New Roman" w:eastAsia="Times New Roman" w:hAnsi="Times New Roman" w:cs="Times New Roman"/>
      <w:b/>
      <w:sz w:val="28"/>
      <w:szCs w:val="20"/>
      <w:lang w:eastAsia="cs-CZ"/>
    </w:rPr>
  </w:style>
  <w:style w:type="paragraph" w:styleId="Nzev">
    <w:name w:val="Title"/>
    <w:basedOn w:val="Normln"/>
    <w:link w:val="NzevChar"/>
    <w:qFormat/>
    <w:rsid w:val="005C0E0A"/>
    <w:pPr>
      <w:jc w:val="center"/>
    </w:pPr>
    <w:rPr>
      <w:b/>
      <w:sz w:val="28"/>
    </w:rPr>
  </w:style>
  <w:style w:type="character" w:customStyle="1" w:styleId="NzevChar">
    <w:name w:val="Název Char"/>
    <w:basedOn w:val="Standardnpsmoodstavce"/>
    <w:link w:val="Nzev"/>
    <w:rsid w:val="005C0E0A"/>
    <w:rPr>
      <w:rFonts w:ascii="Times New Roman" w:eastAsia="Times New Roman" w:hAnsi="Times New Roman" w:cs="Times New Roman"/>
      <w:b/>
      <w:sz w:val="28"/>
      <w:szCs w:val="20"/>
      <w:lang w:eastAsia="cs-CZ"/>
    </w:rPr>
  </w:style>
  <w:style w:type="table" w:styleId="Mkatabulky">
    <w:name w:val="Table Grid"/>
    <w:basedOn w:val="Normlntabulka"/>
    <w:uiPriority w:val="59"/>
    <w:rsid w:val="005C0E0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B1693"/>
    <w:rPr>
      <w:rFonts w:ascii="Tahoma" w:hAnsi="Tahoma" w:cs="Tahoma"/>
      <w:sz w:val="16"/>
      <w:szCs w:val="16"/>
    </w:rPr>
  </w:style>
  <w:style w:type="character" w:customStyle="1" w:styleId="TextbublinyChar">
    <w:name w:val="Text bubliny Char"/>
    <w:basedOn w:val="Standardnpsmoodstavce"/>
    <w:link w:val="Textbubliny"/>
    <w:uiPriority w:val="99"/>
    <w:semiHidden/>
    <w:rsid w:val="003B1693"/>
    <w:rPr>
      <w:rFonts w:ascii="Tahoma" w:eastAsia="Times New Roman" w:hAnsi="Tahoma" w:cs="Tahoma"/>
      <w:sz w:val="16"/>
      <w:szCs w:val="16"/>
      <w:lang w:eastAsia="cs-CZ"/>
    </w:rPr>
  </w:style>
  <w:style w:type="paragraph" w:styleId="Odstavecseseznamem">
    <w:name w:val="List Paragraph"/>
    <w:basedOn w:val="Normln"/>
    <w:uiPriority w:val="34"/>
    <w:qFormat/>
    <w:rsid w:val="003F27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1365</Words>
  <Characters>8054</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Hostounská</dc:creator>
  <cp:lastModifiedBy>DDM-MIRKA</cp:lastModifiedBy>
  <cp:revision>5</cp:revision>
  <cp:lastPrinted>2025-05-06T09:56:00Z</cp:lastPrinted>
  <dcterms:created xsi:type="dcterms:W3CDTF">2025-05-12T08:51:00Z</dcterms:created>
  <dcterms:modified xsi:type="dcterms:W3CDTF">2025-05-12T10:17:00Z</dcterms:modified>
</cp:coreProperties>
</file>