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9C9BC" w14:textId="00710A1F" w:rsidR="00C929A2" w:rsidRPr="007C68AC" w:rsidRDefault="007C68AC" w:rsidP="007C68AC">
      <w:pPr>
        <w:pStyle w:val="MainText"/>
        <w:spacing w:after="0" w:line="240" w:lineRule="auto"/>
      </w:pPr>
      <w:r w:rsidRPr="003D382E">
        <w:t xml:space="preserve">Předmětem </w:t>
      </w:r>
      <w:r>
        <w:t>veřejné zakázky</w:t>
      </w:r>
      <w:r w:rsidRPr="003D382E">
        <w:t xml:space="preserve"> </w:t>
      </w:r>
      <w:bookmarkStart w:id="0" w:name="_Hlk189208723"/>
      <w:r w:rsidRPr="003D382E">
        <w:t>je</w:t>
      </w:r>
      <w:r>
        <w:t xml:space="preserve"> dodávka 200 ks informativních cedulí „opravujeme.to“, 200 ks sloupků </w:t>
      </w:r>
      <w:proofErr w:type="spellStart"/>
      <w:r>
        <w:t>jeklových</w:t>
      </w:r>
      <w:proofErr w:type="spellEnd"/>
      <w:r>
        <w:t xml:space="preserve"> a 400 ks podstavců včetně příslušenství (spojovací materiál).  </w:t>
      </w:r>
      <w:bookmarkEnd w:id="0"/>
      <w:r>
        <w:t>Předmět plnění zahrnuje zhotovení, potisk a dopravu.</w:t>
      </w:r>
    </w:p>
    <w:p w14:paraId="02162D65" w14:textId="0B9DF1D3" w:rsidR="00C929A2" w:rsidRPr="00136F17" w:rsidRDefault="00C929A2" w:rsidP="00C929A2">
      <w:pPr>
        <w:pStyle w:val="MainText"/>
        <w:spacing w:before="0" w:after="120" w:line="240" w:lineRule="auto"/>
      </w:pPr>
    </w:p>
    <w:p w14:paraId="78D5A476" w14:textId="77777777" w:rsidR="002E5E00" w:rsidRDefault="002E5E00"/>
    <w:p w14:paraId="51DC8CDA" w14:textId="77777777" w:rsidR="007C68AC" w:rsidRDefault="007C68AC" w:rsidP="00F03066">
      <w:pPr>
        <w:pStyle w:val="MainText"/>
        <w:numPr>
          <w:ilvl w:val="0"/>
          <w:numId w:val="9"/>
        </w:numPr>
        <w:spacing w:before="0" w:after="0" w:line="240" w:lineRule="auto"/>
        <w:rPr>
          <w:b/>
          <w:bCs/>
        </w:rPr>
      </w:pPr>
      <w:r>
        <w:rPr>
          <w:b/>
          <w:bCs/>
        </w:rPr>
        <w:t xml:space="preserve">Informativní cedule </w:t>
      </w:r>
      <w:r w:rsidR="00F03066" w:rsidRPr="0097187D">
        <w:rPr>
          <w:b/>
          <w:bCs/>
        </w:rPr>
        <w:t xml:space="preserve"> </w:t>
      </w:r>
    </w:p>
    <w:p w14:paraId="0F586417" w14:textId="6386C29E" w:rsidR="007C68AC" w:rsidRPr="007C68AC" w:rsidRDefault="007C68AC" w:rsidP="00C72D0C">
      <w:pPr>
        <w:pStyle w:val="MainText"/>
        <w:numPr>
          <w:ilvl w:val="0"/>
          <w:numId w:val="11"/>
        </w:numPr>
        <w:spacing w:before="0" w:after="0" w:line="240" w:lineRule="auto"/>
      </w:pPr>
      <w:r>
        <w:t>m</w:t>
      </w:r>
      <w:r w:rsidRPr="007C68AC">
        <w:t>nožství: 200 ks,</w:t>
      </w:r>
    </w:p>
    <w:p w14:paraId="1D1EC924" w14:textId="445EC7F8" w:rsidR="007C68AC" w:rsidRDefault="007C68AC" w:rsidP="00C72D0C">
      <w:pPr>
        <w:pStyle w:val="MainText"/>
        <w:numPr>
          <w:ilvl w:val="0"/>
          <w:numId w:val="11"/>
        </w:numPr>
        <w:spacing w:before="0" w:after="0" w:line="240" w:lineRule="auto"/>
        <w:ind w:hanging="359"/>
      </w:pPr>
      <w:r>
        <w:t>p</w:t>
      </w:r>
      <w:r w:rsidRPr="007C68AC">
        <w:t>rovedení: z pozinkovaného plechu s dvojitým ohybem okraje,</w:t>
      </w:r>
    </w:p>
    <w:p w14:paraId="4ED49DB9" w14:textId="6436271C" w:rsidR="00E20BC2" w:rsidRDefault="00E20BC2" w:rsidP="00C72D0C">
      <w:pPr>
        <w:pStyle w:val="MainText"/>
        <w:numPr>
          <w:ilvl w:val="0"/>
          <w:numId w:val="11"/>
        </w:numPr>
        <w:spacing w:before="0" w:after="0" w:line="240" w:lineRule="auto"/>
        <w:ind w:hanging="359"/>
      </w:pPr>
      <w:r>
        <w:t>včetně spojovacího materiálu – vždy 3 ks AL objímek na každou ceduli = celkem 600 ks</w:t>
      </w:r>
    </w:p>
    <w:p w14:paraId="08EF3AD4" w14:textId="77777777" w:rsidR="007C68AC" w:rsidRDefault="007C68AC" w:rsidP="00C72D0C">
      <w:pPr>
        <w:pStyle w:val="MainText"/>
        <w:numPr>
          <w:ilvl w:val="0"/>
          <w:numId w:val="11"/>
        </w:numPr>
        <w:spacing w:before="0" w:after="0" w:line="240" w:lineRule="auto"/>
        <w:ind w:hanging="359"/>
      </w:pPr>
      <w:r w:rsidRPr="007C68AC">
        <w:t xml:space="preserve">rozměr cedule: 100 x 150 cm, </w:t>
      </w:r>
    </w:p>
    <w:p w14:paraId="3D76C00F" w14:textId="727A2E3E" w:rsidR="00F03066" w:rsidRPr="007C68AC" w:rsidRDefault="007C68AC" w:rsidP="00C72D0C">
      <w:pPr>
        <w:pStyle w:val="MainText"/>
        <w:numPr>
          <w:ilvl w:val="0"/>
          <w:numId w:val="11"/>
        </w:numPr>
        <w:spacing w:before="0" w:after="0" w:line="240" w:lineRule="auto"/>
        <w:ind w:hanging="359"/>
      </w:pPr>
      <w:r w:rsidRPr="007C68AC">
        <w:t>polep</w:t>
      </w:r>
      <w:r>
        <w:t xml:space="preserve">: </w:t>
      </w:r>
      <w:r w:rsidRPr="007C68AC">
        <w:t>foli</w:t>
      </w:r>
      <w:r>
        <w:t>e</w:t>
      </w:r>
      <w:r w:rsidRPr="007C68AC">
        <w:t xml:space="preserve"> (nereflexní folie, odolná UV záření a povětrnostním vlivům), s potiskem 2/0 včetně laminace</w:t>
      </w:r>
      <w:r w:rsidR="00C72D0C">
        <w:t>,</w:t>
      </w:r>
      <w:r w:rsidR="00F03066" w:rsidRPr="007C68AC">
        <w:tab/>
      </w:r>
      <w:r w:rsidRPr="007C68AC">
        <w:tab/>
      </w:r>
      <w:r w:rsidRPr="007C68AC">
        <w:tab/>
      </w:r>
      <w:r w:rsidRPr="007C68AC">
        <w:tab/>
      </w:r>
    </w:p>
    <w:p w14:paraId="642069FD" w14:textId="77777777" w:rsidR="007C68AC" w:rsidRDefault="007C68AC" w:rsidP="00C72D0C">
      <w:pPr>
        <w:pStyle w:val="MainText"/>
        <w:spacing w:before="0" w:after="0" w:line="240" w:lineRule="auto"/>
        <w:ind w:left="708" w:hanging="359"/>
      </w:pPr>
    </w:p>
    <w:p w14:paraId="2FD37A13" w14:textId="77777777" w:rsidR="00C72D0C" w:rsidRPr="00C72D0C" w:rsidRDefault="007C68AC" w:rsidP="00C72D0C">
      <w:pPr>
        <w:pStyle w:val="Odstavecseseznamem"/>
        <w:numPr>
          <w:ilvl w:val="0"/>
          <w:numId w:val="9"/>
        </w:numPr>
        <w:spacing w:after="0" w:line="240" w:lineRule="auto"/>
        <w:jc w:val="both"/>
      </w:pPr>
      <w:r w:rsidRPr="00C72D0C">
        <w:rPr>
          <w:rFonts w:ascii="Arial" w:hAnsi="Arial" w:cs="Arial"/>
          <w:b/>
          <w:bCs/>
        </w:rPr>
        <w:t xml:space="preserve">Sloupek </w:t>
      </w:r>
      <w:proofErr w:type="spellStart"/>
      <w:r w:rsidRPr="00C72D0C">
        <w:rPr>
          <w:rFonts w:ascii="Arial" w:hAnsi="Arial" w:cs="Arial"/>
          <w:b/>
          <w:bCs/>
        </w:rPr>
        <w:t>jeklový</w:t>
      </w:r>
      <w:proofErr w:type="spellEnd"/>
      <w:r w:rsidRPr="00C72D0C">
        <w:rPr>
          <w:rFonts w:ascii="Arial" w:hAnsi="Arial" w:cs="Arial"/>
          <w:b/>
          <w:bCs/>
        </w:rPr>
        <w:t xml:space="preserve"> </w:t>
      </w:r>
    </w:p>
    <w:p w14:paraId="6F1F5575" w14:textId="77777777" w:rsidR="00C72D0C" w:rsidRPr="007C68AC" w:rsidRDefault="00C72D0C" w:rsidP="00C72D0C">
      <w:pPr>
        <w:pStyle w:val="MainText"/>
        <w:numPr>
          <w:ilvl w:val="0"/>
          <w:numId w:val="12"/>
        </w:numPr>
        <w:spacing w:before="0" w:after="0" w:line="240" w:lineRule="auto"/>
        <w:ind w:left="1134" w:hanging="425"/>
      </w:pPr>
      <w:r>
        <w:t>m</w:t>
      </w:r>
      <w:r w:rsidRPr="007C68AC">
        <w:t>nožství: 200 ks,</w:t>
      </w:r>
    </w:p>
    <w:p w14:paraId="5D418586" w14:textId="77777777" w:rsidR="00C72D0C" w:rsidRDefault="00C72D0C" w:rsidP="00C72D0C">
      <w:pPr>
        <w:pStyle w:val="MainText"/>
        <w:numPr>
          <w:ilvl w:val="0"/>
          <w:numId w:val="12"/>
        </w:numPr>
        <w:spacing w:before="0" w:after="0" w:line="240" w:lineRule="auto"/>
        <w:ind w:left="1134" w:hanging="425"/>
      </w:pPr>
      <w:r>
        <w:t>p</w:t>
      </w:r>
      <w:r w:rsidRPr="007C68AC">
        <w:t xml:space="preserve">rovedení: </w:t>
      </w:r>
      <w:r>
        <w:t xml:space="preserve">kov </w:t>
      </w:r>
      <w:proofErr w:type="spellStart"/>
      <w:r>
        <w:t>jackl</w:t>
      </w:r>
      <w:proofErr w:type="spellEnd"/>
      <w:r>
        <w:t xml:space="preserve"> </w:t>
      </w:r>
      <w:r w:rsidRPr="00C72D0C">
        <w:t xml:space="preserve">40x40 m </w:t>
      </w:r>
    </w:p>
    <w:p w14:paraId="48C1A266" w14:textId="221AA009" w:rsidR="00C72D0C" w:rsidRDefault="00C72D0C" w:rsidP="00C72D0C">
      <w:pPr>
        <w:pStyle w:val="MainText"/>
        <w:numPr>
          <w:ilvl w:val="0"/>
          <w:numId w:val="12"/>
        </w:numPr>
        <w:spacing w:before="0" w:after="0" w:line="240" w:lineRule="auto"/>
        <w:ind w:left="1134" w:hanging="425"/>
      </w:pPr>
      <w:r w:rsidRPr="007C68AC">
        <w:t xml:space="preserve">rozměr: </w:t>
      </w:r>
      <w:r w:rsidRPr="00C72D0C">
        <w:t>4 x 4 x 250 cm</w:t>
      </w:r>
      <w:r w:rsidRPr="007C68AC">
        <w:t xml:space="preserve">, </w:t>
      </w:r>
    </w:p>
    <w:p w14:paraId="477FFEEB" w14:textId="088A7A85" w:rsidR="00C72D0C" w:rsidRPr="007C68AC" w:rsidRDefault="00C72D0C" w:rsidP="00C72D0C">
      <w:pPr>
        <w:pStyle w:val="MainText"/>
        <w:numPr>
          <w:ilvl w:val="0"/>
          <w:numId w:val="12"/>
        </w:numPr>
        <w:spacing w:before="0" w:after="0" w:line="240" w:lineRule="auto"/>
        <w:ind w:left="1134" w:hanging="425"/>
      </w:pPr>
      <w:r w:rsidRPr="007C68AC">
        <w:t>polep</w:t>
      </w:r>
      <w:r>
        <w:t xml:space="preserve">: </w:t>
      </w:r>
      <w:r w:rsidRPr="00C72D0C">
        <w:t>červeno-bíl</w:t>
      </w:r>
      <w:r>
        <w:t>á</w:t>
      </w:r>
      <w:r w:rsidRPr="00C72D0C">
        <w:t xml:space="preserve"> foli</w:t>
      </w:r>
      <w:r>
        <w:t>e</w:t>
      </w:r>
      <w:r w:rsidR="00B433B9">
        <w:t>,</w:t>
      </w:r>
      <w:r w:rsidRPr="007C68AC">
        <w:tab/>
      </w:r>
      <w:r w:rsidRPr="007C68AC">
        <w:tab/>
      </w:r>
      <w:r w:rsidRPr="007C68AC">
        <w:tab/>
      </w:r>
      <w:r w:rsidRPr="007C68AC">
        <w:tab/>
      </w:r>
    </w:p>
    <w:p w14:paraId="404F58B9" w14:textId="77777777" w:rsidR="00C72D0C" w:rsidRDefault="00C72D0C" w:rsidP="00C72D0C">
      <w:pPr>
        <w:pStyle w:val="MainText"/>
        <w:spacing w:before="0" w:after="0" w:line="240" w:lineRule="auto"/>
        <w:ind w:left="708" w:hanging="359"/>
      </w:pPr>
    </w:p>
    <w:p w14:paraId="24E0BA58" w14:textId="5AE09F40" w:rsidR="00F03066" w:rsidRDefault="00C72D0C" w:rsidP="00F03066">
      <w:pPr>
        <w:pStyle w:val="Odstavecseseznamem"/>
        <w:numPr>
          <w:ilvl w:val="0"/>
          <w:numId w:val="9"/>
        </w:numPr>
        <w:spacing w:before="120" w:after="200" w:line="276" w:lineRule="auto"/>
        <w:jc w:val="both"/>
        <w:rPr>
          <w:rFonts w:ascii="Arial" w:hAnsi="Arial" w:cs="Arial"/>
          <w:b/>
          <w:bCs/>
        </w:rPr>
      </w:pPr>
      <w:r w:rsidRPr="00C72D0C">
        <w:rPr>
          <w:rFonts w:ascii="Arial" w:hAnsi="Arial" w:cs="Arial"/>
          <w:b/>
          <w:bCs/>
        </w:rPr>
        <w:t>Podstavec</w:t>
      </w:r>
      <w:r w:rsidRPr="00C72D0C">
        <w:t xml:space="preserve"> </w:t>
      </w:r>
    </w:p>
    <w:p w14:paraId="00491724" w14:textId="623308AC" w:rsidR="00C72D0C" w:rsidRDefault="00C72D0C" w:rsidP="00C72D0C">
      <w:pPr>
        <w:pStyle w:val="Odstavecseseznamem"/>
        <w:numPr>
          <w:ilvl w:val="0"/>
          <w:numId w:val="13"/>
        </w:numPr>
        <w:spacing w:before="120" w:after="200" w:line="276" w:lineRule="auto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C72D0C">
        <w:rPr>
          <w:rFonts w:ascii="Arial" w:hAnsi="Arial" w:cs="Arial"/>
        </w:rPr>
        <w:t xml:space="preserve">nožství: 400 ks, </w:t>
      </w:r>
    </w:p>
    <w:p w14:paraId="7D9C1B9E" w14:textId="438AEE19" w:rsidR="00C72D0C" w:rsidRPr="00C72D0C" w:rsidRDefault="00C72D0C" w:rsidP="00C72D0C">
      <w:pPr>
        <w:pStyle w:val="Odstavecseseznamem"/>
        <w:numPr>
          <w:ilvl w:val="0"/>
          <w:numId w:val="13"/>
        </w:numPr>
        <w:spacing w:before="120" w:after="200" w:line="276" w:lineRule="auto"/>
        <w:ind w:left="1134" w:hanging="425"/>
        <w:jc w:val="both"/>
        <w:rPr>
          <w:rFonts w:ascii="Arial" w:hAnsi="Arial" w:cs="Arial"/>
          <w:b/>
          <w:bCs/>
        </w:rPr>
      </w:pPr>
      <w:r w:rsidRPr="00C72D0C">
        <w:rPr>
          <w:rFonts w:ascii="Arial" w:hAnsi="Arial" w:cs="Arial"/>
        </w:rPr>
        <w:t>váha</w:t>
      </w:r>
      <w:r>
        <w:rPr>
          <w:rFonts w:ascii="Arial" w:hAnsi="Arial" w:cs="Arial"/>
        </w:rPr>
        <w:t xml:space="preserve">: </w:t>
      </w:r>
      <w:r w:rsidRPr="00C72D0C">
        <w:rPr>
          <w:rFonts w:ascii="Arial" w:hAnsi="Arial" w:cs="Arial"/>
        </w:rPr>
        <w:t>1 ks 28 kg</w:t>
      </w:r>
      <w:r w:rsidR="00B433B9">
        <w:rPr>
          <w:rFonts w:ascii="Arial" w:hAnsi="Arial" w:cs="Arial"/>
        </w:rPr>
        <w:t>,</w:t>
      </w:r>
    </w:p>
    <w:p w14:paraId="56C0EACF" w14:textId="77777777" w:rsidR="00C72D0C" w:rsidRPr="00C72D0C" w:rsidRDefault="00C72D0C" w:rsidP="00C72D0C">
      <w:pPr>
        <w:pStyle w:val="Odstavecseseznamem"/>
        <w:spacing w:before="120" w:after="200" w:line="276" w:lineRule="auto"/>
        <w:ind w:left="1134"/>
        <w:jc w:val="both"/>
        <w:rPr>
          <w:rFonts w:ascii="Arial" w:hAnsi="Arial" w:cs="Arial"/>
          <w:b/>
          <w:bCs/>
        </w:rPr>
      </w:pPr>
    </w:p>
    <w:p w14:paraId="54892173" w14:textId="77777777" w:rsidR="00E20BC2" w:rsidRDefault="00E20BC2" w:rsidP="00E20BC2">
      <w:pPr>
        <w:spacing w:before="120" w:after="200" w:line="276" w:lineRule="auto"/>
        <w:jc w:val="both"/>
        <w:rPr>
          <w:rFonts w:ascii="Arial" w:hAnsi="Arial" w:cs="Arial"/>
        </w:rPr>
      </w:pPr>
    </w:p>
    <w:p w14:paraId="289F846B" w14:textId="195BB0A4" w:rsidR="00E20BC2" w:rsidRDefault="00E20BC2" w:rsidP="00E20BC2">
      <w:pPr>
        <w:spacing w:before="120"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Grafické podklady budou předání Zhotoviteli přes cloudové úložiště TSK. Bude použito 5 různých vizuálů. Tj. Od každého vizuálu bude vyrobeno 40 ks.</w:t>
      </w:r>
    </w:p>
    <w:p w14:paraId="3F528657" w14:textId="60CFC45E" w:rsidR="00E20BC2" w:rsidRDefault="00E20BC2" w:rsidP="00E20BC2">
      <w:pPr>
        <w:spacing w:before="120"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Předmět plnění bude </w:t>
      </w:r>
      <w:r w:rsidR="00AE10BF">
        <w:rPr>
          <w:rFonts w:ascii="Arial" w:hAnsi="Arial" w:cs="Arial"/>
        </w:rPr>
        <w:t xml:space="preserve">dodán </w:t>
      </w:r>
      <w:r>
        <w:rPr>
          <w:rFonts w:ascii="Arial" w:hAnsi="Arial" w:cs="Arial"/>
        </w:rPr>
        <w:t>do skladu TSK, který je provozován společností DAP a.s.</w:t>
      </w:r>
    </w:p>
    <w:p w14:paraId="77E01915" w14:textId="4C7D3D98" w:rsidR="00E20BC2" w:rsidRDefault="00E20BC2" w:rsidP="00E20BC2">
      <w:pPr>
        <w:spacing w:before="120"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Předmět plnění bude předán na základě předávacího protokolu.</w:t>
      </w:r>
    </w:p>
    <w:p w14:paraId="2099D629" w14:textId="3AB33E3F" w:rsidR="002F0CB6" w:rsidRDefault="004C1F26" w:rsidP="004C1F26">
      <w:pPr>
        <w:spacing w:before="120"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Předmět plnění bude dodán do 2 měsíců</w:t>
      </w:r>
      <w:r w:rsidR="00AE10BF">
        <w:rPr>
          <w:rFonts w:ascii="Arial" w:hAnsi="Arial" w:cs="Arial"/>
        </w:rPr>
        <w:t>.</w:t>
      </w:r>
    </w:p>
    <w:p w14:paraId="17E95137" w14:textId="77777777" w:rsidR="002F0CB6" w:rsidRDefault="002F0CB6" w:rsidP="005E3DFA">
      <w:pPr>
        <w:pStyle w:val="Odstavecseseznamem"/>
        <w:jc w:val="both"/>
        <w:rPr>
          <w:rFonts w:ascii="Arial" w:hAnsi="Arial" w:cs="Arial"/>
        </w:rPr>
      </w:pPr>
    </w:p>
    <w:p w14:paraId="03833FEC" w14:textId="77777777" w:rsidR="002F0CB6" w:rsidRDefault="002F0CB6" w:rsidP="005E3DFA">
      <w:pPr>
        <w:pStyle w:val="Odstavecseseznamem"/>
        <w:jc w:val="both"/>
        <w:rPr>
          <w:rFonts w:ascii="Arial" w:hAnsi="Arial" w:cs="Arial"/>
        </w:rPr>
      </w:pPr>
    </w:p>
    <w:p w14:paraId="05095F0E" w14:textId="68271DBD" w:rsidR="00AE10BF" w:rsidRPr="00AE10BF" w:rsidRDefault="00AE10BF" w:rsidP="00AE10BF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Arial" w:hAnsi="Arial" w:cs="Arial"/>
        </w:rPr>
      </w:pPr>
      <w:r w:rsidRPr="00AE10BF">
        <w:rPr>
          <w:rFonts w:ascii="Arial" w:hAnsi="Arial" w:cs="Arial"/>
        </w:rPr>
        <w:t xml:space="preserve">cedule </w:t>
      </w:r>
      <w:r>
        <w:rPr>
          <w:rFonts w:ascii="Arial" w:hAnsi="Arial" w:cs="Arial"/>
        </w:rPr>
        <w:t xml:space="preserve">budou </w:t>
      </w:r>
      <w:r w:rsidRPr="00AE10BF">
        <w:rPr>
          <w:rFonts w:ascii="Arial" w:hAnsi="Arial" w:cs="Arial"/>
        </w:rPr>
        <w:t xml:space="preserve">baleny po 2 kusech, proložené papírem (potiskem k sobě, aby se potisk nepoškodil), </w:t>
      </w:r>
      <w:r>
        <w:rPr>
          <w:rFonts w:ascii="Arial" w:hAnsi="Arial" w:cs="Arial"/>
        </w:rPr>
        <w:t>zafixovány</w:t>
      </w:r>
      <w:r w:rsidRPr="00AE10BF">
        <w:rPr>
          <w:rFonts w:ascii="Arial" w:hAnsi="Arial" w:cs="Arial"/>
        </w:rPr>
        <w:t>, třeba jen pásem smršťovací folie, aby se cedule nerozjely</w:t>
      </w:r>
    </w:p>
    <w:p w14:paraId="539048F8" w14:textId="77777777" w:rsidR="00AE10BF" w:rsidRPr="00AE10BF" w:rsidRDefault="00AE10BF" w:rsidP="00AE10BF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Arial" w:hAnsi="Arial" w:cs="Arial"/>
        </w:rPr>
      </w:pPr>
      <w:r w:rsidRPr="00AE10BF">
        <w:rPr>
          <w:rFonts w:ascii="Arial" w:hAnsi="Arial" w:cs="Arial"/>
        </w:rPr>
        <w:t>jekly jednotlivě obalené folií, aby se polep nepoškodil – dodané na paletě</w:t>
      </w:r>
    </w:p>
    <w:p w14:paraId="614C245D" w14:textId="77777777" w:rsidR="00AE10BF" w:rsidRPr="00AE10BF" w:rsidRDefault="00AE10BF" w:rsidP="00AE10BF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Arial" w:hAnsi="Arial" w:cs="Arial"/>
        </w:rPr>
      </w:pPr>
      <w:r w:rsidRPr="00AE10BF">
        <w:rPr>
          <w:rFonts w:ascii="Arial" w:hAnsi="Arial" w:cs="Arial"/>
        </w:rPr>
        <w:t>podstavce samostatně vyskládané na paletě</w:t>
      </w:r>
    </w:p>
    <w:p w14:paraId="411BEE8F" w14:textId="77777777" w:rsidR="00AE10BF" w:rsidRPr="00AE10BF" w:rsidRDefault="00AE10BF" w:rsidP="00AE10BF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Arial" w:hAnsi="Arial" w:cs="Arial"/>
        </w:rPr>
      </w:pPr>
      <w:r w:rsidRPr="00AE10BF">
        <w:rPr>
          <w:rFonts w:ascii="Arial" w:hAnsi="Arial" w:cs="Arial"/>
        </w:rPr>
        <w:t>spojovací materiál – příslušný počet dodán v krabici</w:t>
      </w:r>
    </w:p>
    <w:p w14:paraId="45531C4A" w14:textId="77777777" w:rsidR="002F0CB6" w:rsidRDefault="002F0CB6" w:rsidP="005E3DFA">
      <w:pPr>
        <w:pStyle w:val="Odstavecseseznamem"/>
        <w:jc w:val="both"/>
        <w:rPr>
          <w:rFonts w:ascii="Arial" w:hAnsi="Arial" w:cs="Arial"/>
        </w:rPr>
      </w:pPr>
    </w:p>
    <w:p w14:paraId="30FCD923" w14:textId="24BAFB32" w:rsidR="002F0CB6" w:rsidRDefault="00AE10BF" w:rsidP="005E3DFA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Předmětem plnění není kompletace cedulí.</w:t>
      </w:r>
    </w:p>
    <w:p w14:paraId="25DE61DA" w14:textId="77777777" w:rsidR="002F0CB6" w:rsidRDefault="002F0CB6" w:rsidP="005E3DFA">
      <w:pPr>
        <w:pStyle w:val="Odstavecseseznamem"/>
        <w:jc w:val="both"/>
        <w:rPr>
          <w:rFonts w:ascii="Arial" w:hAnsi="Arial" w:cs="Arial"/>
        </w:rPr>
      </w:pPr>
    </w:p>
    <w:p w14:paraId="12DB827A" w14:textId="77777777" w:rsidR="00F57CF2" w:rsidRDefault="00F57CF2" w:rsidP="005E3DFA">
      <w:pPr>
        <w:pStyle w:val="Odstavecseseznamem"/>
        <w:jc w:val="both"/>
        <w:rPr>
          <w:rFonts w:ascii="Arial" w:hAnsi="Arial" w:cs="Arial"/>
        </w:rPr>
      </w:pPr>
    </w:p>
    <w:p w14:paraId="68B433C8" w14:textId="77777777" w:rsidR="00F57CF2" w:rsidRDefault="00F57CF2" w:rsidP="005E3DFA">
      <w:pPr>
        <w:pStyle w:val="Odstavecseseznamem"/>
        <w:jc w:val="both"/>
        <w:rPr>
          <w:rFonts w:ascii="Arial" w:hAnsi="Arial" w:cs="Arial"/>
        </w:rPr>
      </w:pPr>
    </w:p>
    <w:p w14:paraId="0D1D6ECE" w14:textId="77777777" w:rsidR="00E977D3" w:rsidRDefault="00F57CF2" w:rsidP="005E3DFA">
      <w:pPr>
        <w:pStyle w:val="Odstavecseseznamem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A344BC4" wp14:editId="51BA5EDB">
            <wp:extent cx="3676650" cy="5496332"/>
            <wp:effectExtent l="0" t="0" r="0" b="9525"/>
            <wp:docPr id="2543203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43" cy="55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5111" w14:textId="1BD67399" w:rsidR="00F57CF2" w:rsidRDefault="00F57CF2" w:rsidP="005E3DFA">
      <w:pPr>
        <w:pStyle w:val="Odstavecseseznamem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34B7A4B" wp14:editId="24AB8817">
            <wp:extent cx="1819275" cy="2724150"/>
            <wp:effectExtent l="0" t="0" r="9525" b="0"/>
            <wp:docPr id="9464921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F4BC9" wp14:editId="178A0341">
            <wp:extent cx="1819275" cy="2724150"/>
            <wp:effectExtent l="0" t="0" r="9525" b="0"/>
            <wp:docPr id="119646537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B553C" wp14:editId="6E60EDA7">
            <wp:extent cx="1819275" cy="2724150"/>
            <wp:effectExtent l="0" t="0" r="9525" b="0"/>
            <wp:docPr id="15273581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191FA" wp14:editId="0289752D">
            <wp:extent cx="1819275" cy="2724150"/>
            <wp:effectExtent l="0" t="0" r="9525" b="0"/>
            <wp:docPr id="4250985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CC998" w14:textId="1BC8EDD7" w:rsidR="00E977D3" w:rsidRDefault="00E977D3" w:rsidP="005E3DFA">
      <w:pPr>
        <w:pStyle w:val="Odstavecseseznamem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591691" wp14:editId="22C37AC4">
            <wp:extent cx="1819275" cy="2724150"/>
            <wp:effectExtent l="0" t="0" r="9525" b="0"/>
            <wp:docPr id="5033959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AA39" w14:textId="759466A5" w:rsidR="002F0CB6" w:rsidRDefault="00F57CF2" w:rsidP="00D215F5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0624BEC" wp14:editId="2F9BAEB0">
            <wp:extent cx="3757894" cy="3216910"/>
            <wp:effectExtent l="0" t="0" r="0" b="2540"/>
            <wp:docPr id="17606536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41" cy="32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78483" wp14:editId="1985730E">
            <wp:extent cx="3585210" cy="2688908"/>
            <wp:effectExtent l="0" t="8890" r="6350" b="6350"/>
            <wp:docPr id="198532028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853" cy="2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35F05" wp14:editId="024E865E">
            <wp:extent cx="3699510" cy="2774633"/>
            <wp:effectExtent l="5397" t="0" r="1588" b="1587"/>
            <wp:docPr id="109361960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277" cy="27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11CF5" wp14:editId="2F6CF70D">
            <wp:extent cx="3811389" cy="3799205"/>
            <wp:effectExtent l="0" t="0" r="0" b="0"/>
            <wp:docPr id="67515029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33" cy="38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738E" w14:textId="77777777" w:rsidR="004F2DD5" w:rsidRDefault="004F2DD5" w:rsidP="00D215F5">
      <w:pPr>
        <w:jc w:val="both"/>
        <w:rPr>
          <w:rFonts w:ascii="Arial" w:hAnsi="Arial" w:cs="Arial"/>
        </w:rPr>
      </w:pPr>
    </w:p>
    <w:p w14:paraId="2A7CEA8F" w14:textId="153F3C87" w:rsidR="004F2DD5" w:rsidRDefault="004F2D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01D2F2" w14:textId="1E195914" w:rsidR="004F2DD5" w:rsidRPr="00D215F5" w:rsidRDefault="004F2DD5" w:rsidP="00D215F5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D7B04E5" wp14:editId="39CA6C9F">
            <wp:extent cx="5392420" cy="8892540"/>
            <wp:effectExtent l="0" t="0" r="0" b="3810"/>
            <wp:docPr id="1289453247" name="Obrázek 1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53247" name="Obrázek 1" descr="Obsah obrázku mapa, text&#10;&#10;Obsah vygenerovaný umělou inteligencí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DD5" w:rsidRPr="00D215F5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ED9F2" w14:textId="77777777" w:rsidR="002E5E00" w:rsidRDefault="002E5E00" w:rsidP="002E5E00">
      <w:pPr>
        <w:spacing w:after="0" w:line="240" w:lineRule="auto"/>
      </w:pPr>
      <w:r>
        <w:separator/>
      </w:r>
    </w:p>
  </w:endnote>
  <w:endnote w:type="continuationSeparator" w:id="0">
    <w:p w14:paraId="6EA5D0CA" w14:textId="77777777" w:rsidR="002E5E00" w:rsidRDefault="002E5E00" w:rsidP="002E5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403601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80FDA6" w14:textId="594E5CF0" w:rsidR="00B433B9" w:rsidRDefault="00B433B9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67092C" w14:textId="71787081" w:rsidR="00D12C88" w:rsidRDefault="00D12C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908E2" w14:textId="77777777" w:rsidR="002E5E00" w:rsidRDefault="002E5E00" w:rsidP="002E5E00">
      <w:pPr>
        <w:spacing w:after="0" w:line="240" w:lineRule="auto"/>
      </w:pPr>
      <w:r>
        <w:separator/>
      </w:r>
    </w:p>
  </w:footnote>
  <w:footnote w:type="continuationSeparator" w:id="0">
    <w:p w14:paraId="61CB862E" w14:textId="77777777" w:rsidR="002E5E00" w:rsidRDefault="002E5E00" w:rsidP="002E5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9EC49" w14:textId="5C363C78" w:rsidR="002E5E00" w:rsidRDefault="002E5E00" w:rsidP="002E5E00">
    <w:pPr>
      <w:pStyle w:val="Zhlav"/>
      <w:jc w:val="center"/>
      <w:rPr>
        <w:rFonts w:ascii="Arial" w:hAnsi="Arial" w:cs="Arial"/>
        <w:color w:val="156082" w:themeColor="accent1"/>
      </w:rPr>
    </w:pPr>
    <w:r w:rsidRPr="001C3BEF">
      <w:rPr>
        <w:noProof/>
      </w:rPr>
      <w:drawing>
        <wp:inline distT="0" distB="0" distL="0" distR="0" wp14:anchorId="0DC239FE" wp14:editId="6F377C45">
          <wp:extent cx="542925" cy="546902"/>
          <wp:effectExtent l="0" t="0" r="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089" cy="561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sdt>
      <w:sdtPr>
        <w:rPr>
          <w:rFonts w:ascii="Arial" w:hAnsi="Arial" w:cs="Arial"/>
          <w:sz w:val="20"/>
          <w:szCs w:val="20"/>
        </w:rPr>
        <w:alias w:val="Název"/>
        <w:tag w:val=""/>
        <w:id w:val="664756013"/>
        <w:placeholder>
          <w:docPart w:val="08D869F9B3EF4C448C7E4340EF57F63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12C88">
          <w:rPr>
            <w:rFonts w:ascii="Arial" w:hAnsi="Arial" w:cs="Arial"/>
            <w:sz w:val="20"/>
            <w:szCs w:val="20"/>
          </w:rPr>
          <w:t>PŘÍLOHA Č. 1</w:t>
        </w:r>
      </w:sdtContent>
    </w:sdt>
    <w:r w:rsidRPr="002E5E00">
      <w:rPr>
        <w:rFonts w:ascii="Arial" w:hAnsi="Arial" w:cs="Arial"/>
        <w:color w:val="156082" w:themeColor="accent1"/>
      </w:rPr>
      <w:t xml:space="preserve"> </w:t>
    </w:r>
  </w:p>
  <w:p w14:paraId="51C901D2" w14:textId="77777777" w:rsidR="002E5E00" w:rsidRPr="002E5E00" w:rsidRDefault="002E5E00" w:rsidP="002E5E00">
    <w:pPr>
      <w:pStyle w:val="Zhlav"/>
      <w:jc w:val="center"/>
      <w:rPr>
        <w:rFonts w:ascii="Arial" w:hAnsi="Arial" w:cs="Arial"/>
        <w:color w:val="156082" w:themeColor="accent1"/>
      </w:rPr>
    </w:pPr>
  </w:p>
  <w:p w14:paraId="2F2CB5AC" w14:textId="1E512BE8" w:rsidR="00D12C88" w:rsidRDefault="00F03066">
    <w:pPr>
      <w:pStyle w:val="Zhlav"/>
      <w:jc w:val="right"/>
      <w:rPr>
        <w:color w:val="156082" w:themeColor="accent1"/>
      </w:rPr>
    </w:pPr>
    <w:r>
      <w:rPr>
        <w:rFonts w:ascii="Arial" w:hAnsi="Arial" w:cs="Arial"/>
        <w:b/>
        <w:bCs/>
        <w:color w:val="C00000"/>
        <w:sz w:val="28"/>
        <w:szCs w:val="28"/>
      </w:rPr>
      <w:t xml:space="preserve">Technická specifikace Předmětu </w:t>
    </w:r>
    <w:r w:rsidR="004E5E02">
      <w:rPr>
        <w:rFonts w:ascii="Arial" w:hAnsi="Arial" w:cs="Arial"/>
        <w:b/>
        <w:bCs/>
        <w:color w:val="C00000"/>
        <w:sz w:val="28"/>
        <w:szCs w:val="28"/>
      </w:rPr>
      <w:t>plnění</w:t>
    </w:r>
    <w:r>
      <w:rPr>
        <w:rFonts w:ascii="Arial" w:hAnsi="Arial" w:cs="Arial"/>
        <w:b/>
        <w:bCs/>
        <w:color w:val="C0000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A250A"/>
    <w:multiLevelType w:val="hybridMultilevel"/>
    <w:tmpl w:val="47248C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1633B"/>
    <w:multiLevelType w:val="hybridMultilevel"/>
    <w:tmpl w:val="4D38ECC4"/>
    <w:lvl w:ilvl="0" w:tplc="A2F897E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F5D91"/>
    <w:multiLevelType w:val="hybridMultilevel"/>
    <w:tmpl w:val="A6C0BE3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36339D5"/>
    <w:multiLevelType w:val="hybridMultilevel"/>
    <w:tmpl w:val="C6D20002"/>
    <w:lvl w:ilvl="0" w:tplc="F97232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82830"/>
    <w:multiLevelType w:val="hybridMultilevel"/>
    <w:tmpl w:val="C4D49A3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9125C15"/>
    <w:multiLevelType w:val="hybridMultilevel"/>
    <w:tmpl w:val="393E46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D1A27"/>
    <w:multiLevelType w:val="hybridMultilevel"/>
    <w:tmpl w:val="704CAB9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7049E7"/>
    <w:multiLevelType w:val="hybridMultilevel"/>
    <w:tmpl w:val="7188FBA2"/>
    <w:lvl w:ilvl="0" w:tplc="5FD86162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65CEA"/>
    <w:multiLevelType w:val="hybridMultilevel"/>
    <w:tmpl w:val="B16AC4FE"/>
    <w:lvl w:ilvl="0" w:tplc="040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AF5577"/>
    <w:multiLevelType w:val="hybridMultilevel"/>
    <w:tmpl w:val="F69EA8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08D5"/>
    <w:multiLevelType w:val="hybridMultilevel"/>
    <w:tmpl w:val="E1B461E6"/>
    <w:lvl w:ilvl="0" w:tplc="381A89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D2063"/>
    <w:multiLevelType w:val="hybridMultilevel"/>
    <w:tmpl w:val="448AD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9250D"/>
    <w:multiLevelType w:val="hybridMultilevel"/>
    <w:tmpl w:val="0EBED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F551F"/>
    <w:multiLevelType w:val="hybridMultilevel"/>
    <w:tmpl w:val="8D4C17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5D6EDA"/>
    <w:multiLevelType w:val="hybridMultilevel"/>
    <w:tmpl w:val="FDD433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51420">
    <w:abstractNumId w:val="0"/>
  </w:num>
  <w:num w:numId="2" w16cid:durableId="1197505274">
    <w:abstractNumId w:val="10"/>
  </w:num>
  <w:num w:numId="3" w16cid:durableId="1114441127">
    <w:abstractNumId w:val="3"/>
  </w:num>
  <w:num w:numId="4" w16cid:durableId="2013096069">
    <w:abstractNumId w:val="1"/>
  </w:num>
  <w:num w:numId="5" w16cid:durableId="1382292736">
    <w:abstractNumId w:val="7"/>
  </w:num>
  <w:num w:numId="6" w16cid:durableId="426267762">
    <w:abstractNumId w:val="9"/>
  </w:num>
  <w:num w:numId="7" w16cid:durableId="1988972080">
    <w:abstractNumId w:val="11"/>
  </w:num>
  <w:num w:numId="8" w16cid:durableId="1941182649">
    <w:abstractNumId w:val="4"/>
  </w:num>
  <w:num w:numId="9" w16cid:durableId="1392269272">
    <w:abstractNumId w:val="5"/>
  </w:num>
  <w:num w:numId="10" w16cid:durableId="115956474">
    <w:abstractNumId w:val="14"/>
  </w:num>
  <w:num w:numId="11" w16cid:durableId="544561996">
    <w:abstractNumId w:val="6"/>
  </w:num>
  <w:num w:numId="12" w16cid:durableId="726881829">
    <w:abstractNumId w:val="12"/>
  </w:num>
  <w:num w:numId="13" w16cid:durableId="289212978">
    <w:abstractNumId w:val="8"/>
  </w:num>
  <w:num w:numId="14" w16cid:durableId="689450746">
    <w:abstractNumId w:val="13"/>
  </w:num>
  <w:num w:numId="15" w16cid:durableId="1920016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88"/>
    <w:rsid w:val="00004A0C"/>
    <w:rsid w:val="00051B22"/>
    <w:rsid w:val="00052B8C"/>
    <w:rsid w:val="00071AF8"/>
    <w:rsid w:val="000E07AC"/>
    <w:rsid w:val="000F4555"/>
    <w:rsid w:val="00111069"/>
    <w:rsid w:val="00151D94"/>
    <w:rsid w:val="0016760F"/>
    <w:rsid w:val="00216029"/>
    <w:rsid w:val="002A7499"/>
    <w:rsid w:val="002E5E00"/>
    <w:rsid w:val="002F0AA6"/>
    <w:rsid w:val="002F0CB6"/>
    <w:rsid w:val="0037382C"/>
    <w:rsid w:val="00464088"/>
    <w:rsid w:val="00481C07"/>
    <w:rsid w:val="004A1E26"/>
    <w:rsid w:val="004C1F26"/>
    <w:rsid w:val="004E5E02"/>
    <w:rsid w:val="004F2DD5"/>
    <w:rsid w:val="00570C48"/>
    <w:rsid w:val="005E3DFA"/>
    <w:rsid w:val="00602D85"/>
    <w:rsid w:val="00682DCA"/>
    <w:rsid w:val="006E7A70"/>
    <w:rsid w:val="007C3260"/>
    <w:rsid w:val="007C68AC"/>
    <w:rsid w:val="007C738B"/>
    <w:rsid w:val="007E5D42"/>
    <w:rsid w:val="009142C8"/>
    <w:rsid w:val="00A55BD5"/>
    <w:rsid w:val="00AA59FB"/>
    <w:rsid w:val="00AD1C2A"/>
    <w:rsid w:val="00AE10BF"/>
    <w:rsid w:val="00AF1A62"/>
    <w:rsid w:val="00B433B9"/>
    <w:rsid w:val="00B5392C"/>
    <w:rsid w:val="00B81AD1"/>
    <w:rsid w:val="00B851E0"/>
    <w:rsid w:val="00BC42BF"/>
    <w:rsid w:val="00C07B69"/>
    <w:rsid w:val="00C230B4"/>
    <w:rsid w:val="00C40FFB"/>
    <w:rsid w:val="00C72D0C"/>
    <w:rsid w:val="00C929A2"/>
    <w:rsid w:val="00CF5285"/>
    <w:rsid w:val="00D12C88"/>
    <w:rsid w:val="00D215F5"/>
    <w:rsid w:val="00D7029F"/>
    <w:rsid w:val="00DA08DE"/>
    <w:rsid w:val="00DB2D16"/>
    <w:rsid w:val="00DB3344"/>
    <w:rsid w:val="00E00D53"/>
    <w:rsid w:val="00E20BC2"/>
    <w:rsid w:val="00E977D3"/>
    <w:rsid w:val="00EC5D56"/>
    <w:rsid w:val="00ED04DE"/>
    <w:rsid w:val="00F03066"/>
    <w:rsid w:val="00F57CF2"/>
    <w:rsid w:val="00F6287D"/>
    <w:rsid w:val="00FA050E"/>
    <w:rsid w:val="00FB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9E73C21"/>
  <w15:chartTrackingRefBased/>
  <w15:docId w15:val="{65E84463-0DD4-4B49-927D-87F15FEA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3066"/>
  </w:style>
  <w:style w:type="paragraph" w:styleId="Nadpis1">
    <w:name w:val="heading 1"/>
    <w:aliases w:val="_Nadpis 1,h1,Hoofdstukkop,Section Heading,H1,No numbers,HTA Überschrift 1,Lev 1,Vertragsgliederung 1,Article Heading,CZ_Nadpis 1,Tacoma - Uroven 1,Heading X,Numbered - 1,Lev 11,Numbered - 11,Lev 12,Numbered - 12,Lev 13,Numbered - 13,Chapter,- I"/>
    <w:basedOn w:val="Normln"/>
    <w:next w:val="Normln"/>
    <w:link w:val="Nadpis1Char"/>
    <w:qFormat/>
    <w:rsid w:val="00464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64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64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64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64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640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640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640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640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,h1 Char,Hoofdstukkop Char,Section Heading Char,H1 Char,No numbers Char,HTA Überschrift 1 Char,Lev 1 Char,Vertragsgliederung 1 Char,Article Heading Char,CZ_Nadpis 1 Char,Tacoma - Uroven 1 Char,Heading X Char,Numbered - 1 Char"/>
    <w:basedOn w:val="Standardnpsmoodstavce"/>
    <w:link w:val="Nadpis1"/>
    <w:uiPriority w:val="9"/>
    <w:rsid w:val="004640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640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640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6408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6408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6408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6408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6408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6408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640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640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640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640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640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6408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6408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6408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64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6408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6408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E5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5E00"/>
  </w:style>
  <w:style w:type="paragraph" w:styleId="Zpat">
    <w:name w:val="footer"/>
    <w:basedOn w:val="Normln"/>
    <w:link w:val="ZpatChar"/>
    <w:uiPriority w:val="99"/>
    <w:unhideWhenUsed/>
    <w:rsid w:val="002E5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5E00"/>
  </w:style>
  <w:style w:type="paragraph" w:customStyle="1" w:styleId="MainText">
    <w:name w:val="Main Text"/>
    <w:basedOn w:val="Normln"/>
    <w:link w:val="MainTextChar"/>
    <w:uiPriority w:val="99"/>
    <w:qFormat/>
    <w:rsid w:val="00F03066"/>
    <w:pPr>
      <w:spacing w:before="120" w:after="240" w:line="276" w:lineRule="auto"/>
      <w:jc w:val="both"/>
    </w:pPr>
    <w:rPr>
      <w:rFonts w:ascii="Arial" w:eastAsia="MS Mincho" w:hAnsi="Arial" w:cs="Arial"/>
      <w:kern w:val="0"/>
      <w14:ligatures w14:val="none"/>
    </w:rPr>
  </w:style>
  <w:style w:type="character" w:customStyle="1" w:styleId="MainTextChar">
    <w:name w:val="Main Text Char"/>
    <w:link w:val="MainText"/>
    <w:uiPriority w:val="99"/>
    <w:locked/>
    <w:rsid w:val="00F03066"/>
    <w:rPr>
      <w:rFonts w:ascii="Arial" w:eastAsia="MS Mincho" w:hAnsi="Arial" w:cs="Arial"/>
      <w:kern w:val="0"/>
      <w14:ligatures w14:val="none"/>
    </w:rPr>
  </w:style>
  <w:style w:type="paragraph" w:customStyle="1" w:styleId="Clanek11">
    <w:name w:val="Clanek 1.1"/>
    <w:basedOn w:val="Nadpis2"/>
    <w:link w:val="Clanek11Char"/>
    <w:qFormat/>
    <w:rsid w:val="00AA59FB"/>
    <w:pPr>
      <w:keepNext w:val="0"/>
      <w:keepLines w:val="0"/>
      <w:widowControl w:val="0"/>
      <w:tabs>
        <w:tab w:val="num" w:pos="567"/>
      </w:tabs>
      <w:spacing w:before="120" w:after="120" w:line="240" w:lineRule="auto"/>
      <w:ind w:left="567" w:hanging="567"/>
      <w:jc w:val="both"/>
    </w:pPr>
    <w:rPr>
      <w:rFonts w:ascii="Arial" w:eastAsia="Times New Roman" w:hAnsi="Arial" w:cs="Arial"/>
      <w:bCs/>
      <w:iCs/>
      <w:color w:val="auto"/>
      <w:kern w:val="0"/>
      <w:sz w:val="22"/>
      <w:szCs w:val="28"/>
      <w14:ligatures w14:val="none"/>
    </w:rPr>
  </w:style>
  <w:style w:type="paragraph" w:customStyle="1" w:styleId="Claneka">
    <w:name w:val="Clanek (a)"/>
    <w:basedOn w:val="Normln"/>
    <w:qFormat/>
    <w:rsid w:val="00AA59FB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ascii="Arial" w:eastAsia="Times New Roman" w:hAnsi="Arial" w:cs="Times New Roman"/>
      <w:kern w:val="0"/>
      <w:szCs w:val="24"/>
      <w14:ligatures w14:val="none"/>
    </w:rPr>
  </w:style>
  <w:style w:type="paragraph" w:customStyle="1" w:styleId="Claneki">
    <w:name w:val="Clanek (i)"/>
    <w:basedOn w:val="Normln"/>
    <w:qFormat/>
    <w:rsid w:val="00AA59FB"/>
    <w:pPr>
      <w:keepNext/>
      <w:tabs>
        <w:tab w:val="num" w:pos="1418"/>
      </w:tabs>
      <w:spacing w:before="120" w:after="120" w:line="240" w:lineRule="auto"/>
      <w:ind w:left="1418" w:hanging="426"/>
      <w:jc w:val="both"/>
    </w:pPr>
    <w:rPr>
      <w:rFonts w:ascii="Arial" w:eastAsia="Times New Roman" w:hAnsi="Arial" w:cs="Times New Roman"/>
      <w:color w:val="000000"/>
      <w:kern w:val="0"/>
      <w:szCs w:val="24"/>
      <w14:ligatures w14:val="none"/>
    </w:rPr>
  </w:style>
  <w:style w:type="character" w:customStyle="1" w:styleId="Clanek11Char">
    <w:name w:val="Clanek 1.1 Char"/>
    <w:link w:val="Clanek11"/>
    <w:rsid w:val="00AA59FB"/>
    <w:rPr>
      <w:rFonts w:ascii="Arial" w:eastAsia="Times New Roman" w:hAnsi="Arial" w:cs="Arial"/>
      <w:bCs/>
      <w:iCs/>
      <w:kern w:val="0"/>
      <w:szCs w:val="28"/>
      <w14:ligatures w14:val="none"/>
    </w:rPr>
  </w:style>
  <w:style w:type="character" w:styleId="Odkaznakoment">
    <w:name w:val="annotation reference"/>
    <w:basedOn w:val="Standardnpsmoodstavce"/>
    <w:uiPriority w:val="99"/>
    <w:unhideWhenUsed/>
    <w:rsid w:val="007C68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C68AC"/>
    <w:pPr>
      <w:spacing w:after="120" w:line="240" w:lineRule="auto"/>
    </w:pPr>
    <w:rPr>
      <w:rFonts w:ascii="Tahoma" w:hAnsi="Tahoma"/>
      <w:kern w:val="0"/>
      <w:sz w:val="20"/>
      <w:szCs w:val="20"/>
      <w14:ligatures w14:val="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C68AC"/>
    <w:rPr>
      <w:rFonts w:ascii="Tahoma" w:hAnsi="Tahoma"/>
      <w:kern w:val="0"/>
      <w:sz w:val="20"/>
      <w:szCs w:val="20"/>
      <w14:ligatures w14:val="none"/>
    </w:rPr>
  </w:style>
  <w:style w:type="paragraph" w:customStyle="1" w:styleId="Tab">
    <w:name w:val="Tab."/>
    <w:basedOn w:val="Normln"/>
    <w:link w:val="TabChar"/>
    <w:uiPriority w:val="12"/>
    <w:qFormat/>
    <w:rsid w:val="007C68AC"/>
    <w:pPr>
      <w:spacing w:after="0" w:line="276" w:lineRule="auto"/>
    </w:pPr>
    <w:rPr>
      <w:rFonts w:ascii="Tahoma" w:hAnsi="Tahoma"/>
      <w:kern w:val="0"/>
      <w:sz w:val="20"/>
      <w14:ligatures w14:val="none"/>
    </w:rPr>
  </w:style>
  <w:style w:type="character" w:customStyle="1" w:styleId="TabChar">
    <w:name w:val="Tab. Char"/>
    <w:basedOn w:val="Standardnpsmoodstavce"/>
    <w:link w:val="Tab"/>
    <w:uiPriority w:val="12"/>
    <w:rsid w:val="007C68AC"/>
    <w:rPr>
      <w:rFonts w:ascii="Tahoma" w:hAnsi="Tahoma"/>
      <w:kern w:val="0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4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8D869F9B3EF4C448C7E4340EF57F6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74E871-8810-4649-A9F2-476C4E5CA9B0}"/>
      </w:docPartPr>
      <w:docPartBody>
        <w:p w:rsidR="00093676" w:rsidRDefault="00093676" w:rsidP="00093676">
          <w:pPr>
            <w:pStyle w:val="08D869F9B3EF4C448C7E4340EF57F637"/>
          </w:pPr>
          <w:r>
            <w:rPr>
              <w:color w:val="156082" w:themeColor="accent1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676"/>
    <w:rsid w:val="00051B22"/>
    <w:rsid w:val="00071AF8"/>
    <w:rsid w:val="00093676"/>
    <w:rsid w:val="00481C07"/>
    <w:rsid w:val="004A1E26"/>
    <w:rsid w:val="00570C48"/>
    <w:rsid w:val="00602D85"/>
    <w:rsid w:val="00682DCA"/>
    <w:rsid w:val="007C738B"/>
    <w:rsid w:val="00B5392C"/>
    <w:rsid w:val="00B851E0"/>
    <w:rsid w:val="00C230B4"/>
    <w:rsid w:val="00CA2A1E"/>
    <w:rsid w:val="00DB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8D869F9B3EF4C448C7E4340EF57F637">
    <w:name w:val="08D869F9B3EF4C448C7E4340EF57F637"/>
    <w:rsid w:val="00093676"/>
  </w:style>
  <w:style w:type="character" w:styleId="Zstupntext">
    <w:name w:val="Placeholder Text"/>
    <w:basedOn w:val="Standardnpsmoodstavce"/>
    <w:uiPriority w:val="99"/>
    <w:semiHidden/>
    <w:rsid w:val="00CA2A1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211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Č. 1</vt:lpstr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1</dc:title>
  <dc:subject/>
  <dc:creator>Podrobná specifikace Služeb</dc:creator>
  <cp:keywords/>
  <dc:description/>
  <cp:lastModifiedBy>Honzátková Kateřina</cp:lastModifiedBy>
  <cp:revision>5</cp:revision>
  <cp:lastPrinted>2025-04-30T13:24:00Z</cp:lastPrinted>
  <dcterms:created xsi:type="dcterms:W3CDTF">2025-04-29T10:31:00Z</dcterms:created>
  <dcterms:modified xsi:type="dcterms:W3CDTF">2025-04-30T13:24:00Z</dcterms:modified>
</cp:coreProperties>
</file>