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692" w:rsidRDefault="002B61E1">
      <w:pPr>
        <w:spacing w:before="76"/>
        <w:ind w:right="4"/>
        <w:jc w:val="center"/>
        <w:rPr>
          <w:sz w:val="24"/>
        </w:rPr>
      </w:pPr>
      <w:r>
        <w:rPr>
          <w:sz w:val="24"/>
          <w:u w:val="single"/>
        </w:rPr>
        <w:t>Dodatek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č.1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ke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smlouvě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provedení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klinického </w:t>
      </w:r>
      <w:r>
        <w:rPr>
          <w:spacing w:val="-2"/>
          <w:sz w:val="24"/>
          <w:u w:val="single"/>
        </w:rPr>
        <w:t>hodnocení</w:t>
      </w:r>
    </w:p>
    <w:p w:rsidR="00C22692" w:rsidRDefault="00C22692">
      <w:pPr>
        <w:pStyle w:val="Zkladntext"/>
        <w:spacing w:before="1"/>
        <w:rPr>
          <w:sz w:val="24"/>
        </w:rPr>
      </w:pPr>
    </w:p>
    <w:p w:rsidR="00C22692" w:rsidRDefault="002B61E1">
      <w:pPr>
        <w:ind w:left="141"/>
        <w:rPr>
          <w:sz w:val="24"/>
        </w:rPr>
      </w:pPr>
      <w:r>
        <w:rPr>
          <w:sz w:val="24"/>
        </w:rPr>
        <w:t>Protokol č.: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CMG012022 </w:t>
      </w:r>
      <w:r>
        <w:rPr>
          <w:spacing w:val="-2"/>
          <w:sz w:val="24"/>
        </w:rPr>
        <w:t>(„</w:t>
      </w:r>
      <w:r>
        <w:rPr>
          <w:b/>
          <w:spacing w:val="-2"/>
          <w:sz w:val="24"/>
        </w:rPr>
        <w:t>Protokol</w:t>
      </w:r>
      <w:r>
        <w:rPr>
          <w:spacing w:val="-2"/>
          <w:sz w:val="24"/>
        </w:rPr>
        <w:t>“)</w:t>
      </w:r>
    </w:p>
    <w:p w:rsidR="00C22692" w:rsidRDefault="00C22692">
      <w:pPr>
        <w:pStyle w:val="Zkladntext"/>
        <w:rPr>
          <w:sz w:val="24"/>
        </w:rPr>
      </w:pPr>
    </w:p>
    <w:p w:rsidR="00C22692" w:rsidRDefault="002B61E1">
      <w:pPr>
        <w:ind w:left="141" w:right="85"/>
        <w:rPr>
          <w:sz w:val="24"/>
        </w:rPr>
      </w:pPr>
      <w:r>
        <w:rPr>
          <w:sz w:val="24"/>
        </w:rPr>
        <w:t>Studie</w:t>
      </w:r>
      <w:r>
        <w:rPr>
          <w:spacing w:val="-15"/>
          <w:sz w:val="24"/>
        </w:rPr>
        <w:t xml:space="preserve"> </w:t>
      </w:r>
      <w:r>
        <w:rPr>
          <w:sz w:val="24"/>
        </w:rPr>
        <w:t>fáze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hodnotící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belantamab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mafodotin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kombinaci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bortezomibem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dexamethasonem</w:t>
      </w:r>
      <w:proofErr w:type="spellEnd"/>
      <w:r>
        <w:rPr>
          <w:sz w:val="24"/>
        </w:rPr>
        <w:t xml:space="preserve"> u pacientů s </w:t>
      </w:r>
      <w:proofErr w:type="spellStart"/>
      <w:r>
        <w:rPr>
          <w:sz w:val="24"/>
        </w:rPr>
        <w:t>relabovaným</w:t>
      </w:r>
      <w:proofErr w:type="spellEnd"/>
      <w:r>
        <w:rPr>
          <w:sz w:val="24"/>
        </w:rPr>
        <w:t>/refrakterním mnohočetným myelomem</w:t>
      </w:r>
    </w:p>
    <w:p w:rsidR="00C22692" w:rsidRDefault="00C22692">
      <w:pPr>
        <w:pStyle w:val="Zkladntext"/>
        <w:rPr>
          <w:sz w:val="24"/>
        </w:rPr>
      </w:pPr>
    </w:p>
    <w:p w:rsidR="00C22692" w:rsidRDefault="002B61E1">
      <w:pPr>
        <w:ind w:left="141"/>
        <w:rPr>
          <w:sz w:val="24"/>
        </w:rPr>
      </w:pPr>
      <w:r>
        <w:rPr>
          <w:sz w:val="24"/>
        </w:rPr>
        <w:t>uzavřená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mezi:</w:t>
      </w:r>
    </w:p>
    <w:p w:rsidR="00C22692" w:rsidRDefault="00C22692">
      <w:pPr>
        <w:pStyle w:val="Zkladntext"/>
        <w:rPr>
          <w:sz w:val="24"/>
        </w:rPr>
      </w:pPr>
    </w:p>
    <w:p w:rsidR="00C22692" w:rsidRDefault="002B61E1">
      <w:pPr>
        <w:ind w:left="141"/>
        <w:rPr>
          <w:sz w:val="24"/>
        </w:rPr>
      </w:pPr>
      <w:r>
        <w:rPr>
          <w:sz w:val="24"/>
        </w:rPr>
        <w:t>Česká</w:t>
      </w:r>
      <w:r>
        <w:rPr>
          <w:spacing w:val="-3"/>
          <w:sz w:val="24"/>
        </w:rPr>
        <w:t xml:space="preserve"> </w:t>
      </w:r>
      <w:r>
        <w:rPr>
          <w:sz w:val="24"/>
        </w:rPr>
        <w:t>myelomová</w:t>
      </w:r>
      <w:r>
        <w:rPr>
          <w:spacing w:val="-2"/>
          <w:sz w:val="24"/>
        </w:rPr>
        <w:t xml:space="preserve"> </w:t>
      </w:r>
      <w:r>
        <w:rPr>
          <w:sz w:val="24"/>
        </w:rPr>
        <w:t>skupina,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z.s</w:t>
      </w:r>
      <w:proofErr w:type="spellEnd"/>
      <w:r>
        <w:rPr>
          <w:spacing w:val="-4"/>
          <w:sz w:val="24"/>
        </w:rPr>
        <w:t>.</w:t>
      </w:r>
    </w:p>
    <w:p w:rsidR="00C22692" w:rsidRDefault="002B61E1">
      <w:pPr>
        <w:ind w:left="141" w:right="420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sídlem:</w:t>
      </w:r>
      <w:r>
        <w:rPr>
          <w:spacing w:val="-3"/>
          <w:sz w:val="24"/>
        </w:rPr>
        <w:t xml:space="preserve"> </w:t>
      </w:r>
      <w:r>
        <w:rPr>
          <w:sz w:val="24"/>
        </w:rPr>
        <w:t>FN</w:t>
      </w:r>
      <w:r>
        <w:rPr>
          <w:spacing w:val="-4"/>
          <w:sz w:val="24"/>
        </w:rPr>
        <w:t xml:space="preserve"> </w:t>
      </w:r>
      <w:r>
        <w:rPr>
          <w:sz w:val="24"/>
        </w:rPr>
        <w:t>Brno,</w:t>
      </w:r>
      <w:r>
        <w:rPr>
          <w:spacing w:val="-3"/>
          <w:sz w:val="24"/>
        </w:rPr>
        <w:t xml:space="preserve"> </w:t>
      </w:r>
      <w:r>
        <w:rPr>
          <w:sz w:val="24"/>
        </w:rPr>
        <w:t>Jihlavská</w:t>
      </w:r>
      <w:r>
        <w:rPr>
          <w:spacing w:val="-4"/>
          <w:sz w:val="24"/>
        </w:rPr>
        <w:t xml:space="preserve"> </w:t>
      </w:r>
      <w:r>
        <w:rPr>
          <w:sz w:val="24"/>
        </w:rPr>
        <w:t>340/20,</w:t>
      </w:r>
      <w:r>
        <w:rPr>
          <w:spacing w:val="-3"/>
          <w:sz w:val="24"/>
        </w:rPr>
        <w:t xml:space="preserve"> </w:t>
      </w:r>
      <w:r>
        <w:rPr>
          <w:sz w:val="24"/>
        </w:rPr>
        <w:t>625</w:t>
      </w:r>
      <w:r>
        <w:rPr>
          <w:spacing w:val="-3"/>
          <w:sz w:val="24"/>
        </w:rPr>
        <w:t xml:space="preserve"> </w:t>
      </w:r>
      <w:r>
        <w:rPr>
          <w:sz w:val="24"/>
        </w:rPr>
        <w:t>00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Brno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Bohunice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Česká</w:t>
      </w:r>
      <w:r>
        <w:rPr>
          <w:spacing w:val="-4"/>
          <w:sz w:val="24"/>
        </w:rPr>
        <w:t xml:space="preserve"> </w:t>
      </w:r>
      <w:r>
        <w:rPr>
          <w:sz w:val="24"/>
        </w:rPr>
        <w:t>republika zastoupená: prof. MUDr. Romanem Hájkem, CSc.,</w:t>
      </w:r>
    </w:p>
    <w:p w:rsidR="00C22692" w:rsidRDefault="002B61E1">
      <w:pPr>
        <w:ind w:left="141"/>
        <w:rPr>
          <w:sz w:val="24"/>
        </w:rPr>
      </w:pPr>
      <w:r>
        <w:rPr>
          <w:sz w:val="24"/>
        </w:rPr>
        <w:t>IČ: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26593491,</w:t>
      </w:r>
    </w:p>
    <w:p w:rsidR="00C22692" w:rsidRDefault="002B61E1">
      <w:pPr>
        <w:ind w:left="141"/>
        <w:rPr>
          <w:sz w:val="24"/>
        </w:rPr>
      </w:pPr>
      <w:r>
        <w:rPr>
          <w:sz w:val="24"/>
        </w:rPr>
        <w:t>DIČ: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CZ26593491</w:t>
      </w:r>
    </w:p>
    <w:p w:rsidR="00C22692" w:rsidRDefault="00C22692">
      <w:pPr>
        <w:pStyle w:val="Zkladntext"/>
        <w:spacing w:before="1"/>
        <w:rPr>
          <w:sz w:val="24"/>
        </w:rPr>
      </w:pPr>
    </w:p>
    <w:p w:rsidR="00C22692" w:rsidRDefault="002B61E1">
      <w:pPr>
        <w:spacing w:line="480" w:lineRule="auto"/>
        <w:ind w:left="141" w:right="7059"/>
        <w:rPr>
          <w:sz w:val="24"/>
        </w:rPr>
      </w:pPr>
      <w:r>
        <w:rPr>
          <w:sz w:val="24"/>
        </w:rPr>
        <w:t>dále</w:t>
      </w:r>
      <w:r>
        <w:rPr>
          <w:spacing w:val="-15"/>
          <w:sz w:val="24"/>
        </w:rPr>
        <w:t xml:space="preserve"> </w:t>
      </w:r>
      <w:r>
        <w:rPr>
          <w:sz w:val="24"/>
        </w:rPr>
        <w:t>jen</w:t>
      </w:r>
      <w:r>
        <w:rPr>
          <w:spacing w:val="-1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Zadavatel</w:t>
      </w:r>
      <w:r>
        <w:rPr>
          <w:sz w:val="24"/>
        </w:rPr>
        <w:t xml:space="preserve">“, </w:t>
      </w:r>
      <w:r>
        <w:rPr>
          <w:spacing w:val="-10"/>
          <w:sz w:val="24"/>
        </w:rPr>
        <w:t>a</w:t>
      </w:r>
    </w:p>
    <w:p w:rsidR="00C22692" w:rsidRDefault="002B61E1">
      <w:pPr>
        <w:ind w:left="141"/>
        <w:rPr>
          <w:sz w:val="24"/>
        </w:rPr>
      </w:pPr>
      <w:r>
        <w:rPr>
          <w:sz w:val="24"/>
        </w:rPr>
        <w:t>Fakultní</w:t>
      </w:r>
      <w:r>
        <w:rPr>
          <w:spacing w:val="-4"/>
          <w:sz w:val="24"/>
        </w:rPr>
        <w:t xml:space="preserve"> </w:t>
      </w:r>
      <w:r>
        <w:rPr>
          <w:sz w:val="24"/>
        </w:rPr>
        <w:t>nemocnice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Plzeň</w:t>
      </w:r>
    </w:p>
    <w:p w:rsidR="00C22692" w:rsidRDefault="002B61E1">
      <w:pPr>
        <w:ind w:left="141" w:right="1738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sídlem:</w:t>
      </w:r>
      <w:r>
        <w:rPr>
          <w:spacing w:val="-4"/>
          <w:sz w:val="24"/>
        </w:rPr>
        <w:t xml:space="preserve"> </w:t>
      </w:r>
      <w:r>
        <w:rPr>
          <w:sz w:val="24"/>
        </w:rPr>
        <w:t>Edvarda</w:t>
      </w:r>
      <w:r>
        <w:rPr>
          <w:spacing w:val="-4"/>
          <w:sz w:val="24"/>
        </w:rPr>
        <w:t xml:space="preserve"> </w:t>
      </w:r>
      <w:r>
        <w:rPr>
          <w:sz w:val="24"/>
        </w:rPr>
        <w:t>Beneše</w:t>
      </w:r>
      <w:r>
        <w:rPr>
          <w:spacing w:val="-5"/>
          <w:sz w:val="24"/>
        </w:rPr>
        <w:t xml:space="preserve"> </w:t>
      </w:r>
      <w:r>
        <w:rPr>
          <w:sz w:val="24"/>
        </w:rPr>
        <w:t>1128/13,</w:t>
      </w:r>
      <w:r>
        <w:rPr>
          <w:spacing w:val="-3"/>
          <w:sz w:val="24"/>
        </w:rPr>
        <w:t xml:space="preserve"> </w:t>
      </w:r>
      <w:r>
        <w:rPr>
          <w:sz w:val="24"/>
        </w:rPr>
        <w:t>301</w:t>
      </w:r>
      <w:r>
        <w:rPr>
          <w:spacing w:val="-4"/>
          <w:sz w:val="24"/>
        </w:rPr>
        <w:t xml:space="preserve"> </w:t>
      </w:r>
      <w:r>
        <w:rPr>
          <w:sz w:val="24"/>
        </w:rPr>
        <w:t>00</w:t>
      </w:r>
      <w:r>
        <w:rPr>
          <w:spacing w:val="-4"/>
          <w:sz w:val="24"/>
        </w:rPr>
        <w:t xml:space="preserve"> </w:t>
      </w:r>
      <w:r>
        <w:rPr>
          <w:sz w:val="24"/>
        </w:rPr>
        <w:t>Plzeň,</w:t>
      </w:r>
      <w:r>
        <w:rPr>
          <w:spacing w:val="-4"/>
          <w:sz w:val="24"/>
        </w:rPr>
        <w:t xml:space="preserve"> </w:t>
      </w:r>
      <w:r>
        <w:rPr>
          <w:sz w:val="24"/>
        </w:rPr>
        <w:t>Česká</w:t>
      </w:r>
      <w:r>
        <w:rPr>
          <w:spacing w:val="-5"/>
          <w:sz w:val="24"/>
        </w:rPr>
        <w:t xml:space="preserve"> </w:t>
      </w:r>
      <w:r>
        <w:rPr>
          <w:sz w:val="24"/>
        </w:rPr>
        <w:t>republika zastoupená ředitelem: doc. MUDr. Václavem Šimánkem, Ph.D.,</w:t>
      </w:r>
    </w:p>
    <w:p w:rsidR="00C22692" w:rsidRDefault="002B61E1">
      <w:pPr>
        <w:ind w:left="141"/>
        <w:rPr>
          <w:sz w:val="24"/>
        </w:rPr>
      </w:pPr>
      <w:r>
        <w:rPr>
          <w:sz w:val="24"/>
        </w:rPr>
        <w:t>IČO:</w:t>
      </w:r>
      <w:r>
        <w:rPr>
          <w:spacing w:val="-3"/>
          <w:sz w:val="24"/>
        </w:rPr>
        <w:t xml:space="preserve"> </w:t>
      </w:r>
      <w:r>
        <w:rPr>
          <w:sz w:val="24"/>
        </w:rPr>
        <w:t>00669806,</w:t>
      </w:r>
      <w:r>
        <w:rPr>
          <w:spacing w:val="-2"/>
          <w:sz w:val="24"/>
        </w:rPr>
        <w:t xml:space="preserve"> </w:t>
      </w:r>
      <w:r>
        <w:rPr>
          <w:sz w:val="24"/>
        </w:rPr>
        <w:t>DIČ:</w:t>
      </w:r>
      <w:r>
        <w:rPr>
          <w:spacing w:val="-2"/>
          <w:sz w:val="24"/>
        </w:rPr>
        <w:t xml:space="preserve"> CZ00669806</w:t>
      </w:r>
    </w:p>
    <w:p w:rsidR="00C22692" w:rsidRDefault="00C22692">
      <w:pPr>
        <w:pStyle w:val="Zkladntext"/>
        <w:rPr>
          <w:sz w:val="24"/>
        </w:rPr>
      </w:pPr>
    </w:p>
    <w:p w:rsidR="00C22692" w:rsidRDefault="002B61E1">
      <w:pPr>
        <w:spacing w:line="480" w:lineRule="auto"/>
        <w:ind w:left="141" w:right="5834"/>
        <w:rPr>
          <w:sz w:val="24"/>
        </w:rPr>
      </w:pPr>
      <w:r>
        <w:rPr>
          <w:sz w:val="24"/>
        </w:rPr>
        <w:t>dále</w:t>
      </w:r>
      <w:r>
        <w:rPr>
          <w:spacing w:val="-13"/>
          <w:sz w:val="24"/>
        </w:rPr>
        <w:t xml:space="preserve"> </w:t>
      </w:r>
      <w:r>
        <w:rPr>
          <w:sz w:val="24"/>
        </w:rPr>
        <w:t>jen</w:t>
      </w:r>
      <w:r>
        <w:rPr>
          <w:spacing w:val="-13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Zdravotnické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zařízení</w:t>
      </w:r>
      <w:r>
        <w:rPr>
          <w:sz w:val="24"/>
        </w:rPr>
        <w:t xml:space="preserve">“, </w:t>
      </w:r>
      <w:r>
        <w:rPr>
          <w:spacing w:val="-10"/>
          <w:sz w:val="24"/>
        </w:rPr>
        <w:t>a</w:t>
      </w:r>
    </w:p>
    <w:p w:rsidR="00C22692" w:rsidRDefault="00267C49">
      <w:pPr>
        <w:spacing w:before="1"/>
        <w:ind w:left="141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XXX</w:t>
      </w:r>
      <w:r w:rsidR="002B61E1">
        <w:rPr>
          <w:rFonts w:ascii="Calibri" w:hAnsi="Calibri"/>
          <w:sz w:val="24"/>
        </w:rPr>
        <w:t>,</w:t>
      </w:r>
      <w:r w:rsidR="002B61E1">
        <w:rPr>
          <w:rFonts w:ascii="Calibri" w:hAnsi="Calibri"/>
          <w:spacing w:val="-5"/>
          <w:sz w:val="24"/>
        </w:rPr>
        <w:t xml:space="preserve"> </w:t>
      </w:r>
      <w:r w:rsidR="002B61E1">
        <w:rPr>
          <w:rFonts w:ascii="Calibri" w:hAnsi="Calibri"/>
          <w:sz w:val="24"/>
        </w:rPr>
        <w:t>Hematologicko-onkologické</w:t>
      </w:r>
      <w:r w:rsidR="002B61E1">
        <w:rPr>
          <w:rFonts w:ascii="Calibri" w:hAnsi="Calibri"/>
          <w:spacing w:val="-3"/>
          <w:sz w:val="24"/>
        </w:rPr>
        <w:t xml:space="preserve"> </w:t>
      </w:r>
      <w:r w:rsidR="002B61E1">
        <w:rPr>
          <w:rFonts w:ascii="Calibri" w:hAnsi="Calibri"/>
          <w:sz w:val="24"/>
        </w:rPr>
        <w:t>oddělení,</w:t>
      </w:r>
      <w:r w:rsidR="002B61E1">
        <w:rPr>
          <w:rFonts w:ascii="Calibri" w:hAnsi="Calibri"/>
          <w:spacing w:val="-5"/>
          <w:sz w:val="24"/>
        </w:rPr>
        <w:t xml:space="preserve"> </w:t>
      </w:r>
      <w:r w:rsidR="002B61E1">
        <w:rPr>
          <w:rFonts w:ascii="Calibri" w:hAnsi="Calibri"/>
          <w:sz w:val="24"/>
        </w:rPr>
        <w:t>Fakultní</w:t>
      </w:r>
      <w:r w:rsidR="002B61E1">
        <w:rPr>
          <w:rFonts w:ascii="Calibri" w:hAnsi="Calibri"/>
          <w:spacing w:val="-7"/>
          <w:sz w:val="24"/>
        </w:rPr>
        <w:t xml:space="preserve"> </w:t>
      </w:r>
      <w:r w:rsidR="002B61E1">
        <w:rPr>
          <w:rFonts w:ascii="Calibri" w:hAnsi="Calibri"/>
          <w:sz w:val="24"/>
        </w:rPr>
        <w:t xml:space="preserve">nemocnice Plzeň, dále jen </w:t>
      </w:r>
      <w:r w:rsidR="002B61E1">
        <w:rPr>
          <w:rFonts w:ascii="Calibri" w:hAnsi="Calibri"/>
          <w:b/>
          <w:sz w:val="24"/>
        </w:rPr>
        <w:t>„Hlavní zkoušející“</w:t>
      </w:r>
    </w:p>
    <w:p w:rsidR="00C22692" w:rsidRDefault="00C22692">
      <w:pPr>
        <w:pStyle w:val="Zkladntext"/>
        <w:rPr>
          <w:rFonts w:ascii="Calibri"/>
          <w:b/>
          <w:sz w:val="24"/>
        </w:rPr>
      </w:pPr>
    </w:p>
    <w:p w:rsidR="00C22692" w:rsidRDefault="00C22692">
      <w:pPr>
        <w:pStyle w:val="Zkladntext"/>
        <w:spacing w:before="241"/>
        <w:rPr>
          <w:rFonts w:ascii="Calibri"/>
          <w:b/>
          <w:sz w:val="24"/>
        </w:rPr>
      </w:pPr>
    </w:p>
    <w:p w:rsidR="00C22692" w:rsidRDefault="002B61E1">
      <w:pPr>
        <w:pStyle w:val="Nadpis1"/>
      </w:pPr>
      <w:r>
        <w:rPr>
          <w:spacing w:val="-2"/>
        </w:rPr>
        <w:t>Preambule</w:t>
      </w:r>
    </w:p>
    <w:p w:rsidR="00C22692" w:rsidRDefault="00C22692">
      <w:pPr>
        <w:pStyle w:val="Zkladntext"/>
        <w:spacing w:before="28"/>
        <w:rPr>
          <w:b/>
          <w:sz w:val="24"/>
        </w:rPr>
      </w:pPr>
    </w:p>
    <w:p w:rsidR="00C22692" w:rsidRDefault="002B61E1">
      <w:pPr>
        <w:pStyle w:val="Odstavecseseznamem"/>
        <w:numPr>
          <w:ilvl w:val="0"/>
          <w:numId w:val="1"/>
        </w:numPr>
        <w:tabs>
          <w:tab w:val="left" w:pos="861"/>
        </w:tabs>
        <w:spacing w:before="1" w:line="266" w:lineRule="auto"/>
        <w:ind w:right="142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přejí</w:t>
      </w:r>
      <w:r>
        <w:rPr>
          <w:spacing w:val="-8"/>
        </w:rPr>
        <w:t xml:space="preserve"> </w:t>
      </w:r>
      <w:r>
        <w:t>změnit</w:t>
      </w:r>
      <w:r>
        <w:rPr>
          <w:spacing w:val="-8"/>
        </w:rPr>
        <w:t xml:space="preserve"> </w:t>
      </w:r>
      <w:r>
        <w:t>Smlouvu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provedení</w:t>
      </w:r>
      <w:r>
        <w:rPr>
          <w:spacing w:val="-8"/>
        </w:rPr>
        <w:t xml:space="preserve"> </w:t>
      </w:r>
      <w:r>
        <w:t>klinického</w:t>
      </w:r>
      <w:r>
        <w:rPr>
          <w:spacing w:val="-9"/>
        </w:rPr>
        <w:t xml:space="preserve"> </w:t>
      </w:r>
      <w:r>
        <w:t>hodnocení</w:t>
      </w:r>
      <w:r>
        <w:rPr>
          <w:spacing w:val="-8"/>
        </w:rPr>
        <w:t xml:space="preserve"> </w:t>
      </w:r>
      <w:r>
        <w:t>humánního</w:t>
      </w:r>
      <w:r>
        <w:rPr>
          <w:spacing w:val="-9"/>
        </w:rPr>
        <w:t xml:space="preserve"> </w:t>
      </w:r>
      <w:r>
        <w:t>léčivého přípravku ze dne 04.05.2023, v platném znění („</w:t>
      </w:r>
      <w:r>
        <w:rPr>
          <w:b/>
        </w:rPr>
        <w:t>Smlouva</w:t>
      </w:r>
      <w:r>
        <w:t>“).</w:t>
      </w:r>
    </w:p>
    <w:p w:rsidR="00C22692" w:rsidRDefault="002B61E1">
      <w:pPr>
        <w:pStyle w:val="Odstavecseseznamem"/>
        <w:numPr>
          <w:ilvl w:val="0"/>
          <w:numId w:val="1"/>
        </w:numPr>
        <w:tabs>
          <w:tab w:val="left" w:pos="859"/>
          <w:tab w:val="left" w:pos="861"/>
        </w:tabs>
        <w:spacing w:before="237" w:line="266" w:lineRule="auto"/>
        <w:ind w:right="137"/>
        <w:jc w:val="both"/>
      </w:pPr>
      <w:r>
        <w:t>Smluvní strany si přejí být nadále vázá</w:t>
      </w:r>
      <w:r>
        <w:t>ny Smlouvou ve znění tohoto dodatku č.1 („</w:t>
      </w:r>
      <w:r>
        <w:rPr>
          <w:b/>
        </w:rPr>
        <w:t xml:space="preserve">Dodatek </w:t>
      </w:r>
      <w:r>
        <w:rPr>
          <w:b/>
          <w:spacing w:val="-2"/>
        </w:rPr>
        <w:t>č.1</w:t>
      </w:r>
      <w:r>
        <w:rPr>
          <w:spacing w:val="-2"/>
        </w:rPr>
        <w:t>“).</w:t>
      </w:r>
    </w:p>
    <w:p w:rsidR="00C22692" w:rsidRDefault="002B61E1">
      <w:pPr>
        <w:pStyle w:val="Odstavecseseznamem"/>
        <w:numPr>
          <w:ilvl w:val="0"/>
          <w:numId w:val="1"/>
        </w:numPr>
        <w:tabs>
          <w:tab w:val="left" w:pos="861"/>
        </w:tabs>
        <w:spacing w:before="240" w:line="266" w:lineRule="auto"/>
        <w:ind w:right="137"/>
        <w:jc w:val="both"/>
      </w:pPr>
      <w:r>
        <w:t>Smluvní strany prohlašují, že Klinické hodnocení nebude ukončeno do 30. ledna 2025, a bylo podle Nařízení EU 536/2014 ("</w:t>
      </w:r>
      <w:r>
        <w:rPr>
          <w:b/>
        </w:rPr>
        <w:t>CTR</w:t>
      </w:r>
      <w:r>
        <w:t>“) převedeno do režimu CTR.</w:t>
      </w:r>
    </w:p>
    <w:p w:rsidR="00C22692" w:rsidRDefault="002B61E1">
      <w:pPr>
        <w:pStyle w:val="Odstavecseseznamem"/>
        <w:numPr>
          <w:ilvl w:val="0"/>
          <w:numId w:val="1"/>
        </w:numPr>
        <w:tabs>
          <w:tab w:val="left" w:pos="859"/>
          <w:tab w:val="left" w:pos="861"/>
        </w:tabs>
        <w:spacing w:before="238" w:line="266" w:lineRule="auto"/>
        <w:ind w:right="140"/>
        <w:jc w:val="both"/>
      </w:pPr>
      <w:r>
        <w:rPr>
          <w:color w:val="212121"/>
        </w:rPr>
        <w:t>Tento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Dodatek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č.1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podléhá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uveřejnění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registru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smluv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podle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zák.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č.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340/2015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Sb.,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zvláštních podmínkách účinnosti některých smluv, uveřejňování těchto smluv a o registru smluv (zákon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 registru smluv), v platném znění („</w:t>
      </w:r>
      <w:r>
        <w:rPr>
          <w:b/>
          <w:color w:val="212121"/>
        </w:rPr>
        <w:t>Zákon o registru</w:t>
      </w:r>
      <w:r>
        <w:rPr>
          <w:color w:val="212121"/>
        </w:rPr>
        <w:t>“).</w:t>
      </w:r>
    </w:p>
    <w:p w:rsidR="00C22692" w:rsidRDefault="00C22692">
      <w:pPr>
        <w:pStyle w:val="Odstavecseseznamem"/>
        <w:spacing w:line="266" w:lineRule="auto"/>
        <w:sectPr w:rsidR="00C22692">
          <w:footerReference w:type="default" r:id="rId7"/>
          <w:type w:val="continuous"/>
          <w:pgSz w:w="11910" w:h="16840"/>
          <w:pgMar w:top="1320" w:right="1275" w:bottom="960" w:left="1275" w:header="0" w:footer="773" w:gutter="0"/>
          <w:pgNumType w:start="1"/>
          <w:cols w:space="708"/>
        </w:sectPr>
      </w:pPr>
    </w:p>
    <w:p w:rsidR="00C22692" w:rsidRDefault="002B61E1">
      <w:pPr>
        <w:pStyle w:val="Nadpis2"/>
        <w:numPr>
          <w:ilvl w:val="1"/>
          <w:numId w:val="1"/>
        </w:numPr>
        <w:tabs>
          <w:tab w:val="left" w:pos="861"/>
        </w:tabs>
      </w:pPr>
      <w:r>
        <w:rPr>
          <w:spacing w:val="-2"/>
        </w:rPr>
        <w:lastRenderedPageBreak/>
        <w:t>ZMĚNY</w:t>
      </w:r>
    </w:p>
    <w:p w:rsidR="00C22692" w:rsidRDefault="00C22692">
      <w:pPr>
        <w:pStyle w:val="Zkladntext"/>
        <w:spacing w:before="15"/>
        <w:rPr>
          <w:b/>
        </w:rPr>
      </w:pPr>
    </w:p>
    <w:p w:rsidR="00C22692" w:rsidRDefault="002B61E1">
      <w:pPr>
        <w:pStyle w:val="Odstavecseseznamem"/>
        <w:numPr>
          <w:ilvl w:val="2"/>
          <w:numId w:val="1"/>
        </w:numPr>
        <w:tabs>
          <w:tab w:val="left" w:pos="861"/>
        </w:tabs>
        <w:spacing w:line="266" w:lineRule="auto"/>
        <w:ind w:right="142"/>
        <w:jc w:val="both"/>
      </w:pPr>
      <w:r>
        <w:t>Smluvní strany berou na vědomí, že v</w:t>
      </w:r>
      <w:r>
        <w:rPr>
          <w:spacing w:val="-3"/>
        </w:rPr>
        <w:t xml:space="preserve"> </w:t>
      </w:r>
      <w:r>
        <w:t>důsledku převedení Klinického hodnocení do režimu CTR je nutno nově dodržovat požadavek na archivaci podle CTR. Obsah Základního dokumentu klinického hodnocení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tedy</w:t>
      </w:r>
      <w:r>
        <w:rPr>
          <w:spacing w:val="-2"/>
        </w:rPr>
        <w:t xml:space="preserve"> </w:t>
      </w:r>
      <w:r>
        <w:t>nutno archivovat alespoň po dobu 25</w:t>
      </w:r>
      <w:r>
        <w:rPr>
          <w:spacing w:val="-2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od ukončení Klinického hodnocení. Zdravotní doku</w:t>
      </w:r>
      <w:r>
        <w:t>mentace Subjektů hodnocení je však archivována v souladu s vnitrostátními právními předpisy.</w:t>
      </w:r>
    </w:p>
    <w:p w:rsidR="00C22692" w:rsidRDefault="002B61E1">
      <w:pPr>
        <w:pStyle w:val="Odstavecseseznamem"/>
        <w:numPr>
          <w:ilvl w:val="2"/>
          <w:numId w:val="1"/>
        </w:numPr>
        <w:tabs>
          <w:tab w:val="left" w:pos="861"/>
        </w:tabs>
        <w:spacing w:before="235" w:line="266" w:lineRule="auto"/>
        <w:ind w:right="140"/>
        <w:jc w:val="both"/>
      </w:pPr>
      <w:r>
        <w:t>Smluvní strany berou na vědomí, že v</w:t>
      </w:r>
      <w:r>
        <w:rPr>
          <w:spacing w:val="-2"/>
        </w:rPr>
        <w:t xml:space="preserve"> </w:t>
      </w:r>
      <w:r>
        <w:t>důsledku převedení Klinického hodnocení do režimu CTR je nutno nově plnit oznamovací povinnosti vůči SÚKL a/nebo etické komisi</w:t>
      </w:r>
      <w:r>
        <w:t xml:space="preserve"> prostřednictvím CTIS. Tuto povinnost splní Zadavatel.</w:t>
      </w:r>
    </w:p>
    <w:p w:rsidR="00C22692" w:rsidRDefault="002B61E1">
      <w:pPr>
        <w:pStyle w:val="Odstavecseseznamem"/>
        <w:numPr>
          <w:ilvl w:val="2"/>
          <w:numId w:val="1"/>
        </w:numPr>
        <w:tabs>
          <w:tab w:val="left" w:pos="861"/>
        </w:tabs>
        <w:spacing w:before="214"/>
        <w:rPr>
          <w:b/>
          <w:sz w:val="24"/>
        </w:rPr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dohodly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 xml:space="preserve">článku </w:t>
      </w:r>
      <w:r>
        <w:rPr>
          <w:b/>
          <w:u w:val="single"/>
        </w:rPr>
        <w:t>5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odstavce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5.1:</w:t>
      </w:r>
      <w:r>
        <w:rPr>
          <w:b/>
          <w:spacing w:val="3"/>
          <w:u w:val="single"/>
        </w:rPr>
        <w:t xml:space="preserve"> </w:t>
      </w:r>
      <w:r>
        <w:rPr>
          <w:b/>
          <w:sz w:val="24"/>
          <w:u w:val="single"/>
        </w:rPr>
        <w:t>Platnost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účinnost</w:t>
      </w:r>
      <w:r>
        <w:rPr>
          <w:b/>
          <w:spacing w:val="-2"/>
          <w:sz w:val="24"/>
          <w:u w:val="single"/>
        </w:rPr>
        <w:t xml:space="preserve"> smlouvy</w:t>
      </w:r>
    </w:p>
    <w:p w:rsidR="00C22692" w:rsidRDefault="00C22692">
      <w:pPr>
        <w:pStyle w:val="Zkladntext"/>
        <w:spacing w:before="15"/>
        <w:rPr>
          <w:b/>
        </w:rPr>
      </w:pPr>
    </w:p>
    <w:p w:rsidR="00C22692" w:rsidRDefault="002B61E1">
      <w:pPr>
        <w:pStyle w:val="Zkladntext"/>
        <w:spacing w:before="1" w:line="266" w:lineRule="auto"/>
        <w:ind w:left="861" w:right="137"/>
        <w:jc w:val="both"/>
      </w:pPr>
      <w:r>
        <w:t>Tato Smlouva vstupuje v platnost podpisem poslední smluvní strany a v účinnost dnem zveřejnění v registru smluv po</w:t>
      </w:r>
      <w:r>
        <w:t>dle zákona č. 340/2015 Sb., o registru smluv. Tato Smlouva zůstane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ukončeni</w:t>
      </w:r>
      <w:r>
        <w:rPr>
          <w:spacing w:val="-3"/>
        </w:rPr>
        <w:t xml:space="preserve"> </w:t>
      </w:r>
      <w:r>
        <w:t>Klinického</w:t>
      </w:r>
      <w:r>
        <w:rPr>
          <w:spacing w:val="-6"/>
        </w:rPr>
        <w:t xml:space="preserve"> </w:t>
      </w:r>
      <w:r>
        <w:t>hodnocení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Protokolem,</w:t>
      </w:r>
      <w:r>
        <w:rPr>
          <w:spacing w:val="-4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v předpokládané době do prosince 2026, pokud nebude ukončeno předčasně. Případná odchylka skutečné</w:t>
      </w:r>
      <w:r>
        <w:rPr>
          <w:spacing w:val="-1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trváni od</w:t>
      </w:r>
      <w:r>
        <w:rPr>
          <w:spacing w:val="-2"/>
        </w:rPr>
        <w:t xml:space="preserve"> </w:t>
      </w:r>
      <w:r>
        <w:t>předpokládané</w:t>
      </w:r>
      <w:r>
        <w:rPr>
          <w:spacing w:val="-1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trvání přesahující tuto dobu</w:t>
      </w:r>
      <w:r>
        <w:rPr>
          <w:spacing w:val="-1"/>
        </w:rPr>
        <w:t xml:space="preserve"> </w:t>
      </w:r>
      <w:r>
        <w:t>o více</w:t>
      </w:r>
      <w:r>
        <w:rPr>
          <w:spacing w:val="-1"/>
        </w:rPr>
        <w:t xml:space="preserve"> </w:t>
      </w:r>
      <w:r>
        <w:t>než</w:t>
      </w:r>
      <w:r>
        <w:rPr>
          <w:spacing w:val="-1"/>
        </w:rPr>
        <w:t xml:space="preserve"> </w:t>
      </w:r>
      <w:r>
        <w:t>12 měsíců vyžaduje změnu Smlouvy ve formě písemného dodatku.</w:t>
      </w:r>
    </w:p>
    <w:p w:rsidR="00C22692" w:rsidRDefault="002B61E1">
      <w:pPr>
        <w:pStyle w:val="Nadpis2"/>
        <w:numPr>
          <w:ilvl w:val="1"/>
          <w:numId w:val="1"/>
        </w:numPr>
        <w:tabs>
          <w:tab w:val="left" w:pos="861"/>
        </w:tabs>
        <w:spacing w:before="235"/>
      </w:pPr>
      <w:r>
        <w:t>ZÁVĚREČNÁ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:rsidR="00C22692" w:rsidRDefault="00C22692">
      <w:pPr>
        <w:pStyle w:val="Zkladntext"/>
        <w:spacing w:before="15"/>
        <w:rPr>
          <w:b/>
        </w:rPr>
      </w:pPr>
    </w:p>
    <w:p w:rsidR="00C22692" w:rsidRDefault="002B61E1">
      <w:pPr>
        <w:pStyle w:val="Odstavecseseznamem"/>
        <w:numPr>
          <w:ilvl w:val="2"/>
          <w:numId w:val="1"/>
        </w:numPr>
        <w:tabs>
          <w:tab w:val="left" w:pos="861"/>
        </w:tabs>
      </w:pP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nedotčená</w:t>
      </w:r>
      <w:r>
        <w:rPr>
          <w:spacing w:val="-4"/>
        </w:rPr>
        <w:t xml:space="preserve"> </w:t>
      </w:r>
      <w:r>
        <w:t>tímto</w:t>
      </w:r>
      <w:r>
        <w:rPr>
          <w:spacing w:val="-2"/>
        </w:rPr>
        <w:t xml:space="preserve"> </w:t>
      </w:r>
      <w:r>
        <w:t>Dodatkem</w:t>
      </w:r>
      <w:r>
        <w:rPr>
          <w:spacing w:val="-6"/>
        </w:rPr>
        <w:t xml:space="preserve"> </w:t>
      </w:r>
      <w:r>
        <w:t>č.1</w:t>
      </w:r>
      <w:r>
        <w:rPr>
          <w:spacing w:val="-3"/>
        </w:rPr>
        <w:t xml:space="preserve"> </w:t>
      </w:r>
      <w:r>
        <w:t>platí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původním</w:t>
      </w:r>
      <w:r>
        <w:rPr>
          <w:spacing w:val="-7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znění.</w:t>
      </w:r>
    </w:p>
    <w:p w:rsidR="00C22692" w:rsidRDefault="00C22692">
      <w:pPr>
        <w:pStyle w:val="Zkladntext"/>
        <w:spacing w:before="12"/>
      </w:pPr>
    </w:p>
    <w:p w:rsidR="00C22692" w:rsidRDefault="002B61E1">
      <w:pPr>
        <w:pStyle w:val="Odstavecseseznamem"/>
        <w:numPr>
          <w:ilvl w:val="2"/>
          <w:numId w:val="1"/>
        </w:numPr>
        <w:tabs>
          <w:tab w:val="left" w:pos="861"/>
        </w:tabs>
        <w:spacing w:before="1" w:line="266" w:lineRule="auto"/>
        <w:ind w:right="140"/>
        <w:jc w:val="both"/>
      </w:pPr>
      <w:r>
        <w:t>Tento Dodatkem č.1 je vyhotoven ve třech stejnopisech a každá Smluvní strana obdrží po jednom. Tento Dodatek č.1 může být podepsán elektronicky kvalifikovaným podpisem.</w:t>
      </w:r>
    </w:p>
    <w:p w:rsidR="00C22692" w:rsidRDefault="002B61E1">
      <w:pPr>
        <w:pStyle w:val="Odstavecseseznamem"/>
        <w:numPr>
          <w:ilvl w:val="2"/>
          <w:numId w:val="1"/>
        </w:numPr>
        <w:tabs>
          <w:tab w:val="left" w:pos="861"/>
        </w:tabs>
        <w:spacing w:before="237" w:line="266" w:lineRule="auto"/>
        <w:ind w:right="141"/>
        <w:jc w:val="both"/>
      </w:pPr>
      <w:r>
        <w:rPr>
          <w:spacing w:val="-2"/>
        </w:rPr>
        <w:t>Datem</w:t>
      </w:r>
      <w:r>
        <w:rPr>
          <w:spacing w:val="-8"/>
        </w:rPr>
        <w:t xml:space="preserve"> </w:t>
      </w:r>
      <w:r>
        <w:rPr>
          <w:spacing w:val="-2"/>
        </w:rPr>
        <w:t>účinnosti</w:t>
      </w:r>
      <w:r>
        <w:rPr>
          <w:spacing w:val="-3"/>
        </w:rPr>
        <w:t xml:space="preserve"> </w:t>
      </w:r>
      <w:r>
        <w:rPr>
          <w:spacing w:val="-2"/>
        </w:rPr>
        <w:t>tohoto</w:t>
      </w:r>
      <w:r>
        <w:rPr>
          <w:spacing w:val="-5"/>
        </w:rPr>
        <w:t xml:space="preserve"> </w:t>
      </w:r>
      <w:r>
        <w:rPr>
          <w:spacing w:val="-2"/>
        </w:rPr>
        <w:t>Dodatku</w:t>
      </w:r>
      <w:r>
        <w:rPr>
          <w:spacing w:val="-5"/>
        </w:rPr>
        <w:t xml:space="preserve"> </w:t>
      </w:r>
      <w:r>
        <w:rPr>
          <w:spacing w:val="-2"/>
        </w:rPr>
        <w:t>č.1</w:t>
      </w:r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3"/>
        </w:rPr>
        <w:t xml:space="preserve"> </w:t>
      </w:r>
      <w:r>
        <w:rPr>
          <w:spacing w:val="-2"/>
        </w:rPr>
        <w:t>den</w:t>
      </w:r>
      <w:r>
        <w:rPr>
          <w:spacing w:val="-5"/>
        </w:rPr>
        <w:t xml:space="preserve"> </w:t>
      </w:r>
      <w:r>
        <w:rPr>
          <w:spacing w:val="-2"/>
        </w:rPr>
        <w:t>uveřejnění</w:t>
      </w:r>
      <w:r>
        <w:rPr>
          <w:spacing w:val="-6"/>
        </w:rPr>
        <w:t xml:space="preserve"> </w:t>
      </w:r>
      <w:r>
        <w:rPr>
          <w:spacing w:val="-2"/>
        </w:rPr>
        <w:t>tohoto</w:t>
      </w:r>
      <w:r>
        <w:rPr>
          <w:spacing w:val="-5"/>
        </w:rPr>
        <w:t xml:space="preserve"> </w:t>
      </w:r>
      <w:r>
        <w:rPr>
          <w:spacing w:val="-2"/>
        </w:rPr>
        <w:t>Dodatku</w:t>
      </w:r>
      <w:r>
        <w:rPr>
          <w:spacing w:val="-5"/>
        </w:rPr>
        <w:t xml:space="preserve"> </w:t>
      </w:r>
      <w:r>
        <w:rPr>
          <w:spacing w:val="-2"/>
        </w:rPr>
        <w:t>č.1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registru</w:t>
      </w:r>
      <w:r>
        <w:rPr>
          <w:spacing w:val="-5"/>
        </w:rPr>
        <w:t xml:space="preserve"> </w:t>
      </w:r>
      <w:r>
        <w:rPr>
          <w:spacing w:val="-2"/>
        </w:rPr>
        <w:t>smluv</w:t>
      </w:r>
      <w:r>
        <w:rPr>
          <w:spacing w:val="-5"/>
        </w:rPr>
        <w:t xml:space="preserve"> </w:t>
      </w:r>
      <w:r>
        <w:rPr>
          <w:spacing w:val="-2"/>
        </w:rPr>
        <w:t xml:space="preserve">podle </w:t>
      </w:r>
      <w:r>
        <w:t>Zákona o registru nebo datum</w:t>
      </w:r>
      <w:r>
        <w:rPr>
          <w:spacing w:val="-3"/>
        </w:rPr>
        <w:t xml:space="preserve"> </w:t>
      </w:r>
      <w:r>
        <w:t>převedení Klinické hodnocení do režimu CTR</w:t>
      </w:r>
      <w:r>
        <w:rPr>
          <w:spacing w:val="-1"/>
        </w:rPr>
        <w:t xml:space="preserve"> </w:t>
      </w:r>
      <w:r>
        <w:t>podle toho, které datum nastane později.</w:t>
      </w:r>
    </w:p>
    <w:p w:rsidR="00C22692" w:rsidRDefault="00C22692">
      <w:pPr>
        <w:pStyle w:val="Zkladntext"/>
      </w:pPr>
    </w:p>
    <w:p w:rsidR="00C22692" w:rsidRDefault="00C22692">
      <w:pPr>
        <w:pStyle w:val="Zkladntext"/>
      </w:pPr>
    </w:p>
    <w:p w:rsidR="00C22692" w:rsidRDefault="00C22692">
      <w:pPr>
        <w:pStyle w:val="Zkladntext"/>
      </w:pPr>
    </w:p>
    <w:p w:rsidR="00C22692" w:rsidRDefault="00C22692">
      <w:pPr>
        <w:pStyle w:val="Zkladntext"/>
      </w:pPr>
    </w:p>
    <w:p w:rsidR="00C22692" w:rsidRDefault="00C22692">
      <w:pPr>
        <w:pStyle w:val="Zkladntext"/>
      </w:pPr>
    </w:p>
    <w:p w:rsidR="00C22692" w:rsidRDefault="00C22692">
      <w:pPr>
        <w:pStyle w:val="Zkladntext"/>
        <w:spacing w:before="74"/>
      </w:pPr>
    </w:p>
    <w:p w:rsidR="00C22692" w:rsidRDefault="002B61E1">
      <w:pPr>
        <w:pStyle w:val="Nadpis1"/>
      </w:pPr>
      <w:r>
        <w:rPr>
          <w:u w:val="single"/>
        </w:rPr>
        <w:t>Následuje</w:t>
      </w:r>
      <w:r>
        <w:rPr>
          <w:spacing w:val="-3"/>
          <w:u w:val="single"/>
        </w:rPr>
        <w:t xml:space="preserve"> </w:t>
      </w:r>
      <w:r>
        <w:rPr>
          <w:u w:val="single"/>
        </w:rPr>
        <w:t>podpisová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strana</w:t>
      </w:r>
    </w:p>
    <w:p w:rsidR="00C22692" w:rsidRDefault="00C22692">
      <w:pPr>
        <w:pStyle w:val="Nadpis1"/>
        <w:sectPr w:rsidR="00C22692">
          <w:pgSz w:w="11910" w:h="16840"/>
          <w:pgMar w:top="1360" w:right="1275" w:bottom="960" w:left="1275" w:header="0" w:footer="773" w:gutter="0"/>
          <w:cols w:space="708"/>
        </w:sectPr>
      </w:pPr>
    </w:p>
    <w:p w:rsidR="00C22692" w:rsidRDefault="002B61E1">
      <w:pPr>
        <w:spacing w:before="76"/>
        <w:ind w:left="141"/>
        <w:rPr>
          <w:sz w:val="24"/>
        </w:rPr>
      </w:pPr>
      <w:r>
        <w:rPr>
          <w:spacing w:val="-2"/>
          <w:sz w:val="24"/>
        </w:rPr>
        <w:lastRenderedPageBreak/>
        <w:t>Podpisy:</w:t>
      </w:r>
    </w:p>
    <w:p w:rsidR="00C22692" w:rsidRDefault="00C22692">
      <w:pPr>
        <w:pStyle w:val="Zkladntext"/>
        <w:spacing w:before="3"/>
        <w:rPr>
          <w:sz w:val="16"/>
        </w:rPr>
      </w:pPr>
    </w:p>
    <w:p w:rsidR="00C22692" w:rsidRDefault="00C22692">
      <w:pPr>
        <w:pStyle w:val="Zkladntext"/>
        <w:rPr>
          <w:sz w:val="16"/>
        </w:rPr>
        <w:sectPr w:rsidR="00C22692">
          <w:pgSz w:w="11910" w:h="16840"/>
          <w:pgMar w:top="1320" w:right="1275" w:bottom="960" w:left="1275" w:header="0" w:footer="773" w:gutter="0"/>
          <w:cols w:space="708"/>
        </w:sectPr>
      </w:pPr>
    </w:p>
    <w:p w:rsidR="00C22692" w:rsidRDefault="002B61E1">
      <w:pPr>
        <w:pStyle w:val="Nadpis1"/>
        <w:spacing w:before="90"/>
      </w:pPr>
      <w:r>
        <w:rPr>
          <w:spacing w:val="-2"/>
        </w:rPr>
        <w:t>Zadavatel:</w:t>
      </w:r>
    </w:p>
    <w:p w:rsidR="00C22692" w:rsidRDefault="00C22692">
      <w:pPr>
        <w:pStyle w:val="Zkladntext"/>
        <w:rPr>
          <w:b/>
          <w:sz w:val="24"/>
        </w:rPr>
      </w:pPr>
    </w:p>
    <w:p w:rsidR="00C22692" w:rsidRDefault="002B61E1">
      <w:pPr>
        <w:ind w:left="141"/>
        <w:rPr>
          <w:sz w:val="24"/>
        </w:rPr>
      </w:pPr>
      <w:r>
        <w:rPr>
          <w:sz w:val="24"/>
        </w:rPr>
        <w:t>prof.</w:t>
      </w:r>
      <w:r>
        <w:rPr>
          <w:spacing w:val="-1"/>
          <w:sz w:val="24"/>
        </w:rPr>
        <w:t xml:space="preserve"> </w:t>
      </w:r>
      <w:r>
        <w:rPr>
          <w:sz w:val="24"/>
        </w:rPr>
        <w:t>MUDr.</w:t>
      </w:r>
      <w:r>
        <w:rPr>
          <w:spacing w:val="-1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Hájek, </w:t>
      </w:r>
      <w:r>
        <w:rPr>
          <w:spacing w:val="-4"/>
          <w:sz w:val="24"/>
        </w:rPr>
        <w:t>CSc.</w:t>
      </w:r>
    </w:p>
    <w:p w:rsidR="00C22692" w:rsidRDefault="002B61E1">
      <w:pPr>
        <w:spacing w:before="90"/>
        <w:rPr>
          <w:sz w:val="24"/>
        </w:rPr>
      </w:pPr>
      <w:r>
        <w:br w:type="column"/>
      </w:r>
    </w:p>
    <w:p w:rsidR="00C22692" w:rsidRDefault="00267C49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4500245</wp:posOffset>
                </wp:positionH>
                <wp:positionV relativeFrom="paragraph">
                  <wp:posOffset>765810</wp:posOffset>
                </wp:positionV>
                <wp:extent cx="1979930" cy="414020"/>
                <wp:effectExtent l="0" t="0" r="20320" b="2413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414020"/>
                          <a:chOff x="0" y="6116"/>
                          <a:chExt cx="1980564" cy="414312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19158"/>
                            <a:ext cx="19805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0564">
                                <a:moveTo>
                                  <a:pt x="0" y="0"/>
                                </a:moveTo>
                                <a:lnTo>
                                  <a:pt x="19799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795" y="6116"/>
                            <a:ext cx="178562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2692" w:rsidRDefault="00C22692">
                              <w:pPr>
                                <w:spacing w:before="29" w:line="144" w:lineRule="auto"/>
                                <w:rPr>
                                  <w:rFonts w:ascii="Gill Sans MT" w:hAnsi="Gill Sans MT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3795" y="192516"/>
                            <a:ext cx="76835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2692" w:rsidRDefault="00C22692">
                              <w:pPr>
                                <w:spacing w:before="4"/>
                                <w:rPr>
                                  <w:rFonts w:ascii="Gill Sans MT" w:hAnsi="Gill Sans MT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08882" y="100757"/>
                            <a:ext cx="93662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2692" w:rsidRDefault="00C22692">
                              <w:pPr>
                                <w:spacing w:before="1"/>
                                <w:rPr>
                                  <w:rFonts w:ascii="Gill Sans MT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354.35pt;margin-top:60.3pt;width:155.9pt;height:32.6pt;z-index:15728640;mso-wrap-distance-left:0;mso-wrap-distance-right:0;mso-position-horizontal-relative:page;mso-height-relative:margin" coordorigin=",61" coordsize="19805,4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">
                <v:shape id="Graphic 5" o:spid="_x0000_s1027" style="position:absolute;top:4191;width:19805;height:13;visibility:visible;mso-wrap-style:square;v-text-anchor:top" coordsize="19805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" path="m,l1979980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37;top:61;width:1785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C22692" w:rsidRDefault="00C22692">
                        <w:pPr>
                          <w:spacing w:before="29" w:line="144" w:lineRule="auto"/>
                          <w:rPr>
                            <w:rFonts w:ascii="Gill Sans MT" w:hAnsi="Gill Sans MT"/>
                            <w:sz w:val="12"/>
                          </w:rPr>
                        </w:pPr>
                      </w:p>
                    </w:txbxContent>
                  </v:textbox>
                </v:shape>
                <v:shape id="Textbox 8" o:spid="_x0000_s1029" type="#_x0000_t202" style="position:absolute;left:137;top:1925;width:768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C22692" w:rsidRDefault="00C22692">
                        <w:pPr>
                          <w:spacing w:before="4"/>
                          <w:rPr>
                            <w:rFonts w:ascii="Gill Sans MT" w:hAnsi="Gill Sans MT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9" o:spid="_x0000_s1030" type="#_x0000_t202" style="position:absolute;left:10088;top:1007;width:936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C22692" w:rsidRDefault="00C22692">
                        <w:pPr>
                          <w:spacing w:before="1"/>
                          <w:rPr>
                            <w:rFonts w:ascii="Gill Sans MT"/>
                            <w:sz w:val="1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B61E1">
        <w:t>Zdravotnické</w:t>
      </w:r>
      <w:r w:rsidR="002B61E1">
        <w:rPr>
          <w:spacing w:val="-5"/>
        </w:rPr>
        <w:t xml:space="preserve"> </w:t>
      </w:r>
      <w:r w:rsidR="002B61E1">
        <w:rPr>
          <w:spacing w:val="-2"/>
        </w:rPr>
        <w:t>zařízení</w:t>
      </w:r>
    </w:p>
    <w:p w:rsidR="00C22692" w:rsidRDefault="00C22692">
      <w:pPr>
        <w:pStyle w:val="Nadpis1"/>
        <w:sectPr w:rsidR="00C22692">
          <w:type w:val="continuous"/>
          <w:pgSz w:w="11910" w:h="16840"/>
          <w:pgMar w:top="1320" w:right="1275" w:bottom="960" w:left="1275" w:header="0" w:footer="773" w:gutter="0"/>
          <w:cols w:num="2" w:space="708" w:equalWidth="0">
            <w:col w:w="3368" w:space="1524"/>
            <w:col w:w="4468"/>
          </w:cols>
        </w:sectPr>
      </w:pPr>
    </w:p>
    <w:p w:rsidR="00C22692" w:rsidRDefault="00C22692">
      <w:pPr>
        <w:spacing w:before="261"/>
        <w:ind w:left="734"/>
        <w:rPr>
          <w:rFonts w:ascii="Gill Sans MT"/>
          <w:sz w:val="29"/>
        </w:rPr>
      </w:pPr>
    </w:p>
    <w:p w:rsidR="00C22692" w:rsidRDefault="002B61E1">
      <w:pPr>
        <w:spacing w:before="195"/>
        <w:ind w:left="734"/>
        <w:rPr>
          <w:rFonts w:ascii="Gill Sans MT" w:hAnsi="Gill Sans MT"/>
          <w:sz w:val="17"/>
        </w:rPr>
      </w:pPr>
      <w:r>
        <w:br w:type="column"/>
      </w:r>
    </w:p>
    <w:p w:rsidR="00C22692" w:rsidRDefault="00C22692">
      <w:pPr>
        <w:spacing w:line="210" w:lineRule="atLeast"/>
        <w:ind w:left="734" w:right="38"/>
        <w:rPr>
          <w:rFonts w:ascii="Gill Sans MT" w:hAnsi="Gill Sans MT"/>
          <w:sz w:val="17"/>
        </w:rPr>
      </w:pPr>
    </w:p>
    <w:p w:rsidR="00267C49" w:rsidRDefault="00267C49">
      <w:pPr>
        <w:spacing w:line="210" w:lineRule="atLeast"/>
        <w:ind w:left="734" w:right="38"/>
        <w:rPr>
          <w:rFonts w:ascii="Gill Sans MT" w:hAnsi="Gill Sans MT"/>
          <w:sz w:val="17"/>
        </w:rPr>
      </w:pPr>
    </w:p>
    <w:p w:rsidR="00267C49" w:rsidRDefault="00267C49">
      <w:pPr>
        <w:spacing w:line="210" w:lineRule="atLeast"/>
        <w:ind w:left="734" w:right="38"/>
        <w:rPr>
          <w:rFonts w:ascii="Gill Sans MT" w:hAnsi="Gill Sans MT"/>
          <w:sz w:val="17"/>
        </w:rPr>
      </w:pPr>
    </w:p>
    <w:p w:rsidR="00C22692" w:rsidRDefault="002B61E1">
      <w:pPr>
        <w:ind w:left="734"/>
        <w:rPr>
          <w:sz w:val="24"/>
        </w:rPr>
      </w:pPr>
      <w:r>
        <w:br w:type="column"/>
      </w:r>
      <w:r>
        <w:rPr>
          <w:sz w:val="24"/>
        </w:rPr>
        <w:t>Doc.</w:t>
      </w:r>
      <w:r>
        <w:rPr>
          <w:spacing w:val="-4"/>
          <w:sz w:val="24"/>
        </w:rPr>
        <w:t xml:space="preserve"> </w:t>
      </w:r>
      <w:r>
        <w:rPr>
          <w:sz w:val="24"/>
        </w:rPr>
        <w:t>MUDr.</w:t>
      </w:r>
      <w:r>
        <w:rPr>
          <w:spacing w:val="-2"/>
          <w:sz w:val="24"/>
        </w:rPr>
        <w:t xml:space="preserve"> </w:t>
      </w:r>
      <w:r>
        <w:rPr>
          <w:sz w:val="24"/>
        </w:rPr>
        <w:t>Václav</w:t>
      </w:r>
      <w:r>
        <w:rPr>
          <w:spacing w:val="-1"/>
          <w:sz w:val="24"/>
        </w:rPr>
        <w:t xml:space="preserve"> </w:t>
      </w:r>
      <w:r>
        <w:rPr>
          <w:sz w:val="24"/>
        </w:rPr>
        <w:t>Šimánek,</w:t>
      </w:r>
      <w:r>
        <w:rPr>
          <w:spacing w:val="-2"/>
          <w:sz w:val="24"/>
        </w:rPr>
        <w:t xml:space="preserve"> Ph.D.</w:t>
      </w:r>
    </w:p>
    <w:p w:rsidR="00C22692" w:rsidRDefault="00C22692">
      <w:pPr>
        <w:rPr>
          <w:sz w:val="24"/>
        </w:rPr>
        <w:sectPr w:rsidR="00C22692">
          <w:type w:val="continuous"/>
          <w:pgSz w:w="11910" w:h="16840"/>
          <w:pgMar w:top="1320" w:right="1275" w:bottom="960" w:left="1275" w:header="0" w:footer="773" w:gutter="0"/>
          <w:cols w:num="3" w:space="708" w:equalWidth="0">
            <w:col w:w="1554" w:space="108"/>
            <w:col w:w="2243" w:space="394"/>
            <w:col w:w="5061"/>
          </w:cols>
        </w:sectPr>
      </w:pPr>
    </w:p>
    <w:p w:rsidR="00C22692" w:rsidRDefault="002B61E1">
      <w:pPr>
        <w:spacing w:line="218" w:lineRule="exact"/>
        <w:ind w:left="734"/>
        <w:rPr>
          <w:rFonts w:ascii="Gill Sans MT" w:hAnsi="Gill Sans MT"/>
          <w:sz w:val="17"/>
        </w:rPr>
      </w:pPr>
      <w:r>
        <w:rPr>
          <w:rFonts w:ascii="Gill Sans MT" w:hAnsi="Gill Sans MT"/>
          <w:noProof/>
          <w:sz w:val="17"/>
        </w:rPr>
        <mc:AlternateContent>
          <mc:Choice Requires="wps">
            <w:drawing>
              <wp:anchor distT="0" distB="0" distL="0" distR="0" simplePos="0" relativeHeight="48750796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16699</wp:posOffset>
                </wp:positionV>
                <wp:extent cx="2588260" cy="1689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826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2692" w:rsidRDefault="002B61E1">
                            <w:pPr>
                              <w:tabs>
                                <w:tab w:val="left" w:pos="4075"/>
                              </w:tabs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Podpis: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31" type="#_x0000_t202" style="position:absolute;left:0;text-align:left;margin-left:70.8pt;margin-top:1.3pt;width:203.8pt;height:13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" filled="f" stroked="f">
                <v:textbox inset="0,0,0,0">
                  <w:txbxContent>
                    <w:p w:rsidR="00C22692" w:rsidRDefault="002B61E1">
                      <w:pPr>
                        <w:tabs>
                          <w:tab w:val="left" w:pos="4075"/>
                        </w:tabs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Podpis: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spacing w:val="-20"/>
          <w:position w:val="11"/>
          <w:sz w:val="29"/>
        </w:rPr>
        <w:t xml:space="preserve"> </w:t>
      </w:r>
    </w:p>
    <w:p w:rsidR="00C22692" w:rsidRDefault="002B61E1">
      <w:pPr>
        <w:spacing w:before="16"/>
        <w:ind w:left="734"/>
        <w:rPr>
          <w:sz w:val="24"/>
        </w:rPr>
      </w:pPr>
      <w:r>
        <w:br w:type="column"/>
      </w:r>
      <w:r>
        <w:rPr>
          <w:spacing w:val="-2"/>
          <w:sz w:val="24"/>
        </w:rPr>
        <w:t>Podpis:</w:t>
      </w:r>
    </w:p>
    <w:p w:rsidR="00C22692" w:rsidRDefault="00C22692">
      <w:pPr>
        <w:rPr>
          <w:sz w:val="24"/>
        </w:rPr>
        <w:sectPr w:rsidR="00C22692">
          <w:type w:val="continuous"/>
          <w:pgSz w:w="11910" w:h="16840"/>
          <w:pgMar w:top="1320" w:right="1275" w:bottom="960" w:left="1275" w:header="0" w:footer="773" w:gutter="0"/>
          <w:cols w:num="2" w:space="708" w:equalWidth="0">
            <w:col w:w="3615" w:space="683"/>
            <w:col w:w="5062"/>
          </w:cols>
        </w:sectPr>
      </w:pPr>
    </w:p>
    <w:p w:rsidR="00C22692" w:rsidRDefault="00C22692">
      <w:pPr>
        <w:pStyle w:val="Zkladntext"/>
        <w:rPr>
          <w:sz w:val="24"/>
        </w:rPr>
      </w:pPr>
    </w:p>
    <w:p w:rsidR="00C22692" w:rsidRDefault="002B61E1">
      <w:pPr>
        <w:tabs>
          <w:tab w:val="left" w:pos="4215"/>
          <w:tab w:val="left" w:pos="5033"/>
          <w:tab w:val="left" w:pos="8987"/>
        </w:tabs>
        <w:ind w:left="141"/>
        <w:rPr>
          <w:sz w:val="24"/>
        </w:rPr>
      </w:pPr>
      <w:r>
        <w:rPr>
          <w:sz w:val="24"/>
        </w:rPr>
        <w:t xml:space="preserve">Datum: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Datum: </w:t>
      </w:r>
      <w:r>
        <w:rPr>
          <w:sz w:val="24"/>
          <w:u w:val="single"/>
        </w:rPr>
        <w:tab/>
      </w:r>
    </w:p>
    <w:p w:rsidR="00C22692" w:rsidRDefault="00C22692">
      <w:pPr>
        <w:pStyle w:val="Zkladntext"/>
        <w:rPr>
          <w:sz w:val="24"/>
        </w:rPr>
      </w:pPr>
    </w:p>
    <w:p w:rsidR="00C22692" w:rsidRDefault="00C22692">
      <w:pPr>
        <w:pStyle w:val="Zkladntext"/>
        <w:rPr>
          <w:sz w:val="24"/>
        </w:rPr>
      </w:pPr>
    </w:p>
    <w:p w:rsidR="00C22692" w:rsidRDefault="00C22692">
      <w:pPr>
        <w:pStyle w:val="Zkladntext"/>
        <w:rPr>
          <w:sz w:val="24"/>
        </w:rPr>
      </w:pPr>
    </w:p>
    <w:p w:rsidR="00C22692" w:rsidRDefault="00C22692">
      <w:pPr>
        <w:pStyle w:val="Zkladntext"/>
        <w:rPr>
          <w:sz w:val="24"/>
        </w:rPr>
      </w:pPr>
    </w:p>
    <w:p w:rsidR="00C22692" w:rsidRDefault="002B61E1">
      <w:pPr>
        <w:pStyle w:val="Nadpis1"/>
        <w:spacing w:before="1"/>
        <w:ind w:left="5033"/>
      </w:pPr>
      <w:r>
        <w:t>Hlavní</w:t>
      </w:r>
      <w:r>
        <w:rPr>
          <w:spacing w:val="-2"/>
        </w:rPr>
        <w:t xml:space="preserve"> zkoušející</w:t>
      </w:r>
      <w:bookmarkStart w:id="0" w:name="_GoBack"/>
      <w:bookmarkEnd w:id="0"/>
    </w:p>
    <w:p w:rsidR="00C22692" w:rsidRDefault="00C22692">
      <w:pPr>
        <w:spacing w:before="276"/>
        <w:ind w:left="5033"/>
        <w:rPr>
          <w:sz w:val="24"/>
        </w:rPr>
      </w:pPr>
    </w:p>
    <w:p w:rsidR="00C22692" w:rsidRDefault="00267C49">
      <w:pPr>
        <w:pStyle w:val="Zkladntext"/>
        <w:spacing w:before="27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4500245</wp:posOffset>
                </wp:positionH>
                <wp:positionV relativeFrom="paragraph">
                  <wp:posOffset>132715</wp:posOffset>
                </wp:positionV>
                <wp:extent cx="1979930" cy="388620"/>
                <wp:effectExtent l="0" t="0" r="20320" b="1143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388620"/>
                          <a:chOff x="0" y="4086"/>
                          <a:chExt cx="1979930" cy="388997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91813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2558" y="4086"/>
                            <a:ext cx="1710689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2692" w:rsidRDefault="00C22692">
                              <w:pPr>
                                <w:spacing w:before="1"/>
                                <w:rPr>
                                  <w:rFonts w:ascii="Gill Sans MT" w:hAnsi="Gill Sans MT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2558" y="183040"/>
                            <a:ext cx="4305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2692" w:rsidRDefault="00C22692">
                              <w:pPr>
                                <w:spacing w:before="9"/>
                                <w:rPr>
                                  <w:rFonts w:ascii="Gill Sans MT" w:hAnsi="Gill Sans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44975" y="97196"/>
                            <a:ext cx="61150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2692" w:rsidRDefault="00C22692">
                              <w:pPr>
                                <w:spacing w:line="139" w:lineRule="exact"/>
                                <w:rPr>
                                  <w:rFonts w:ascii="Gill Sans MT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32" style="position:absolute;margin-left:354.35pt;margin-top:10.45pt;width:155.9pt;height:30.6pt;z-index:15729152;mso-wrap-distance-left:0;mso-wrap-distance-right:0;mso-position-horizontal-relative:page;mso-height-relative:margin" coordorigin=",40" coordsize="19799,3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">
                <v:shape id="Graphic 11" o:spid="_x0000_s1033" style="position:absolute;top:3918;width:19799;height:12;visibility:visible;mso-wrap-style:square;v-text-anchor:top" coordsize="1979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" path="m,l1979676,e" filled="f" strokeweight=".48pt">
                  <v:path arrowok="t"/>
                </v:shape>
                <v:shape id="Textbox 13" o:spid="_x0000_s1034" type="#_x0000_t202" style="position:absolute;left:1525;top:40;width:1710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22692" w:rsidRDefault="00C22692">
                        <w:pPr>
                          <w:spacing w:before="1"/>
                          <w:rPr>
                            <w:rFonts w:ascii="Gill Sans MT" w:hAnsi="Gill Sans MT"/>
                            <w:sz w:val="12"/>
                          </w:rPr>
                        </w:pPr>
                      </w:p>
                    </w:txbxContent>
                  </v:textbox>
                </v:shape>
                <v:shape id="Textbox 14" o:spid="_x0000_s1035" type="#_x0000_t202" style="position:absolute;left:1525;top:1830;width:430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22692" w:rsidRDefault="00C22692">
                        <w:pPr>
                          <w:spacing w:before="9"/>
                          <w:rPr>
                            <w:rFonts w:ascii="Gill Sans MT" w:hAnsi="Gill Sans MT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5" o:spid="_x0000_s1036" type="#_x0000_t202" style="position:absolute;left:10449;top:971;width:6115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C22692" w:rsidRDefault="00C22692">
                        <w:pPr>
                          <w:spacing w:line="139" w:lineRule="exact"/>
                          <w:rPr>
                            <w:rFonts w:ascii="Gill Sans MT"/>
                            <w:sz w:val="1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22692" w:rsidRDefault="002B61E1">
      <w:pPr>
        <w:spacing w:before="1"/>
        <w:ind w:left="5033"/>
        <w:rPr>
          <w:sz w:val="24"/>
        </w:rPr>
      </w:pPr>
      <w:r>
        <w:rPr>
          <w:spacing w:val="-2"/>
          <w:sz w:val="24"/>
        </w:rPr>
        <w:t>Podpis:</w:t>
      </w:r>
    </w:p>
    <w:p w:rsidR="00C22692" w:rsidRDefault="002B61E1">
      <w:pPr>
        <w:tabs>
          <w:tab w:val="left" w:pos="8987"/>
        </w:tabs>
        <w:spacing w:before="276"/>
        <w:ind w:left="5033"/>
        <w:rPr>
          <w:sz w:val="24"/>
        </w:rPr>
      </w:pPr>
      <w:r>
        <w:rPr>
          <w:sz w:val="24"/>
        </w:rPr>
        <w:t xml:space="preserve">Datum: </w:t>
      </w:r>
      <w:r>
        <w:rPr>
          <w:sz w:val="24"/>
          <w:u w:val="single"/>
        </w:rPr>
        <w:tab/>
      </w:r>
    </w:p>
    <w:sectPr w:rsidR="00C22692">
      <w:type w:val="continuous"/>
      <w:pgSz w:w="11910" w:h="16840"/>
      <w:pgMar w:top="1320" w:right="1275" w:bottom="960" w:left="1275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1E1" w:rsidRDefault="002B61E1">
      <w:r>
        <w:separator/>
      </w:r>
    </w:p>
  </w:endnote>
  <w:endnote w:type="continuationSeparator" w:id="0">
    <w:p w:rsidR="002B61E1" w:rsidRDefault="002B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692" w:rsidRDefault="002B61E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3644519</wp:posOffset>
              </wp:positionH>
              <wp:positionV relativeFrom="page">
                <wp:posOffset>10061989</wp:posOffset>
              </wp:positionV>
              <wp:extent cx="24637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2692" w:rsidRDefault="002B61E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86.95pt;margin-top:792.3pt;width:19.4pt;height:15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" filled="f" stroked="f">
              <v:textbox inset="0,0,0,0">
                <w:txbxContent>
                  <w:p w:rsidR="00C22692" w:rsidRDefault="002B61E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4"/>
                      </w:rPr>
                      <w:t>/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1E1" w:rsidRDefault="002B61E1">
      <w:r>
        <w:separator/>
      </w:r>
    </w:p>
  </w:footnote>
  <w:footnote w:type="continuationSeparator" w:id="0">
    <w:p w:rsidR="002B61E1" w:rsidRDefault="002B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4523E"/>
    <w:multiLevelType w:val="multilevel"/>
    <w:tmpl w:val="ADE6CEBA"/>
    <w:lvl w:ilvl="0">
      <w:start w:val="1"/>
      <w:numFmt w:val="lowerLetter"/>
      <w:lvlText w:val="(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408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8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7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7" w:hanging="72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692"/>
    <w:rsid w:val="00267C49"/>
    <w:rsid w:val="002B61E1"/>
    <w:rsid w:val="00C2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FC31"/>
  <w15:docId w15:val="{4BC1E168-94CA-4ED1-A2CC-BCACB57D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65"/>
      <w:ind w:left="861" w:hanging="72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61" w:hanging="7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484</Words>
  <Characters>2857</Characters>
  <Application>Microsoft Office Word</Application>
  <DocSecurity>0</DocSecurity>
  <Lines>23</Lines>
  <Paragraphs>6</Paragraphs>
  <ScaleCrop>false</ScaleCrop>
  <Company>Fakultn? nemocnice Plze?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KLINICKÉHO HODNOCENÍ</dc:title>
  <dc:creator>iva buchtová</dc:creator>
  <cp:lastModifiedBy>Prihoda Filip</cp:lastModifiedBy>
  <cp:revision>2</cp:revision>
  <dcterms:created xsi:type="dcterms:W3CDTF">2025-05-12T08:49:00Z</dcterms:created>
  <dcterms:modified xsi:type="dcterms:W3CDTF">2025-05-12T09:00:00Z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2019</vt:lpwstr>
  </property>
</Properties>
</file>