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C6440B" w:rsidRPr="00AA108D" w14:paraId="5DBBCC1F" w14:textId="77777777" w:rsidTr="00DC1B60">
        <w:tc>
          <w:tcPr>
            <w:tcW w:w="4820" w:type="dxa"/>
            <w:vAlign w:val="center"/>
          </w:tcPr>
          <w:p w14:paraId="458EE608" w14:textId="77777777" w:rsidR="00170F5C" w:rsidRPr="00AA108D" w:rsidRDefault="00781320" w:rsidP="00781320">
            <w:pPr>
              <w:spacing w:line="360" w:lineRule="auto"/>
              <w:jc w:val="center"/>
              <w:rPr>
                <w:rFonts w:cstheme="minorHAnsi"/>
              </w:rPr>
            </w:pPr>
            <w:r w:rsidRPr="00AA108D">
              <w:rPr>
                <w:rFonts w:cstheme="minorHAnsi"/>
              </w:rPr>
              <w:t xml:space="preserve">                                                                                </w:t>
            </w:r>
            <w:r w:rsidR="00795F75" w:rsidRPr="00AA108D">
              <w:rPr>
                <w:rFonts w:cstheme="minorHAnsi"/>
              </w:rPr>
              <w:t xml:space="preserve">Dodatek </w:t>
            </w:r>
            <w:r w:rsidR="00FC22AE" w:rsidRPr="00AA108D">
              <w:rPr>
                <w:rFonts w:cstheme="minorHAnsi"/>
              </w:rPr>
              <w:t xml:space="preserve">č. </w:t>
            </w:r>
            <w:r w:rsidR="00894F5C" w:rsidRPr="00AA108D">
              <w:rPr>
                <w:rFonts w:cstheme="minorHAnsi"/>
              </w:rPr>
              <w:t xml:space="preserve">2 </w:t>
            </w:r>
            <w:r w:rsidR="00795F75" w:rsidRPr="00AA108D">
              <w:rPr>
                <w:rFonts w:cstheme="minorHAnsi"/>
              </w:rPr>
              <w:t>ke Smlouvě</w:t>
            </w:r>
            <w:r w:rsidR="00C6440B" w:rsidRPr="00AA108D">
              <w:rPr>
                <w:rFonts w:cstheme="minorHAnsi"/>
              </w:rPr>
              <w:t xml:space="preserve"> </w:t>
            </w:r>
            <w:r w:rsidR="00FC22AE" w:rsidRPr="00AA108D">
              <w:rPr>
                <w:rFonts w:cstheme="minorHAnsi"/>
              </w:rPr>
              <w:t>k</w:t>
            </w:r>
            <w:r w:rsidR="00C6440B" w:rsidRPr="00AA108D">
              <w:rPr>
                <w:rFonts w:cstheme="minorHAnsi"/>
              </w:rPr>
              <w:t> observační</w:t>
            </w:r>
            <w:r w:rsidR="00C973F8" w:rsidRPr="00AA108D">
              <w:rPr>
                <w:rFonts w:cstheme="minorHAnsi"/>
              </w:rPr>
              <w:t xml:space="preserve"> </w:t>
            </w:r>
            <w:r w:rsidR="00C6440B" w:rsidRPr="00AA108D">
              <w:rPr>
                <w:rFonts w:cstheme="minorHAnsi"/>
              </w:rPr>
              <w:t>studii</w:t>
            </w:r>
            <w:r w:rsidR="00C973F8" w:rsidRPr="00AA108D">
              <w:rPr>
                <w:rFonts w:cstheme="minorHAnsi"/>
              </w:rPr>
              <w:t xml:space="preserve"> </w:t>
            </w:r>
          </w:p>
          <w:p w14:paraId="41A58B7F" w14:textId="0FDA522B" w:rsidR="00C6440B" w:rsidRPr="00AA108D" w:rsidRDefault="00FC22AE" w:rsidP="0078132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A108D">
              <w:rPr>
                <w:rFonts w:cstheme="minorHAnsi"/>
                <w:b/>
              </w:rPr>
              <w:t>„</w:t>
            </w:r>
            <w:r w:rsidR="002A106E" w:rsidRPr="00AA108D">
              <w:rPr>
                <w:rFonts w:cstheme="minorHAnsi"/>
                <w:b/>
              </w:rPr>
              <w:t xml:space="preserve">EMN </w:t>
            </w:r>
            <w:r w:rsidR="00894F5C" w:rsidRPr="00AA108D">
              <w:rPr>
                <w:rFonts w:cstheme="minorHAnsi"/>
                <w:b/>
              </w:rPr>
              <w:t>36</w:t>
            </w:r>
            <w:r w:rsidRPr="00AA108D">
              <w:rPr>
                <w:rFonts w:cstheme="minorHAnsi"/>
                <w:b/>
              </w:rPr>
              <w:t>“</w:t>
            </w:r>
          </w:p>
          <w:p w14:paraId="1646DFC2" w14:textId="3C87D28F" w:rsidR="00781320" w:rsidRPr="00AA108D" w:rsidRDefault="00781320" w:rsidP="0078132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3802C7E7" w14:textId="7C763443" w:rsidR="00C6440B" w:rsidRPr="00AA108D" w:rsidRDefault="000E6927" w:rsidP="00781320">
            <w:pPr>
              <w:spacing w:line="360" w:lineRule="auto"/>
              <w:jc w:val="center"/>
              <w:rPr>
                <w:rFonts w:cstheme="minorHAnsi"/>
              </w:rPr>
            </w:pPr>
            <w:r w:rsidRPr="00AA108D">
              <w:rPr>
                <w:rFonts w:cstheme="minorHAnsi"/>
                <w:bCs/>
                <w:lang w:val="en-US"/>
              </w:rPr>
              <w:t>A</w:t>
            </w:r>
            <w:r w:rsidR="00FC22AE" w:rsidRPr="00AA108D">
              <w:rPr>
                <w:rFonts w:cstheme="minorHAnsi"/>
                <w:bCs/>
                <w:lang w:val="en-US"/>
              </w:rPr>
              <w:t>ddendum n.</w:t>
            </w:r>
            <w:r w:rsidRPr="00AA108D">
              <w:rPr>
                <w:rFonts w:cstheme="minorHAnsi"/>
                <w:bCs/>
                <w:lang w:val="en-US"/>
              </w:rPr>
              <w:t xml:space="preserve"> </w:t>
            </w:r>
            <w:r w:rsidR="00894F5C" w:rsidRPr="00AA108D">
              <w:rPr>
                <w:rFonts w:cstheme="minorHAnsi"/>
                <w:bCs/>
                <w:lang w:val="en-US"/>
              </w:rPr>
              <w:t xml:space="preserve">2 </w:t>
            </w:r>
            <w:r w:rsidR="00FC22AE" w:rsidRPr="00AA108D">
              <w:rPr>
                <w:rFonts w:cstheme="minorHAnsi"/>
                <w:bCs/>
                <w:lang w:val="en-US"/>
              </w:rPr>
              <w:t xml:space="preserve">to the Agreement for the observational study </w:t>
            </w:r>
            <w:r w:rsidRPr="00AA108D">
              <w:rPr>
                <w:rFonts w:cstheme="minorHAnsi"/>
                <w:b/>
                <w:lang w:val="en-US"/>
              </w:rPr>
              <w:t>“</w:t>
            </w:r>
            <w:r w:rsidR="00894F5C" w:rsidRPr="00AA108D">
              <w:rPr>
                <w:rFonts w:cstheme="minorHAnsi"/>
              </w:rPr>
              <w:t>36</w:t>
            </w:r>
            <w:r w:rsidR="002A106E" w:rsidRPr="00AA108D">
              <w:rPr>
                <w:rFonts w:cstheme="minorHAnsi"/>
              </w:rPr>
              <w:t>"</w:t>
            </w:r>
          </w:p>
        </w:tc>
      </w:tr>
      <w:tr w:rsidR="00C6440B" w:rsidRPr="00AA108D" w14:paraId="2649466C" w14:textId="77777777" w:rsidTr="00DC1B60">
        <w:trPr>
          <w:trHeight w:val="3960"/>
        </w:trPr>
        <w:tc>
          <w:tcPr>
            <w:tcW w:w="4820" w:type="dxa"/>
          </w:tcPr>
          <w:p w14:paraId="7797AD76" w14:textId="3E9BE892" w:rsidR="00F7775A" w:rsidRPr="00AA108D" w:rsidRDefault="00C973F8" w:rsidP="009274A2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AA108D">
              <w:rPr>
                <w:rFonts w:cstheme="minorHAnsi"/>
                <w:b/>
                <w:bCs/>
                <w:lang w:val="en-US"/>
              </w:rPr>
              <w:t>European Myeloma Network</w:t>
            </w:r>
            <w:r w:rsidRPr="00AA108D">
              <w:rPr>
                <w:rFonts w:cstheme="minorHAnsi"/>
                <w:bCs/>
                <w:lang w:val="en-US"/>
              </w:rPr>
              <w:t xml:space="preserve"> </w:t>
            </w:r>
            <w:r w:rsidR="00886376" w:rsidRPr="00AA108D">
              <w:rPr>
                <w:rFonts w:cstheme="minorHAnsi"/>
                <w:bCs/>
                <w:lang w:val="en-US"/>
              </w:rPr>
              <w:t xml:space="preserve">B.V. (EMN B.V.) </w:t>
            </w:r>
            <w:r w:rsidRPr="00AA108D">
              <w:rPr>
                <w:rFonts w:cstheme="minorHAnsi"/>
                <w:bCs/>
                <w:lang w:val="en-US"/>
              </w:rPr>
              <w:t xml:space="preserve">se </w:t>
            </w:r>
            <w:proofErr w:type="spellStart"/>
            <w:r w:rsidRPr="00AA108D">
              <w:rPr>
                <w:rFonts w:cstheme="minorHAnsi"/>
                <w:bCs/>
                <w:lang w:val="en-US"/>
              </w:rPr>
              <w:t>sídlem</w:t>
            </w:r>
            <w:proofErr w:type="spellEnd"/>
            <w:r w:rsidRPr="00AA108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170F5C" w:rsidRPr="00AA108D">
              <w:rPr>
                <w:rFonts w:cstheme="minorHAnsi"/>
                <w:snapToGrid w:val="0"/>
              </w:rPr>
              <w:t>offices</w:t>
            </w:r>
            <w:proofErr w:type="spellEnd"/>
            <w:r w:rsidR="00170F5C" w:rsidRPr="00AA108D">
              <w:rPr>
                <w:rFonts w:cstheme="minorHAnsi"/>
                <w:snapToGrid w:val="0"/>
              </w:rPr>
              <w:t xml:space="preserve"> </w:t>
            </w:r>
            <w:proofErr w:type="spellStart"/>
            <w:r w:rsidR="00170F5C" w:rsidRPr="00AA108D">
              <w:rPr>
                <w:rFonts w:cstheme="minorHAnsi"/>
                <w:snapToGrid w:val="0"/>
              </w:rPr>
              <w:t>at</w:t>
            </w:r>
            <w:proofErr w:type="spellEnd"/>
            <w:r w:rsidR="00170F5C" w:rsidRPr="00AA108D">
              <w:rPr>
                <w:rFonts w:cstheme="minorHAnsi"/>
                <w:snapToGrid w:val="0"/>
              </w:rPr>
              <w:t xml:space="preserve"> </w:t>
            </w:r>
            <w:proofErr w:type="spellStart"/>
            <w:r w:rsidR="00170F5C" w:rsidRPr="00AA108D">
              <w:rPr>
                <w:rFonts w:cstheme="minorHAnsi"/>
                <w:snapToGrid w:val="0"/>
              </w:rPr>
              <w:t>Five</w:t>
            </w:r>
            <w:proofErr w:type="spellEnd"/>
            <w:r w:rsidR="00170F5C" w:rsidRPr="00AA108D">
              <w:rPr>
                <w:rFonts w:cstheme="minorHAnsi"/>
                <w:snapToGrid w:val="0"/>
              </w:rPr>
              <w:t xml:space="preserve"> 55 - 24th </w:t>
            </w:r>
            <w:proofErr w:type="spellStart"/>
            <w:r w:rsidR="00170F5C" w:rsidRPr="00AA108D">
              <w:rPr>
                <w:rFonts w:cstheme="minorHAnsi"/>
                <w:snapToGrid w:val="0"/>
              </w:rPr>
              <w:t>floor</w:t>
            </w:r>
            <w:proofErr w:type="spellEnd"/>
            <w:r w:rsidR="00170F5C" w:rsidRPr="00AA108D">
              <w:rPr>
                <w:rFonts w:cstheme="minorHAnsi"/>
                <w:snapToGrid w:val="0"/>
              </w:rPr>
              <w:t xml:space="preserve"> - unit 24.12, </w:t>
            </w:r>
            <w:proofErr w:type="spellStart"/>
            <w:r w:rsidR="00170F5C" w:rsidRPr="00AA108D">
              <w:rPr>
                <w:rFonts w:cstheme="minorHAnsi"/>
                <w:snapToGrid w:val="0"/>
              </w:rPr>
              <w:t>Blaak</w:t>
            </w:r>
            <w:proofErr w:type="spellEnd"/>
            <w:r w:rsidR="00170F5C" w:rsidRPr="00AA108D">
              <w:rPr>
                <w:rFonts w:cstheme="minorHAnsi"/>
                <w:snapToGrid w:val="0"/>
              </w:rPr>
              <w:t xml:space="preserve"> 555, 3011 GB </w:t>
            </w:r>
            <w:proofErr w:type="gramStart"/>
            <w:r w:rsidR="00170F5C" w:rsidRPr="00AA108D">
              <w:rPr>
                <w:rFonts w:cstheme="minorHAnsi"/>
                <w:snapToGrid w:val="0"/>
              </w:rPr>
              <w:t>Rotterdam</w:t>
            </w:r>
            <w:r w:rsidR="00170F5C" w:rsidRPr="00AA108D">
              <w:rPr>
                <w:rFonts w:cstheme="minorHAnsi"/>
                <w:bCs/>
                <w:lang w:val="en-US"/>
              </w:rPr>
              <w:t>tax ;</w:t>
            </w:r>
            <w:proofErr w:type="gramEnd"/>
            <w:r w:rsidR="00170F5C" w:rsidRPr="00AA108D">
              <w:rPr>
                <w:rFonts w:cstheme="minorHAnsi"/>
                <w:bCs/>
                <w:lang w:val="en-US"/>
              </w:rPr>
              <w:t xml:space="preserve"> </w:t>
            </w:r>
            <w:r w:rsidRPr="00AA108D">
              <w:rPr>
                <w:rFonts w:cstheme="minorHAnsi"/>
                <w:bCs/>
                <w:lang w:val="en-US"/>
              </w:rPr>
              <w:t xml:space="preserve">The Netherlands, </w:t>
            </w:r>
            <w:r w:rsidR="003A7A99" w:rsidRPr="00AA108D">
              <w:rPr>
                <w:rFonts w:cstheme="minorHAnsi"/>
                <w:bCs/>
                <w:lang w:val="en-US"/>
              </w:rPr>
              <w:t xml:space="preserve">DIČ: </w:t>
            </w:r>
            <w:r w:rsidR="00170F5C" w:rsidRPr="00AA108D">
              <w:rPr>
                <w:rFonts w:cstheme="minorHAnsi"/>
                <w:snapToGrid w:val="0"/>
              </w:rPr>
              <w:t>NL866950461B01</w:t>
            </w:r>
            <w:r w:rsidRPr="00AA108D">
              <w:rPr>
                <w:rFonts w:cstheme="minorHAnsi"/>
                <w:bCs/>
                <w:lang w:val="en-US"/>
              </w:rPr>
              <w:t>,</w:t>
            </w:r>
            <w:r w:rsidR="005848DA" w:rsidRPr="00AA108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5848DA" w:rsidRPr="00AA108D">
              <w:rPr>
                <w:rFonts w:cstheme="minorHAnsi"/>
                <w:bCs/>
                <w:lang w:val="en-US"/>
              </w:rPr>
              <w:t>zastoupená</w:t>
            </w:r>
            <w:proofErr w:type="spellEnd"/>
            <w:r w:rsidR="005848DA" w:rsidRPr="00AA108D">
              <w:rPr>
                <w:rFonts w:cstheme="minorHAnsi"/>
                <w:bCs/>
                <w:lang w:val="en-US"/>
              </w:rPr>
              <w:t>:</w:t>
            </w:r>
            <w:r w:rsidRPr="00AA108D">
              <w:rPr>
                <w:rFonts w:cstheme="minorHAnsi"/>
                <w:bCs/>
                <w:lang w:val="en-US"/>
              </w:rPr>
              <w:t xml:space="preserve"> </w:t>
            </w:r>
            <w:r w:rsidRPr="00AA108D">
              <w:rPr>
                <w:rFonts w:cstheme="minorHAnsi"/>
              </w:rPr>
              <w:t xml:space="preserve">Prof. Dr. </w:t>
            </w:r>
            <w:proofErr w:type="spellStart"/>
            <w:r w:rsidRPr="00AA108D">
              <w:rPr>
                <w:rFonts w:cstheme="minorHAnsi"/>
              </w:rPr>
              <w:t>Pieter</w:t>
            </w:r>
            <w:proofErr w:type="spellEnd"/>
            <w:r w:rsidRPr="00AA108D">
              <w:rPr>
                <w:rFonts w:cstheme="minorHAnsi"/>
              </w:rPr>
              <w:t xml:space="preserve"> </w:t>
            </w:r>
            <w:proofErr w:type="spellStart"/>
            <w:r w:rsidRPr="00AA108D">
              <w:rPr>
                <w:rFonts w:cstheme="minorHAnsi"/>
              </w:rPr>
              <w:t>Sonneveld</w:t>
            </w:r>
            <w:proofErr w:type="spellEnd"/>
            <w:r w:rsidRPr="00AA108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2A106E" w:rsidRPr="00AA108D">
              <w:rPr>
                <w:rFonts w:cstheme="minorHAnsi"/>
                <w:bCs/>
                <w:lang w:val="en-US"/>
              </w:rPr>
              <w:t>jako</w:t>
            </w:r>
            <w:proofErr w:type="spellEnd"/>
            <w:r w:rsidR="002A106E" w:rsidRPr="00AA108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2A106E" w:rsidRPr="00AA108D">
              <w:rPr>
                <w:rFonts w:cstheme="minorHAnsi"/>
                <w:bCs/>
                <w:lang w:val="en-US"/>
              </w:rPr>
              <w:t>předseda</w:t>
            </w:r>
            <w:proofErr w:type="spellEnd"/>
            <w:r w:rsidR="002A106E" w:rsidRPr="00AA108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2A106E" w:rsidRPr="00AA108D">
              <w:rPr>
                <w:rFonts w:cstheme="minorHAnsi"/>
                <w:bCs/>
                <w:lang w:val="en-US"/>
              </w:rPr>
              <w:t>správní</w:t>
            </w:r>
            <w:proofErr w:type="spellEnd"/>
            <w:r w:rsidR="002A106E" w:rsidRPr="00AA108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2A106E" w:rsidRPr="00AA108D">
              <w:rPr>
                <w:rFonts w:cstheme="minorHAnsi"/>
                <w:bCs/>
                <w:lang w:val="en-US"/>
              </w:rPr>
              <w:t>rady</w:t>
            </w:r>
            <w:proofErr w:type="spellEnd"/>
            <w:r w:rsidRPr="00AA108D" w:rsidDel="0068247C">
              <w:rPr>
                <w:rFonts w:cstheme="minorHAnsi"/>
                <w:bCs/>
                <w:lang w:val="en-US"/>
              </w:rPr>
              <w:t xml:space="preserve"> </w:t>
            </w:r>
            <w:r w:rsidRPr="00AA108D">
              <w:rPr>
                <w:rFonts w:cstheme="minorHAnsi"/>
                <w:bCs/>
                <w:lang w:val="en-US"/>
              </w:rPr>
              <w:t xml:space="preserve"> </w:t>
            </w:r>
            <w:r w:rsidR="003A7A99" w:rsidRPr="00AA108D">
              <w:rPr>
                <w:rFonts w:cstheme="minorHAnsi"/>
                <w:bCs/>
                <w:lang w:val="en-US"/>
              </w:rPr>
              <w:t xml:space="preserve">a Dr. Andrea </w:t>
            </w:r>
            <w:proofErr w:type="spellStart"/>
            <w:r w:rsidR="003A7A99" w:rsidRPr="00AA108D">
              <w:rPr>
                <w:rFonts w:cstheme="minorHAnsi"/>
                <w:bCs/>
                <w:lang w:val="en-US"/>
              </w:rPr>
              <w:t>Novali</w:t>
            </w:r>
            <w:proofErr w:type="spellEnd"/>
            <w:r w:rsidR="003A7A99" w:rsidRPr="00AA108D">
              <w:rPr>
                <w:rFonts w:cstheme="minorHAnsi"/>
                <w:bCs/>
                <w:lang w:val="en-US"/>
              </w:rPr>
              <w:t xml:space="preserve"> </w:t>
            </w:r>
            <w:r w:rsidRPr="00AA108D">
              <w:rPr>
                <w:rFonts w:cstheme="minorHAnsi"/>
                <w:bCs/>
                <w:lang w:val="en-US"/>
              </w:rPr>
              <w:t>(</w:t>
            </w:r>
            <w:proofErr w:type="spellStart"/>
            <w:r w:rsidRPr="00AA108D">
              <w:rPr>
                <w:rFonts w:cstheme="minorHAnsi"/>
                <w:bCs/>
                <w:lang w:val="en-US"/>
              </w:rPr>
              <w:t>d</w:t>
            </w:r>
            <w:r w:rsidR="008D278F">
              <w:rPr>
                <w:rFonts w:cstheme="minorHAnsi"/>
                <w:bCs/>
                <w:lang w:val="en-US"/>
              </w:rPr>
              <w:t>á</w:t>
            </w:r>
            <w:r w:rsidRPr="00AA108D">
              <w:rPr>
                <w:rFonts w:cstheme="minorHAnsi"/>
                <w:bCs/>
                <w:lang w:val="en-US"/>
              </w:rPr>
              <w:t>le</w:t>
            </w:r>
            <w:proofErr w:type="spellEnd"/>
            <w:r w:rsidRPr="00AA108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AA108D">
              <w:rPr>
                <w:rFonts w:cstheme="minorHAnsi"/>
                <w:bCs/>
                <w:lang w:val="en-US"/>
              </w:rPr>
              <w:t>jako</w:t>
            </w:r>
            <w:proofErr w:type="spellEnd"/>
            <w:r w:rsidRPr="00AA108D">
              <w:rPr>
                <w:rFonts w:cstheme="minorHAnsi"/>
                <w:bCs/>
                <w:lang w:val="en-US"/>
              </w:rPr>
              <w:t xml:space="preserve">  </w:t>
            </w:r>
            <w:r w:rsidRPr="00AA108D">
              <w:rPr>
                <w:rFonts w:cstheme="minorHAnsi"/>
                <w:b/>
                <w:bCs/>
                <w:lang w:val="en-US"/>
              </w:rPr>
              <w:t>“</w:t>
            </w:r>
            <w:proofErr w:type="spellStart"/>
            <w:r w:rsidRPr="00AA108D">
              <w:rPr>
                <w:rFonts w:cstheme="minorHAnsi"/>
                <w:b/>
                <w:bCs/>
                <w:lang w:val="en-US"/>
              </w:rPr>
              <w:t>Zadavatel</w:t>
            </w:r>
            <w:proofErr w:type="spellEnd"/>
            <w:r w:rsidRPr="00AA108D">
              <w:rPr>
                <w:rFonts w:cstheme="minorHAnsi"/>
                <w:b/>
                <w:bCs/>
                <w:lang w:val="en-US"/>
              </w:rPr>
              <w:t>”</w:t>
            </w:r>
            <w:r w:rsidRPr="00AA108D">
              <w:rPr>
                <w:rFonts w:cstheme="minorHAnsi"/>
                <w:bCs/>
                <w:lang w:val="en-US"/>
              </w:rPr>
              <w:t>),</w:t>
            </w:r>
          </w:p>
          <w:p w14:paraId="5E32259F" w14:textId="77777777" w:rsidR="00170F5C" w:rsidRPr="00AA108D" w:rsidRDefault="00170F5C" w:rsidP="00102215">
            <w:pPr>
              <w:spacing w:before="240" w:line="360" w:lineRule="auto"/>
              <w:contextualSpacing/>
              <w:jc w:val="center"/>
              <w:rPr>
                <w:rFonts w:cstheme="minorHAnsi"/>
              </w:rPr>
            </w:pPr>
          </w:p>
          <w:p w14:paraId="49F5FC4C" w14:textId="15CFC12A" w:rsidR="009274A2" w:rsidRPr="00AA108D" w:rsidRDefault="00C6440B" w:rsidP="00102215">
            <w:pPr>
              <w:spacing w:before="240" w:line="360" w:lineRule="auto"/>
              <w:contextualSpacing/>
              <w:jc w:val="center"/>
              <w:rPr>
                <w:rFonts w:cstheme="minorHAnsi"/>
              </w:rPr>
            </w:pPr>
            <w:r w:rsidRPr="00AA108D">
              <w:rPr>
                <w:rFonts w:cstheme="minorHAnsi"/>
              </w:rPr>
              <w:t>A</w:t>
            </w:r>
          </w:p>
          <w:p w14:paraId="147519BB" w14:textId="235E4165" w:rsidR="00006CBF" w:rsidRDefault="00006CBF" w:rsidP="00006CBF">
            <w:pPr>
              <w:pStyle w:val="TableParagraph"/>
              <w:spacing w:before="1" w:line="360" w:lineRule="auto"/>
              <w:ind w:left="107" w:right="9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Slezská nemocnice v Opavě</w:t>
            </w:r>
            <w:r>
              <w:rPr>
                <w:rFonts w:asciiTheme="minorHAnsi" w:hAnsiTheme="minorHAnsi"/>
              </w:rPr>
              <w:t>, Olomoucká 470/86, Předměstí, 746 01 Opava</w:t>
            </w:r>
            <w:r>
              <w:rPr>
                <w:rFonts w:ascii="Verdana" w:hAnsi="Verdana"/>
                <w:color w:val="666666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/>
              </w:rPr>
              <w:t xml:space="preserve">zastoupená Ing. Karlem </w:t>
            </w:r>
            <w:proofErr w:type="spellStart"/>
            <w:r>
              <w:rPr>
                <w:rFonts w:asciiTheme="minorHAnsi" w:hAnsiTheme="minorHAnsi"/>
              </w:rPr>
              <w:t>Siebertem</w:t>
            </w:r>
            <w:proofErr w:type="spellEnd"/>
            <w:r>
              <w:rPr>
                <w:rFonts w:asciiTheme="minorHAnsi" w:hAnsiTheme="minorHAnsi"/>
              </w:rPr>
              <w:t xml:space="preserve">, MBA, ředitelem; </w:t>
            </w:r>
            <w:proofErr w:type="gramStart"/>
            <w:r>
              <w:rPr>
                <w:rFonts w:asciiTheme="minorHAnsi" w:hAnsiTheme="minorHAnsi"/>
              </w:rPr>
              <w:t>IČ:</w:t>
            </w:r>
            <w:r>
              <w:rPr>
                <w:rFonts w:asciiTheme="minorHAnsi" w:hAnsiTheme="minorHAnsi"/>
                <w:spacing w:val="54"/>
              </w:rPr>
              <w:t xml:space="preserve">  </w:t>
            </w:r>
            <w:r>
              <w:rPr>
                <w:rFonts w:asciiTheme="minorHAnsi" w:hAnsiTheme="minorHAnsi"/>
              </w:rPr>
              <w:t>47813750</w:t>
            </w:r>
            <w:proofErr w:type="gramEnd"/>
            <w:r>
              <w:rPr>
                <w:rFonts w:asciiTheme="minorHAnsi" w:hAnsiTheme="minorHAnsi"/>
              </w:rPr>
              <w:t xml:space="preserve">,  DIČ:  CZ47813750, číslo  účtu: </w:t>
            </w:r>
            <w:proofErr w:type="spellStart"/>
            <w:r w:rsidR="00313D8B">
              <w:rPr>
                <w:rFonts w:asciiTheme="minorHAnsi" w:hAnsiTheme="minorHAnsi"/>
              </w:rPr>
              <w:t>xxx</w:t>
            </w:r>
            <w:proofErr w:type="spellEnd"/>
            <w:r>
              <w:rPr>
                <w:rFonts w:asciiTheme="minorHAnsi" w:hAnsiTheme="minorHAnsi"/>
                <w:spacing w:val="-13"/>
              </w:rPr>
              <w:t xml:space="preserve"> </w:t>
            </w:r>
            <w:r>
              <w:rPr>
                <w:rFonts w:asciiTheme="minorHAnsi" w:hAnsiTheme="minorHAnsi"/>
                <w:spacing w:val="-12"/>
              </w:rPr>
              <w:t xml:space="preserve"> </w:t>
            </w:r>
            <w:r>
              <w:rPr>
                <w:rFonts w:asciiTheme="minorHAnsi" w:hAnsiTheme="minorHAnsi"/>
              </w:rPr>
              <w:t>dále také jako „</w:t>
            </w:r>
            <w:r>
              <w:rPr>
                <w:rFonts w:asciiTheme="minorHAnsi" w:hAnsiTheme="minorHAnsi"/>
                <w:b/>
              </w:rPr>
              <w:t>Zdravotnické zařízení</w:t>
            </w:r>
            <w:r>
              <w:rPr>
                <w:rFonts w:asciiTheme="minorHAnsi" w:hAnsiTheme="minorHAnsi"/>
              </w:rPr>
              <w:t>“</w:t>
            </w:r>
          </w:p>
          <w:p w14:paraId="6B68CD95" w14:textId="77777777" w:rsidR="00006CBF" w:rsidRDefault="00006CBF" w:rsidP="00006CBF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</w:p>
          <w:p w14:paraId="2EA3C53E" w14:textId="77777777" w:rsidR="00006CBF" w:rsidRDefault="00006CBF" w:rsidP="00006CBF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</w:p>
          <w:p w14:paraId="5E813B25" w14:textId="3827EC60" w:rsidR="00F7775A" w:rsidRPr="00AA108D" w:rsidRDefault="00C6440B" w:rsidP="00F7775A">
            <w:pPr>
              <w:spacing w:line="360" w:lineRule="auto"/>
              <w:jc w:val="center"/>
              <w:rPr>
                <w:rFonts w:cstheme="minorHAnsi"/>
              </w:rPr>
            </w:pPr>
            <w:r w:rsidRPr="00AA108D">
              <w:rPr>
                <w:rFonts w:cstheme="minorHAnsi"/>
              </w:rPr>
              <w:t>A</w:t>
            </w:r>
          </w:p>
          <w:p w14:paraId="3E5E7D32" w14:textId="161B9368" w:rsidR="00DC1B60" w:rsidRPr="00AA108D" w:rsidRDefault="00C6440B" w:rsidP="00FC22AE">
            <w:pPr>
              <w:spacing w:line="360" w:lineRule="auto"/>
              <w:jc w:val="both"/>
              <w:rPr>
                <w:rFonts w:cstheme="minorHAnsi"/>
              </w:rPr>
            </w:pPr>
            <w:r w:rsidRPr="00AA108D">
              <w:rPr>
                <w:rFonts w:cstheme="minorHAnsi"/>
                <w:b/>
              </w:rPr>
              <w:t xml:space="preserve">Česká myelomová skupina, </w:t>
            </w:r>
            <w:proofErr w:type="spellStart"/>
            <w:r w:rsidRPr="00AA108D">
              <w:rPr>
                <w:rFonts w:cstheme="minorHAnsi"/>
                <w:b/>
              </w:rPr>
              <w:t>z.s</w:t>
            </w:r>
            <w:proofErr w:type="spellEnd"/>
            <w:r w:rsidRPr="00AA108D">
              <w:rPr>
                <w:rFonts w:cstheme="minorHAnsi"/>
                <w:b/>
              </w:rPr>
              <w:t>.</w:t>
            </w:r>
            <w:r w:rsidR="005B0483" w:rsidRPr="00AA108D">
              <w:rPr>
                <w:rFonts w:cstheme="minorHAnsi"/>
                <w:b/>
              </w:rPr>
              <w:t xml:space="preserve"> </w:t>
            </w:r>
            <w:r w:rsidRPr="00AA108D">
              <w:rPr>
                <w:rFonts w:cstheme="minorHAnsi"/>
              </w:rPr>
              <w:t xml:space="preserve">se sídlem: Jihlavská 340/20, 625 00 </w:t>
            </w:r>
            <w:proofErr w:type="gramStart"/>
            <w:r w:rsidRPr="00AA108D">
              <w:rPr>
                <w:rFonts w:cstheme="minorHAnsi"/>
              </w:rPr>
              <w:t>Brno - Bohunice</w:t>
            </w:r>
            <w:proofErr w:type="gramEnd"/>
            <w:r w:rsidRPr="00AA108D">
              <w:rPr>
                <w:rFonts w:cstheme="minorHAnsi"/>
              </w:rPr>
              <w:t>, Česká republika, zastoupená: prof. MUDr. Romanem</w:t>
            </w:r>
            <w:r w:rsidR="00FC22AE" w:rsidRPr="00AA108D">
              <w:rPr>
                <w:rFonts w:cstheme="minorHAnsi"/>
              </w:rPr>
              <w:t xml:space="preserve"> </w:t>
            </w:r>
            <w:r w:rsidRPr="00AA108D">
              <w:rPr>
                <w:rFonts w:cstheme="minorHAnsi"/>
              </w:rPr>
              <w:t xml:space="preserve">Hájkem, CSC., IČ: 26593491 DIČ: CZ26593491, dále </w:t>
            </w:r>
          </w:p>
          <w:p w14:paraId="1CCF08E7" w14:textId="49F5B5D7" w:rsidR="00781320" w:rsidRPr="00AA108D" w:rsidRDefault="00C6440B" w:rsidP="00FC22AE">
            <w:pPr>
              <w:spacing w:line="360" w:lineRule="auto"/>
              <w:jc w:val="both"/>
              <w:rPr>
                <w:rFonts w:cstheme="minorHAnsi"/>
              </w:rPr>
            </w:pPr>
            <w:r w:rsidRPr="00AA108D">
              <w:rPr>
                <w:rFonts w:cstheme="minorHAnsi"/>
              </w:rPr>
              <w:t>jen „</w:t>
            </w:r>
            <w:r w:rsidRPr="00AA108D">
              <w:rPr>
                <w:rFonts w:cstheme="minorHAnsi"/>
                <w:b/>
              </w:rPr>
              <w:t>Spolupracující skupina</w:t>
            </w:r>
            <w:r w:rsidRPr="00AA108D">
              <w:rPr>
                <w:rFonts w:cstheme="minorHAnsi"/>
              </w:rPr>
              <w:t>“</w:t>
            </w:r>
          </w:p>
          <w:p w14:paraId="52CF1A2A" w14:textId="77777777" w:rsidR="008D278F" w:rsidRPr="00AA108D" w:rsidRDefault="008D278F" w:rsidP="00FC22AE">
            <w:pPr>
              <w:spacing w:line="360" w:lineRule="auto"/>
              <w:jc w:val="both"/>
              <w:rPr>
                <w:rFonts w:cstheme="minorHAnsi"/>
              </w:rPr>
            </w:pPr>
          </w:p>
          <w:p w14:paraId="683790EC" w14:textId="67DC1178" w:rsidR="00781320" w:rsidRPr="00AA108D" w:rsidRDefault="00781320" w:rsidP="00781320">
            <w:pPr>
              <w:spacing w:line="360" w:lineRule="auto"/>
              <w:jc w:val="center"/>
              <w:rPr>
                <w:rFonts w:cstheme="minorHAnsi"/>
              </w:rPr>
            </w:pPr>
            <w:r w:rsidRPr="00AA108D">
              <w:rPr>
                <w:rFonts w:cstheme="minorHAnsi"/>
              </w:rPr>
              <w:t>VZHLEDEM K TOMU, ŽE</w:t>
            </w:r>
          </w:p>
          <w:p w14:paraId="00970F66" w14:textId="77777777" w:rsidR="00781320" w:rsidRPr="00AA108D" w:rsidRDefault="00781320" w:rsidP="00781320">
            <w:pPr>
              <w:spacing w:line="360" w:lineRule="auto"/>
              <w:jc w:val="both"/>
              <w:rPr>
                <w:rFonts w:cstheme="minorHAnsi"/>
              </w:rPr>
            </w:pPr>
          </w:p>
          <w:p w14:paraId="236496F9" w14:textId="29133CA0" w:rsidR="008B64B4" w:rsidRPr="00AA108D" w:rsidRDefault="003C5BC8" w:rsidP="00781320">
            <w:pPr>
              <w:pStyle w:val="Odstavecseseznamem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ýše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uvedené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Smluvní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strany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uzavřely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6A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006CBF">
              <w:rPr>
                <w:rFonts w:asciiTheme="minorHAnsi" w:hAnsiTheme="minorHAnsi" w:cstheme="minorHAnsi"/>
                <w:sz w:val="22"/>
                <w:szCs w:val="22"/>
              </w:rPr>
              <w:t>březn</w:t>
            </w:r>
            <w:r w:rsidR="00106AE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  <w:proofErr w:type="spellStart"/>
            <w:r w:rsidR="002F7608" w:rsidRPr="00AA108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mlouvu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provádění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observační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studie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názvem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"EMN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biobankovnictví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>dále</w:t>
            </w:r>
            <w:proofErr w:type="spellEnd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>jako</w:t>
            </w:r>
            <w:proofErr w:type="spellEnd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>Smlouva</w:t>
            </w:r>
            <w:proofErr w:type="spellEnd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>")</w:t>
            </w:r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>protokol</w:t>
            </w:r>
            <w:proofErr w:type="spellEnd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 EMN</w:t>
            </w:r>
            <w:proofErr w:type="gramEnd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Biobanking Project,</w:t>
            </w:r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která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probíhá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Zdravotnickém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zařízení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pod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vedením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C23BD" w:rsidRPr="009F5343">
              <w:rPr>
                <w:rFonts w:asciiTheme="minorHAnsi" w:hAnsiTheme="minorHAnsi" w:cstheme="minorHAnsi"/>
                <w:sz w:val="22"/>
                <w:szCs w:val="22"/>
              </w:rPr>
              <w:t>MUDr</w:t>
            </w:r>
            <w:proofErr w:type="spellEnd"/>
            <w:r w:rsidR="003C23BD" w:rsidRPr="009F534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067C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Lukáše</w:t>
            </w:r>
            <w:proofErr w:type="spellEnd"/>
            <w:r w:rsidR="00067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67CEF">
              <w:rPr>
                <w:rFonts w:asciiTheme="minorHAnsi" w:hAnsiTheme="minorHAnsi" w:cstheme="minorHAnsi"/>
                <w:sz w:val="22"/>
                <w:szCs w:val="22"/>
              </w:rPr>
              <w:t>Stejskala</w:t>
            </w:r>
            <w:proofErr w:type="spellEnd"/>
            <w:r w:rsidR="003C23BD" w:rsidRPr="009F534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C23BD" w:rsidRPr="009F5343">
              <w:rPr>
                <w:rFonts w:asciiTheme="minorHAnsi" w:hAnsiTheme="minorHAnsi" w:cstheme="minorHAnsi"/>
                <w:sz w:val="22"/>
                <w:szCs w:val="22"/>
              </w:rPr>
              <w:t>Hlavního</w:t>
            </w:r>
            <w:proofErr w:type="spellEnd"/>
            <w:r w:rsidR="003C23BD" w:rsidRPr="009F53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C23BD" w:rsidRPr="009F5343">
              <w:rPr>
                <w:rFonts w:asciiTheme="minorHAnsi" w:hAnsiTheme="minorHAnsi" w:cstheme="minorHAnsi"/>
                <w:sz w:val="22"/>
                <w:szCs w:val="22"/>
              </w:rPr>
              <w:t>zkoušejícího</w:t>
            </w:r>
            <w:proofErr w:type="spellEnd"/>
            <w:r w:rsidR="003C23BD" w:rsidRPr="009F53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C23BD" w:rsidRPr="009F5343">
              <w:rPr>
                <w:rFonts w:asciiTheme="minorHAnsi" w:hAnsiTheme="minorHAnsi" w:cstheme="minorHAnsi"/>
                <w:sz w:val="22"/>
                <w:szCs w:val="22"/>
              </w:rPr>
              <w:t>studie</w:t>
            </w:r>
            <w:proofErr w:type="spellEnd"/>
            <w:r w:rsidR="003C23BD" w:rsidRPr="009F534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Hlavního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zkoušejícího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tudie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kter</w:t>
            </w:r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vztahuje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>tento</w:t>
            </w:r>
            <w:proofErr w:type="spellEnd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>dodatek</w:t>
            </w:r>
            <w:proofErr w:type="spellEnd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dále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jen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"</w:t>
            </w:r>
            <w:proofErr w:type="spellStart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>Dodatek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č.</w:t>
            </w:r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")</w:t>
            </w:r>
          </w:p>
          <w:p w14:paraId="73A6DB35" w14:textId="1BC67AEB" w:rsidR="00AA108D" w:rsidRPr="00AA108D" w:rsidRDefault="003C5BC8" w:rsidP="00AA108D">
            <w:pPr>
              <w:pStyle w:val="Odstavecseseznamem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Etická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komise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6CBF">
              <w:rPr>
                <w:rFonts w:cstheme="minorHAnsi"/>
              </w:rPr>
              <w:t>Slezské</w:t>
            </w:r>
            <w:proofErr w:type="spellEnd"/>
            <w:r w:rsidR="00006CBF">
              <w:rPr>
                <w:rFonts w:cstheme="minorHAnsi"/>
              </w:rPr>
              <w:t xml:space="preserve"> </w:t>
            </w:r>
            <w:proofErr w:type="spellStart"/>
            <w:r w:rsidR="00006CBF">
              <w:rPr>
                <w:rFonts w:cstheme="minorHAnsi"/>
              </w:rPr>
              <w:t>nemocnice</w:t>
            </w:r>
            <w:proofErr w:type="spellEnd"/>
            <w:r w:rsidR="00006CBF">
              <w:rPr>
                <w:rFonts w:cstheme="minorHAnsi"/>
              </w:rPr>
              <w:t xml:space="preserve"> </w:t>
            </w:r>
            <w:proofErr w:type="spellStart"/>
            <w:r w:rsidR="00006CBF">
              <w:rPr>
                <w:rFonts w:cstheme="minorHAnsi"/>
              </w:rPr>
              <w:t>Opava</w:t>
            </w:r>
            <w:proofErr w:type="spellEnd"/>
            <w:r w:rsidR="00006CBF">
              <w:rPr>
                <w:rFonts w:cstheme="minorHAnsi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jednání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spellEnd"/>
            <w:r w:rsidR="003C23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6CB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3C23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106AEF">
              <w:rPr>
                <w:rFonts w:asciiTheme="minorHAnsi" w:hAnsiTheme="minorHAnsi" w:cstheme="minorHAnsi"/>
                <w:sz w:val="22"/>
                <w:szCs w:val="22"/>
              </w:rPr>
              <w:t>března</w:t>
            </w:r>
            <w:proofErr w:type="spellEnd"/>
            <w:r w:rsidR="003C23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2024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vydala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souhlasné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stanovisko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k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podstatné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změně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Protokolu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>verze</w:t>
            </w:r>
            <w:proofErr w:type="spellEnd"/>
            <w:r w:rsidR="00781320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2 ze dne 09. 11. 2023</w:t>
            </w:r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kterým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změnil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studie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"EMN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pro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prospektivní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zpracování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vzorků</w:t>
            </w:r>
            <w:proofErr w:type="spellEnd"/>
            <w:proofErr w:type="gram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"  a</w:t>
            </w:r>
            <w:proofErr w:type="gram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kód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studie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změnil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EMN36. Tato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změna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byla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předmetem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7505" w:rsidRPr="00AA108D">
              <w:rPr>
                <w:rFonts w:asciiTheme="minorHAnsi" w:hAnsiTheme="minorHAnsi" w:cstheme="minorHAnsi"/>
                <w:sz w:val="22"/>
                <w:szCs w:val="22"/>
              </w:rPr>
              <w:t>Dodatk</w:t>
            </w:r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č.1 </w:t>
            </w:r>
            <w:r w:rsidR="00170F5C" w:rsidRPr="00AA10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  <w:p w14:paraId="63347717" w14:textId="77777777" w:rsidR="00AA108D" w:rsidRPr="00AA108D" w:rsidRDefault="00AA108D" w:rsidP="00AA108D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3B9A9" w14:textId="1475486F" w:rsidR="00AA108D" w:rsidRPr="00AA108D" w:rsidRDefault="00C97ACE" w:rsidP="00AA108D">
            <w:pPr>
              <w:pStyle w:val="Odstavecseseznamem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Etická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komise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6CBF">
              <w:rPr>
                <w:rFonts w:asciiTheme="minorHAnsi" w:hAnsiTheme="minorHAnsi" w:cstheme="minorHAnsi"/>
                <w:sz w:val="22"/>
                <w:szCs w:val="22"/>
              </w:rPr>
              <w:t>Slezská</w:t>
            </w:r>
            <w:proofErr w:type="spellEnd"/>
            <w:r w:rsidR="00006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6CBF">
              <w:rPr>
                <w:rFonts w:asciiTheme="minorHAnsi" w:hAnsiTheme="minorHAnsi" w:cstheme="minorHAnsi"/>
                <w:sz w:val="22"/>
                <w:szCs w:val="22"/>
              </w:rPr>
              <w:t>nemocnice</w:t>
            </w:r>
            <w:proofErr w:type="spellEnd"/>
            <w:r w:rsidR="00006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6CBF">
              <w:rPr>
                <w:rFonts w:asciiTheme="minorHAnsi" w:hAnsiTheme="minorHAnsi" w:cstheme="minorHAnsi"/>
                <w:sz w:val="22"/>
                <w:szCs w:val="22"/>
              </w:rPr>
              <w:t>Opava</w:t>
            </w:r>
            <w:proofErr w:type="spellEnd"/>
            <w:r w:rsidR="00CB45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jednání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45A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06CB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.12.2024.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vydala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souhlasné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stanovisko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k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podstatné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změně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Protokolu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verze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3.0 ze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6D7148">
              <w:rPr>
                <w:rFonts w:asciiTheme="minorHAnsi" w:hAnsiTheme="minorHAnsi" w:cstheme="minorHAnsi"/>
                <w:sz w:val="22"/>
                <w:szCs w:val="22"/>
              </w:rPr>
              <w:t>9.1.2025</w:t>
            </w:r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která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podkladem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pro </w:t>
            </w:r>
            <w:proofErr w:type="spellStart"/>
            <w:r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>tento</w:t>
            </w:r>
            <w:proofErr w:type="spellEnd"/>
            <w:r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>Dodatek</w:t>
            </w:r>
            <w:proofErr w:type="spellEnd"/>
            <w:r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č.2</w:t>
            </w:r>
          </w:p>
          <w:p w14:paraId="2BF667DB" w14:textId="77777777" w:rsidR="00AA108D" w:rsidRPr="00AA108D" w:rsidRDefault="00AA108D" w:rsidP="00AA108D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EF9E57" w14:textId="4533A9BE" w:rsidR="00C97ACE" w:rsidRPr="00AA108D" w:rsidRDefault="00C97ACE" w:rsidP="00AA108D">
            <w:pPr>
              <w:pStyle w:val="Odstavecseseznamem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září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proběhla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reorganizace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společnosti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Stichting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European Myeloma Network (Nadace Evropské myelomové sítě nebo Nadace EMN).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Reorganizace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byla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provedena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prostřednictvím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rozdělení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činností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nadace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EMN Foundation v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oblasti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klinických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hodnocení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European Myeloma Network B.V. (EMN B.V.),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která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je 100%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dceřinou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společností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nadace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EMN Foundation.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Tímto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dodatkem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Zadavatel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oznamuje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Zdravotnickému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zařízení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změnu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Zadavatele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Stichting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European Myeloma Network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European Myeloma Network B.V. (EMN B.V.). Zdravotnické zařízení tímto bere na vědomí změnu Zadavatele a uznává EMN B.V. jako Zadavatele.</w:t>
            </w:r>
          </w:p>
          <w:p w14:paraId="004A8F49" w14:textId="04C44316" w:rsidR="009F5343" w:rsidRPr="00AA108D" w:rsidRDefault="002A7505" w:rsidP="00646B5E">
            <w:pPr>
              <w:pStyle w:val="Odstavecseseznamem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0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výjimkou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výše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uvedených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změn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Dodatku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č</w:t>
            </w:r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46B5E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="009274A2" w:rsidRPr="00AA108D">
              <w:rPr>
                <w:rFonts w:asciiTheme="minorHAnsi" w:hAnsiTheme="minorHAnsi" w:cstheme="minorHAnsi"/>
                <w:sz w:val="22"/>
                <w:szCs w:val="22"/>
              </w:rPr>
              <w:t>zůstávají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ostatní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ustanovení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Smlouvy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plné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účinnosti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nezměněné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formě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8E3092" w14:textId="7251F480" w:rsidR="00BA0E56" w:rsidRPr="00AA108D" w:rsidRDefault="008B64B4" w:rsidP="00646B5E">
            <w:pPr>
              <w:pStyle w:val="Odstavecseseznamem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Tento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Dodatek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č.</w:t>
            </w:r>
            <w:r w:rsidR="00646B5E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nabývá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platnost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dnem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jeho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podpisu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oprávněnými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zástupci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všech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smluvních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stran</w:t>
            </w:r>
            <w:proofErr w:type="spellEnd"/>
            <w:r w:rsidRPr="00AA10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Tento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Dodatek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č. </w:t>
            </w:r>
            <w:r w:rsidR="00646B5E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nabývá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účinnosti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nejdříve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dnem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zveřejnění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dle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zákona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č. 340/2015 Sb., o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registru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smluv</w:t>
            </w:r>
            <w:proofErr w:type="spellEnd"/>
            <w:r w:rsidR="00BA0E56" w:rsidRPr="00AA10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47E092" w14:textId="05192E2E" w:rsidR="00AA108D" w:rsidRPr="00846274" w:rsidRDefault="00BA0E56" w:rsidP="00F01D93">
            <w:pPr>
              <w:pStyle w:val="Odstavecseseznamem"/>
              <w:numPr>
                <w:ilvl w:val="0"/>
                <w:numId w:val="20"/>
              </w:num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Dodatek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č. </w:t>
            </w:r>
            <w:r w:rsidR="00646B5E"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uzavírá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67CEF">
              <w:rPr>
                <w:rFonts w:asciiTheme="minorHAnsi" w:hAnsiTheme="minorHAnsi" w:cstheme="minorHAnsi"/>
                <w:sz w:val="22"/>
                <w:szCs w:val="22"/>
              </w:rPr>
              <w:t>třech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vyhotoveních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českém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anglickém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jazyce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. V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případě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rozporu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obou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jazykových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verzi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rozhodující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české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znění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Každá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ze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smluvních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stran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obdrží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jedno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vyhotovení</w:t>
            </w:r>
            <w:proofErr w:type="spellEnd"/>
            <w:r w:rsidRPr="008462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B45A3" w:rsidRPr="00846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45A3">
              <w:t>Tento</w:t>
            </w:r>
            <w:proofErr w:type="spellEnd"/>
            <w:r w:rsidR="00CB45A3">
              <w:t xml:space="preserve"> </w:t>
            </w:r>
            <w:proofErr w:type="spellStart"/>
            <w:r w:rsidR="00CB45A3">
              <w:t>Dodatek</w:t>
            </w:r>
            <w:proofErr w:type="spellEnd"/>
            <w:r w:rsidR="00CB45A3">
              <w:t xml:space="preserve"> č.2 </w:t>
            </w:r>
            <w:proofErr w:type="spellStart"/>
            <w:r w:rsidR="00CB45A3">
              <w:t>může</w:t>
            </w:r>
            <w:proofErr w:type="spellEnd"/>
            <w:r w:rsidR="00CB45A3">
              <w:t xml:space="preserve"> </w:t>
            </w:r>
            <w:proofErr w:type="spellStart"/>
            <w:r w:rsidR="00CB45A3">
              <w:t>být</w:t>
            </w:r>
            <w:proofErr w:type="spellEnd"/>
            <w:r w:rsidR="00CB45A3">
              <w:t xml:space="preserve"> </w:t>
            </w:r>
            <w:proofErr w:type="spellStart"/>
            <w:r w:rsidR="00CB45A3">
              <w:t>podepsán</w:t>
            </w:r>
            <w:proofErr w:type="spellEnd"/>
            <w:r w:rsidR="00CB45A3">
              <w:t xml:space="preserve"> </w:t>
            </w:r>
            <w:proofErr w:type="spellStart"/>
            <w:r w:rsidR="00CB45A3">
              <w:t>ele</w:t>
            </w:r>
            <w:r w:rsidR="006D7148">
              <w:t>k</w:t>
            </w:r>
            <w:r w:rsidR="00CB45A3">
              <w:t>tronicky</w:t>
            </w:r>
            <w:proofErr w:type="spellEnd"/>
            <w:r w:rsidR="00CB45A3">
              <w:t>.</w:t>
            </w:r>
          </w:p>
          <w:p w14:paraId="31B7F1D8" w14:textId="0F645EBA" w:rsidR="00846274" w:rsidRDefault="00846274" w:rsidP="00846274">
            <w:pPr>
              <w:spacing w:line="360" w:lineRule="auto"/>
              <w:jc w:val="both"/>
              <w:rPr>
                <w:rFonts w:cstheme="minorHAnsi"/>
              </w:rPr>
            </w:pPr>
          </w:p>
          <w:p w14:paraId="1892B0CF" w14:textId="4E95A142" w:rsidR="00846274" w:rsidRDefault="00846274" w:rsidP="00846274">
            <w:pPr>
              <w:spacing w:line="360" w:lineRule="auto"/>
              <w:jc w:val="both"/>
              <w:rPr>
                <w:rFonts w:cstheme="minorHAnsi"/>
              </w:rPr>
            </w:pPr>
          </w:p>
          <w:p w14:paraId="40F91302" w14:textId="1BB5C288" w:rsidR="00AA108D" w:rsidRDefault="00AA108D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26F4AAE8" w14:textId="77777777" w:rsidR="00846274" w:rsidRDefault="00846274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33B35EDE" w14:textId="034B4085" w:rsidR="003444A7" w:rsidRDefault="003444A7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78F6E7EF" w14:textId="7E0F8CA6" w:rsidR="003444A7" w:rsidRDefault="003444A7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3593BB3C" w14:textId="7F82BB3E" w:rsidR="006D7148" w:rsidRDefault="006D7148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5556408B" w14:textId="68F6FA9F" w:rsidR="006D7148" w:rsidRDefault="006D7148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65F995B4" w14:textId="544A555D" w:rsidR="006D7148" w:rsidRDefault="006D7148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42B9B1D1" w14:textId="68E78161" w:rsidR="00067CEF" w:rsidRDefault="00067CEF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145B5A01" w14:textId="0F98A432" w:rsidR="00067CEF" w:rsidRDefault="00067CEF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6DDFBEBE" w14:textId="3BA58226" w:rsidR="00067CEF" w:rsidRDefault="00067CEF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577EC0D9" w14:textId="34B924E4" w:rsidR="00067CEF" w:rsidRDefault="00067CEF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3DC9136C" w14:textId="65FAF2D8" w:rsidR="00067CEF" w:rsidRDefault="00067CEF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674335C9" w14:textId="187360C0" w:rsidR="00067CEF" w:rsidRDefault="00067CEF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1D535B7A" w14:textId="77777777" w:rsidR="00067CEF" w:rsidRDefault="00067CEF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5461B65F" w14:textId="77777777" w:rsidR="003444A7" w:rsidRDefault="003444A7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780FCF3B" w14:textId="77777777" w:rsidR="00AA108D" w:rsidRDefault="00AA108D" w:rsidP="00AA108D">
            <w:pPr>
              <w:spacing w:line="360" w:lineRule="auto"/>
              <w:jc w:val="both"/>
              <w:rPr>
                <w:rFonts w:cstheme="minorHAnsi"/>
              </w:rPr>
            </w:pPr>
          </w:p>
          <w:p w14:paraId="145D1EAB" w14:textId="2E5B1A61" w:rsidR="00AA108D" w:rsidRPr="00AA108D" w:rsidRDefault="00AA108D" w:rsidP="00AA108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04BF05F1" w14:textId="77731A95" w:rsidR="00C973F8" w:rsidRPr="00AA108D" w:rsidRDefault="00C973F8" w:rsidP="00C973F8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AA108D">
              <w:rPr>
                <w:rFonts w:cstheme="minorHAnsi"/>
                <w:b/>
                <w:bCs/>
                <w:lang w:val="en-US"/>
              </w:rPr>
              <w:lastRenderedPageBreak/>
              <w:t>European Myeloma Network</w:t>
            </w:r>
            <w:r w:rsidRPr="00AA108D">
              <w:rPr>
                <w:rFonts w:cstheme="minorHAnsi"/>
                <w:bCs/>
                <w:lang w:val="en-US"/>
              </w:rPr>
              <w:t xml:space="preserve"> </w:t>
            </w:r>
            <w:r w:rsidR="003A7A99" w:rsidRPr="00AA108D">
              <w:rPr>
                <w:rFonts w:cstheme="minorHAnsi"/>
                <w:bCs/>
                <w:lang w:val="en-US"/>
              </w:rPr>
              <w:t>B.V. (EMN B.V.)</w:t>
            </w:r>
            <w:r w:rsidR="00170F5C" w:rsidRPr="00AA108D">
              <w:rPr>
                <w:rFonts w:cstheme="minorHAnsi"/>
                <w:bCs/>
                <w:lang w:val="en-US"/>
              </w:rPr>
              <w:t xml:space="preserve"> </w:t>
            </w:r>
            <w:r w:rsidRPr="00AA108D">
              <w:rPr>
                <w:rFonts w:cstheme="minorHAnsi"/>
                <w:bCs/>
                <w:lang w:val="en-US"/>
              </w:rPr>
              <w:t xml:space="preserve">headquartered in The Netherlands </w:t>
            </w:r>
            <w:proofErr w:type="spellStart"/>
            <w:r w:rsidR="003A7A99" w:rsidRPr="00AA108D">
              <w:rPr>
                <w:rFonts w:cstheme="minorHAnsi"/>
                <w:snapToGrid w:val="0"/>
              </w:rPr>
              <w:t>offices</w:t>
            </w:r>
            <w:proofErr w:type="spellEnd"/>
            <w:r w:rsidR="003A7A99" w:rsidRPr="00AA108D">
              <w:rPr>
                <w:rFonts w:cstheme="minorHAnsi"/>
                <w:snapToGrid w:val="0"/>
              </w:rPr>
              <w:t xml:space="preserve"> </w:t>
            </w:r>
            <w:proofErr w:type="spellStart"/>
            <w:r w:rsidR="003A7A99" w:rsidRPr="00AA108D">
              <w:rPr>
                <w:rFonts w:cstheme="minorHAnsi"/>
                <w:snapToGrid w:val="0"/>
              </w:rPr>
              <w:t>at</w:t>
            </w:r>
            <w:proofErr w:type="spellEnd"/>
            <w:r w:rsidR="003A7A99" w:rsidRPr="00AA108D">
              <w:rPr>
                <w:rFonts w:cstheme="minorHAnsi"/>
                <w:snapToGrid w:val="0"/>
              </w:rPr>
              <w:t xml:space="preserve"> </w:t>
            </w:r>
            <w:proofErr w:type="spellStart"/>
            <w:r w:rsidR="003A7A99" w:rsidRPr="00AA108D">
              <w:rPr>
                <w:rFonts w:cstheme="minorHAnsi"/>
                <w:snapToGrid w:val="0"/>
              </w:rPr>
              <w:t>Five</w:t>
            </w:r>
            <w:proofErr w:type="spellEnd"/>
            <w:r w:rsidR="003A7A99" w:rsidRPr="00AA108D">
              <w:rPr>
                <w:rFonts w:cstheme="minorHAnsi"/>
                <w:snapToGrid w:val="0"/>
              </w:rPr>
              <w:t xml:space="preserve"> 55 - 24th </w:t>
            </w:r>
            <w:proofErr w:type="spellStart"/>
            <w:r w:rsidR="003A7A99" w:rsidRPr="00AA108D">
              <w:rPr>
                <w:rFonts w:cstheme="minorHAnsi"/>
                <w:snapToGrid w:val="0"/>
              </w:rPr>
              <w:t>floor</w:t>
            </w:r>
            <w:proofErr w:type="spellEnd"/>
            <w:r w:rsidR="003A7A99" w:rsidRPr="00AA108D">
              <w:rPr>
                <w:rFonts w:cstheme="minorHAnsi"/>
                <w:snapToGrid w:val="0"/>
              </w:rPr>
              <w:t xml:space="preserve"> - unit 24.12, </w:t>
            </w:r>
            <w:proofErr w:type="spellStart"/>
            <w:r w:rsidR="003A7A99" w:rsidRPr="00AA108D">
              <w:rPr>
                <w:rFonts w:cstheme="minorHAnsi"/>
                <w:snapToGrid w:val="0"/>
              </w:rPr>
              <w:t>Blaak</w:t>
            </w:r>
            <w:proofErr w:type="spellEnd"/>
            <w:r w:rsidR="003A7A99" w:rsidRPr="00AA108D">
              <w:rPr>
                <w:rFonts w:cstheme="minorHAnsi"/>
                <w:snapToGrid w:val="0"/>
              </w:rPr>
              <w:t xml:space="preserve"> 555, 3011 GB Rotterdam</w:t>
            </w:r>
            <w:r w:rsidRPr="00AA108D">
              <w:rPr>
                <w:rFonts w:cstheme="minorHAnsi"/>
                <w:bCs/>
                <w:lang w:val="en-US"/>
              </w:rPr>
              <w:t xml:space="preserve">tax code and VAT no. </w:t>
            </w:r>
            <w:r w:rsidR="003A7A99" w:rsidRPr="00AA108D">
              <w:rPr>
                <w:rFonts w:cstheme="minorHAnsi"/>
                <w:snapToGrid w:val="0"/>
              </w:rPr>
              <w:t>NL866950461B01</w:t>
            </w:r>
            <w:r w:rsidRPr="00AA108D">
              <w:rPr>
                <w:rFonts w:cstheme="minorHAnsi"/>
                <w:bCs/>
                <w:lang w:val="en-US"/>
              </w:rPr>
              <w:t xml:space="preserve">, as </w:t>
            </w:r>
            <w:r w:rsidRPr="00AA108D">
              <w:rPr>
                <w:rFonts w:cstheme="minorHAnsi"/>
              </w:rPr>
              <w:t xml:space="preserve">Prof. Dr. </w:t>
            </w:r>
            <w:proofErr w:type="spellStart"/>
            <w:r w:rsidRPr="00AA108D">
              <w:rPr>
                <w:rFonts w:cstheme="minorHAnsi"/>
              </w:rPr>
              <w:t>Pieter</w:t>
            </w:r>
            <w:proofErr w:type="spellEnd"/>
            <w:r w:rsidRPr="00AA108D">
              <w:rPr>
                <w:rFonts w:cstheme="minorHAnsi"/>
              </w:rPr>
              <w:t xml:space="preserve"> </w:t>
            </w:r>
            <w:proofErr w:type="spellStart"/>
            <w:r w:rsidRPr="00AA108D">
              <w:rPr>
                <w:rFonts w:cstheme="minorHAnsi"/>
              </w:rPr>
              <w:t>Sonneveld</w:t>
            </w:r>
            <w:proofErr w:type="spellEnd"/>
            <w:r w:rsidRPr="00AA108D">
              <w:rPr>
                <w:rFonts w:cstheme="minorHAnsi"/>
                <w:bCs/>
                <w:lang w:val="en-US"/>
              </w:rPr>
              <w:t xml:space="preserve"> as </w:t>
            </w:r>
            <w:proofErr w:type="spellStart"/>
            <w:r w:rsidRPr="00AA108D">
              <w:rPr>
                <w:rFonts w:cstheme="minorHAnsi"/>
              </w:rPr>
              <w:t>Chair</w:t>
            </w:r>
            <w:proofErr w:type="spellEnd"/>
            <w:r w:rsidRPr="00AA108D">
              <w:rPr>
                <w:rFonts w:cstheme="minorHAnsi"/>
              </w:rPr>
              <w:t xml:space="preserve"> </w:t>
            </w:r>
            <w:proofErr w:type="spellStart"/>
            <w:r w:rsidRPr="00AA108D">
              <w:rPr>
                <w:rFonts w:cstheme="minorHAnsi"/>
              </w:rPr>
              <w:t>of</w:t>
            </w:r>
            <w:proofErr w:type="spellEnd"/>
            <w:r w:rsidRPr="00AA108D">
              <w:rPr>
                <w:rFonts w:cstheme="minorHAnsi"/>
              </w:rPr>
              <w:t xml:space="preserve"> </w:t>
            </w:r>
            <w:proofErr w:type="spellStart"/>
            <w:r w:rsidRPr="00AA108D">
              <w:rPr>
                <w:rFonts w:cstheme="minorHAnsi"/>
              </w:rPr>
              <w:t>the</w:t>
            </w:r>
            <w:proofErr w:type="spellEnd"/>
            <w:r w:rsidRPr="00AA108D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AA108D">
              <w:rPr>
                <w:rFonts w:cstheme="minorHAnsi"/>
              </w:rPr>
              <w:t>Board</w:t>
            </w:r>
            <w:proofErr w:type="spellEnd"/>
            <w:r w:rsidRPr="00AA108D" w:rsidDel="0068247C">
              <w:rPr>
                <w:rFonts w:cstheme="minorHAnsi"/>
                <w:bCs/>
                <w:lang w:val="en-US"/>
              </w:rPr>
              <w:t xml:space="preserve"> </w:t>
            </w:r>
            <w:r w:rsidRPr="00AA108D">
              <w:rPr>
                <w:rFonts w:cstheme="minorHAnsi"/>
                <w:bCs/>
                <w:lang w:val="en-US"/>
              </w:rPr>
              <w:t xml:space="preserve"> </w:t>
            </w:r>
            <w:r w:rsidR="003A7A99" w:rsidRPr="00AA108D">
              <w:rPr>
                <w:rFonts w:cstheme="minorHAnsi"/>
                <w:bCs/>
                <w:lang w:val="en-US"/>
              </w:rPr>
              <w:t>and</w:t>
            </w:r>
            <w:proofErr w:type="gramEnd"/>
            <w:r w:rsidR="003A7A99" w:rsidRPr="00AA108D">
              <w:rPr>
                <w:rFonts w:cstheme="minorHAnsi"/>
                <w:bCs/>
                <w:lang w:val="en-US"/>
              </w:rPr>
              <w:t xml:space="preserve"> Andrea </w:t>
            </w:r>
            <w:proofErr w:type="spellStart"/>
            <w:r w:rsidR="003A7A99" w:rsidRPr="00AA108D">
              <w:rPr>
                <w:rFonts w:cstheme="minorHAnsi"/>
                <w:bCs/>
                <w:lang w:val="en-US"/>
              </w:rPr>
              <w:t>Novali</w:t>
            </w:r>
            <w:proofErr w:type="spellEnd"/>
            <w:r w:rsidR="003A7A99" w:rsidRPr="00AA108D">
              <w:rPr>
                <w:rFonts w:cstheme="minorHAnsi"/>
                <w:bCs/>
                <w:lang w:val="en-US"/>
              </w:rPr>
              <w:t xml:space="preserve">  </w:t>
            </w:r>
            <w:r w:rsidRPr="00AA108D">
              <w:rPr>
                <w:rFonts w:cstheme="minorHAnsi"/>
                <w:bCs/>
                <w:lang w:val="en-US"/>
              </w:rPr>
              <w:t xml:space="preserve">(hereinafter the </w:t>
            </w:r>
            <w:r w:rsidRPr="00AA108D">
              <w:rPr>
                <w:rFonts w:cstheme="minorHAnsi"/>
                <w:b/>
                <w:bCs/>
                <w:lang w:val="en-US"/>
              </w:rPr>
              <w:t>“Sponsor”</w:t>
            </w:r>
            <w:r w:rsidRPr="00AA108D">
              <w:rPr>
                <w:rFonts w:cstheme="minorHAnsi"/>
                <w:bCs/>
                <w:lang w:val="en-US"/>
              </w:rPr>
              <w:t>),</w:t>
            </w:r>
          </w:p>
          <w:p w14:paraId="7574DBCB" w14:textId="299E0923" w:rsidR="00102215" w:rsidRPr="00AA108D" w:rsidRDefault="00C6440B" w:rsidP="00102215">
            <w:pPr>
              <w:spacing w:line="360" w:lineRule="auto"/>
              <w:contextualSpacing/>
              <w:jc w:val="center"/>
              <w:rPr>
                <w:rFonts w:cstheme="minorHAnsi"/>
                <w:lang w:val="en-GB"/>
              </w:rPr>
            </w:pPr>
            <w:r w:rsidRPr="00AA108D">
              <w:rPr>
                <w:rFonts w:cstheme="minorHAnsi"/>
                <w:lang w:val="en-GB"/>
              </w:rPr>
              <w:t>A</w:t>
            </w:r>
            <w:r w:rsidR="009274A2" w:rsidRPr="00AA108D">
              <w:rPr>
                <w:rFonts w:cstheme="minorHAnsi"/>
                <w:lang w:val="en-GB"/>
              </w:rPr>
              <w:t>ND</w:t>
            </w:r>
          </w:p>
          <w:p w14:paraId="444A9DB1" w14:textId="77777777" w:rsidR="00006CBF" w:rsidRDefault="00006CBF" w:rsidP="00006CBF">
            <w:pPr>
              <w:pStyle w:val="TableParagraph"/>
              <w:spacing w:before="1" w:line="360" w:lineRule="auto"/>
              <w:ind w:left="108" w:right="89"/>
              <w:jc w:val="both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b/>
              </w:rPr>
              <w:t>Slezská nemocnice v Opavě/</w:t>
            </w:r>
            <w:proofErr w:type="spellStart"/>
            <w:r>
              <w:rPr>
                <w:rFonts w:asciiTheme="minorHAnsi" w:hAnsiTheme="minorHAnsi"/>
                <w:b/>
              </w:rPr>
              <w:t>Silesian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Hospital</w:t>
            </w:r>
            <w:proofErr w:type="spellEnd"/>
            <w:r>
              <w:rPr>
                <w:rFonts w:asciiTheme="minorHAnsi" w:hAnsiTheme="minorHAnsi"/>
                <w:b/>
              </w:rPr>
              <w:t xml:space="preserve"> in Opava</w:t>
            </w:r>
            <w:r>
              <w:rPr>
                <w:rFonts w:asciiTheme="minorHAnsi" w:hAnsiTheme="minorHAnsi"/>
              </w:rPr>
              <w:t xml:space="preserve">, Olomoucká 470/86, Předměstí, 746 01 Opava, </w:t>
            </w:r>
            <w:proofErr w:type="spellStart"/>
            <w:r>
              <w:rPr>
                <w:rFonts w:asciiTheme="minorHAnsi" w:hAnsiTheme="minorHAnsi"/>
              </w:rPr>
              <w:t>represented</w:t>
            </w:r>
            <w:proofErr w:type="spellEnd"/>
            <w:r>
              <w:rPr>
                <w:rFonts w:asciiTheme="minorHAnsi" w:hAnsiTheme="minorHAnsi"/>
              </w:rPr>
              <w:t xml:space="preserve"> by: Ing. Karlem </w:t>
            </w:r>
            <w:proofErr w:type="spellStart"/>
            <w:r>
              <w:rPr>
                <w:rFonts w:asciiTheme="minorHAnsi" w:hAnsiTheme="minorHAnsi"/>
              </w:rPr>
              <w:t>Siebertem</w:t>
            </w:r>
            <w:proofErr w:type="spellEnd"/>
            <w:r>
              <w:rPr>
                <w:rFonts w:asciiTheme="minorHAnsi" w:hAnsiTheme="minorHAnsi"/>
              </w:rPr>
              <w:t xml:space="preserve">, MBA, </w:t>
            </w:r>
            <w:proofErr w:type="spellStart"/>
            <w:r>
              <w:rPr>
                <w:rFonts w:asciiTheme="minorHAnsi" w:hAnsiTheme="minorHAnsi"/>
              </w:rPr>
              <w:t>director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Reg</w:t>
            </w:r>
            <w:proofErr w:type="spellEnd"/>
            <w:r>
              <w:rPr>
                <w:rFonts w:asciiTheme="minorHAnsi" w:hAnsiTheme="minorHAnsi"/>
              </w:rPr>
              <w:t xml:space="preserve">. No.: 00843989, VAT ID: CZ00843989, </w:t>
            </w:r>
            <w:proofErr w:type="spellStart"/>
            <w:r>
              <w:rPr>
                <w:rFonts w:asciiTheme="minorHAnsi" w:hAnsiTheme="minorHAnsi"/>
              </w:rPr>
              <w:t>account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number</w:t>
            </w:r>
            <w:proofErr w:type="spellEnd"/>
            <w:r>
              <w:rPr>
                <w:rFonts w:asciiTheme="minorHAnsi" w:hAnsiTheme="minorHAnsi"/>
              </w:rPr>
              <w:t xml:space="preserve">: 19-0633950217/0100, </w:t>
            </w:r>
            <w:proofErr w:type="spellStart"/>
            <w:r>
              <w:rPr>
                <w:rFonts w:asciiTheme="minorHAnsi" w:hAnsiTheme="minorHAnsi"/>
              </w:rPr>
              <w:t>hereinafter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the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pacing w:val="-2"/>
              </w:rPr>
              <w:t>“</w:t>
            </w:r>
            <w:proofErr w:type="spellStart"/>
            <w:r>
              <w:rPr>
                <w:rFonts w:asciiTheme="minorHAnsi" w:hAnsiTheme="minorHAnsi"/>
                <w:b/>
                <w:spacing w:val="-2"/>
              </w:rPr>
              <w:t>Institution</w:t>
            </w:r>
            <w:proofErr w:type="spellEnd"/>
            <w:r>
              <w:rPr>
                <w:rFonts w:asciiTheme="minorHAnsi" w:hAnsiTheme="minorHAnsi"/>
                <w:spacing w:val="-2"/>
              </w:rPr>
              <w:t>”,</w:t>
            </w:r>
          </w:p>
          <w:p w14:paraId="290FD0E3" w14:textId="701B7947" w:rsidR="00006CBF" w:rsidRDefault="00006CBF" w:rsidP="00006CBF">
            <w:pPr>
              <w:spacing w:line="360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AND</w:t>
            </w:r>
          </w:p>
          <w:p w14:paraId="60E0486A" w14:textId="07613D27" w:rsidR="008D278F" w:rsidRPr="00AA108D" w:rsidRDefault="00CB6B23" w:rsidP="00FC22AE">
            <w:pPr>
              <w:spacing w:line="360" w:lineRule="auto"/>
              <w:jc w:val="both"/>
              <w:rPr>
                <w:rFonts w:cstheme="minorHAnsi"/>
              </w:rPr>
            </w:pPr>
            <w:r w:rsidRPr="00AA108D">
              <w:rPr>
                <w:rFonts w:cstheme="minorHAnsi"/>
                <w:b/>
                <w:lang w:val="en-GB"/>
              </w:rPr>
              <w:t>Czech Myeloma Group</w:t>
            </w:r>
            <w:r w:rsidR="00C6440B" w:rsidRPr="00AA108D">
              <w:rPr>
                <w:rFonts w:cstheme="minorHAnsi"/>
                <w:b/>
                <w:lang w:val="en-GB"/>
              </w:rPr>
              <w:t xml:space="preserve">, </w:t>
            </w:r>
            <w:proofErr w:type="spellStart"/>
            <w:r w:rsidR="00C6440B" w:rsidRPr="00AA108D">
              <w:rPr>
                <w:rFonts w:cstheme="minorHAnsi"/>
                <w:b/>
                <w:lang w:val="en-GB"/>
              </w:rPr>
              <w:t>z.s</w:t>
            </w:r>
            <w:proofErr w:type="spellEnd"/>
            <w:r w:rsidR="00C6440B" w:rsidRPr="00AA108D">
              <w:rPr>
                <w:rFonts w:cstheme="minorHAnsi"/>
                <w:b/>
                <w:lang w:val="en-GB"/>
              </w:rPr>
              <w:t>.</w:t>
            </w:r>
            <w:r w:rsidR="005B0483" w:rsidRPr="00AA108D">
              <w:rPr>
                <w:rFonts w:cstheme="minorHAnsi"/>
                <w:lang w:val="en-GB"/>
              </w:rPr>
              <w:t xml:space="preserve"> </w:t>
            </w:r>
            <w:r w:rsidR="00C6440B" w:rsidRPr="00AA108D">
              <w:rPr>
                <w:rFonts w:cstheme="minorHAnsi"/>
                <w:lang w:val="en-GB"/>
              </w:rPr>
              <w:t xml:space="preserve">with registered office at: </w:t>
            </w:r>
            <w:proofErr w:type="spellStart"/>
            <w:r w:rsidR="00C6440B" w:rsidRPr="00AA108D">
              <w:rPr>
                <w:rFonts w:cstheme="minorHAnsi"/>
                <w:lang w:val="en-GB"/>
              </w:rPr>
              <w:t>Jihlavská</w:t>
            </w:r>
            <w:proofErr w:type="spellEnd"/>
            <w:r w:rsidR="00C6440B" w:rsidRPr="00AA108D">
              <w:rPr>
                <w:rFonts w:cstheme="minorHAnsi"/>
                <w:lang w:val="en-GB"/>
              </w:rPr>
              <w:t xml:space="preserve"> 340/20, 625 00 Brno – </w:t>
            </w:r>
            <w:proofErr w:type="spellStart"/>
            <w:r w:rsidR="00C6440B" w:rsidRPr="00AA108D">
              <w:rPr>
                <w:rFonts w:cstheme="minorHAnsi"/>
                <w:lang w:val="en-GB"/>
              </w:rPr>
              <w:t>Bohunice</w:t>
            </w:r>
            <w:proofErr w:type="spellEnd"/>
            <w:r w:rsidR="00C6440B" w:rsidRPr="00AA108D">
              <w:rPr>
                <w:rFonts w:cstheme="minorHAnsi"/>
                <w:lang w:val="en-GB"/>
              </w:rPr>
              <w:t xml:space="preserve">, Czech Republic, represented by: prof. MUDr. Roman Hájek, CSc., Reg. No.: 26593491, VAT </w:t>
            </w:r>
            <w:r w:rsidR="005B0483" w:rsidRPr="00AA108D">
              <w:rPr>
                <w:rFonts w:cstheme="minorHAnsi"/>
                <w:lang w:val="en-GB"/>
              </w:rPr>
              <w:t xml:space="preserve">ID: CZ26593491, hereinafter the </w:t>
            </w:r>
            <w:r w:rsidR="00C6440B" w:rsidRPr="00AA108D">
              <w:rPr>
                <w:rFonts w:cstheme="minorHAnsi"/>
                <w:lang w:val="en-GB"/>
              </w:rPr>
              <w:t>“</w:t>
            </w:r>
            <w:r w:rsidR="00C6440B" w:rsidRPr="00AA108D">
              <w:rPr>
                <w:rFonts w:cstheme="minorHAnsi"/>
                <w:b/>
                <w:bCs/>
                <w:lang w:val="en-GB"/>
              </w:rPr>
              <w:t>Collaborative Group</w:t>
            </w:r>
            <w:r w:rsidR="00C6440B" w:rsidRPr="00AA108D">
              <w:rPr>
                <w:rFonts w:cstheme="minorHAnsi"/>
                <w:lang w:val="en-GB"/>
              </w:rPr>
              <w:t>”</w:t>
            </w:r>
          </w:p>
          <w:p w14:paraId="542CFF32" w14:textId="77777777" w:rsidR="00781320" w:rsidRPr="00AA108D" w:rsidRDefault="00781320" w:rsidP="00781320">
            <w:pPr>
              <w:spacing w:line="360" w:lineRule="auto"/>
              <w:jc w:val="center"/>
              <w:rPr>
                <w:rFonts w:cstheme="minorHAnsi"/>
                <w:bCs/>
                <w:lang w:val="en-GB"/>
              </w:rPr>
            </w:pPr>
            <w:r w:rsidRPr="00AA108D">
              <w:rPr>
                <w:rFonts w:cstheme="minorHAnsi"/>
                <w:bCs/>
                <w:lang w:val="en-GB"/>
              </w:rPr>
              <w:t>WHEREAS</w:t>
            </w:r>
          </w:p>
          <w:p w14:paraId="5D46F289" w14:textId="77777777" w:rsidR="00781320" w:rsidRPr="00AA108D" w:rsidRDefault="00781320" w:rsidP="00781320">
            <w:pPr>
              <w:spacing w:line="360" w:lineRule="auto"/>
              <w:jc w:val="center"/>
              <w:rPr>
                <w:rFonts w:cstheme="minorHAnsi"/>
                <w:bCs/>
                <w:lang w:val="en-GB"/>
              </w:rPr>
            </w:pPr>
          </w:p>
          <w:p w14:paraId="2500B3E4" w14:textId="6D9147DC" w:rsidR="00A57348" w:rsidRPr="00AA108D" w:rsidRDefault="003C5BC8" w:rsidP="00AA108D">
            <w:pPr>
              <w:pStyle w:val="Odstavecseseznamem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 </w:t>
            </w:r>
            <w:r w:rsidR="00106AEF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r w:rsidR="00A55E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06CBF">
              <w:rPr>
                <w:rFonts w:asciiTheme="minorHAnsi" w:hAnsiTheme="minorHAnsi" w:cstheme="minorHAnsi"/>
                <w:bCs/>
                <w:sz w:val="22"/>
                <w:szCs w:val="22"/>
              </w:rPr>
              <w:t>March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2023 The Parties have executed the contract for the conduction of the observational Study entitled “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  <w:lang w:val="nl-NL"/>
              </w:rPr>
              <w:t>EMN Biobanking project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”, Protocol </w:t>
            </w:r>
            <w:r w:rsidR="002A7505"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>EMN Biobanking Project</w:t>
            </w:r>
            <w:r w:rsidR="002A7505" w:rsidRPr="00AA108D" w:rsidDel="002A75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A7505"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>(hereinafter the “Agreement”)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ongoing at the Entity under the responsibility of </w:t>
            </w:r>
            <w:r w:rsidR="00067CE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Lukas </w:t>
            </w:r>
            <w:r w:rsidR="00067CE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lastRenderedPageBreak/>
              <w:t>Stejskal</w:t>
            </w:r>
            <w:r w:rsidR="003C23BD" w:rsidRPr="009F534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, MD, </w:t>
            </w:r>
            <w:r w:rsidR="003C23B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 the </w:t>
            </w:r>
            <w:r w:rsidR="003C23B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Principal </w:t>
            </w:r>
            <w:proofErr w:type="gramStart"/>
            <w:r w:rsidR="003C23B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Investigator 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of</w:t>
            </w:r>
            <w:proofErr w:type="gramEnd"/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the Study covered by this </w:t>
            </w:r>
            <w:r w:rsidR="00BA0E56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</w:t>
            </w:r>
            <w:r w:rsidR="002A7505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ddendum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(hereinafter as the “</w:t>
            </w:r>
            <w:r w:rsidR="002A7505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Addendum</w:t>
            </w:r>
            <w:r w:rsidR="00BA0E56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3A7A99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”)</w:t>
            </w:r>
          </w:p>
          <w:p w14:paraId="10359277" w14:textId="0DDE58BD" w:rsidR="008B64B4" w:rsidRPr="00AA108D" w:rsidRDefault="003C5BC8" w:rsidP="00AA108D">
            <w:pPr>
              <w:pStyle w:val="Odstavecseseznamem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hat in the meeting on </w:t>
            </w:r>
            <w:r w:rsidR="00006CBF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 w:rsidR="003C2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March</w:t>
            </w:r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2024 the EC </w:t>
            </w:r>
            <w:proofErr w:type="spellStart"/>
            <w:r w:rsidR="00006CBF">
              <w:rPr>
                <w:rFonts w:asciiTheme="minorHAnsi" w:hAnsiTheme="minorHAnsi" w:cstheme="minorHAnsi"/>
                <w:sz w:val="22"/>
                <w:szCs w:val="22"/>
              </w:rPr>
              <w:t>Slezska</w:t>
            </w:r>
            <w:proofErr w:type="spellEnd"/>
            <w:r w:rsidR="00006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6CBF">
              <w:rPr>
                <w:rFonts w:asciiTheme="minorHAnsi" w:hAnsiTheme="minorHAnsi" w:cstheme="minorHAnsi"/>
                <w:sz w:val="22"/>
                <w:szCs w:val="22"/>
              </w:rPr>
              <w:t>nemocnice</w:t>
            </w:r>
            <w:proofErr w:type="spellEnd"/>
            <w:r w:rsidR="00006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6CBF">
              <w:rPr>
                <w:rFonts w:asciiTheme="minorHAnsi" w:hAnsiTheme="minorHAnsi" w:cstheme="minorHAnsi"/>
                <w:sz w:val="22"/>
                <w:szCs w:val="22"/>
              </w:rPr>
              <w:t>Opava</w:t>
            </w:r>
            <w:proofErr w:type="spellEnd"/>
            <w:r w:rsidR="00781320"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expressed its opinion in favor of the substantial amendment 1 to the Protocol version 2 dated 09.11.2023</w:t>
            </w:r>
            <w:r w:rsidR="002A7505"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This amendment included a change in the study title to "</w:t>
            </w:r>
            <w:r w:rsidR="003A7A99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EMN Prospective Sample Collection </w:t>
            </w:r>
            <w:proofErr w:type="spellStart"/>
            <w:r w:rsidR="003A7A99"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Projec</w:t>
            </w:r>
            <w:proofErr w:type="spellEnd"/>
            <w:r w:rsidR="003A7A99" w:rsidRPr="00AA108D">
              <w:rPr>
                <w:rFonts w:asciiTheme="minorHAnsi" w:hAnsiTheme="minorHAnsi" w:cstheme="minorHAnsi"/>
                <w:sz w:val="22"/>
                <w:szCs w:val="22"/>
              </w:rPr>
              <w:t>" and a change in the study code to EMN36. This amendment served as the basis for Addendum No. 1</w:t>
            </w:r>
          </w:p>
          <w:p w14:paraId="1E4BFFE0" w14:textId="1E39DB86" w:rsidR="00C97ACE" w:rsidRPr="00AA108D" w:rsidRDefault="00C97ACE" w:rsidP="00AA108D">
            <w:pPr>
              <w:pStyle w:val="Odstavecseseznamem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That in the meeting on </w:t>
            </w:r>
            <w:r w:rsidR="0084627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6D71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 </w:t>
            </w:r>
            <w:r w:rsidR="00846274">
              <w:rPr>
                <w:rFonts w:asciiTheme="minorHAnsi" w:hAnsiTheme="minorHAnsi" w:cstheme="minorHAnsi"/>
                <w:bCs/>
                <w:sz w:val="22"/>
                <w:szCs w:val="22"/>
              </w:rPr>
              <w:t>Dec</w:t>
            </w:r>
            <w:r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</w:t>
            </w:r>
            <w:r w:rsidR="0084627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EC </w:t>
            </w:r>
            <w:proofErr w:type="spellStart"/>
            <w:r w:rsidR="00006CBF">
              <w:rPr>
                <w:rFonts w:asciiTheme="minorHAnsi" w:hAnsiTheme="minorHAnsi" w:cstheme="minorHAnsi"/>
                <w:sz w:val="22"/>
                <w:szCs w:val="22"/>
              </w:rPr>
              <w:t>Slezská</w:t>
            </w:r>
            <w:proofErr w:type="spellEnd"/>
            <w:r w:rsidR="00006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6CBF">
              <w:rPr>
                <w:rFonts w:asciiTheme="minorHAnsi" w:hAnsiTheme="minorHAnsi" w:cstheme="minorHAnsi"/>
                <w:sz w:val="22"/>
                <w:szCs w:val="22"/>
              </w:rPr>
              <w:t>nemocnice</w:t>
            </w:r>
            <w:proofErr w:type="spellEnd"/>
            <w:r w:rsidR="00006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6CBF">
              <w:rPr>
                <w:rFonts w:asciiTheme="minorHAnsi" w:hAnsiTheme="minorHAnsi" w:cstheme="minorHAnsi"/>
                <w:sz w:val="22"/>
                <w:szCs w:val="22"/>
              </w:rPr>
              <w:t>Opava</w:t>
            </w:r>
            <w:proofErr w:type="spellEnd"/>
            <w:r w:rsidR="00006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10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expressed its opinion in favor of the substantial amendment 2 to the Protocol version 3 dated 28 NOV.11.2024, which is the basis for this Addendum 2. </w:t>
            </w:r>
          </w:p>
          <w:p w14:paraId="0A516179" w14:textId="6F151CEC" w:rsidR="004D2AF0" w:rsidRDefault="00C97ACE" w:rsidP="00AA108D">
            <w:pPr>
              <w:pStyle w:val="Odstavecseseznamem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 September 2024, the </w:t>
            </w:r>
            <w:proofErr w:type="spellStart"/>
            <w:r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Stichting</w:t>
            </w:r>
            <w:proofErr w:type="spellEnd"/>
            <w:r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European Myeloma Network (European Myeloma Network Foundation or EMN Foundation) was reorganised through the spin-off of EMN Foundation's clinical trial activities to a European Myeloma Network B.V. (EMN B.V.</w:t>
            </w:r>
            <w:proofErr w:type="gramStart"/>
            <w:r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),  that</w:t>
            </w:r>
            <w:proofErr w:type="gramEnd"/>
            <w:r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is a wholly owned subsidiary of EMN Foundation. By this Amendment, the Sponsor notifies the Institution of the change of sponsor from </w:t>
            </w:r>
            <w:proofErr w:type="spellStart"/>
            <w:r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Stichting</w:t>
            </w:r>
            <w:proofErr w:type="spellEnd"/>
            <w:r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European Myeloma Network to European Myeloma Network B.V. (EMN B.V.). The Institution hereby acknowledges the change of sponsor </w:t>
            </w:r>
            <w:proofErr w:type="gramStart"/>
            <w:r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and ,</w:t>
            </w:r>
            <w:proofErr w:type="gramEnd"/>
            <w:r w:rsidRPr="00AA108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recognises EMN B.V. as the sponsor.</w:t>
            </w:r>
          </w:p>
          <w:p w14:paraId="18036BE5" w14:textId="77777777" w:rsidR="004D2AF0" w:rsidRDefault="004D2AF0" w:rsidP="004D2AF0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17E05C35" w14:textId="7AA440A8" w:rsidR="009F5343" w:rsidRPr="004D2AF0" w:rsidRDefault="003C5BC8" w:rsidP="00AA108D">
            <w:pPr>
              <w:pStyle w:val="Odstavecseseznamem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6D7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lastRenderedPageBreak/>
              <w:t>Except as expressly modified by this Addendum 1, all other clauses of the Agreement remain fully in force</w:t>
            </w:r>
            <w:r w:rsidRPr="004D2AF0">
              <w:rPr>
                <w:rFonts w:cstheme="minorHAnsi"/>
                <w:bCs/>
                <w:lang w:val="en-GB"/>
              </w:rPr>
              <w:t>.</w:t>
            </w:r>
          </w:p>
          <w:p w14:paraId="702B5229" w14:textId="72689803" w:rsidR="009F5343" w:rsidRPr="00AA108D" w:rsidRDefault="00BA0E56" w:rsidP="00AA108D">
            <w:pPr>
              <w:pStyle w:val="Odstavecseseznamem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AA10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This  Addendum</w:t>
            </w:r>
            <w:proofErr w:type="gramEnd"/>
            <w:r w:rsidRPr="00AA10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46B5E" w:rsidRPr="00AA10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 </w:t>
            </w:r>
            <w:r w:rsidRPr="00AA10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shall come into force at the earliest on the date of publication in accordance with Act No. 340/2015 Coll., Register of Contracts.</w:t>
            </w:r>
          </w:p>
          <w:p w14:paraId="0900161D" w14:textId="77777777" w:rsidR="00DC1B60" w:rsidRPr="00AA108D" w:rsidRDefault="00DC1B60" w:rsidP="00DC1B60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5E865C6" w14:textId="06D5D49E" w:rsidR="00BC59E3" w:rsidRPr="00846274" w:rsidRDefault="00BA0E56" w:rsidP="00AA108D">
            <w:pPr>
              <w:pStyle w:val="Odstavecseseznamem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A10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Addendum </w:t>
            </w:r>
            <w:r w:rsidR="00646B5E" w:rsidRPr="00AA10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 </w:t>
            </w:r>
            <w:r w:rsidRPr="00AA10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made in </w:t>
            </w:r>
            <w:r w:rsidR="00067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three</w:t>
            </w:r>
            <w:r w:rsidRPr="00AA10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copies in Czech and English. In the event of a conflict between the two language versions, the Czech</w:t>
            </w:r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10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version should prevail. Each Party will receive one copy.</w:t>
            </w:r>
            <w:r w:rsidRPr="00AA1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4A7">
              <w:t>This Addendum No. 2 may be signed electronically</w:t>
            </w:r>
            <w:r w:rsidR="00846274">
              <w:t>.</w:t>
            </w:r>
          </w:p>
          <w:p w14:paraId="6F95570F" w14:textId="77777777" w:rsidR="00846274" w:rsidRPr="00846274" w:rsidRDefault="00846274" w:rsidP="00846274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120FC1F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79FB3FD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AB46445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446D48E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E1E6381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F8AF175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FBC48BE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FF47AF9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AA734F1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A698671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E7EC5C1" w14:textId="77777777" w:rsidR="00846274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6A014C2" w14:textId="2D57705F" w:rsidR="00846274" w:rsidRPr="00AA108D" w:rsidRDefault="00846274" w:rsidP="00846274">
            <w:pPr>
              <w:pStyle w:val="Odstavecseseznamem"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A1D32" w:rsidRPr="00AA108D" w14:paraId="67AB255F" w14:textId="77777777" w:rsidTr="00DC1B60">
        <w:tc>
          <w:tcPr>
            <w:tcW w:w="9498" w:type="dxa"/>
            <w:gridSpan w:val="2"/>
          </w:tcPr>
          <w:p w14:paraId="77696C6D" w14:textId="7110B65C" w:rsidR="00846274" w:rsidRDefault="00313D8B" w:rsidP="004A1D32">
            <w:pPr>
              <w:pStyle w:val="TableParagraph"/>
              <w:tabs>
                <w:tab w:val="left" w:pos="1927"/>
                <w:tab w:val="left" w:pos="3603"/>
              </w:tabs>
              <w:spacing w:line="800" w:lineRule="atLeast"/>
              <w:ind w:left="215" w:right="11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Poslední podpis 2.5.2025</w:t>
            </w:r>
            <w:bookmarkStart w:id="0" w:name="_GoBack"/>
            <w:bookmarkEnd w:id="0"/>
          </w:p>
          <w:p w14:paraId="6DE33D51" w14:textId="77777777" w:rsidR="00846274" w:rsidRDefault="00846274" w:rsidP="004A1D32">
            <w:pPr>
              <w:pStyle w:val="TableParagraph"/>
              <w:tabs>
                <w:tab w:val="left" w:pos="1927"/>
                <w:tab w:val="left" w:pos="3603"/>
              </w:tabs>
              <w:spacing w:line="800" w:lineRule="atLeast"/>
              <w:ind w:left="215" w:right="1172"/>
              <w:rPr>
                <w:rFonts w:asciiTheme="minorHAnsi" w:hAnsiTheme="minorHAnsi" w:cstheme="minorHAnsi"/>
              </w:rPr>
            </w:pPr>
          </w:p>
          <w:p w14:paraId="741D6091" w14:textId="08EEBB37" w:rsidR="004A1D32" w:rsidRPr="00AA108D" w:rsidRDefault="004A1D32" w:rsidP="004A1D32">
            <w:pPr>
              <w:pStyle w:val="TableParagraph"/>
              <w:tabs>
                <w:tab w:val="left" w:pos="1927"/>
                <w:tab w:val="left" w:pos="3603"/>
              </w:tabs>
              <w:spacing w:line="800" w:lineRule="atLeast"/>
              <w:ind w:left="215" w:right="1172"/>
              <w:rPr>
                <w:rFonts w:asciiTheme="minorHAnsi" w:hAnsiTheme="minorHAnsi" w:cstheme="minorHAnsi"/>
              </w:rPr>
            </w:pPr>
            <w:r w:rsidRPr="00AA108D">
              <w:rPr>
                <w:rFonts w:asciiTheme="minorHAnsi" w:hAnsiTheme="minorHAnsi" w:cstheme="minorHAnsi"/>
              </w:rPr>
              <w:t xml:space="preserve">V/In </w:t>
            </w:r>
            <w:r w:rsidRPr="00AA108D">
              <w:rPr>
                <w:rFonts w:asciiTheme="minorHAnsi" w:hAnsiTheme="minorHAnsi" w:cstheme="minorHAnsi"/>
                <w:u w:val="single"/>
              </w:rPr>
              <w:tab/>
            </w:r>
            <w:r w:rsidRPr="00AA108D">
              <w:rPr>
                <w:rFonts w:asciiTheme="minorHAnsi" w:hAnsiTheme="minorHAnsi" w:cstheme="minorHAnsi"/>
                <w:spacing w:val="-4"/>
              </w:rPr>
              <w:t>Dne/</w:t>
            </w:r>
            <w:proofErr w:type="spellStart"/>
            <w:r w:rsidRPr="00AA108D">
              <w:rPr>
                <w:rFonts w:asciiTheme="minorHAnsi" w:hAnsiTheme="minorHAnsi" w:cstheme="minorHAnsi"/>
                <w:spacing w:val="-4"/>
              </w:rPr>
              <w:t>Date</w:t>
            </w:r>
            <w:proofErr w:type="spellEnd"/>
            <w:r w:rsidR="00782536" w:rsidRPr="00AA108D">
              <w:rPr>
                <w:rFonts w:asciiTheme="minorHAnsi" w:hAnsiTheme="minorHAnsi" w:cstheme="minorHAnsi"/>
                <w:spacing w:val="-4"/>
              </w:rPr>
              <w:t xml:space="preserve">    </w:t>
            </w:r>
            <w:r w:rsidRPr="00AA108D">
              <w:rPr>
                <w:rFonts w:asciiTheme="minorHAnsi" w:hAnsiTheme="minorHAnsi" w:cstheme="minorHAnsi"/>
                <w:u w:val="single"/>
              </w:rPr>
              <w:tab/>
            </w:r>
            <w:proofErr w:type="gramStart"/>
            <w:r w:rsidRPr="00AA108D">
              <w:rPr>
                <w:rFonts w:asciiTheme="minorHAnsi" w:hAnsiTheme="minorHAnsi" w:cstheme="minorHAnsi"/>
                <w:u w:val="single"/>
              </w:rPr>
              <w:tab/>
            </w:r>
            <w:r w:rsidRPr="00AA108D">
              <w:rPr>
                <w:rFonts w:asciiTheme="minorHAnsi" w:hAnsiTheme="minorHAnsi" w:cstheme="minorHAnsi"/>
                <w:spacing w:val="-42"/>
                <w:u w:val="single"/>
              </w:rPr>
              <w:t xml:space="preserve"> </w:t>
            </w:r>
            <w:r w:rsidRPr="00AA108D">
              <w:rPr>
                <w:rFonts w:asciiTheme="minorHAnsi" w:hAnsiTheme="minorHAnsi" w:cstheme="minorHAnsi"/>
              </w:rPr>
              <w:t xml:space="preserve"> Podpis</w:t>
            </w:r>
            <w:proofErr w:type="gramEnd"/>
            <w:r w:rsidRPr="00AA108D">
              <w:rPr>
                <w:rFonts w:asciiTheme="minorHAnsi" w:hAnsiTheme="minorHAnsi" w:cstheme="minorHAnsi"/>
              </w:rPr>
              <w:t>/</w:t>
            </w:r>
            <w:proofErr w:type="spellStart"/>
            <w:r w:rsidRPr="00AA108D">
              <w:rPr>
                <w:rFonts w:asciiTheme="minorHAnsi" w:hAnsiTheme="minorHAnsi" w:cstheme="minorHAnsi"/>
              </w:rPr>
              <w:t>Signature</w:t>
            </w:r>
            <w:proofErr w:type="spellEnd"/>
            <w:r w:rsidRPr="00AA108D">
              <w:rPr>
                <w:rFonts w:asciiTheme="minorHAnsi" w:hAnsiTheme="minorHAnsi" w:cstheme="minorHAnsi"/>
              </w:rPr>
              <w:t xml:space="preserve">: </w:t>
            </w:r>
            <w:r w:rsidRPr="00AA108D">
              <w:rPr>
                <w:rFonts w:asciiTheme="minorHAnsi" w:hAnsiTheme="minorHAnsi" w:cstheme="minorHAnsi"/>
                <w:u w:val="single"/>
              </w:rPr>
              <w:tab/>
              <w:t xml:space="preserve">               </w:t>
            </w:r>
            <w:r w:rsidRPr="00AA108D">
              <w:rPr>
                <w:rFonts w:asciiTheme="minorHAnsi" w:hAnsiTheme="minorHAnsi" w:cstheme="minorHAnsi"/>
                <w:u w:val="single"/>
              </w:rPr>
              <w:tab/>
            </w:r>
            <w:r w:rsidR="00782536" w:rsidRPr="00AA108D">
              <w:rPr>
                <w:rFonts w:asciiTheme="minorHAnsi" w:hAnsiTheme="minorHAnsi" w:cstheme="minorHAnsi"/>
                <w:u w:val="single"/>
              </w:rPr>
              <w:t xml:space="preserve">     </w:t>
            </w:r>
          </w:p>
          <w:p w14:paraId="260E7EC9" w14:textId="77777777" w:rsidR="004A1D32" w:rsidRPr="00AA108D" w:rsidRDefault="004A1D32" w:rsidP="004A1D32">
            <w:pPr>
              <w:pStyle w:val="TableParagraph"/>
              <w:spacing w:before="141"/>
              <w:ind w:left="914"/>
              <w:rPr>
                <w:rFonts w:asciiTheme="minorHAnsi" w:hAnsiTheme="minorHAnsi" w:cstheme="minorHAnsi"/>
                <w:b/>
              </w:rPr>
            </w:pPr>
            <w:r w:rsidRPr="00AA108D">
              <w:rPr>
                <w:rFonts w:asciiTheme="minorHAnsi" w:hAnsiTheme="minorHAnsi" w:cstheme="minorHAnsi"/>
                <w:b/>
                <w:spacing w:val="-2"/>
              </w:rPr>
              <w:t>ZADAVATEL/SPONSOR</w:t>
            </w:r>
          </w:p>
          <w:p w14:paraId="1522A2FD" w14:textId="7CEE85D1" w:rsidR="004A1D32" w:rsidRDefault="004A1D32" w:rsidP="004A1D32">
            <w:pPr>
              <w:pStyle w:val="TableParagraph"/>
              <w:spacing w:before="41"/>
              <w:ind w:left="913"/>
              <w:rPr>
                <w:rFonts w:asciiTheme="minorHAnsi" w:hAnsiTheme="minorHAnsi" w:cstheme="minorHAnsi"/>
              </w:rPr>
            </w:pPr>
            <w:r w:rsidRPr="00AA108D">
              <w:rPr>
                <w:rFonts w:asciiTheme="minorHAnsi" w:hAnsiTheme="minorHAnsi" w:cstheme="minorHAnsi"/>
              </w:rPr>
              <w:t>Prof.</w:t>
            </w:r>
            <w:r w:rsidRPr="00AA108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A108D">
              <w:rPr>
                <w:rFonts w:asciiTheme="minorHAnsi" w:hAnsiTheme="minorHAnsi" w:cstheme="minorHAnsi"/>
              </w:rPr>
              <w:t>Dr</w:t>
            </w:r>
            <w:r w:rsidR="00BA0E56" w:rsidRPr="00AA108D">
              <w:rPr>
                <w:rFonts w:asciiTheme="minorHAnsi" w:hAnsiTheme="minorHAnsi" w:cstheme="minorHAnsi"/>
              </w:rPr>
              <w:t>.</w:t>
            </w:r>
            <w:r w:rsidRPr="00AA108D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proofErr w:type="gramStart"/>
            <w:r w:rsidRPr="00AA108D">
              <w:rPr>
                <w:rFonts w:asciiTheme="minorHAnsi" w:hAnsiTheme="minorHAnsi" w:cstheme="minorHAnsi"/>
              </w:rPr>
              <w:t>P</w:t>
            </w:r>
            <w:r w:rsidR="00782536" w:rsidRPr="00AA108D">
              <w:rPr>
                <w:rFonts w:asciiTheme="minorHAnsi" w:hAnsiTheme="minorHAnsi" w:cstheme="minorHAnsi"/>
              </w:rPr>
              <w:t>ieter</w:t>
            </w:r>
            <w:proofErr w:type="spellEnd"/>
            <w:r w:rsidR="00782536" w:rsidRPr="00AA108D">
              <w:rPr>
                <w:rFonts w:asciiTheme="minorHAnsi" w:hAnsiTheme="minorHAnsi" w:cstheme="minorHAnsi"/>
              </w:rPr>
              <w:t xml:space="preserve"> </w:t>
            </w:r>
            <w:r w:rsidRPr="00AA10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A108D">
              <w:rPr>
                <w:rFonts w:asciiTheme="minorHAnsi" w:hAnsiTheme="minorHAnsi" w:cstheme="minorHAnsi"/>
                <w:spacing w:val="-2"/>
              </w:rPr>
              <w:t>Sonneveld</w:t>
            </w:r>
            <w:proofErr w:type="spellEnd"/>
            <w:proofErr w:type="gramEnd"/>
            <w:r w:rsidRPr="00AA108D">
              <w:rPr>
                <w:rFonts w:asciiTheme="minorHAnsi" w:hAnsiTheme="minorHAnsi" w:cstheme="minorHAnsi"/>
              </w:rPr>
              <w:t xml:space="preserve"> </w:t>
            </w:r>
          </w:p>
          <w:p w14:paraId="65908B26" w14:textId="2CBED9FB" w:rsidR="00AA108D" w:rsidRDefault="00AA108D" w:rsidP="004A1D32">
            <w:pPr>
              <w:pStyle w:val="TableParagraph"/>
              <w:spacing w:before="41"/>
              <w:ind w:left="913"/>
              <w:rPr>
                <w:rFonts w:asciiTheme="minorHAnsi" w:hAnsiTheme="minorHAnsi" w:cstheme="minorHAnsi"/>
              </w:rPr>
            </w:pPr>
          </w:p>
          <w:p w14:paraId="30BD4CFF" w14:textId="09F95FD0" w:rsidR="006D7148" w:rsidRDefault="006D7148" w:rsidP="004A1D32">
            <w:pPr>
              <w:pStyle w:val="TableParagraph"/>
              <w:spacing w:before="41"/>
              <w:ind w:left="913"/>
              <w:rPr>
                <w:rFonts w:asciiTheme="minorHAnsi" w:hAnsiTheme="minorHAnsi" w:cstheme="minorHAnsi"/>
              </w:rPr>
            </w:pPr>
          </w:p>
          <w:p w14:paraId="3EDD6E40" w14:textId="77777777" w:rsidR="00067CEF" w:rsidRDefault="00067CEF" w:rsidP="004A1D32">
            <w:pPr>
              <w:pStyle w:val="TableParagraph"/>
              <w:spacing w:before="41"/>
              <w:ind w:left="913"/>
              <w:rPr>
                <w:rFonts w:asciiTheme="minorHAnsi" w:hAnsiTheme="minorHAnsi" w:cstheme="minorHAnsi"/>
              </w:rPr>
            </w:pPr>
          </w:p>
          <w:p w14:paraId="5F7181A4" w14:textId="20875C67" w:rsidR="00AA108D" w:rsidRDefault="00AA108D" w:rsidP="004A1D32">
            <w:pPr>
              <w:pStyle w:val="TableParagraph"/>
              <w:spacing w:before="41"/>
              <w:ind w:left="913"/>
              <w:rPr>
                <w:rFonts w:asciiTheme="minorHAnsi" w:hAnsiTheme="minorHAnsi" w:cstheme="minorHAnsi"/>
              </w:rPr>
            </w:pPr>
          </w:p>
          <w:p w14:paraId="40D73FA5" w14:textId="77777777" w:rsidR="00AA108D" w:rsidRPr="00AA108D" w:rsidRDefault="00AA108D" w:rsidP="00AA108D">
            <w:pPr>
              <w:pStyle w:val="TableParagraph"/>
              <w:tabs>
                <w:tab w:val="left" w:pos="1927"/>
                <w:tab w:val="left" w:pos="3603"/>
              </w:tabs>
              <w:spacing w:line="800" w:lineRule="atLeast"/>
              <w:ind w:left="215" w:right="1172"/>
              <w:rPr>
                <w:rFonts w:asciiTheme="minorHAnsi" w:hAnsiTheme="minorHAnsi" w:cstheme="minorHAnsi"/>
              </w:rPr>
            </w:pPr>
            <w:r w:rsidRPr="00AA108D">
              <w:rPr>
                <w:rFonts w:asciiTheme="minorHAnsi" w:hAnsiTheme="minorHAnsi" w:cstheme="minorHAnsi"/>
              </w:rPr>
              <w:t xml:space="preserve">V/In </w:t>
            </w:r>
            <w:r w:rsidRPr="00AA108D">
              <w:rPr>
                <w:rFonts w:asciiTheme="minorHAnsi" w:hAnsiTheme="minorHAnsi" w:cstheme="minorHAnsi"/>
                <w:u w:val="single"/>
              </w:rPr>
              <w:tab/>
            </w:r>
            <w:r w:rsidRPr="00AA108D">
              <w:rPr>
                <w:rFonts w:asciiTheme="minorHAnsi" w:hAnsiTheme="minorHAnsi" w:cstheme="minorHAnsi"/>
                <w:spacing w:val="-4"/>
              </w:rPr>
              <w:t>Dne/</w:t>
            </w:r>
            <w:proofErr w:type="spellStart"/>
            <w:r w:rsidRPr="00AA108D">
              <w:rPr>
                <w:rFonts w:asciiTheme="minorHAnsi" w:hAnsiTheme="minorHAnsi" w:cstheme="minorHAnsi"/>
                <w:spacing w:val="-4"/>
              </w:rPr>
              <w:t>Date</w:t>
            </w:r>
            <w:proofErr w:type="spellEnd"/>
            <w:r w:rsidRPr="00AA108D">
              <w:rPr>
                <w:rFonts w:asciiTheme="minorHAnsi" w:hAnsiTheme="minorHAnsi" w:cstheme="minorHAnsi"/>
                <w:spacing w:val="-4"/>
              </w:rPr>
              <w:t xml:space="preserve">    </w:t>
            </w:r>
            <w:r w:rsidRPr="00AA108D">
              <w:rPr>
                <w:rFonts w:asciiTheme="minorHAnsi" w:hAnsiTheme="minorHAnsi" w:cstheme="minorHAnsi"/>
                <w:u w:val="single"/>
              </w:rPr>
              <w:tab/>
            </w:r>
            <w:proofErr w:type="gramStart"/>
            <w:r w:rsidRPr="00AA108D">
              <w:rPr>
                <w:rFonts w:asciiTheme="minorHAnsi" w:hAnsiTheme="minorHAnsi" w:cstheme="minorHAnsi"/>
                <w:u w:val="single"/>
              </w:rPr>
              <w:tab/>
            </w:r>
            <w:r w:rsidRPr="00AA108D">
              <w:rPr>
                <w:rFonts w:asciiTheme="minorHAnsi" w:hAnsiTheme="minorHAnsi" w:cstheme="minorHAnsi"/>
                <w:spacing w:val="-42"/>
                <w:u w:val="single"/>
              </w:rPr>
              <w:t xml:space="preserve"> </w:t>
            </w:r>
            <w:r w:rsidRPr="00AA108D">
              <w:rPr>
                <w:rFonts w:asciiTheme="minorHAnsi" w:hAnsiTheme="minorHAnsi" w:cstheme="minorHAnsi"/>
              </w:rPr>
              <w:t xml:space="preserve"> Podpis</w:t>
            </w:r>
            <w:proofErr w:type="gramEnd"/>
            <w:r w:rsidRPr="00AA108D">
              <w:rPr>
                <w:rFonts w:asciiTheme="minorHAnsi" w:hAnsiTheme="minorHAnsi" w:cstheme="minorHAnsi"/>
              </w:rPr>
              <w:t>/</w:t>
            </w:r>
            <w:proofErr w:type="spellStart"/>
            <w:r w:rsidRPr="00AA108D">
              <w:rPr>
                <w:rFonts w:asciiTheme="minorHAnsi" w:hAnsiTheme="minorHAnsi" w:cstheme="minorHAnsi"/>
              </w:rPr>
              <w:t>Signature</w:t>
            </w:r>
            <w:proofErr w:type="spellEnd"/>
            <w:r w:rsidRPr="00AA108D">
              <w:rPr>
                <w:rFonts w:asciiTheme="minorHAnsi" w:hAnsiTheme="minorHAnsi" w:cstheme="minorHAnsi"/>
              </w:rPr>
              <w:t xml:space="preserve">: </w:t>
            </w:r>
            <w:r w:rsidRPr="00AA108D">
              <w:rPr>
                <w:rFonts w:asciiTheme="minorHAnsi" w:hAnsiTheme="minorHAnsi" w:cstheme="minorHAnsi"/>
                <w:u w:val="single"/>
              </w:rPr>
              <w:tab/>
              <w:t xml:space="preserve">               </w:t>
            </w:r>
            <w:r w:rsidRPr="00AA108D">
              <w:rPr>
                <w:rFonts w:asciiTheme="minorHAnsi" w:hAnsiTheme="minorHAnsi" w:cstheme="minorHAnsi"/>
                <w:u w:val="single"/>
              </w:rPr>
              <w:tab/>
              <w:t xml:space="preserve">     </w:t>
            </w:r>
          </w:p>
          <w:p w14:paraId="1CB1785B" w14:textId="77777777" w:rsidR="00AA108D" w:rsidRPr="00AA108D" w:rsidRDefault="00AA108D" w:rsidP="00AA108D">
            <w:pPr>
              <w:pStyle w:val="TableParagraph"/>
              <w:spacing w:before="141"/>
              <w:ind w:left="914"/>
              <w:rPr>
                <w:rFonts w:asciiTheme="minorHAnsi" w:hAnsiTheme="minorHAnsi" w:cstheme="minorHAnsi"/>
                <w:b/>
              </w:rPr>
            </w:pPr>
            <w:r w:rsidRPr="00AA108D">
              <w:rPr>
                <w:rFonts w:asciiTheme="minorHAnsi" w:hAnsiTheme="minorHAnsi" w:cstheme="minorHAnsi"/>
                <w:b/>
                <w:spacing w:val="-2"/>
              </w:rPr>
              <w:t>ZADAVATEL/SPONSOR</w:t>
            </w:r>
          </w:p>
          <w:p w14:paraId="03F09D82" w14:textId="0FBC2367" w:rsidR="00AA108D" w:rsidRPr="00AA108D" w:rsidRDefault="00AA108D" w:rsidP="004A1D32">
            <w:pPr>
              <w:pStyle w:val="TableParagraph"/>
              <w:spacing w:before="41"/>
              <w:ind w:left="9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Dr. </w:t>
            </w:r>
            <w:r w:rsidRPr="00AA108D">
              <w:rPr>
                <w:rFonts w:asciiTheme="minorHAnsi" w:hAnsiTheme="minorHAnsi" w:cstheme="minorHAnsi"/>
                <w:bCs/>
                <w:lang w:val="en-US"/>
              </w:rPr>
              <w:t xml:space="preserve">Andrea </w:t>
            </w:r>
            <w:proofErr w:type="spellStart"/>
            <w:r w:rsidRPr="00AA108D">
              <w:rPr>
                <w:rFonts w:asciiTheme="minorHAnsi" w:hAnsiTheme="minorHAnsi" w:cstheme="minorHAnsi"/>
                <w:bCs/>
                <w:lang w:val="en-US"/>
              </w:rPr>
              <w:t>Novali</w:t>
            </w:r>
            <w:proofErr w:type="spellEnd"/>
            <w:r w:rsidRPr="00AA108D">
              <w:rPr>
                <w:rFonts w:asciiTheme="minorHAnsi" w:hAnsiTheme="minorHAnsi" w:cstheme="minorHAnsi"/>
                <w:bCs/>
                <w:lang w:val="en-US"/>
              </w:rPr>
              <w:t xml:space="preserve">  </w:t>
            </w:r>
          </w:p>
          <w:p w14:paraId="6E533575" w14:textId="693FB22B" w:rsidR="004213CF" w:rsidRDefault="004213CF" w:rsidP="004A1D3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A30C2A" w14:textId="155FBA1F" w:rsidR="006D7148" w:rsidRDefault="006D7148" w:rsidP="004A1D3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473FEE5" w14:textId="6A37AA03" w:rsidR="00067CEF" w:rsidRDefault="00067CEF" w:rsidP="004A1D3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4821478" w14:textId="77777777" w:rsidR="00067CEF" w:rsidRDefault="00067CEF" w:rsidP="004A1D3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B8B4C42" w14:textId="77777777" w:rsidR="00067CEF" w:rsidRDefault="00067CEF" w:rsidP="004A1D3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A693172" w14:textId="209A990A" w:rsidR="003444A7" w:rsidRDefault="003444A7" w:rsidP="004A1D3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6F4E449" w14:textId="77777777" w:rsidR="00846274" w:rsidRDefault="00846274" w:rsidP="00846274">
            <w:pPr>
              <w:pStyle w:val="TableParagraph"/>
              <w:tabs>
                <w:tab w:val="left" w:pos="1927"/>
                <w:tab w:val="left" w:pos="3603"/>
              </w:tabs>
              <w:spacing w:line="800" w:lineRule="atLeast"/>
              <w:ind w:left="215" w:right="11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V/In </w:t>
            </w:r>
            <w:r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4"/>
              </w:rPr>
              <w:t>Dne/</w:t>
            </w:r>
            <w:proofErr w:type="spellStart"/>
            <w:r>
              <w:rPr>
                <w:rFonts w:asciiTheme="minorHAnsi" w:hAnsiTheme="minorHAnsi" w:cstheme="minorHAnsi"/>
                <w:spacing w:val="-4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u w:val="single"/>
              </w:rPr>
              <w:tab/>
            </w:r>
            <w:proofErr w:type="gramStart"/>
            <w:r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4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Podpis</w:t>
            </w:r>
            <w:proofErr w:type="gram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u w:val="single"/>
              </w:rPr>
              <w:tab/>
              <w:t xml:space="preserve">               </w:t>
            </w:r>
            <w:r>
              <w:rPr>
                <w:rFonts w:asciiTheme="minorHAnsi" w:hAnsiTheme="minorHAnsi" w:cstheme="minorHAnsi"/>
                <w:u w:val="single"/>
              </w:rPr>
              <w:tab/>
            </w:r>
          </w:p>
          <w:p w14:paraId="2BE6C925" w14:textId="77777777" w:rsidR="00846274" w:rsidRDefault="00846274" w:rsidP="00846274">
            <w:pPr>
              <w:pStyle w:val="TableParagraph"/>
              <w:spacing w:before="139"/>
              <w:ind w:left="86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ZDRAVOTNICKÉ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ZAŘÍZENÍ/INSTITUTION</w:t>
            </w:r>
          </w:p>
          <w:p w14:paraId="7A88BE6A" w14:textId="4A5D9713" w:rsidR="00846274" w:rsidRDefault="00846274" w:rsidP="00846274">
            <w:pPr>
              <w:pStyle w:val="TableParagraph"/>
              <w:spacing w:before="41"/>
              <w:ind w:left="86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Ing. Karel </w:t>
            </w:r>
            <w:proofErr w:type="spellStart"/>
            <w:r>
              <w:rPr>
                <w:rFonts w:asciiTheme="minorHAnsi" w:hAnsiTheme="minorHAnsi"/>
              </w:rPr>
              <w:t>Siebert</w:t>
            </w:r>
            <w:proofErr w:type="spellEnd"/>
            <w:r>
              <w:rPr>
                <w:rFonts w:asciiTheme="minorHAnsi" w:hAnsiTheme="minorHAnsi"/>
              </w:rPr>
              <w:t>, MBA</w:t>
            </w:r>
          </w:p>
          <w:p w14:paraId="037985CE" w14:textId="680ED167" w:rsidR="00846274" w:rsidRDefault="00846274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B8444A5" w14:textId="3C4A3AD2" w:rsidR="00846274" w:rsidRDefault="00846274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6BF4BB5" w14:textId="77777777" w:rsidR="00846274" w:rsidRDefault="00846274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AFDEAF5" w14:textId="4106638B" w:rsidR="00846274" w:rsidRDefault="00846274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D25A8DC" w14:textId="4FDB7639" w:rsidR="00067CEF" w:rsidRDefault="00067CEF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15354E8" w14:textId="3D584890" w:rsidR="00067CEF" w:rsidRDefault="00067CEF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EE497A6" w14:textId="229AA541" w:rsidR="00067CEF" w:rsidRDefault="00067CEF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1C28276" w14:textId="77777777" w:rsidR="00067CEF" w:rsidRDefault="00067CEF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42C8001" w14:textId="77777777" w:rsidR="00067CEF" w:rsidRDefault="00067CEF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A2B9BFC" w14:textId="77777777" w:rsidR="00846274" w:rsidRDefault="00846274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22DA6FF" w14:textId="77777777" w:rsidR="00846274" w:rsidRDefault="00846274" w:rsidP="00846274">
            <w:pPr>
              <w:pStyle w:val="TableParagraph"/>
              <w:tabs>
                <w:tab w:val="left" w:pos="1927"/>
                <w:tab w:val="left" w:pos="3603"/>
              </w:tabs>
              <w:spacing w:before="156" w:line="800" w:lineRule="atLeast"/>
              <w:ind w:left="215" w:right="11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V/In </w:t>
            </w:r>
            <w:r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4"/>
              </w:rPr>
              <w:t>Dne/</w:t>
            </w:r>
            <w:proofErr w:type="spellStart"/>
            <w:r>
              <w:rPr>
                <w:rFonts w:asciiTheme="minorHAnsi" w:hAnsiTheme="minorHAnsi" w:cstheme="minorHAnsi"/>
                <w:spacing w:val="-4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4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</w:rPr>
              <w:t xml:space="preserve"> Podpis/</w:t>
            </w:r>
            <w:proofErr w:type="spellStart"/>
            <w:r>
              <w:rPr>
                <w:rFonts w:asciiTheme="minorHAnsi" w:hAnsiTheme="minorHAnsi" w:cstheme="minorHAnsi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u w:val="single"/>
              </w:rPr>
              <w:tab/>
              <w:t xml:space="preserve">               </w:t>
            </w:r>
            <w:r>
              <w:rPr>
                <w:rFonts w:asciiTheme="minorHAnsi" w:hAnsiTheme="minorHAnsi" w:cstheme="minorHAnsi"/>
                <w:u w:val="single"/>
              </w:rPr>
              <w:tab/>
            </w:r>
          </w:p>
          <w:p w14:paraId="5C6C7C72" w14:textId="77777777" w:rsidR="00846274" w:rsidRDefault="00846274" w:rsidP="00846274">
            <w:pPr>
              <w:pStyle w:val="TableParagraph"/>
              <w:spacing w:before="139"/>
              <w:ind w:left="86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SPOLUPRACUJÍCÍ</w:t>
            </w:r>
            <w:r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SKUPINA/COLLABORATIVE GROUP</w:t>
            </w:r>
          </w:p>
          <w:p w14:paraId="7A2C1EFA" w14:textId="595775A5" w:rsidR="00846274" w:rsidRDefault="00846274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</w:rPr>
              <w:t>Prof.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MUDr.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Roman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Hájek, </w:t>
            </w:r>
            <w:r>
              <w:rPr>
                <w:rFonts w:asciiTheme="minorHAnsi" w:hAnsiTheme="minorHAnsi" w:cstheme="minorHAnsi"/>
                <w:spacing w:val="-5"/>
              </w:rPr>
              <w:t>CSc</w:t>
            </w:r>
          </w:p>
          <w:p w14:paraId="09AD5A1B" w14:textId="77777777" w:rsidR="00846274" w:rsidRDefault="00846274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A6665E5" w14:textId="77777777" w:rsidR="00846274" w:rsidRDefault="00846274" w:rsidP="00846274">
            <w:pPr>
              <w:pStyle w:val="TableParagraph"/>
              <w:spacing w:before="41"/>
              <w:ind w:left="86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09D2542" w14:textId="2C42AFD1" w:rsidR="00A57348" w:rsidRPr="00AA108D" w:rsidRDefault="00067CEF" w:rsidP="00067CEF">
            <w:pPr>
              <w:pStyle w:val="TableParagraph"/>
              <w:tabs>
                <w:tab w:val="left" w:pos="1927"/>
                <w:tab w:val="left" w:pos="3603"/>
              </w:tabs>
              <w:spacing w:before="183" w:line="800" w:lineRule="atLeast"/>
              <w:ind w:left="215" w:right="1172"/>
              <w:rPr>
                <w:rFonts w:asciiTheme="minorHAnsi" w:hAnsiTheme="minorHAnsi" w:cstheme="minorHAnsi"/>
                <w:b/>
                <w:lang w:val="en-GB"/>
              </w:rPr>
            </w:pPr>
            <w:r w:rsidRPr="00AA108D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</w:tc>
      </w:tr>
    </w:tbl>
    <w:p w14:paraId="07464EFD" w14:textId="77777777" w:rsidR="00810DBB" w:rsidRPr="00AA108D" w:rsidRDefault="00810DBB" w:rsidP="00A57348">
      <w:pPr>
        <w:rPr>
          <w:rFonts w:cstheme="minorHAnsi"/>
        </w:rPr>
      </w:pPr>
    </w:p>
    <w:sectPr w:rsidR="00810DBB" w:rsidRPr="00AA10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AF" w14:textId="77777777" w:rsidR="00D6770B" w:rsidRDefault="00D6770B" w:rsidP="00C6440B">
      <w:pPr>
        <w:spacing w:after="0" w:line="240" w:lineRule="auto"/>
      </w:pPr>
      <w:r>
        <w:separator/>
      </w:r>
    </w:p>
  </w:endnote>
  <w:endnote w:type="continuationSeparator" w:id="0">
    <w:p w14:paraId="59FDC7CD" w14:textId="77777777" w:rsidR="00D6770B" w:rsidRDefault="00D6770B" w:rsidP="00C6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237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7D6844" w14:textId="269A1B36" w:rsidR="00C6440B" w:rsidRDefault="00C6440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9D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9D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15B4DF" w14:textId="77777777" w:rsidR="00C6440B" w:rsidRDefault="00C644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5BB3D" w14:textId="77777777" w:rsidR="00D6770B" w:rsidRDefault="00D6770B" w:rsidP="00C6440B">
      <w:pPr>
        <w:spacing w:after="0" w:line="240" w:lineRule="auto"/>
      </w:pPr>
      <w:r>
        <w:separator/>
      </w:r>
    </w:p>
  </w:footnote>
  <w:footnote w:type="continuationSeparator" w:id="0">
    <w:p w14:paraId="44639EEB" w14:textId="77777777" w:rsidR="00D6770B" w:rsidRDefault="00D6770B" w:rsidP="00C64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DFC"/>
    <w:multiLevelType w:val="hybridMultilevel"/>
    <w:tmpl w:val="9D36A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0D0"/>
    <w:multiLevelType w:val="multilevel"/>
    <w:tmpl w:val="D4C29E12"/>
    <w:lvl w:ilvl="0">
      <w:start w:val="12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1">
      <w:start w:val="1"/>
      <w:numFmt w:val="lowerLetter"/>
      <w:pStyle w:val="Nadpis2"/>
      <w:lvlText w:val="(%2)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440"/>
        </w:tabs>
        <w:ind w:left="2160" w:hanging="720"/>
      </w:pPr>
      <w:rPr>
        <w:rFonts w:ascii="Tahoma" w:hAnsi="Tahoma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Nadpis4"/>
      <w:lvlText w:val="(%4)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2EF0737"/>
    <w:multiLevelType w:val="hybridMultilevel"/>
    <w:tmpl w:val="15608C12"/>
    <w:lvl w:ilvl="0" w:tplc="0405000F">
      <w:start w:val="1"/>
      <w:numFmt w:val="decimal"/>
      <w:lvlText w:val="%1.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38C0C80"/>
    <w:multiLevelType w:val="hybridMultilevel"/>
    <w:tmpl w:val="9D36A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60AF"/>
    <w:multiLevelType w:val="hybridMultilevel"/>
    <w:tmpl w:val="D47E7732"/>
    <w:lvl w:ilvl="0" w:tplc="3EEC5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40B9"/>
    <w:multiLevelType w:val="hybridMultilevel"/>
    <w:tmpl w:val="E9BA18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46B6E"/>
    <w:multiLevelType w:val="hybridMultilevel"/>
    <w:tmpl w:val="86E0A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B7A3E"/>
    <w:multiLevelType w:val="hybridMultilevel"/>
    <w:tmpl w:val="AA006F7E"/>
    <w:lvl w:ilvl="0" w:tplc="905A4E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17411"/>
    <w:multiLevelType w:val="hybridMultilevel"/>
    <w:tmpl w:val="E97E0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2846"/>
    <w:multiLevelType w:val="hybridMultilevel"/>
    <w:tmpl w:val="AE905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92CDA"/>
    <w:multiLevelType w:val="hybridMultilevel"/>
    <w:tmpl w:val="38A2F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0236E"/>
    <w:multiLevelType w:val="hybridMultilevel"/>
    <w:tmpl w:val="EC449AC0"/>
    <w:lvl w:ilvl="0" w:tplc="54E440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709FB"/>
    <w:multiLevelType w:val="hybridMultilevel"/>
    <w:tmpl w:val="582CF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B7680"/>
    <w:multiLevelType w:val="hybridMultilevel"/>
    <w:tmpl w:val="D672769C"/>
    <w:lvl w:ilvl="0" w:tplc="25BE5A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16BFC"/>
    <w:multiLevelType w:val="hybridMultilevel"/>
    <w:tmpl w:val="6F6AB082"/>
    <w:lvl w:ilvl="0" w:tplc="F4E80C1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 w15:restartNumberingAfterBreak="0">
    <w:nsid w:val="398F572C"/>
    <w:multiLevelType w:val="hybridMultilevel"/>
    <w:tmpl w:val="15608C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C04812"/>
    <w:multiLevelType w:val="hybridMultilevel"/>
    <w:tmpl w:val="33A6EE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372A8"/>
    <w:multiLevelType w:val="hybridMultilevel"/>
    <w:tmpl w:val="AE905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976DFC"/>
    <w:multiLevelType w:val="hybridMultilevel"/>
    <w:tmpl w:val="FCAE6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D3671"/>
    <w:multiLevelType w:val="hybridMultilevel"/>
    <w:tmpl w:val="38A2F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C3AE0"/>
    <w:multiLevelType w:val="hybridMultilevel"/>
    <w:tmpl w:val="73B08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75E01"/>
    <w:multiLevelType w:val="hybridMultilevel"/>
    <w:tmpl w:val="C3E84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60944"/>
    <w:multiLevelType w:val="hybridMultilevel"/>
    <w:tmpl w:val="7AFA3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C30DB"/>
    <w:multiLevelType w:val="hybridMultilevel"/>
    <w:tmpl w:val="8FCE47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00497F"/>
    <w:multiLevelType w:val="hybridMultilevel"/>
    <w:tmpl w:val="C28E3EA8"/>
    <w:lvl w:ilvl="0" w:tplc="3D1E2396">
      <w:start w:val="2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8A0B1C8">
      <w:numFmt w:val="bullet"/>
      <w:lvlText w:val="•"/>
      <w:lvlJc w:val="left"/>
      <w:pPr>
        <w:ind w:left="894" w:hanging="360"/>
      </w:pPr>
      <w:rPr>
        <w:rFonts w:hint="default"/>
        <w:lang w:val="cs-CZ" w:eastAsia="en-US" w:bidi="ar-SA"/>
      </w:rPr>
    </w:lvl>
    <w:lvl w:ilvl="2" w:tplc="FDA8C362">
      <w:numFmt w:val="bullet"/>
      <w:lvlText w:val="•"/>
      <w:lvlJc w:val="left"/>
      <w:pPr>
        <w:ind w:left="1329" w:hanging="360"/>
      </w:pPr>
      <w:rPr>
        <w:rFonts w:hint="default"/>
        <w:lang w:val="cs-CZ" w:eastAsia="en-US" w:bidi="ar-SA"/>
      </w:rPr>
    </w:lvl>
    <w:lvl w:ilvl="3" w:tplc="34144FD4">
      <w:numFmt w:val="bullet"/>
      <w:lvlText w:val="•"/>
      <w:lvlJc w:val="left"/>
      <w:pPr>
        <w:ind w:left="1764" w:hanging="360"/>
      </w:pPr>
      <w:rPr>
        <w:rFonts w:hint="default"/>
        <w:lang w:val="cs-CZ" w:eastAsia="en-US" w:bidi="ar-SA"/>
      </w:rPr>
    </w:lvl>
    <w:lvl w:ilvl="4" w:tplc="E2383336">
      <w:numFmt w:val="bullet"/>
      <w:lvlText w:val="•"/>
      <w:lvlJc w:val="left"/>
      <w:pPr>
        <w:ind w:left="2199" w:hanging="360"/>
      </w:pPr>
      <w:rPr>
        <w:rFonts w:hint="default"/>
        <w:lang w:val="cs-CZ" w:eastAsia="en-US" w:bidi="ar-SA"/>
      </w:rPr>
    </w:lvl>
    <w:lvl w:ilvl="5" w:tplc="EF706288">
      <w:numFmt w:val="bullet"/>
      <w:lvlText w:val="•"/>
      <w:lvlJc w:val="left"/>
      <w:pPr>
        <w:ind w:left="2634" w:hanging="360"/>
      </w:pPr>
      <w:rPr>
        <w:rFonts w:hint="default"/>
        <w:lang w:val="cs-CZ" w:eastAsia="en-US" w:bidi="ar-SA"/>
      </w:rPr>
    </w:lvl>
    <w:lvl w:ilvl="6" w:tplc="543E4CE0">
      <w:numFmt w:val="bullet"/>
      <w:lvlText w:val="•"/>
      <w:lvlJc w:val="left"/>
      <w:pPr>
        <w:ind w:left="3069" w:hanging="360"/>
      </w:pPr>
      <w:rPr>
        <w:rFonts w:hint="default"/>
        <w:lang w:val="cs-CZ" w:eastAsia="en-US" w:bidi="ar-SA"/>
      </w:rPr>
    </w:lvl>
    <w:lvl w:ilvl="7" w:tplc="9A1E1A60">
      <w:numFmt w:val="bullet"/>
      <w:lvlText w:val="•"/>
      <w:lvlJc w:val="left"/>
      <w:pPr>
        <w:ind w:left="3504" w:hanging="360"/>
      </w:pPr>
      <w:rPr>
        <w:rFonts w:hint="default"/>
        <w:lang w:val="cs-CZ" w:eastAsia="en-US" w:bidi="ar-SA"/>
      </w:rPr>
    </w:lvl>
    <w:lvl w:ilvl="8" w:tplc="3D509DE0">
      <w:numFmt w:val="bullet"/>
      <w:lvlText w:val="•"/>
      <w:lvlJc w:val="left"/>
      <w:pPr>
        <w:ind w:left="3939" w:hanging="360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10"/>
  </w:num>
  <w:num w:numId="9">
    <w:abstractNumId w:val="15"/>
  </w:num>
  <w:num w:numId="10">
    <w:abstractNumId w:val="3"/>
  </w:num>
  <w:num w:numId="11">
    <w:abstractNumId w:val="0"/>
  </w:num>
  <w:num w:numId="12">
    <w:abstractNumId w:val="6"/>
  </w:num>
  <w:num w:numId="13">
    <w:abstractNumId w:val="21"/>
  </w:num>
  <w:num w:numId="14">
    <w:abstractNumId w:val="24"/>
  </w:num>
  <w:num w:numId="15">
    <w:abstractNumId w:val="14"/>
  </w:num>
  <w:num w:numId="16">
    <w:abstractNumId w:val="13"/>
  </w:num>
  <w:num w:numId="17">
    <w:abstractNumId w:val="11"/>
  </w:num>
  <w:num w:numId="18">
    <w:abstractNumId w:val="23"/>
  </w:num>
  <w:num w:numId="19">
    <w:abstractNumId w:val="12"/>
  </w:num>
  <w:num w:numId="20">
    <w:abstractNumId w:val="17"/>
  </w:num>
  <w:num w:numId="21">
    <w:abstractNumId w:val="18"/>
  </w:num>
  <w:num w:numId="22">
    <w:abstractNumId w:val="5"/>
  </w:num>
  <w:num w:numId="23">
    <w:abstractNumId w:val="16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0B"/>
    <w:rsid w:val="00006CBF"/>
    <w:rsid w:val="000330BA"/>
    <w:rsid w:val="00067AB0"/>
    <w:rsid w:val="00067CEF"/>
    <w:rsid w:val="000E6927"/>
    <w:rsid w:val="000F4475"/>
    <w:rsid w:val="00102215"/>
    <w:rsid w:val="00103944"/>
    <w:rsid w:val="00105F63"/>
    <w:rsid w:val="00106AEF"/>
    <w:rsid w:val="001439E6"/>
    <w:rsid w:val="001452BD"/>
    <w:rsid w:val="00150C67"/>
    <w:rsid w:val="001606F2"/>
    <w:rsid w:val="0016457B"/>
    <w:rsid w:val="00170F5C"/>
    <w:rsid w:val="00184765"/>
    <w:rsid w:val="001B07D8"/>
    <w:rsid w:val="001C498C"/>
    <w:rsid w:val="001E06CD"/>
    <w:rsid w:val="00295EE4"/>
    <w:rsid w:val="002A106E"/>
    <w:rsid w:val="002A7505"/>
    <w:rsid w:val="002F7608"/>
    <w:rsid w:val="00313D8B"/>
    <w:rsid w:val="003444A7"/>
    <w:rsid w:val="00350ADD"/>
    <w:rsid w:val="00360CF7"/>
    <w:rsid w:val="003A7A99"/>
    <w:rsid w:val="003C23BD"/>
    <w:rsid w:val="003C5BC8"/>
    <w:rsid w:val="003F6651"/>
    <w:rsid w:val="004213CF"/>
    <w:rsid w:val="00431E82"/>
    <w:rsid w:val="00462288"/>
    <w:rsid w:val="004A1D32"/>
    <w:rsid w:val="004A7143"/>
    <w:rsid w:val="004C2C36"/>
    <w:rsid w:val="004D256C"/>
    <w:rsid w:val="004D2AF0"/>
    <w:rsid w:val="005278E7"/>
    <w:rsid w:val="005848DA"/>
    <w:rsid w:val="0059471D"/>
    <w:rsid w:val="005A5CC3"/>
    <w:rsid w:val="005B0483"/>
    <w:rsid w:val="005E7B5A"/>
    <w:rsid w:val="005E7C72"/>
    <w:rsid w:val="00646B5E"/>
    <w:rsid w:val="006734B2"/>
    <w:rsid w:val="006A35BD"/>
    <w:rsid w:val="006A6302"/>
    <w:rsid w:val="006C4272"/>
    <w:rsid w:val="006D7148"/>
    <w:rsid w:val="006E1306"/>
    <w:rsid w:val="0071050D"/>
    <w:rsid w:val="00731D68"/>
    <w:rsid w:val="007458B9"/>
    <w:rsid w:val="00781320"/>
    <w:rsid w:val="00782536"/>
    <w:rsid w:val="00795F75"/>
    <w:rsid w:val="007C3825"/>
    <w:rsid w:val="007E558F"/>
    <w:rsid w:val="00810DBB"/>
    <w:rsid w:val="0082747A"/>
    <w:rsid w:val="00843DCB"/>
    <w:rsid w:val="00846274"/>
    <w:rsid w:val="00886376"/>
    <w:rsid w:val="00890885"/>
    <w:rsid w:val="00894F5C"/>
    <w:rsid w:val="00895B60"/>
    <w:rsid w:val="008B64B4"/>
    <w:rsid w:val="008D278F"/>
    <w:rsid w:val="008D4F64"/>
    <w:rsid w:val="008D69D7"/>
    <w:rsid w:val="008E1CB2"/>
    <w:rsid w:val="009131CD"/>
    <w:rsid w:val="009274A2"/>
    <w:rsid w:val="00940FD6"/>
    <w:rsid w:val="00954649"/>
    <w:rsid w:val="00987B03"/>
    <w:rsid w:val="0099048B"/>
    <w:rsid w:val="009B79C1"/>
    <w:rsid w:val="009C2A28"/>
    <w:rsid w:val="009E5FDC"/>
    <w:rsid w:val="009F5343"/>
    <w:rsid w:val="00A10E05"/>
    <w:rsid w:val="00A52EC1"/>
    <w:rsid w:val="00A55E72"/>
    <w:rsid w:val="00A5729C"/>
    <w:rsid w:val="00A57348"/>
    <w:rsid w:val="00AA108D"/>
    <w:rsid w:val="00AB66A3"/>
    <w:rsid w:val="00AE724F"/>
    <w:rsid w:val="00AE7393"/>
    <w:rsid w:val="00B35F16"/>
    <w:rsid w:val="00B50294"/>
    <w:rsid w:val="00B544B1"/>
    <w:rsid w:val="00B70325"/>
    <w:rsid w:val="00B94C87"/>
    <w:rsid w:val="00BA0E56"/>
    <w:rsid w:val="00BB1D35"/>
    <w:rsid w:val="00BB6B9B"/>
    <w:rsid w:val="00BB7519"/>
    <w:rsid w:val="00BC1BF6"/>
    <w:rsid w:val="00BC59E3"/>
    <w:rsid w:val="00BE7660"/>
    <w:rsid w:val="00C05BD5"/>
    <w:rsid w:val="00C51B9B"/>
    <w:rsid w:val="00C6440B"/>
    <w:rsid w:val="00C943A9"/>
    <w:rsid w:val="00C973F8"/>
    <w:rsid w:val="00C97ACE"/>
    <w:rsid w:val="00CA10A1"/>
    <w:rsid w:val="00CB45A3"/>
    <w:rsid w:val="00CB6B23"/>
    <w:rsid w:val="00CC0FB0"/>
    <w:rsid w:val="00CE47DA"/>
    <w:rsid w:val="00D06AF0"/>
    <w:rsid w:val="00D10B09"/>
    <w:rsid w:val="00D124B9"/>
    <w:rsid w:val="00D40B19"/>
    <w:rsid w:val="00D6770B"/>
    <w:rsid w:val="00D80D79"/>
    <w:rsid w:val="00D979D9"/>
    <w:rsid w:val="00DC1B60"/>
    <w:rsid w:val="00DE4DA6"/>
    <w:rsid w:val="00DE57A2"/>
    <w:rsid w:val="00E21166"/>
    <w:rsid w:val="00E557A1"/>
    <w:rsid w:val="00E82AA3"/>
    <w:rsid w:val="00EA09AA"/>
    <w:rsid w:val="00F02EF2"/>
    <w:rsid w:val="00F27172"/>
    <w:rsid w:val="00F46A1C"/>
    <w:rsid w:val="00F7775A"/>
    <w:rsid w:val="00FC22AE"/>
    <w:rsid w:val="00FD0B1B"/>
    <w:rsid w:val="00FD26F1"/>
    <w:rsid w:val="00FD78FB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F90E"/>
  <w15:chartTrackingRefBased/>
  <w15:docId w15:val="{8B0B574D-C571-48D8-953F-87E069D4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A99"/>
  </w:style>
  <w:style w:type="paragraph" w:styleId="Nadpis1">
    <w:name w:val="heading 1"/>
    <w:basedOn w:val="Normln"/>
    <w:next w:val="Nadpis2"/>
    <w:link w:val="Nadpis1Char"/>
    <w:qFormat/>
    <w:rsid w:val="00C6440B"/>
    <w:pPr>
      <w:keepNext/>
      <w:numPr>
        <w:numId w:val="6"/>
      </w:numPr>
      <w:spacing w:after="240" w:line="240" w:lineRule="auto"/>
      <w:jc w:val="both"/>
      <w:outlineLvl w:val="0"/>
    </w:pPr>
    <w:rPr>
      <w:rFonts w:ascii="Arial" w:eastAsiaTheme="minorEastAsia" w:hAnsi="Arial" w:cs="Arial"/>
      <w:bCs/>
      <w:kern w:val="32"/>
      <w:szCs w:val="32"/>
      <w:lang w:val="en-US"/>
    </w:rPr>
  </w:style>
  <w:style w:type="paragraph" w:styleId="Nadpis2">
    <w:name w:val="heading 2"/>
    <w:basedOn w:val="Normln"/>
    <w:link w:val="Nadpis2Char"/>
    <w:qFormat/>
    <w:rsid w:val="00C6440B"/>
    <w:pPr>
      <w:numPr>
        <w:ilvl w:val="1"/>
        <w:numId w:val="6"/>
      </w:numPr>
      <w:spacing w:after="240" w:line="240" w:lineRule="auto"/>
      <w:jc w:val="both"/>
      <w:outlineLvl w:val="1"/>
    </w:pPr>
    <w:rPr>
      <w:rFonts w:ascii="Arial" w:eastAsiaTheme="minorEastAsia" w:hAnsi="Arial" w:cs="Arial"/>
      <w:bCs/>
      <w:iCs/>
      <w:szCs w:val="28"/>
      <w:lang w:val="en-US"/>
    </w:rPr>
  </w:style>
  <w:style w:type="paragraph" w:styleId="Nadpis3">
    <w:name w:val="heading 3"/>
    <w:basedOn w:val="Normln"/>
    <w:link w:val="Nadpis3Char"/>
    <w:qFormat/>
    <w:rsid w:val="00C6440B"/>
    <w:pPr>
      <w:numPr>
        <w:ilvl w:val="2"/>
        <w:numId w:val="6"/>
      </w:numPr>
      <w:spacing w:after="240" w:line="240" w:lineRule="auto"/>
      <w:jc w:val="both"/>
      <w:outlineLvl w:val="2"/>
    </w:pPr>
    <w:rPr>
      <w:rFonts w:ascii="Arial" w:eastAsiaTheme="minorEastAsia" w:hAnsi="Arial" w:cs="Arial"/>
      <w:bCs/>
      <w:szCs w:val="26"/>
      <w:lang w:val="en-US"/>
    </w:rPr>
  </w:style>
  <w:style w:type="paragraph" w:styleId="Nadpis4">
    <w:name w:val="heading 4"/>
    <w:basedOn w:val="Normln"/>
    <w:next w:val="Normln"/>
    <w:link w:val="Nadpis4Char"/>
    <w:qFormat/>
    <w:rsid w:val="00C6440B"/>
    <w:pPr>
      <w:numPr>
        <w:ilvl w:val="3"/>
        <w:numId w:val="6"/>
      </w:numPr>
      <w:spacing w:after="240" w:line="240" w:lineRule="auto"/>
      <w:jc w:val="both"/>
      <w:outlineLvl w:val="3"/>
    </w:pPr>
    <w:rPr>
      <w:rFonts w:ascii="Arial" w:eastAsiaTheme="minorEastAsia" w:hAnsi="Arial" w:cs="Times New Roman"/>
      <w:bCs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440B"/>
    <w:rPr>
      <w:rFonts w:ascii="Arial" w:eastAsiaTheme="minorEastAsia" w:hAnsi="Arial" w:cs="Arial"/>
      <w:bCs/>
      <w:kern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rsid w:val="00C6440B"/>
    <w:rPr>
      <w:rFonts w:ascii="Arial" w:eastAsiaTheme="minorEastAsia" w:hAnsi="Arial" w:cs="Arial"/>
      <w:bCs/>
      <w:iCs/>
      <w:szCs w:val="28"/>
      <w:lang w:val="en-US"/>
    </w:rPr>
  </w:style>
  <w:style w:type="character" w:customStyle="1" w:styleId="Nadpis3Char">
    <w:name w:val="Nadpis 3 Char"/>
    <w:basedOn w:val="Standardnpsmoodstavce"/>
    <w:link w:val="Nadpis3"/>
    <w:rsid w:val="00C6440B"/>
    <w:rPr>
      <w:rFonts w:ascii="Arial" w:eastAsiaTheme="minorEastAsia" w:hAnsi="Arial" w:cs="Arial"/>
      <w:bCs/>
      <w:szCs w:val="26"/>
      <w:lang w:val="en-US"/>
    </w:rPr>
  </w:style>
  <w:style w:type="character" w:customStyle="1" w:styleId="Nadpis4Char">
    <w:name w:val="Nadpis 4 Char"/>
    <w:basedOn w:val="Standardnpsmoodstavce"/>
    <w:link w:val="Nadpis4"/>
    <w:rsid w:val="00C6440B"/>
    <w:rPr>
      <w:rFonts w:ascii="Arial" w:eastAsiaTheme="minorEastAsia" w:hAnsi="Arial" w:cs="Times New Roman"/>
      <w:bCs/>
      <w:szCs w:val="28"/>
      <w:lang w:val="en-US"/>
    </w:rPr>
  </w:style>
  <w:style w:type="table" w:styleId="Mkatabulky">
    <w:name w:val="Table Grid"/>
    <w:basedOn w:val="Normlntabulka"/>
    <w:uiPriority w:val="39"/>
    <w:rsid w:val="00C6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Page Header"/>
    <w:basedOn w:val="Normln"/>
    <w:link w:val="ZhlavChar"/>
    <w:uiPriority w:val="99"/>
    <w:unhideWhenUsed/>
    <w:rsid w:val="00C6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Page Header Char"/>
    <w:basedOn w:val="Standardnpsmoodstavce"/>
    <w:link w:val="Zhlav"/>
    <w:uiPriority w:val="99"/>
    <w:rsid w:val="00C6440B"/>
  </w:style>
  <w:style w:type="paragraph" w:styleId="Odstavecseseznamem">
    <w:name w:val="List Paragraph"/>
    <w:basedOn w:val="Normln"/>
    <w:link w:val="OdstavecseseznamemChar"/>
    <w:uiPriority w:val="34"/>
    <w:qFormat/>
    <w:rsid w:val="00C6440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link w:val="Odstavecseseznamem"/>
    <w:uiPriority w:val="34"/>
    <w:locked/>
    <w:rsid w:val="00C6440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extkomente">
    <w:name w:val="annotation text"/>
    <w:basedOn w:val="Normln"/>
    <w:link w:val="TextkomenteChar"/>
    <w:rsid w:val="00C644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C6440B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C6440B"/>
    <w:pPr>
      <w:spacing w:after="0" w:line="240" w:lineRule="auto"/>
    </w:pPr>
    <w:rPr>
      <w:lang w:val="it-IT"/>
    </w:rPr>
  </w:style>
  <w:style w:type="paragraph" w:customStyle="1" w:styleId="SMHzkladnstyl">
    <w:name w:val="SMH_základní styl"/>
    <w:basedOn w:val="Normln"/>
    <w:qFormat/>
    <w:rsid w:val="00C6440B"/>
    <w:pPr>
      <w:spacing w:after="240" w:line="276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40B"/>
  </w:style>
  <w:style w:type="paragraph" w:styleId="Textbubliny">
    <w:name w:val="Balloon Text"/>
    <w:basedOn w:val="Normln"/>
    <w:link w:val="TextbublinyChar"/>
    <w:uiPriority w:val="99"/>
    <w:semiHidden/>
    <w:unhideWhenUsed/>
    <w:rsid w:val="00C6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40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B1D3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B1D3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1D35"/>
    <w:pPr>
      <w:spacing w:after="16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1D35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ln"/>
    <w:uiPriority w:val="1"/>
    <w:qFormat/>
    <w:rsid w:val="004D25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textovodkaz">
    <w:name w:val="Hyperlink"/>
    <w:rsid w:val="0071050D"/>
    <w:rPr>
      <w:color w:val="0000FF"/>
      <w:u w:val="single"/>
    </w:rPr>
  </w:style>
  <w:style w:type="character" w:customStyle="1" w:styleId="Menzionenonrisolta1">
    <w:name w:val="Menzione non risolta1"/>
    <w:basedOn w:val="Standardnpsmoodstavce"/>
    <w:uiPriority w:val="99"/>
    <w:semiHidden/>
    <w:unhideWhenUsed/>
    <w:rsid w:val="00C05BD5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35B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57348"/>
    <w:rPr>
      <w:b/>
      <w:bCs/>
    </w:rPr>
  </w:style>
  <w:style w:type="paragraph" w:styleId="Normlnweb">
    <w:name w:val="Normal (Web)"/>
    <w:basedOn w:val="Normln"/>
    <w:uiPriority w:val="99"/>
    <w:unhideWhenUsed/>
    <w:rsid w:val="00A5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9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7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6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9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A0FF-CBAE-48C7-9325-CBAAD038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5419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FNO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DOROCIAKOVÁ MARKÉTA, Ing.</dc:creator>
  <cp:keywords/>
  <dc:description/>
  <cp:lastModifiedBy>Ing. Veronika Austová</cp:lastModifiedBy>
  <cp:revision>2</cp:revision>
  <cp:lastPrinted>2023-03-30T12:48:00Z</cp:lastPrinted>
  <dcterms:created xsi:type="dcterms:W3CDTF">2025-05-12T08:30:00Z</dcterms:created>
  <dcterms:modified xsi:type="dcterms:W3CDTF">2025-05-12T08:30:00Z</dcterms:modified>
</cp:coreProperties>
</file>