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949B" w14:textId="77777777" w:rsidR="001D11D0" w:rsidRDefault="001D11D0" w:rsidP="001D11D0">
      <w:pPr>
        <w:rPr>
          <w:rFonts w:ascii="Calibri" w:hAnsi="Calibri" w:cs="Arial"/>
          <w:b/>
          <w:snapToGrid w:val="0"/>
        </w:rPr>
      </w:pPr>
      <w:bookmarkStart w:id="0" w:name="_GoBack"/>
      <w:bookmarkEnd w:id="0"/>
      <w:r>
        <w:rPr>
          <w:rFonts w:ascii="Arial" w:hAnsi="Arial" w:cs="Arial"/>
          <w:b/>
          <w:noProof/>
          <w:lang w:bidi="ar-SA"/>
        </w:rPr>
        <w:drawing>
          <wp:inline distT="0" distB="0" distL="0" distR="0" wp14:anchorId="65DF0750" wp14:editId="38287BAD">
            <wp:extent cx="2524125" cy="400050"/>
            <wp:effectExtent l="0" t="0" r="9525" b="0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DD79" w14:textId="77777777" w:rsidR="001D11D0" w:rsidRDefault="001D11D0" w:rsidP="001D11D0">
      <w:pPr>
        <w:jc w:val="both"/>
        <w:rPr>
          <w:rFonts w:ascii="Arial Narrow" w:hAnsi="Arial Narrow" w:cs="Arial"/>
          <w:b/>
          <w:snapToGrid w:val="0"/>
        </w:rPr>
      </w:pPr>
    </w:p>
    <w:p w14:paraId="49A2124B" w14:textId="77777777" w:rsidR="001D11D0" w:rsidRDefault="001D11D0" w:rsidP="001D11D0">
      <w:pPr>
        <w:jc w:val="both"/>
        <w:rPr>
          <w:rFonts w:ascii="Arial Narrow" w:hAnsi="Arial Narrow" w:cs="Arial"/>
          <w:b/>
          <w:snapToGrid w:val="0"/>
        </w:rPr>
      </w:pPr>
    </w:p>
    <w:p w14:paraId="2D0F8745" w14:textId="3B6C55E6" w:rsidR="006459DB" w:rsidRPr="006459DB" w:rsidRDefault="006459DB" w:rsidP="006459DB">
      <w:pPr>
        <w:rPr>
          <w:rFonts w:ascii="Arial Narrow" w:hAnsi="Arial Narrow" w:cs="Segoe UI"/>
          <w:color w:val="212529"/>
          <w:lang w:bidi="ar-SA"/>
        </w:rPr>
      </w:pPr>
      <w:r w:rsidRPr="006459DB">
        <w:rPr>
          <w:rFonts w:ascii="Arial Narrow" w:hAnsi="Arial Narrow" w:cs="Arial"/>
          <w:b/>
          <w:snapToGrid w:val="0"/>
        </w:rPr>
        <w:t xml:space="preserve">Č. j.: </w:t>
      </w:r>
      <w:r w:rsidRPr="006459DB">
        <w:rPr>
          <w:rFonts w:ascii="Arial Narrow" w:hAnsi="Arial Narrow" w:cs="Segoe UI"/>
          <w:b/>
          <w:color w:val="212529"/>
          <w:lang w:bidi="ar-SA"/>
        </w:rPr>
        <w:t>ND/2367/30000/2025</w:t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</w:r>
      <w:r>
        <w:rPr>
          <w:rFonts w:ascii="Arial Narrow" w:hAnsi="Arial Narrow" w:cs="Segoe UI"/>
          <w:b/>
          <w:color w:val="212529"/>
          <w:lang w:bidi="ar-SA"/>
        </w:rPr>
        <w:tab/>
        <w:t xml:space="preserve">ID: </w:t>
      </w:r>
    </w:p>
    <w:p w14:paraId="6DD879BD" w14:textId="77777777" w:rsidR="001D11D0" w:rsidRDefault="001D11D0" w:rsidP="001D11D0">
      <w:pPr>
        <w:jc w:val="both"/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</w:p>
    <w:p w14:paraId="24C34338" w14:textId="77777777" w:rsidR="001D11D0" w:rsidRDefault="001D11D0" w:rsidP="001D11D0">
      <w:pPr>
        <w:jc w:val="both"/>
        <w:rPr>
          <w:rFonts w:ascii="Arial Narrow" w:hAnsi="Arial Narrow" w:cs="Arial"/>
          <w:b/>
          <w:snapToGrid w:val="0"/>
        </w:rPr>
      </w:pPr>
    </w:p>
    <w:p w14:paraId="71F6830C" w14:textId="77777777" w:rsidR="001D11D0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Smluvní strany:</w:t>
      </w:r>
    </w:p>
    <w:p w14:paraId="190E5D0C" w14:textId="77777777" w:rsidR="001D11D0" w:rsidRPr="00AF486B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b/>
          <w:bCs/>
          <w:color w:val="auto"/>
        </w:rPr>
      </w:pPr>
    </w:p>
    <w:p w14:paraId="5714483C" w14:textId="77777777" w:rsidR="001D11D0" w:rsidRPr="00AF486B" w:rsidRDefault="001D11D0" w:rsidP="001D11D0">
      <w:pPr>
        <w:pStyle w:val="Bodytext10"/>
        <w:spacing w:after="0" w:line="240" w:lineRule="auto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Národní divadlo</w:t>
      </w:r>
    </w:p>
    <w:p w14:paraId="40240C73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se sídlem: Ostrovní 225/1, 110 00 Praha 1 – Nové Město</w:t>
      </w:r>
    </w:p>
    <w:p w14:paraId="41FE6BC6" w14:textId="77777777" w:rsidR="001D11D0" w:rsidRDefault="001D11D0" w:rsidP="001D11D0">
      <w:pPr>
        <w:pStyle w:val="Bodytext10"/>
        <w:spacing w:line="240" w:lineRule="auto"/>
        <w:contextualSpacing/>
        <w:jc w:val="both"/>
        <w:rPr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zastoupené </w:t>
      </w:r>
      <w:r w:rsidRPr="00AF486B">
        <w:rPr>
          <w:rStyle w:val="Bodytext1"/>
          <w:rFonts w:ascii="Arial Narrow" w:hAnsi="Arial Narrow" w:cs="Arial"/>
          <w:color w:val="auto"/>
        </w:rPr>
        <w:t>prof. MgA. Janem Burianem, generálním ředitelem</w:t>
      </w:r>
    </w:p>
    <w:p w14:paraId="58795628" w14:textId="77777777" w:rsidR="001D11D0" w:rsidRPr="00AF486B" w:rsidRDefault="001D11D0" w:rsidP="001D11D0">
      <w:pPr>
        <w:pStyle w:val="Bodytext10"/>
        <w:spacing w:after="0" w:line="240" w:lineRule="auto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IČ: 00023337</w:t>
      </w:r>
      <w:r>
        <w:rPr>
          <w:rStyle w:val="Bodytext1"/>
          <w:rFonts w:ascii="Arial Narrow" w:hAnsi="Arial Narrow" w:cs="Arial"/>
          <w:color w:val="auto"/>
        </w:rPr>
        <w:t xml:space="preserve">, </w:t>
      </w:r>
      <w:r w:rsidRPr="00AF486B">
        <w:rPr>
          <w:rStyle w:val="Bodytext1"/>
          <w:rFonts w:ascii="Arial Narrow" w:hAnsi="Arial Narrow" w:cs="Arial"/>
          <w:color w:val="auto"/>
        </w:rPr>
        <w:t xml:space="preserve">DIČ: </w:t>
      </w:r>
      <w:r w:rsidRPr="00AF486B">
        <w:rPr>
          <w:rFonts w:ascii="Arial Narrow" w:hAnsi="Arial Narrow" w:cs="Arial"/>
          <w:color w:val="auto"/>
        </w:rPr>
        <w:t>CZ00023337</w:t>
      </w:r>
    </w:p>
    <w:p w14:paraId="41EB2475" w14:textId="77777777" w:rsidR="001D11D0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(dále jen „Národní divadlo“ nebo „ND“)</w:t>
      </w:r>
    </w:p>
    <w:p w14:paraId="74E273DE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Fonts w:ascii="Arial Narrow" w:hAnsi="Arial Narrow" w:cs="Arial"/>
          <w:color w:val="auto"/>
        </w:rPr>
      </w:pPr>
    </w:p>
    <w:p w14:paraId="2E8403E9" w14:textId="77777777" w:rsidR="001D11D0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a</w:t>
      </w:r>
    </w:p>
    <w:p w14:paraId="1996C9A7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Fonts w:ascii="Arial Narrow" w:hAnsi="Arial Narrow" w:cs="Arial"/>
          <w:color w:val="auto"/>
        </w:rPr>
      </w:pPr>
    </w:p>
    <w:p w14:paraId="48C2D480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b/>
          <w:bCs/>
          <w:color w:val="auto"/>
        </w:rPr>
      </w:pPr>
      <w:r>
        <w:rPr>
          <w:rStyle w:val="Bodytext1"/>
          <w:rFonts w:ascii="Arial Narrow" w:hAnsi="Arial Narrow" w:cs="Arial"/>
          <w:b/>
          <w:bCs/>
          <w:color w:val="auto"/>
        </w:rPr>
        <w:t xml:space="preserve">Pan </w:t>
      </w:r>
      <w:r w:rsidRPr="00AF486B">
        <w:rPr>
          <w:rStyle w:val="Bodytext1"/>
          <w:rFonts w:ascii="Arial Narrow" w:hAnsi="Arial Narrow" w:cs="Arial"/>
          <w:b/>
          <w:bCs/>
          <w:color w:val="auto"/>
        </w:rPr>
        <w:t>Richard</w:t>
      </w:r>
      <w:r>
        <w:rPr>
          <w:rStyle w:val="Bodytext1"/>
          <w:rFonts w:ascii="Arial Narrow" w:hAnsi="Arial Narrow" w:cs="Arial"/>
          <w:b/>
          <w:bCs/>
          <w:color w:val="auto"/>
        </w:rPr>
        <w:t xml:space="preserve"> Balous</w:t>
      </w:r>
    </w:p>
    <w:p w14:paraId="755EFB41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bCs/>
          <w:color w:val="auto"/>
        </w:rPr>
      </w:pPr>
      <w:r w:rsidRPr="00AF486B">
        <w:rPr>
          <w:rStyle w:val="Bodytext1"/>
          <w:rFonts w:ascii="Arial Narrow" w:hAnsi="Arial Narrow" w:cs="Arial"/>
          <w:bCs/>
          <w:color w:val="auto"/>
        </w:rPr>
        <w:t>se sídlem: Komunardů 1001/30, 170 00 Praha 7 - Holešovice</w:t>
      </w:r>
    </w:p>
    <w:p w14:paraId="57D9D4C3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bCs/>
          <w:color w:val="auto"/>
        </w:rPr>
      </w:pPr>
      <w:r w:rsidRPr="00AF486B">
        <w:rPr>
          <w:rStyle w:val="Bodytext1"/>
          <w:rFonts w:ascii="Arial Narrow" w:hAnsi="Arial Narrow" w:cs="Arial"/>
          <w:bCs/>
          <w:color w:val="auto"/>
        </w:rPr>
        <w:t>IČ: 43045006</w:t>
      </w:r>
      <w:r>
        <w:rPr>
          <w:rStyle w:val="Bodytext1"/>
          <w:rFonts w:ascii="Arial Narrow" w:hAnsi="Arial Narrow" w:cs="Arial"/>
          <w:bCs/>
          <w:color w:val="auto"/>
        </w:rPr>
        <w:t xml:space="preserve">, </w:t>
      </w:r>
      <w:r w:rsidRPr="00AF486B">
        <w:rPr>
          <w:rStyle w:val="Bodytext1"/>
          <w:rFonts w:ascii="Arial Narrow" w:hAnsi="Arial Narrow" w:cs="Arial"/>
          <w:bCs/>
          <w:color w:val="auto"/>
        </w:rPr>
        <w:t xml:space="preserve">DIČ: CZ510829004 </w:t>
      </w:r>
    </w:p>
    <w:p w14:paraId="5AC42943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bCs/>
          <w:color w:val="auto"/>
        </w:rPr>
      </w:pPr>
      <w:r w:rsidRPr="00AF486B">
        <w:rPr>
          <w:rStyle w:val="Bodytext1"/>
          <w:rFonts w:ascii="Arial Narrow" w:hAnsi="Arial Narrow" w:cs="Arial"/>
          <w:bCs/>
          <w:color w:val="auto"/>
        </w:rPr>
        <w:t>číslo účtu: 367747-071/0100</w:t>
      </w:r>
    </w:p>
    <w:p w14:paraId="326FC2D0" w14:textId="77777777" w:rsidR="001D11D0" w:rsidRDefault="001D11D0" w:rsidP="001D11D0">
      <w:pPr>
        <w:pStyle w:val="Bodytext10"/>
        <w:spacing w:line="240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(dále jen „Partner)</w:t>
      </w:r>
    </w:p>
    <w:p w14:paraId="04916661" w14:textId="77777777" w:rsidR="001D11D0" w:rsidRPr="00AF486B" w:rsidRDefault="001D11D0" w:rsidP="001D11D0">
      <w:pPr>
        <w:pStyle w:val="Bodytext10"/>
        <w:spacing w:line="240" w:lineRule="auto"/>
        <w:contextualSpacing/>
        <w:jc w:val="both"/>
        <w:rPr>
          <w:rFonts w:ascii="Arial Narrow" w:hAnsi="Arial Narrow" w:cs="Arial"/>
          <w:color w:val="auto"/>
        </w:rPr>
      </w:pPr>
    </w:p>
    <w:p w14:paraId="59114F49" w14:textId="77777777" w:rsidR="001D11D0" w:rsidRDefault="001D11D0" w:rsidP="001D11D0">
      <w:pPr>
        <w:pStyle w:val="Bodytext10"/>
        <w:spacing w:after="520" w:line="240" w:lineRule="auto"/>
        <w:contextualSpacing/>
        <w:jc w:val="center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uzavírají níže uvedeného dne, měsíce a roku tuto</w:t>
      </w:r>
    </w:p>
    <w:p w14:paraId="081B7844" w14:textId="77777777" w:rsidR="001D11D0" w:rsidRDefault="001D11D0" w:rsidP="001D11D0">
      <w:pPr>
        <w:pStyle w:val="Bodytext10"/>
        <w:spacing w:after="520" w:line="240" w:lineRule="auto"/>
        <w:contextualSpacing/>
        <w:jc w:val="both"/>
        <w:rPr>
          <w:rFonts w:ascii="Arial Narrow" w:hAnsi="Arial Narrow" w:cs="Arial"/>
          <w:color w:val="auto"/>
        </w:rPr>
      </w:pPr>
    </w:p>
    <w:p w14:paraId="04FC75B8" w14:textId="77777777" w:rsidR="001D11D0" w:rsidRP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  <w:sz w:val="28"/>
          <w:szCs w:val="28"/>
        </w:rPr>
      </w:pPr>
      <w:r w:rsidRPr="001D11D0">
        <w:rPr>
          <w:rStyle w:val="Bodytext1"/>
          <w:rFonts w:ascii="Arial Narrow" w:hAnsi="Arial Narrow" w:cs="Arial"/>
          <w:b/>
          <w:bCs/>
          <w:color w:val="auto"/>
          <w:sz w:val="28"/>
          <w:szCs w:val="28"/>
        </w:rPr>
        <w:t>SMLOUVU O SPOLEČNÉM POŘÁDÁNÍ DĚL</w:t>
      </w:r>
    </w:p>
    <w:p w14:paraId="643CCD89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0BA5FBBB" w14:textId="77777777" w:rsidR="001D11D0" w:rsidRPr="00AF486B" w:rsidRDefault="001D11D0" w:rsidP="001D11D0">
      <w:pPr>
        <w:pStyle w:val="Bodytext10"/>
        <w:spacing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79B6EB2E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ČI. I</w:t>
      </w:r>
      <w:r>
        <w:rPr>
          <w:rStyle w:val="Bodytext1"/>
          <w:rFonts w:ascii="Arial Narrow" w:hAnsi="Arial Narrow" w:cs="Arial"/>
          <w:b/>
          <w:bCs/>
          <w:color w:val="auto"/>
        </w:rPr>
        <w:t>.</w:t>
      </w:r>
    </w:p>
    <w:p w14:paraId="79693107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Úvodní ustanovení</w:t>
      </w:r>
    </w:p>
    <w:p w14:paraId="538ADA58" w14:textId="77777777" w:rsidR="001D11D0" w:rsidRPr="00AF486B" w:rsidRDefault="001D11D0" w:rsidP="001D11D0">
      <w:pPr>
        <w:pStyle w:val="Bodytext10"/>
        <w:spacing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10E7451A" w14:textId="77777777" w:rsidR="001D11D0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Partner</w:t>
      </w:r>
      <w:r>
        <w:rPr>
          <w:rStyle w:val="Bodytext1"/>
          <w:rFonts w:ascii="Arial Narrow" w:hAnsi="Arial Narrow" w:cs="Arial"/>
          <w:color w:val="auto"/>
        </w:rPr>
        <w:t xml:space="preserve"> </w:t>
      </w:r>
      <w:r w:rsidRPr="00AF486B">
        <w:rPr>
          <w:rStyle w:val="Bodytext1"/>
          <w:rFonts w:ascii="Arial Narrow" w:hAnsi="Arial Narrow" w:cs="Arial"/>
          <w:color w:val="auto"/>
        </w:rPr>
        <w:t>je vlastníkem stavby postavené na pozemku parc.č. 871, parc.č.888 v k.ú. Holešovice, obec Praha, na adrese Komunardů 1001/30, Praha 7, která slouží mimo jiné jako součást kulturních prostor provozovaných pod názvem „La Fabrika“ STUDIO 1 a STUDIO 2 (dále</w:t>
      </w:r>
      <w:r>
        <w:rPr>
          <w:rStyle w:val="Bodytext1"/>
          <w:rFonts w:ascii="Arial Narrow" w:hAnsi="Arial Narrow" w:cs="Arial"/>
          <w:color w:val="auto"/>
        </w:rPr>
        <w:t xml:space="preserve"> také</w:t>
      </w:r>
      <w:r w:rsidRPr="00AF486B">
        <w:rPr>
          <w:rStyle w:val="Bodytext1"/>
          <w:rFonts w:ascii="Arial Narrow" w:hAnsi="Arial Narrow" w:cs="Arial"/>
          <w:color w:val="auto"/>
        </w:rPr>
        <w:t xml:space="preserve"> jen „nemovitost“). Národní divadlo má zájem spolupracovat s Partnerem na živém provozování vybraných děl.</w:t>
      </w:r>
    </w:p>
    <w:p w14:paraId="1352B5D6" w14:textId="77777777" w:rsidR="001D11D0" w:rsidRPr="00AF486B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67169FD7" w14:textId="77777777" w:rsidR="001D11D0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 xml:space="preserve">Partner </w:t>
      </w:r>
      <w:r w:rsidRPr="00AF486B">
        <w:rPr>
          <w:rFonts w:ascii="Arial Narrow" w:hAnsi="Arial Narrow" w:cs="Arial"/>
          <w:color w:val="auto"/>
        </w:rPr>
        <w:t>dále prohlašuje a zaručuje, že jako vlastník nemovitosti uvedené v tomto čl. I. je oprávněn poskytnout prostory předmětné nemovitosti, nebo jejich část, do nájmu či spolupracovat na společném pořádání děl jako prostory sloužící podnikání s tím, že předmětné prostory jsou stavebně a technicky určeny k účelu realizace divadelní produkce podle této smlouvy.</w:t>
      </w:r>
    </w:p>
    <w:p w14:paraId="69FEF7C9" w14:textId="77777777" w:rsidR="001D11D0" w:rsidRPr="00AF486B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Fonts w:ascii="Arial Narrow" w:hAnsi="Arial Narrow" w:cs="Arial"/>
          <w:color w:val="auto"/>
        </w:rPr>
      </w:pPr>
    </w:p>
    <w:p w14:paraId="7574BD72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ČI. II.</w:t>
      </w:r>
    </w:p>
    <w:p w14:paraId="1A94C00B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Předmět smlouvy</w:t>
      </w:r>
    </w:p>
    <w:p w14:paraId="579822C3" w14:textId="77777777" w:rsidR="001D11D0" w:rsidRPr="00AF486B" w:rsidRDefault="001D11D0" w:rsidP="001D11D0">
      <w:pPr>
        <w:pStyle w:val="Bodytext10"/>
        <w:spacing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027A7899" w14:textId="77777777" w:rsidR="001D11D0" w:rsidRDefault="001D11D0" w:rsidP="001D11D0">
      <w:pPr>
        <w:pStyle w:val="Bodytext10"/>
        <w:spacing w:after="520"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Předmětem smlouvy je stanovení práv a povinností smluvních stran při společném pořádání představení/děl z repertoáru Činohry a Laterny magiky Národního divadla v prostorách, které jsou specifikované v čl. I. této smlouvy.</w:t>
      </w:r>
    </w:p>
    <w:p w14:paraId="2F712C52" w14:textId="77777777" w:rsidR="001D11D0" w:rsidRPr="00AF486B" w:rsidRDefault="001D11D0" w:rsidP="001D11D0">
      <w:pPr>
        <w:pStyle w:val="Bodytext10"/>
        <w:spacing w:after="520" w:line="254" w:lineRule="auto"/>
        <w:contextualSpacing/>
        <w:jc w:val="both"/>
        <w:rPr>
          <w:rFonts w:ascii="Arial Narrow" w:hAnsi="Arial Narrow" w:cs="Arial"/>
          <w:color w:val="auto"/>
        </w:rPr>
      </w:pPr>
    </w:p>
    <w:p w14:paraId="23BE1C1C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ČI. III.</w:t>
      </w:r>
    </w:p>
    <w:p w14:paraId="4F49323E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>
        <w:rPr>
          <w:rStyle w:val="Bodytext1"/>
          <w:rFonts w:ascii="Arial Narrow" w:hAnsi="Arial Narrow" w:cs="Arial"/>
          <w:b/>
          <w:bCs/>
          <w:color w:val="auto"/>
        </w:rPr>
        <w:t>P</w:t>
      </w:r>
      <w:r w:rsidRPr="00AF486B">
        <w:rPr>
          <w:rStyle w:val="Bodytext1"/>
          <w:rFonts w:ascii="Arial Narrow" w:hAnsi="Arial Narrow" w:cs="Arial"/>
          <w:b/>
          <w:bCs/>
          <w:color w:val="auto"/>
        </w:rPr>
        <w:t>ráva a povinnosti smluvních stran</w:t>
      </w:r>
    </w:p>
    <w:p w14:paraId="461946B8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</w:p>
    <w:p w14:paraId="52BAE4A6" w14:textId="77777777" w:rsidR="001D11D0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2C38FB">
        <w:rPr>
          <w:rStyle w:val="Bodytext1"/>
          <w:rFonts w:ascii="Arial Narrow" w:hAnsi="Arial Narrow" w:cs="Arial"/>
          <w:color w:val="auto"/>
        </w:rPr>
        <w:t>1. Národní</w:t>
      </w:r>
      <w:r w:rsidRPr="00AF486B">
        <w:rPr>
          <w:rStyle w:val="Bodytext1"/>
          <w:rFonts w:ascii="Arial Narrow" w:hAnsi="Arial Narrow" w:cs="Arial"/>
          <w:color w:val="auto"/>
        </w:rPr>
        <w:t xml:space="preserve"> divadlo se tímto zavazuje, že bude s výjimkami níže uvedenými svým jménem a na v</w:t>
      </w:r>
      <w:r>
        <w:rPr>
          <w:rStyle w:val="Bodytext1"/>
          <w:rFonts w:ascii="Arial Narrow" w:hAnsi="Arial Narrow" w:cs="Arial"/>
          <w:color w:val="auto"/>
        </w:rPr>
        <w:t xml:space="preserve">lastní účet živě </w:t>
      </w:r>
      <w:r>
        <w:rPr>
          <w:rStyle w:val="Bodytext1"/>
          <w:rFonts w:ascii="Arial Narrow" w:hAnsi="Arial Narrow" w:cs="Arial"/>
          <w:color w:val="auto"/>
        </w:rPr>
        <w:lastRenderedPageBreak/>
        <w:t>provozovat představení</w:t>
      </w:r>
      <w:r w:rsidRPr="00AF486B">
        <w:rPr>
          <w:rStyle w:val="Bodytext1"/>
          <w:rFonts w:ascii="Arial Narrow" w:hAnsi="Arial Narrow" w:cs="Arial"/>
          <w:color w:val="auto"/>
        </w:rPr>
        <w:t xml:space="preserve"> </w:t>
      </w:r>
      <w:r>
        <w:rPr>
          <w:rStyle w:val="Bodytext1"/>
          <w:rFonts w:ascii="Arial Narrow" w:hAnsi="Arial Narrow" w:cs="Arial"/>
          <w:color w:val="auto"/>
        </w:rPr>
        <w:t xml:space="preserve">Privatizace, Wernisch, Pluto a případně další z repertoáru ND </w:t>
      </w:r>
      <w:r w:rsidRPr="00AF486B">
        <w:rPr>
          <w:rStyle w:val="Bodytext1"/>
          <w:rFonts w:ascii="Arial Narrow" w:hAnsi="Arial Narrow" w:cs="Arial"/>
          <w:color w:val="auto"/>
        </w:rPr>
        <w:t>v prostorách, které jsou specifikované v čl. I. této smlouvy, a to v termínech</w:t>
      </w:r>
      <w:r>
        <w:rPr>
          <w:rStyle w:val="Bodytext1"/>
          <w:rFonts w:ascii="Arial Narrow" w:hAnsi="Arial Narrow" w:cs="Arial"/>
          <w:color w:val="auto"/>
        </w:rPr>
        <w:t>, které jsou uvedeny v příloze 1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</w:t>
      </w:r>
      <w:r>
        <w:rPr>
          <w:rStyle w:val="Bodytext1"/>
          <w:rFonts w:ascii="Arial Narrow" w:hAnsi="Arial Narrow" w:cs="Arial"/>
          <w:color w:val="auto"/>
        </w:rPr>
        <w:t>,</w:t>
      </w:r>
      <w:r w:rsidRPr="00AF486B">
        <w:rPr>
          <w:rStyle w:val="Bodytext1"/>
          <w:rFonts w:ascii="Arial Narrow" w:hAnsi="Arial Narrow" w:cs="Arial"/>
          <w:color w:val="auto"/>
        </w:rPr>
        <w:t xml:space="preserve"> a v dalších termínech sjednaných smluvními stranami na sezónu 2025/2026, a hradit Partnerovi částku uvedenou v č. IV. odst. 1 této smlouvy</w:t>
      </w:r>
      <w:r>
        <w:rPr>
          <w:rStyle w:val="Bodytext1"/>
          <w:rFonts w:ascii="Arial Narrow" w:hAnsi="Arial Narrow" w:cs="Arial"/>
          <w:color w:val="auto"/>
        </w:rPr>
        <w:t>.</w:t>
      </w:r>
    </w:p>
    <w:p w14:paraId="66E28C0B" w14:textId="77777777" w:rsidR="001D11D0" w:rsidRPr="002C38FB" w:rsidRDefault="001D11D0" w:rsidP="001D11D0">
      <w:pPr>
        <w:pStyle w:val="Bodytext10"/>
        <w:contextualSpacing/>
        <w:jc w:val="both"/>
        <w:rPr>
          <w:rStyle w:val="Bodytext1"/>
        </w:rPr>
      </w:pPr>
    </w:p>
    <w:p w14:paraId="1C2376BD" w14:textId="5D979302" w:rsidR="001D11D0" w:rsidRPr="00AF486B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2. </w:t>
      </w:r>
      <w:r w:rsidRPr="00AF486B">
        <w:rPr>
          <w:rStyle w:val="Bodytext1"/>
          <w:rFonts w:ascii="Arial Narrow" w:hAnsi="Arial Narrow" w:cs="Arial"/>
          <w:color w:val="auto"/>
        </w:rPr>
        <w:t xml:space="preserve">Partner se tímto zavazuje umožnit Národnímu divadlu užívat prostory vymezené v příloze </w:t>
      </w:r>
      <w:r>
        <w:rPr>
          <w:rStyle w:val="Bodytext1"/>
          <w:rFonts w:ascii="Arial Narrow" w:hAnsi="Arial Narrow" w:cs="Arial"/>
          <w:color w:val="auto"/>
        </w:rPr>
        <w:t>2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 za účelem živého provozování děl Národním divadlem. Termíny, v nichž bude Národní divadlo uvedené prostory užívat, jsou pro sezónu 2025/2026 uvedené v příloze </w:t>
      </w:r>
      <w:r>
        <w:rPr>
          <w:rStyle w:val="Bodytext1"/>
          <w:rFonts w:ascii="Arial Narrow" w:hAnsi="Arial Narrow" w:cs="Arial"/>
          <w:color w:val="auto"/>
        </w:rPr>
        <w:t>1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smlouvy, přičemž dodatkem (podepsaným oběma smluvními stranami) k této smlouvě lze sjednat termíny další. V případě, že bude tato smlouva prodloužena na sezónu 2026/2027, budou</w:t>
      </w:r>
      <w:r>
        <w:rPr>
          <w:rStyle w:val="Bodytext1"/>
          <w:rFonts w:ascii="Arial Narrow" w:hAnsi="Arial Narrow" w:cs="Arial"/>
          <w:color w:val="auto"/>
        </w:rPr>
        <w:t xml:space="preserve"> se</w:t>
      </w:r>
      <w:r w:rsidRPr="00AF486B">
        <w:rPr>
          <w:rStyle w:val="Bodytext1"/>
          <w:rFonts w:ascii="Arial Narrow" w:hAnsi="Arial Narrow" w:cs="Arial"/>
          <w:color w:val="auto"/>
        </w:rPr>
        <w:t xml:space="preserve"> nové termíny sjedn</w:t>
      </w:r>
      <w:r>
        <w:rPr>
          <w:rStyle w:val="Bodytext1"/>
          <w:rFonts w:ascii="Arial Narrow" w:hAnsi="Arial Narrow" w:cs="Arial"/>
          <w:color w:val="auto"/>
        </w:rPr>
        <w:t>áv</w:t>
      </w:r>
      <w:r w:rsidRPr="00AF486B">
        <w:rPr>
          <w:rStyle w:val="Bodytext1"/>
          <w:rFonts w:ascii="Arial Narrow" w:hAnsi="Arial Narrow" w:cs="Arial"/>
          <w:color w:val="auto"/>
        </w:rPr>
        <w:t xml:space="preserve">at písemně formou dodatku k této smlouvě, a to ve srovnatelném rozsahu. Partner se tímto zavazuje ve stejných termínech umožnit Národnímu divadlu užívat zařízení uvedené v příloze </w:t>
      </w:r>
      <w:r>
        <w:rPr>
          <w:rStyle w:val="Bodytext1"/>
          <w:rFonts w:ascii="Arial Narrow" w:hAnsi="Arial Narrow" w:cs="Arial"/>
          <w:color w:val="auto"/>
        </w:rPr>
        <w:t>3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smlouvy, které tvoří </w:t>
      </w:r>
      <w:r>
        <w:rPr>
          <w:rStyle w:val="Bodytext1"/>
          <w:rFonts w:ascii="Arial Narrow" w:hAnsi="Arial Narrow" w:cs="Arial"/>
          <w:color w:val="auto"/>
        </w:rPr>
        <w:t xml:space="preserve">technické </w:t>
      </w:r>
      <w:r w:rsidRPr="00AF486B">
        <w:rPr>
          <w:rStyle w:val="Bodytext1"/>
          <w:rFonts w:ascii="Arial Narrow" w:hAnsi="Arial Narrow" w:cs="Arial"/>
          <w:color w:val="auto"/>
        </w:rPr>
        <w:t xml:space="preserve">vybavení prostor La Fabrika. </w:t>
      </w:r>
    </w:p>
    <w:p w14:paraId="178EE3FD" w14:textId="77777777" w:rsidR="001D11D0" w:rsidRPr="00AF486B" w:rsidRDefault="001D11D0" w:rsidP="001D11D0">
      <w:pPr>
        <w:pStyle w:val="Bodytext10"/>
        <w:ind w:firstLine="40"/>
        <w:contextualSpacing/>
        <w:jc w:val="both"/>
        <w:rPr>
          <w:rFonts w:ascii="Arial Narrow" w:hAnsi="Arial Narrow" w:cs="Arial"/>
          <w:color w:val="auto"/>
        </w:rPr>
      </w:pPr>
    </w:p>
    <w:p w14:paraId="5FCD24A5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3. </w:t>
      </w:r>
      <w:r w:rsidRPr="00AF486B">
        <w:rPr>
          <w:rStyle w:val="Bodytext1"/>
          <w:rFonts w:ascii="Arial Narrow" w:hAnsi="Arial Narrow" w:cs="Arial"/>
          <w:color w:val="auto"/>
        </w:rPr>
        <w:t xml:space="preserve">Partner se zavazuje, že ve dny, kdy mají být prostory uvedené v </w:t>
      </w:r>
      <w:r w:rsidRPr="00701007">
        <w:rPr>
          <w:rStyle w:val="Bodytext1"/>
          <w:rFonts w:ascii="Arial Narrow" w:hAnsi="Arial Narrow" w:cs="Arial"/>
          <w:color w:val="auto"/>
        </w:rPr>
        <w:t>příloze 2 a zařízení uvedené v příloze 3</w:t>
      </w:r>
      <w:r w:rsidRPr="009636FC">
        <w:rPr>
          <w:rStyle w:val="Bodytext1"/>
          <w:rFonts w:ascii="Arial Narrow" w:hAnsi="Arial Narrow" w:cs="Arial"/>
          <w:color w:val="auto"/>
        </w:rPr>
        <w:t xml:space="preserve"> využívány</w:t>
      </w:r>
      <w:r>
        <w:rPr>
          <w:rStyle w:val="Bodytext1"/>
          <w:rFonts w:ascii="Arial Narrow" w:hAnsi="Arial Narrow" w:cs="Arial"/>
          <w:color w:val="auto"/>
        </w:rPr>
        <w:t xml:space="preserve"> ND</w:t>
      </w:r>
      <w:r w:rsidRPr="009636FC">
        <w:rPr>
          <w:rStyle w:val="Bodytext1"/>
          <w:rFonts w:ascii="Arial Narrow" w:hAnsi="Arial Narrow" w:cs="Arial"/>
          <w:color w:val="auto"/>
        </w:rPr>
        <w:t xml:space="preserve">, bude zaměstnancům ND umožněn vstup do La Fabriky v časovém rozmezí mezi 6.00 – 8.00 hod. a současně bude umožněn vjezd autodopravě. ND bere na vědomí, že v intervalu 22.00 – 6.00 hodin nelze rušit noční klid. O konkrétních termínech likvidace a nakládky se budou obě smluvní strany informovat v dostatečném předstihu. </w:t>
      </w:r>
    </w:p>
    <w:p w14:paraId="5C03AF92" w14:textId="77777777" w:rsidR="001D11D0" w:rsidRPr="009636FC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</w:rPr>
      </w:pPr>
    </w:p>
    <w:p w14:paraId="147367E2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4. </w:t>
      </w:r>
      <w:r w:rsidRPr="00AF486B">
        <w:rPr>
          <w:rStyle w:val="Bodytext1"/>
          <w:rFonts w:ascii="Arial Narrow" w:hAnsi="Arial Narrow" w:cs="Arial"/>
          <w:color w:val="auto"/>
        </w:rPr>
        <w:t>Partner se tímto zavazuje umožnit Národnímu divadlu užívat prostory foyer pro večerní pokladnu ND.</w:t>
      </w:r>
    </w:p>
    <w:p w14:paraId="2A64F589" w14:textId="77777777" w:rsidR="001D11D0" w:rsidRPr="009636FC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</w:rPr>
      </w:pPr>
    </w:p>
    <w:p w14:paraId="7E2C5797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5. </w:t>
      </w:r>
      <w:r w:rsidRPr="00AF486B">
        <w:rPr>
          <w:rStyle w:val="Bodytext1"/>
          <w:rFonts w:ascii="Arial Narrow" w:hAnsi="Arial Narrow" w:cs="Arial"/>
          <w:color w:val="auto"/>
        </w:rPr>
        <w:t xml:space="preserve">Partner se tímto zavazuje zajistit, aby prostory vymezené v příloze </w:t>
      </w:r>
      <w:r>
        <w:rPr>
          <w:rStyle w:val="Bodytext1"/>
          <w:rFonts w:ascii="Arial Narrow" w:hAnsi="Arial Narrow" w:cs="Arial"/>
          <w:color w:val="auto"/>
        </w:rPr>
        <w:t>2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 byly způsobilé k účelu, který je sjednán touto smlouvou</w:t>
      </w:r>
      <w:r>
        <w:rPr>
          <w:rStyle w:val="Bodytext1"/>
          <w:rFonts w:ascii="Arial Narrow" w:hAnsi="Arial Narrow" w:cs="Arial"/>
          <w:color w:val="auto"/>
        </w:rPr>
        <w:t>,</w:t>
      </w:r>
      <w:r w:rsidRPr="00AF486B">
        <w:rPr>
          <w:rStyle w:val="Bodytext1"/>
          <w:rFonts w:ascii="Arial Narrow" w:hAnsi="Arial Narrow" w:cs="Arial"/>
          <w:color w:val="auto"/>
        </w:rPr>
        <w:t xml:space="preserve"> a v tomto stavu je udržovat.</w:t>
      </w:r>
    </w:p>
    <w:p w14:paraId="06293F5C" w14:textId="77777777" w:rsidR="001D11D0" w:rsidRPr="009636FC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</w:rPr>
      </w:pPr>
    </w:p>
    <w:p w14:paraId="77705781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6. </w:t>
      </w:r>
      <w:r w:rsidRPr="00AF486B">
        <w:rPr>
          <w:rStyle w:val="Bodytext1"/>
          <w:rFonts w:ascii="Arial Narrow" w:hAnsi="Arial Narrow" w:cs="Arial"/>
          <w:color w:val="auto"/>
        </w:rPr>
        <w:t>V případě, že dojde k poškození, zničení nebo ztrátě movitých věcí smluvních stran umístěných v prostorách La Fabrika, hradí způsobeno</w:t>
      </w:r>
      <w:r>
        <w:rPr>
          <w:rStyle w:val="Bodytext1"/>
          <w:rFonts w:ascii="Arial Narrow" w:hAnsi="Arial Narrow" w:cs="Arial"/>
          <w:color w:val="auto"/>
        </w:rPr>
        <w:t>u škodu ta smluvní strana, která</w:t>
      </w:r>
      <w:r w:rsidRPr="00AF486B">
        <w:rPr>
          <w:rStyle w:val="Bodytext1"/>
          <w:rFonts w:ascii="Arial Narrow" w:hAnsi="Arial Narrow" w:cs="Arial"/>
          <w:color w:val="auto"/>
        </w:rPr>
        <w:t xml:space="preserve"> škodu způsobila. </w:t>
      </w:r>
    </w:p>
    <w:p w14:paraId="2BD9DAB6" w14:textId="77777777" w:rsidR="001D11D0" w:rsidRPr="009636FC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</w:rPr>
      </w:pPr>
    </w:p>
    <w:p w14:paraId="5FA852DB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7. </w:t>
      </w:r>
      <w:r w:rsidRPr="00AF486B">
        <w:rPr>
          <w:rStyle w:val="Bodytext1"/>
          <w:rFonts w:ascii="Arial Narrow" w:hAnsi="Arial Narrow" w:cs="Arial"/>
          <w:color w:val="auto"/>
        </w:rPr>
        <w:t xml:space="preserve">V době, kdy užívá prostory vymezené v příloze </w:t>
      </w:r>
      <w:r>
        <w:rPr>
          <w:rStyle w:val="Bodytext1"/>
          <w:rFonts w:ascii="Arial Narrow" w:hAnsi="Arial Narrow" w:cs="Arial"/>
          <w:color w:val="auto"/>
        </w:rPr>
        <w:t>2</w:t>
      </w:r>
      <w:r w:rsidRPr="00AF486B">
        <w:rPr>
          <w:rStyle w:val="Bodytext1"/>
          <w:rFonts w:ascii="Arial Narrow" w:hAnsi="Arial Narrow" w:cs="Arial"/>
          <w:color w:val="auto"/>
        </w:rPr>
        <w:t xml:space="preserve"> této smlouvy Národní divadlo, zajišťuje Partner technický dozor a ostrahu těchto prostor. Národní divadlo se tímto zavazuje, že pro účely živého provozování děl Národním divadlem zajistí účast výkonných umělců na tomto provozování děl, jakož i účast všech dalších osob nezbytných pro živé provozování děl Národního divadla a zkoušky na toto živé provozování děl. Národní divadlo je povinno zajistit na své náklady dovoz a odvoz všech movitých věcí potřebných pro živé provozování děl do prostor La Fabrika. Národní divadlo má právo užívat všechny přístupové cesty k prostorám La Fabrika.</w:t>
      </w:r>
    </w:p>
    <w:p w14:paraId="577F741F" w14:textId="77777777" w:rsidR="001D11D0" w:rsidRPr="00AF486B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4F96BDED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8. </w:t>
      </w:r>
      <w:r w:rsidRPr="00AF486B">
        <w:rPr>
          <w:rStyle w:val="Bodytext1"/>
          <w:rFonts w:ascii="Arial Narrow" w:hAnsi="Arial Narrow" w:cs="Arial"/>
          <w:color w:val="auto"/>
        </w:rPr>
        <w:t>Národní divadlo se zavazuje, že bude prodávat vstupenky na živé</w:t>
      </w:r>
      <w:r>
        <w:rPr>
          <w:rStyle w:val="Bodytext1"/>
          <w:rFonts w:ascii="Arial Narrow" w:hAnsi="Arial Narrow" w:cs="Arial"/>
          <w:color w:val="auto"/>
        </w:rPr>
        <w:t xml:space="preserve"> provedení děl ND</w:t>
      </w:r>
      <w:r w:rsidRPr="00AF486B">
        <w:rPr>
          <w:rStyle w:val="Bodytext1"/>
          <w:rFonts w:ascii="Arial Narrow" w:hAnsi="Arial Narrow" w:cs="Arial"/>
          <w:color w:val="auto"/>
        </w:rPr>
        <w:t xml:space="preserve"> rovněž přímo v prostorách La Fabriky v den představení a za tyto vstupenky bude inkasovat vstupné, které bude příjmem Národního divadla. ND si pro tento přímý prodej zajistí vlastní technické a IT vybavení. </w:t>
      </w:r>
    </w:p>
    <w:p w14:paraId="6500FFD1" w14:textId="77777777" w:rsidR="001D11D0" w:rsidRPr="00AF486B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7262E324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9. </w:t>
      </w:r>
      <w:r w:rsidRPr="00AF486B">
        <w:rPr>
          <w:rStyle w:val="Bodytext1"/>
          <w:rFonts w:ascii="Arial Narrow" w:hAnsi="Arial Narrow" w:cs="Arial"/>
          <w:color w:val="auto"/>
        </w:rPr>
        <w:t>Partner se zavazuje umožnit přístup diváků do svých veřejných prostor při živém p</w:t>
      </w:r>
      <w:r>
        <w:rPr>
          <w:rStyle w:val="Bodytext1"/>
          <w:rFonts w:ascii="Arial Narrow" w:hAnsi="Arial Narrow" w:cs="Arial"/>
          <w:color w:val="auto"/>
        </w:rPr>
        <w:t>rovozování děl ND</w:t>
      </w:r>
      <w:r w:rsidRPr="00AF486B">
        <w:rPr>
          <w:rStyle w:val="Bodytext1"/>
          <w:rFonts w:ascii="Arial Narrow" w:hAnsi="Arial Narrow" w:cs="Arial"/>
          <w:color w:val="auto"/>
        </w:rPr>
        <w:t xml:space="preserve"> minimálně jednu hodinu před začátkem představení. ND se zavazuje zajistit kontrolu vstupenek diváků. </w:t>
      </w:r>
    </w:p>
    <w:p w14:paraId="56B0E3B3" w14:textId="77777777" w:rsidR="001D11D0" w:rsidRPr="009636FC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</w:rPr>
      </w:pPr>
    </w:p>
    <w:p w14:paraId="5B1C1B2C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10. </w:t>
      </w:r>
      <w:r w:rsidRPr="00AF486B">
        <w:rPr>
          <w:rStyle w:val="Bodytext1"/>
          <w:rFonts w:ascii="Arial Narrow" w:hAnsi="Arial Narrow" w:cs="Arial"/>
          <w:color w:val="auto"/>
        </w:rPr>
        <w:t>Partner se zavazuje umožnit divákům Národního divadla užívat šatnu a bar La Fabrika, a t</w:t>
      </w:r>
      <w:r>
        <w:rPr>
          <w:rStyle w:val="Bodytext1"/>
          <w:rFonts w:ascii="Arial Narrow" w:hAnsi="Arial Narrow" w:cs="Arial"/>
          <w:color w:val="auto"/>
        </w:rPr>
        <w:t>o za stejných podmínek, za kterých</w:t>
      </w:r>
      <w:r w:rsidRPr="00AF486B">
        <w:rPr>
          <w:rStyle w:val="Bodytext1"/>
          <w:rFonts w:ascii="Arial Narrow" w:hAnsi="Arial Narrow" w:cs="Arial"/>
          <w:color w:val="auto"/>
        </w:rPr>
        <w:t xml:space="preserve"> užívají šatnu a bar diváci La Fabrika. </w:t>
      </w:r>
      <w:r>
        <w:rPr>
          <w:rStyle w:val="Bodytext1"/>
          <w:rFonts w:ascii="Arial Narrow" w:hAnsi="Arial Narrow" w:cs="Arial"/>
          <w:color w:val="auto"/>
        </w:rPr>
        <w:t xml:space="preserve">Partner zajišťuje na svoje náklady obsluhu a provoz baru. </w:t>
      </w:r>
      <w:r w:rsidRPr="00AF486B">
        <w:rPr>
          <w:rStyle w:val="Bodytext1"/>
          <w:rFonts w:ascii="Arial Narrow" w:hAnsi="Arial Narrow" w:cs="Arial"/>
          <w:color w:val="auto"/>
        </w:rPr>
        <w:t>Obsluha šatny bude zajištěna Národním divadlem.</w:t>
      </w:r>
    </w:p>
    <w:p w14:paraId="604B5C52" w14:textId="77777777" w:rsidR="001D11D0" w:rsidRPr="00AF486B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4621A0DD" w14:textId="77777777" w:rsidR="001D11D0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/>
        </w:rPr>
      </w:pPr>
      <w:r>
        <w:rPr>
          <w:rStyle w:val="Bodytext1"/>
          <w:rFonts w:ascii="Arial Narrow" w:hAnsi="Arial Narrow" w:cs="Arial"/>
          <w:color w:val="auto"/>
        </w:rPr>
        <w:t xml:space="preserve">11. </w:t>
      </w:r>
      <w:r w:rsidRPr="00AF486B">
        <w:rPr>
          <w:rStyle w:val="Bodytext1"/>
          <w:rFonts w:ascii="Arial Narrow" w:hAnsi="Arial Narrow" w:cs="Arial"/>
          <w:color w:val="auto"/>
        </w:rPr>
        <w:t xml:space="preserve">Smluvní strany se zavazují spolupracovat v oblasti PR a marketingu na propagaci představení ND v La Fabrice. Kontaktní osobou za ND je Kateřina Ondroušková, </w:t>
      </w:r>
      <w:r w:rsidRPr="00CE1F83">
        <w:rPr>
          <w:rStyle w:val="Bodytext1"/>
          <w:rFonts w:ascii="Arial Narrow" w:hAnsi="Arial Narrow" w:cs="Arial"/>
          <w:color w:val="auto"/>
        </w:rPr>
        <w:t>vedoucí PR, k.ondrouskova</w:t>
      </w:r>
      <w:r w:rsidRPr="00CE1F83">
        <w:rPr>
          <w:rStyle w:val="Bodytext1"/>
          <w:rFonts w:ascii="Arial Narrow" w:hAnsi="Arial Narrow"/>
        </w:rPr>
        <w:t xml:space="preserve">@narodni-divadlo.cz, tel. 777 208 249. Kontaktní osobou za Partnera je: </w:t>
      </w:r>
      <w:r>
        <w:rPr>
          <w:rStyle w:val="Bodytext1"/>
          <w:rFonts w:ascii="Arial Narrow" w:hAnsi="Arial Narrow"/>
        </w:rPr>
        <w:t xml:space="preserve">Eliška Poulová, </w:t>
      </w:r>
      <w:hyperlink r:id="rId8" w:history="1">
        <w:r w:rsidRPr="003E206A">
          <w:rPr>
            <w:rStyle w:val="Hypertextovodkaz"/>
            <w:rFonts w:ascii="Arial Narrow" w:hAnsi="Arial Narrow"/>
          </w:rPr>
          <w:t>eliska@lafabrika.cz</w:t>
        </w:r>
      </w:hyperlink>
      <w:r>
        <w:rPr>
          <w:rStyle w:val="Bodytext1"/>
          <w:rFonts w:ascii="Arial Narrow" w:hAnsi="Arial Narrow"/>
        </w:rPr>
        <w:t>, tel. 722 944 424</w:t>
      </w:r>
    </w:p>
    <w:p w14:paraId="1325076B" w14:textId="77777777" w:rsidR="001D11D0" w:rsidRPr="00CE1F83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/>
        </w:rPr>
      </w:pPr>
    </w:p>
    <w:p w14:paraId="0E9A5224" w14:textId="77777777" w:rsidR="001D11D0" w:rsidRPr="00CE1F83" w:rsidRDefault="001D11D0" w:rsidP="001D11D0">
      <w:pPr>
        <w:pStyle w:val="Bodytext10"/>
        <w:tabs>
          <w:tab w:val="left" w:pos="325"/>
        </w:tabs>
        <w:spacing w:after="0"/>
        <w:contextualSpacing/>
        <w:jc w:val="both"/>
        <w:rPr>
          <w:rStyle w:val="Bodytext1"/>
          <w:rFonts w:ascii="Arial Narrow" w:hAnsi="Arial Narrow"/>
        </w:rPr>
      </w:pPr>
      <w:r w:rsidRPr="002C38FB">
        <w:rPr>
          <w:rStyle w:val="Bodytext1"/>
          <w:rFonts w:ascii="Arial Narrow" w:hAnsi="Arial Narrow"/>
        </w:rPr>
        <w:t>12.</w:t>
      </w:r>
      <w:r>
        <w:rPr>
          <w:rStyle w:val="Bodytext1"/>
        </w:rPr>
        <w:t xml:space="preserve"> </w:t>
      </w:r>
      <w:r w:rsidRPr="00CE1F83">
        <w:rPr>
          <w:rStyle w:val="Bodytext1"/>
          <w:rFonts w:ascii="Arial Narrow" w:hAnsi="Arial Narrow"/>
        </w:rPr>
        <w:t xml:space="preserve">Hlavní kontaktní osobou na straně ND je MgA. Jolana Dvořáková, správní ředitelka Činohry a Laterny magiky </w:t>
      </w:r>
      <w:r w:rsidRPr="00CE1F83">
        <w:rPr>
          <w:rStyle w:val="Bodytext1"/>
          <w:rFonts w:ascii="Arial Narrow" w:hAnsi="Arial Narrow"/>
        </w:rPr>
        <w:lastRenderedPageBreak/>
        <w:t>ND a na straně Partnera Richard Balous</w:t>
      </w:r>
      <w:r>
        <w:rPr>
          <w:rStyle w:val="Bodytext1"/>
          <w:rFonts w:ascii="Arial Narrow" w:hAnsi="Arial Narrow"/>
        </w:rPr>
        <w:t>, producent</w:t>
      </w:r>
      <w:r w:rsidRPr="00CE1F83">
        <w:rPr>
          <w:rStyle w:val="Bodytext1"/>
          <w:rFonts w:ascii="Arial Narrow" w:hAnsi="Arial Narrow"/>
        </w:rPr>
        <w:t xml:space="preserve">. Kontaktní údaje na odpovědné osoby jednotlivých úseků ND a Partnera tvoří přílohu </w:t>
      </w:r>
      <w:r>
        <w:rPr>
          <w:rStyle w:val="Bodytext1"/>
          <w:rFonts w:ascii="Arial Narrow" w:hAnsi="Arial Narrow"/>
        </w:rPr>
        <w:t>4</w:t>
      </w:r>
      <w:r w:rsidRPr="00CE1F83">
        <w:rPr>
          <w:rStyle w:val="Bodytext1"/>
          <w:rFonts w:ascii="Arial Narrow" w:hAnsi="Arial Narrow"/>
        </w:rPr>
        <w:t xml:space="preserve"> této smlouvy.</w:t>
      </w:r>
    </w:p>
    <w:p w14:paraId="514DE061" w14:textId="77777777" w:rsidR="001D11D0" w:rsidRDefault="001D11D0" w:rsidP="001D11D0">
      <w:pPr>
        <w:pStyle w:val="Bodytext10"/>
        <w:tabs>
          <w:tab w:val="left" w:pos="375"/>
        </w:tabs>
        <w:contextualSpacing/>
        <w:jc w:val="both"/>
        <w:rPr>
          <w:rFonts w:ascii="Arial Narrow" w:hAnsi="Arial Narrow" w:cs="Arial"/>
          <w:color w:val="auto"/>
        </w:rPr>
      </w:pPr>
    </w:p>
    <w:p w14:paraId="33A5D702" w14:textId="77777777" w:rsidR="001D11D0" w:rsidRDefault="001D11D0" w:rsidP="001D11D0">
      <w:pPr>
        <w:pStyle w:val="Bodytext10"/>
        <w:tabs>
          <w:tab w:val="left" w:pos="375"/>
        </w:tabs>
        <w:contextualSpacing/>
        <w:jc w:val="both"/>
        <w:rPr>
          <w:rFonts w:ascii="Arial Narrow" w:hAnsi="Arial Narrow" w:cs="Arial"/>
          <w:color w:val="auto"/>
        </w:rPr>
      </w:pPr>
    </w:p>
    <w:p w14:paraId="7C364589" w14:textId="77777777" w:rsidR="001D11D0" w:rsidRPr="00AF486B" w:rsidRDefault="001D11D0" w:rsidP="001D11D0">
      <w:pPr>
        <w:pStyle w:val="Bodytext10"/>
        <w:tabs>
          <w:tab w:val="left" w:pos="375"/>
        </w:tabs>
        <w:contextualSpacing/>
        <w:jc w:val="both"/>
        <w:rPr>
          <w:rFonts w:ascii="Arial Narrow" w:hAnsi="Arial Narrow" w:cs="Arial"/>
          <w:color w:val="auto"/>
        </w:rPr>
      </w:pPr>
    </w:p>
    <w:p w14:paraId="4916827E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ČI. IV.</w:t>
      </w:r>
    </w:p>
    <w:p w14:paraId="7F9900FF" w14:textId="77777777" w:rsidR="001D11D0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Finanční ujednání</w:t>
      </w:r>
    </w:p>
    <w:p w14:paraId="2BC8460D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3D342DAD" w14:textId="77777777" w:rsidR="001D11D0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1. </w:t>
      </w:r>
      <w:r w:rsidRPr="00AF486B">
        <w:rPr>
          <w:rStyle w:val="Bodytext1"/>
          <w:rFonts w:ascii="Arial Narrow" w:hAnsi="Arial Narrow" w:cs="Arial"/>
          <w:color w:val="auto"/>
        </w:rPr>
        <w:t xml:space="preserve">Smluvní strany se dohodly, že ND uhradí Partnerovi částku ve výši 45.000,- Kč </w:t>
      </w:r>
      <w:r>
        <w:rPr>
          <w:rStyle w:val="Bodytext1"/>
          <w:rFonts w:ascii="Arial Narrow" w:hAnsi="Arial Narrow" w:cs="Arial"/>
          <w:color w:val="auto"/>
        </w:rPr>
        <w:t>bez</w:t>
      </w:r>
      <w:r w:rsidRPr="00AF486B">
        <w:rPr>
          <w:rStyle w:val="Bodytext1"/>
          <w:rFonts w:ascii="Arial Narrow" w:hAnsi="Arial Narrow" w:cs="Arial"/>
          <w:color w:val="auto"/>
        </w:rPr>
        <w:t xml:space="preserve"> DPH za každý den, v němž se uskuteční příprava a realizace představení ND dle </w:t>
      </w:r>
      <w:r w:rsidRPr="00701007">
        <w:rPr>
          <w:rStyle w:val="Bodytext1"/>
          <w:rFonts w:ascii="Arial Narrow" w:hAnsi="Arial Narrow" w:cs="Arial"/>
          <w:color w:val="auto"/>
        </w:rPr>
        <w:t>přílohy 1. V případě, že ND využije předmětný prostor pouze k přípravě a zkoušce představení, uhradí Partnerovi částku ve výši 25.000,- Kč bez DPH za každý takový den. V případě, že dojde ke zrušení představení z důvodu na straně ND a toto bude Partnerovi písemně oznámeno nejpozději 30 dní před plánovaným začátkem představení, pak ND není povinno uhradit Partnerovi stanovenou částku.</w:t>
      </w:r>
    </w:p>
    <w:p w14:paraId="15C90E3B" w14:textId="77777777" w:rsidR="001D11D0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5D33B2BE" w14:textId="77777777" w:rsidR="001D11D0" w:rsidRPr="00AF486B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235CFD8A" w14:textId="77777777" w:rsidR="001D11D0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2. </w:t>
      </w:r>
      <w:r w:rsidRPr="00AF486B">
        <w:rPr>
          <w:rStyle w:val="Bodytext1"/>
          <w:rFonts w:ascii="Arial Narrow" w:hAnsi="Arial Narrow" w:cs="Arial"/>
          <w:color w:val="auto"/>
        </w:rPr>
        <w:t xml:space="preserve">Veškeré příjmy z živého provedení děl Národního divadla náleží Národnímu divadlu. </w:t>
      </w:r>
    </w:p>
    <w:p w14:paraId="41775ACB" w14:textId="77777777" w:rsidR="001D11D0" w:rsidRPr="00AF486B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1AE2F869" w14:textId="77777777" w:rsidR="001D11D0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 xml:space="preserve">3. </w:t>
      </w:r>
      <w:r w:rsidRPr="00AF486B">
        <w:rPr>
          <w:rStyle w:val="Bodytext1"/>
          <w:rFonts w:ascii="Arial Narrow" w:hAnsi="Arial Narrow" w:cs="Arial"/>
          <w:color w:val="auto"/>
        </w:rPr>
        <w:t>Smluvní strany se dohodly, že částka za dle čl. IV</w:t>
      </w:r>
      <w:r>
        <w:rPr>
          <w:rStyle w:val="Bodytext1"/>
          <w:rFonts w:ascii="Arial Narrow" w:hAnsi="Arial Narrow" w:cs="Arial"/>
          <w:color w:val="auto"/>
        </w:rPr>
        <w:t>.</w:t>
      </w:r>
      <w:r w:rsidRPr="00AF486B">
        <w:rPr>
          <w:rStyle w:val="Bodytext1"/>
          <w:rFonts w:ascii="Arial Narrow" w:hAnsi="Arial Narrow" w:cs="Arial"/>
          <w:color w:val="auto"/>
        </w:rPr>
        <w:t>, bod 1 bude účtována měsíčně dle skutečnosti, a to na základě platného daňového dokladu - faktury vystavené Partnerem po skončení kalendářního měsíce se splatností 14 pracovních dnů od doručení faktury.</w:t>
      </w:r>
    </w:p>
    <w:p w14:paraId="1060A5BF" w14:textId="77777777" w:rsidR="001D11D0" w:rsidRPr="00AF486B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66C33C71" w14:textId="77777777" w:rsidR="001D11D0" w:rsidRPr="00AF486B" w:rsidRDefault="001D11D0" w:rsidP="001D11D0">
      <w:pPr>
        <w:pStyle w:val="Bodytext10"/>
        <w:tabs>
          <w:tab w:val="left" w:pos="701"/>
        </w:tabs>
        <w:spacing w:after="0"/>
        <w:ind w:left="680"/>
        <w:contextualSpacing/>
        <w:jc w:val="both"/>
        <w:rPr>
          <w:rFonts w:ascii="Arial Narrow" w:hAnsi="Arial Narrow" w:cs="Arial"/>
          <w:color w:val="auto"/>
        </w:rPr>
      </w:pPr>
    </w:p>
    <w:p w14:paraId="6AF2B3C2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Čl. V.</w:t>
      </w:r>
    </w:p>
    <w:p w14:paraId="7BE70B37" w14:textId="77777777" w:rsidR="001D11D0" w:rsidRDefault="001D11D0" w:rsidP="001D11D0">
      <w:pPr>
        <w:pStyle w:val="Bodytext10"/>
        <w:spacing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Doba trvání smlouvy</w:t>
      </w:r>
    </w:p>
    <w:p w14:paraId="69A632FE" w14:textId="77777777" w:rsidR="001D11D0" w:rsidRPr="00AF486B" w:rsidRDefault="001D11D0" w:rsidP="001D11D0">
      <w:pPr>
        <w:pStyle w:val="Bodytext10"/>
        <w:spacing w:line="240" w:lineRule="auto"/>
        <w:contextualSpacing/>
        <w:jc w:val="center"/>
        <w:rPr>
          <w:rFonts w:ascii="Arial Narrow" w:hAnsi="Arial Narrow" w:cs="Arial"/>
          <w:color w:val="auto"/>
        </w:rPr>
      </w:pPr>
    </w:p>
    <w:p w14:paraId="27FF1769" w14:textId="77777777" w:rsidR="001D11D0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Tato smlouva se uzavírá na dobu určitou, a to od data podpisu smlouvy do 30. 6. 2026  s tím, že Národní divadlo má právo platnost a účinnost této smlouvy prodloužit o jeden rok, a to svým jednostranným písemným oznámením, které bude Partnerovi doručeno nejpozději do 20. února 2026.</w:t>
      </w:r>
    </w:p>
    <w:p w14:paraId="0031E885" w14:textId="77777777" w:rsidR="001D11D0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15B1F3D6" w14:textId="77777777" w:rsidR="001D11D0" w:rsidRPr="00AF486B" w:rsidRDefault="001D11D0" w:rsidP="001D11D0">
      <w:pPr>
        <w:pStyle w:val="Bodytext10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66E41116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ČI. VI.</w:t>
      </w:r>
    </w:p>
    <w:p w14:paraId="567077FA" w14:textId="77777777" w:rsidR="001D11D0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 w:cs="Arial"/>
          <w:b/>
          <w:bCs/>
          <w:color w:val="auto"/>
        </w:rPr>
      </w:pPr>
      <w:r w:rsidRPr="00AF486B">
        <w:rPr>
          <w:rStyle w:val="Bodytext1"/>
          <w:rFonts w:ascii="Arial Narrow" w:hAnsi="Arial Narrow" w:cs="Arial"/>
          <w:b/>
          <w:bCs/>
          <w:color w:val="auto"/>
        </w:rPr>
        <w:t>Výpověď</w:t>
      </w:r>
    </w:p>
    <w:p w14:paraId="33B78EF5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 w:cs="Arial"/>
          <w:color w:val="auto"/>
        </w:rPr>
      </w:pPr>
    </w:p>
    <w:p w14:paraId="23F41E61" w14:textId="77777777" w:rsidR="001D11D0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 xml:space="preserve">ND </w:t>
      </w:r>
      <w:r w:rsidRPr="00AF486B">
        <w:rPr>
          <w:rStyle w:val="Bodytext1"/>
          <w:rFonts w:ascii="Arial Narrow" w:hAnsi="Arial Narrow" w:cs="Arial"/>
          <w:color w:val="auto"/>
        </w:rPr>
        <w:t>je oprávněno písemně vypovědět tuto smlouvu v případě, že mu nebude umožněno užívání předmětných prostor a zařízení způsobem dle této smlouvy. Výpovědní lhůta je dva měsíce, a počítá se od prvého dne měsíce následujícího po doručení výpovědi.</w:t>
      </w:r>
    </w:p>
    <w:p w14:paraId="673E2CC1" w14:textId="77777777" w:rsidR="001D11D0" w:rsidRPr="00593C2A" w:rsidRDefault="001D11D0" w:rsidP="001D11D0">
      <w:pPr>
        <w:pStyle w:val="Bodytext10"/>
        <w:tabs>
          <w:tab w:val="left" w:leader="dot" w:pos="2146"/>
        </w:tabs>
        <w:spacing w:after="520"/>
        <w:contextualSpacing/>
        <w:jc w:val="both"/>
        <w:rPr>
          <w:rStyle w:val="Bodytext1"/>
        </w:rPr>
      </w:pPr>
    </w:p>
    <w:p w14:paraId="5747C6D2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/>
          <w:b/>
          <w:bCs/>
        </w:rPr>
      </w:pPr>
      <w:r>
        <w:rPr>
          <w:rStyle w:val="Bodytext1"/>
          <w:rFonts w:ascii="Arial Narrow" w:hAnsi="Arial Narrow" w:cs="Arial"/>
          <w:b/>
          <w:bCs/>
          <w:color w:val="auto"/>
        </w:rPr>
        <w:t>Č</w:t>
      </w:r>
      <w:r w:rsidRPr="00AF486B">
        <w:rPr>
          <w:rStyle w:val="Bodytext1"/>
          <w:rFonts w:ascii="Arial Narrow" w:hAnsi="Arial Narrow" w:cs="Arial"/>
          <w:b/>
          <w:bCs/>
          <w:color w:val="auto"/>
        </w:rPr>
        <w:t>l. VII.</w:t>
      </w:r>
    </w:p>
    <w:p w14:paraId="77A356E7" w14:textId="77777777" w:rsidR="001D11D0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/>
          <w:b/>
        </w:rPr>
      </w:pPr>
      <w:bookmarkStart w:id="1" w:name="bookmark2"/>
      <w:r w:rsidRPr="00AF486B">
        <w:rPr>
          <w:rStyle w:val="Bodytext1"/>
          <w:rFonts w:ascii="Arial Narrow" w:hAnsi="Arial Narrow"/>
          <w:b/>
        </w:rPr>
        <w:t>Salvátorská klauzule</w:t>
      </w:r>
      <w:bookmarkEnd w:id="1"/>
    </w:p>
    <w:p w14:paraId="5049DC58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/>
          <w:b/>
          <w:bCs/>
        </w:rPr>
      </w:pPr>
    </w:p>
    <w:p w14:paraId="3C9702B2" w14:textId="77777777" w:rsidR="001D11D0" w:rsidRDefault="001D11D0" w:rsidP="001D11D0">
      <w:pPr>
        <w:pStyle w:val="Bodytext10"/>
        <w:spacing w:after="52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V případě, že se některá ustanovení této smlouvy stanou obsoletní, neúčinná nebo neplatná v důsledku změny právních předpisů nebo rozhodnutí správního orgánu České republiky, nebude to mít za následek neplatnost či neúčinnost smlouvy a smluvní strany se zavazují nahradit neplatné ustanovení ustanovením platným, jehož věcný a ekonomický význam bude co nejvíce odpovídat významu a účelu nahrazovaného ustanovení.</w:t>
      </w:r>
    </w:p>
    <w:p w14:paraId="084F41A1" w14:textId="77777777" w:rsidR="001D11D0" w:rsidRDefault="001D11D0" w:rsidP="001D11D0">
      <w:pPr>
        <w:pStyle w:val="Bodytext10"/>
        <w:spacing w:after="520"/>
        <w:contextualSpacing/>
        <w:jc w:val="both"/>
        <w:rPr>
          <w:rFonts w:ascii="Arial Narrow" w:hAnsi="Arial Narrow" w:cs="Arial"/>
          <w:color w:val="auto"/>
        </w:rPr>
      </w:pPr>
    </w:p>
    <w:p w14:paraId="63958498" w14:textId="77777777" w:rsidR="001D11D0" w:rsidRPr="00AF486B" w:rsidRDefault="001D11D0" w:rsidP="001D11D0">
      <w:pPr>
        <w:pStyle w:val="Bodytext10"/>
        <w:spacing w:after="520"/>
        <w:contextualSpacing/>
        <w:jc w:val="both"/>
        <w:rPr>
          <w:rFonts w:ascii="Arial Narrow" w:hAnsi="Arial Narrow" w:cs="Arial"/>
          <w:color w:val="auto"/>
        </w:rPr>
      </w:pPr>
    </w:p>
    <w:p w14:paraId="7A0CA384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bCs/>
        </w:rPr>
      </w:pPr>
      <w:r>
        <w:rPr>
          <w:rStyle w:val="Bodytext1"/>
          <w:rFonts w:ascii="Arial Narrow" w:hAnsi="Arial Narrow" w:cs="Arial"/>
          <w:b/>
          <w:bCs/>
          <w:color w:val="auto"/>
        </w:rPr>
        <w:t>Č</w:t>
      </w:r>
      <w:r w:rsidRPr="00AF486B">
        <w:rPr>
          <w:rStyle w:val="Bodytext1"/>
          <w:rFonts w:ascii="Arial Narrow" w:hAnsi="Arial Narrow" w:cs="Arial"/>
          <w:b/>
          <w:bCs/>
          <w:color w:val="auto"/>
        </w:rPr>
        <w:t>l. VIII.</w:t>
      </w:r>
    </w:p>
    <w:p w14:paraId="51E9F929" w14:textId="77777777" w:rsidR="001D11D0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/>
          <w:b/>
        </w:rPr>
      </w:pPr>
      <w:bookmarkStart w:id="2" w:name="bookmark4"/>
      <w:r w:rsidRPr="00AF486B">
        <w:rPr>
          <w:rStyle w:val="Bodytext1"/>
          <w:rFonts w:ascii="Arial Narrow" w:hAnsi="Arial Narrow"/>
          <w:b/>
        </w:rPr>
        <w:t>Závěrečná ustanovení</w:t>
      </w:r>
      <w:bookmarkEnd w:id="2"/>
    </w:p>
    <w:p w14:paraId="18087DA0" w14:textId="77777777" w:rsidR="001D11D0" w:rsidRPr="00AF486B" w:rsidRDefault="001D11D0" w:rsidP="001D11D0">
      <w:pPr>
        <w:pStyle w:val="Bodytext10"/>
        <w:spacing w:after="0" w:line="240" w:lineRule="auto"/>
        <w:contextualSpacing/>
        <w:jc w:val="center"/>
        <w:rPr>
          <w:rStyle w:val="Bodytext1"/>
          <w:rFonts w:ascii="Arial Narrow" w:hAnsi="Arial Narrow"/>
          <w:b/>
          <w:bCs/>
        </w:rPr>
      </w:pPr>
    </w:p>
    <w:p w14:paraId="18C833E7" w14:textId="77777777" w:rsidR="001D11D0" w:rsidRPr="009636FC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line="254" w:lineRule="auto"/>
        <w:ind w:left="340" w:hanging="340"/>
        <w:contextualSpacing/>
        <w:jc w:val="both"/>
        <w:rPr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>Smluvní strany se dohodly, že ustanovení § 1740</w:t>
      </w:r>
      <w:r>
        <w:rPr>
          <w:rStyle w:val="Bodytext1"/>
          <w:rFonts w:ascii="Arial Narrow" w:hAnsi="Arial Narrow" w:cs="Arial"/>
          <w:color w:val="auto"/>
        </w:rPr>
        <w:t>, odst. 3</w:t>
      </w:r>
      <w:r w:rsidRPr="009636FC">
        <w:rPr>
          <w:rStyle w:val="Bodytext1"/>
          <w:rFonts w:ascii="Arial Narrow" w:hAnsi="Arial Narrow" w:cs="Arial"/>
          <w:color w:val="auto"/>
        </w:rPr>
        <w:t xml:space="preserve">, § 1765 a § 1766, zákona č. 89/2012 Sb., občanský </w:t>
      </w:r>
      <w:r w:rsidRPr="009636FC">
        <w:rPr>
          <w:rStyle w:val="Bodytext1"/>
          <w:rFonts w:ascii="Arial Narrow" w:hAnsi="Arial Narrow" w:cs="Arial"/>
          <w:color w:val="auto"/>
        </w:rPr>
        <w:lastRenderedPageBreak/>
        <w:t>zákoník, se nepoužijí.</w:t>
      </w:r>
    </w:p>
    <w:p w14:paraId="537BD10D" w14:textId="77777777" w:rsidR="001D11D0" w:rsidRPr="009636FC" w:rsidRDefault="001D11D0" w:rsidP="001D11D0">
      <w:pPr>
        <w:pStyle w:val="Bodytext10"/>
        <w:numPr>
          <w:ilvl w:val="0"/>
          <w:numId w:val="12"/>
        </w:numPr>
        <w:tabs>
          <w:tab w:val="left" w:pos="329"/>
        </w:tabs>
        <w:spacing w:line="259" w:lineRule="auto"/>
        <w:ind w:left="340" w:hanging="340"/>
        <w:contextualSpacing/>
        <w:jc w:val="both"/>
        <w:rPr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>Veškeré změny či doplňky k této smlouvě je možné činit pouze prostřednictvím písemných dodatků.</w:t>
      </w:r>
    </w:p>
    <w:p w14:paraId="500FB909" w14:textId="77777777" w:rsidR="001D11D0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line="254" w:lineRule="auto"/>
        <w:ind w:left="340" w:hanging="34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>Veškeré změny nebo doplňky pořízené v této smlouvě vlastní rukou, jsou-li opatřeny podpisy smluvních stran, mají přednost před ustanoveními smlouvy, která jsou v tištěné podobě.</w:t>
      </w:r>
    </w:p>
    <w:p w14:paraId="063A7BE5" w14:textId="77777777" w:rsidR="001D11D0" w:rsidRPr="009636FC" w:rsidRDefault="001D11D0" w:rsidP="001D11D0">
      <w:pPr>
        <w:pStyle w:val="Bodytext10"/>
        <w:tabs>
          <w:tab w:val="left" w:pos="326"/>
        </w:tabs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</w:p>
    <w:p w14:paraId="0CAFA9B5" w14:textId="77777777" w:rsidR="001D11D0" w:rsidRPr="009636FC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line="259" w:lineRule="auto"/>
        <w:ind w:left="340" w:hanging="34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>Tato smlouva se vyhotovuje ve dvou stejnopisech, přičemž každá ze smluvních stran obdrží po jednom vyhotovení.</w:t>
      </w:r>
    </w:p>
    <w:p w14:paraId="4A0E29FE" w14:textId="77777777" w:rsidR="001D11D0" w:rsidRPr="009636FC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line="254" w:lineRule="auto"/>
        <w:ind w:left="340" w:hanging="340"/>
        <w:contextualSpacing/>
        <w:jc w:val="both"/>
        <w:rPr>
          <w:rStyle w:val="Bodytext1"/>
          <w:rFonts w:ascii="Arial Narrow" w:hAnsi="Arial Narrow"/>
        </w:rPr>
      </w:pPr>
      <w:r w:rsidRPr="009636FC">
        <w:rPr>
          <w:rStyle w:val="Bodytext1"/>
          <w:rFonts w:ascii="Arial Narrow" w:hAnsi="Arial Narrow"/>
        </w:rPr>
        <w:t>Tato smlouva nabývá platnosti podpisem obou smluvních stran a účinnosti dnem jejího uveřejnění v registru smluv dle zákona č. 340/2015 Sb.</w:t>
      </w:r>
    </w:p>
    <w:p w14:paraId="1C6DD9AE" w14:textId="77777777" w:rsidR="001D11D0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after="520" w:line="254" w:lineRule="auto"/>
        <w:ind w:left="340" w:hanging="340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9636FC">
        <w:rPr>
          <w:rStyle w:val="Bodytext1"/>
          <w:rFonts w:ascii="Arial Narrow" w:hAnsi="Arial Narrow" w:cs="Arial"/>
          <w:color w:val="auto"/>
        </w:rPr>
        <w:t>Smluvní strany prohlašují, že si smlouvu přečetly, s jejím zněním souhlasí a na důkaz toho připojují níže, jakož i na každou stranu této smlouvy své podpisy.</w:t>
      </w:r>
    </w:p>
    <w:p w14:paraId="3D44AAF9" w14:textId="77777777" w:rsidR="001D11D0" w:rsidRDefault="001D11D0" w:rsidP="001D11D0">
      <w:pPr>
        <w:pStyle w:val="Bodytext10"/>
        <w:numPr>
          <w:ilvl w:val="0"/>
          <w:numId w:val="12"/>
        </w:numPr>
        <w:tabs>
          <w:tab w:val="left" w:pos="326"/>
        </w:tabs>
        <w:spacing w:after="520" w:line="254" w:lineRule="auto"/>
        <w:ind w:left="340" w:hanging="340"/>
        <w:contextualSpacing/>
        <w:jc w:val="both"/>
        <w:rPr>
          <w:rStyle w:val="Bodytext1"/>
          <w:rFonts w:ascii="Arial Narrow" w:hAnsi="Arial Narrow" w:cs="Arial"/>
          <w:color w:val="auto"/>
        </w:rPr>
      </w:pPr>
      <w:r>
        <w:rPr>
          <w:rStyle w:val="Bodytext1"/>
          <w:rFonts w:ascii="Arial Narrow" w:hAnsi="Arial Narrow" w:cs="Arial"/>
          <w:color w:val="auto"/>
        </w:rPr>
        <w:t>Přílohy níže uvedené jsou nedílnou součástí této smlouvy.</w:t>
      </w:r>
    </w:p>
    <w:p w14:paraId="0E5FE63B" w14:textId="77777777" w:rsidR="001D11D0" w:rsidRDefault="001D11D0" w:rsidP="001D11D0">
      <w:pPr>
        <w:pStyle w:val="Bodytext10"/>
        <w:tabs>
          <w:tab w:val="left" w:pos="326"/>
        </w:tabs>
        <w:spacing w:after="520"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10101BC3" w14:textId="77777777" w:rsidR="001D11D0" w:rsidRPr="00AF486B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>Seznam příloh</w:t>
      </w:r>
      <w:r>
        <w:rPr>
          <w:rStyle w:val="Bodytext1"/>
          <w:rFonts w:ascii="Arial Narrow" w:hAnsi="Arial Narrow" w:cs="Arial"/>
          <w:color w:val="auto"/>
        </w:rPr>
        <w:t>:</w:t>
      </w:r>
    </w:p>
    <w:p w14:paraId="5505AF67" w14:textId="77777777" w:rsidR="001D11D0" w:rsidRPr="00AF486B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 xml:space="preserve">Příloha </w:t>
      </w:r>
      <w:r>
        <w:rPr>
          <w:rStyle w:val="Bodytext1"/>
          <w:rFonts w:ascii="Arial Narrow" w:hAnsi="Arial Narrow" w:cs="Arial"/>
          <w:color w:val="auto"/>
        </w:rPr>
        <w:t>1</w:t>
      </w:r>
      <w:r w:rsidRPr="00AF486B">
        <w:rPr>
          <w:rStyle w:val="Bodytext1"/>
          <w:rFonts w:ascii="Arial Narrow" w:hAnsi="Arial Narrow" w:cs="Arial"/>
          <w:color w:val="auto"/>
        </w:rPr>
        <w:t xml:space="preserve"> - Termíny </w:t>
      </w:r>
      <w:r>
        <w:rPr>
          <w:rStyle w:val="Bodytext1"/>
          <w:rFonts w:ascii="Arial Narrow" w:hAnsi="Arial Narrow" w:cs="Arial"/>
          <w:color w:val="auto"/>
        </w:rPr>
        <w:t xml:space="preserve">zkoušek a </w:t>
      </w:r>
      <w:r w:rsidRPr="00AF486B">
        <w:rPr>
          <w:rStyle w:val="Bodytext1"/>
          <w:rFonts w:ascii="Arial Narrow" w:hAnsi="Arial Narrow" w:cs="Arial"/>
          <w:color w:val="auto"/>
        </w:rPr>
        <w:t>představení Národního divadla v La Fabrika v sezóně 2025/2026</w:t>
      </w:r>
    </w:p>
    <w:p w14:paraId="5626D8A9" w14:textId="77777777" w:rsidR="001D11D0" w:rsidRPr="00701007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  <w:r w:rsidRPr="00701007">
        <w:rPr>
          <w:rStyle w:val="Bodytext1"/>
          <w:rFonts w:ascii="Arial Narrow" w:hAnsi="Arial Narrow" w:cs="Arial"/>
          <w:color w:val="auto"/>
        </w:rPr>
        <w:t>Příloha 2 - Prostory La Fabrika vymezené pro užívání Národním divadlem</w:t>
      </w:r>
    </w:p>
    <w:p w14:paraId="2B52A7DC" w14:textId="77777777" w:rsidR="001D11D0" w:rsidRPr="00AF486B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  <w:r w:rsidRPr="00701007">
        <w:rPr>
          <w:rStyle w:val="Bodytext1"/>
          <w:rFonts w:ascii="Arial Narrow" w:hAnsi="Arial Narrow" w:cs="Arial"/>
          <w:color w:val="auto"/>
        </w:rPr>
        <w:t>Příloha 3 - Zařízení La Fabrika určená k užívání Národním divadlem</w:t>
      </w:r>
    </w:p>
    <w:p w14:paraId="1CFE5BF2" w14:textId="77777777" w:rsidR="001D11D0" w:rsidRDefault="001D11D0" w:rsidP="001D11D0">
      <w:pPr>
        <w:pStyle w:val="Bodytext10"/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  <w:r w:rsidRPr="00AF486B">
        <w:rPr>
          <w:rStyle w:val="Bodytext1"/>
          <w:rFonts w:ascii="Arial Narrow" w:hAnsi="Arial Narrow" w:cs="Arial"/>
          <w:color w:val="auto"/>
        </w:rPr>
        <w:t xml:space="preserve">Příloha </w:t>
      </w:r>
      <w:r>
        <w:rPr>
          <w:rStyle w:val="Bodytext1"/>
          <w:rFonts w:ascii="Arial Narrow" w:hAnsi="Arial Narrow" w:cs="Arial"/>
          <w:color w:val="auto"/>
        </w:rPr>
        <w:t>4</w:t>
      </w:r>
      <w:r w:rsidRPr="00AF486B">
        <w:rPr>
          <w:rStyle w:val="Bodytext1"/>
          <w:rFonts w:ascii="Arial Narrow" w:hAnsi="Arial Narrow" w:cs="Arial"/>
          <w:color w:val="auto"/>
        </w:rPr>
        <w:t xml:space="preserve"> – Kontakty na odpovědné osoby jednotlivých úseků ND a Partnera</w:t>
      </w:r>
    </w:p>
    <w:p w14:paraId="651A0F28" w14:textId="77777777" w:rsidR="001D11D0" w:rsidRDefault="001D11D0" w:rsidP="001D11D0">
      <w:pPr>
        <w:pStyle w:val="Bodytext10"/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33C44CDF" w14:textId="77777777" w:rsidR="001D11D0" w:rsidRDefault="001D11D0" w:rsidP="001D11D0">
      <w:pPr>
        <w:pStyle w:val="Bodytext10"/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0CC5CA9A" w14:textId="77777777" w:rsidR="001D11D0" w:rsidRDefault="001D11D0" w:rsidP="001D11D0">
      <w:pPr>
        <w:pStyle w:val="Bodytext10"/>
        <w:spacing w:line="254" w:lineRule="auto"/>
        <w:contextualSpacing/>
        <w:jc w:val="both"/>
        <w:rPr>
          <w:rStyle w:val="Bodytext1"/>
          <w:rFonts w:ascii="Arial Narrow" w:hAnsi="Arial Narrow" w:cs="Arial"/>
          <w:color w:val="auto"/>
        </w:rPr>
      </w:pPr>
    </w:p>
    <w:p w14:paraId="1AFA2348" w14:textId="77777777" w:rsidR="001D11D0" w:rsidRPr="00AF486B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  <w:gridCol w:w="4357"/>
      </w:tblGrid>
      <w:tr w:rsidR="001D11D0" w:rsidRPr="009636FC" w14:paraId="0569CF3C" w14:textId="77777777" w:rsidTr="00A27EE6">
        <w:trPr>
          <w:trHeight w:val="2106"/>
        </w:trPr>
        <w:tc>
          <w:tcPr>
            <w:tcW w:w="4364" w:type="dxa"/>
          </w:tcPr>
          <w:p w14:paraId="09283084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36FC">
              <w:rPr>
                <w:rFonts w:ascii="Arial Narrow" w:hAnsi="Arial Narrow" w:cs="Arial"/>
                <w:sz w:val="22"/>
                <w:szCs w:val="22"/>
              </w:rPr>
              <w:t>V Praze dne __________</w:t>
            </w:r>
          </w:p>
          <w:p w14:paraId="65D9E3A2" w14:textId="77777777" w:rsidR="001D11D0" w:rsidRDefault="001D11D0" w:rsidP="00A27EE6">
            <w:pPr>
              <w:spacing w:line="276" w:lineRule="auto"/>
              <w:jc w:val="both"/>
              <w:rPr>
                <w:rFonts w:ascii="Arial Narrow" w:hAnsi="Arial Narrow" w:cs="Arial"/>
                <w:szCs w:val="22"/>
              </w:rPr>
            </w:pPr>
          </w:p>
          <w:p w14:paraId="72FEBA14" w14:textId="77777777" w:rsidR="001D11D0" w:rsidRDefault="001D11D0" w:rsidP="00A27EE6">
            <w:pPr>
              <w:spacing w:line="276" w:lineRule="auto"/>
              <w:jc w:val="both"/>
              <w:rPr>
                <w:rFonts w:ascii="Arial Narrow" w:hAnsi="Arial Narrow" w:cs="Arial"/>
                <w:szCs w:val="22"/>
              </w:rPr>
            </w:pPr>
          </w:p>
          <w:p w14:paraId="3135979D" w14:textId="77777777" w:rsidR="001D11D0" w:rsidRPr="009636FC" w:rsidRDefault="001D11D0" w:rsidP="00A27EE6">
            <w:pPr>
              <w:spacing w:line="276" w:lineRule="auto"/>
              <w:jc w:val="both"/>
              <w:rPr>
                <w:rFonts w:ascii="Arial Narrow" w:hAnsi="Arial Narrow" w:cs="Arial"/>
                <w:szCs w:val="22"/>
              </w:rPr>
            </w:pPr>
          </w:p>
          <w:p w14:paraId="70062FBC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Style w:val="platne1"/>
                <w:rFonts w:ascii="Arial Narrow" w:hAnsi="Arial Narrow" w:cs="Arial"/>
                <w:szCs w:val="22"/>
              </w:rPr>
            </w:pPr>
            <w:r w:rsidRPr="009636FC">
              <w:rPr>
                <w:rStyle w:val="platne1"/>
                <w:rFonts w:ascii="Arial Narrow" w:hAnsi="Arial Narrow" w:cs="Arial"/>
                <w:szCs w:val="22"/>
              </w:rPr>
              <w:t>________________________</w:t>
            </w:r>
          </w:p>
          <w:p w14:paraId="38622700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Style w:val="platne1"/>
                <w:rFonts w:ascii="Arial Narrow" w:hAnsi="Arial Narrow" w:cs="Arial"/>
                <w:sz w:val="22"/>
                <w:szCs w:val="22"/>
              </w:rPr>
            </w:pPr>
            <w:r w:rsidRPr="009636FC">
              <w:rPr>
                <w:rFonts w:ascii="Arial Narrow" w:hAnsi="Arial Narrow"/>
                <w:bCs/>
                <w:sz w:val="22"/>
                <w:szCs w:val="22"/>
              </w:rPr>
              <w:t>Richard Balous</w:t>
            </w:r>
          </w:p>
          <w:p w14:paraId="287EED77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357" w:type="dxa"/>
          </w:tcPr>
          <w:p w14:paraId="2868A621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636FC">
              <w:rPr>
                <w:rFonts w:ascii="Arial Narrow" w:hAnsi="Arial Narrow" w:cs="Arial"/>
                <w:sz w:val="22"/>
                <w:szCs w:val="22"/>
              </w:rPr>
              <w:t>V Praze dne ____________</w:t>
            </w:r>
          </w:p>
          <w:p w14:paraId="51BA06CB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8A38C89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5534819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701C93D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Style w:val="platne1"/>
                <w:rFonts w:ascii="Arial Narrow" w:hAnsi="Arial Narrow" w:cs="Arial"/>
                <w:sz w:val="22"/>
                <w:szCs w:val="22"/>
              </w:rPr>
            </w:pPr>
            <w:r w:rsidRPr="009636FC">
              <w:rPr>
                <w:rStyle w:val="platne1"/>
                <w:rFonts w:ascii="Arial Narrow" w:hAnsi="Arial Narrow" w:cs="Arial"/>
                <w:sz w:val="22"/>
                <w:szCs w:val="22"/>
              </w:rPr>
              <w:t>________________________</w:t>
            </w:r>
          </w:p>
          <w:p w14:paraId="2A92010D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36FC">
              <w:rPr>
                <w:rFonts w:ascii="Arial Narrow" w:hAnsi="Arial Narrow" w:cs="Arial"/>
                <w:bCs/>
                <w:sz w:val="22"/>
                <w:szCs w:val="22"/>
              </w:rPr>
              <w:t>prof. MgA. Jan Burian</w:t>
            </w:r>
          </w:p>
          <w:p w14:paraId="3E3F2C09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36FC">
              <w:rPr>
                <w:rFonts w:ascii="Arial Narrow" w:hAnsi="Arial Narrow" w:cs="Arial"/>
                <w:sz w:val="22"/>
                <w:szCs w:val="22"/>
              </w:rPr>
              <w:t xml:space="preserve">Generální </w:t>
            </w:r>
            <w:r w:rsidRPr="009636FC">
              <w:rPr>
                <w:rFonts w:ascii="Arial Narrow" w:hAnsi="Arial Narrow" w:cs="Arial"/>
                <w:bCs/>
                <w:sz w:val="22"/>
                <w:szCs w:val="22"/>
              </w:rPr>
              <w:t>ředitel Národního divadla</w:t>
            </w:r>
          </w:p>
          <w:p w14:paraId="188926B8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609F2554" w14:textId="77777777" w:rsidR="001D11D0" w:rsidRPr="009636FC" w:rsidRDefault="001D11D0" w:rsidP="00A27EE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467E21A" w14:textId="77777777" w:rsidR="001D11D0" w:rsidRPr="009636FC" w:rsidRDefault="001D11D0" w:rsidP="00A27EE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059F070" w14:textId="77777777" w:rsidR="001D11D0" w:rsidRPr="009636FC" w:rsidRDefault="001D11D0" w:rsidP="00A27EE6">
            <w:pPr>
              <w:spacing w:line="276" w:lineRule="auto"/>
              <w:ind w:left="567" w:hanging="56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3FDC68" w14:textId="77777777" w:rsidR="001D11D0" w:rsidRPr="00AF486B" w:rsidRDefault="001D11D0" w:rsidP="001D11D0">
      <w:pPr>
        <w:pStyle w:val="Bodytext10"/>
        <w:spacing w:line="254" w:lineRule="auto"/>
        <w:contextualSpacing/>
        <w:jc w:val="both"/>
        <w:rPr>
          <w:rFonts w:ascii="Arial Narrow" w:hAnsi="Arial Narrow" w:cs="Arial"/>
          <w:color w:val="auto"/>
        </w:rPr>
      </w:pPr>
    </w:p>
    <w:p w14:paraId="77F750AD" w14:textId="77777777" w:rsidR="001D11D0" w:rsidRDefault="001D11D0" w:rsidP="001D11D0">
      <w:pPr>
        <w:jc w:val="both"/>
        <w:rPr>
          <w:rFonts w:ascii="Arial Narrow" w:hAnsi="Arial Narrow" w:cs="Arial"/>
          <w:b/>
          <w:snapToGrid w:val="0"/>
        </w:rPr>
      </w:pP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</w:r>
      <w:r>
        <w:rPr>
          <w:rFonts w:ascii="Arial Narrow" w:hAnsi="Arial Narrow" w:cs="Arial"/>
          <w:b/>
          <w:snapToGrid w:val="0"/>
        </w:rPr>
        <w:tab/>
        <w:t xml:space="preserve">     </w:t>
      </w:r>
    </w:p>
    <w:p w14:paraId="2360859E" w14:textId="3B5D207F" w:rsidR="00D24779" w:rsidRPr="001D11D0" w:rsidRDefault="00D24779" w:rsidP="001D11D0"/>
    <w:sectPr w:rsidR="00D24779" w:rsidRPr="001D11D0">
      <w:footerReference w:type="default" r:id="rId9"/>
      <w:pgSz w:w="11900" w:h="16840"/>
      <w:pgMar w:top="1684" w:right="1650" w:bottom="1670" w:left="1179" w:header="1256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E87E8" w14:textId="77777777" w:rsidR="00204CA1" w:rsidRDefault="00204CA1">
      <w:r>
        <w:separator/>
      </w:r>
    </w:p>
  </w:endnote>
  <w:endnote w:type="continuationSeparator" w:id="0">
    <w:p w14:paraId="69EF30FF" w14:textId="77777777" w:rsidR="00204CA1" w:rsidRDefault="0020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6E120" w14:textId="77777777" w:rsidR="006B18CD" w:rsidRDefault="006B18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90E956" wp14:editId="295457BE">
              <wp:simplePos x="0" y="0"/>
              <wp:positionH relativeFrom="page">
                <wp:posOffset>3562985</wp:posOffset>
              </wp:positionH>
              <wp:positionV relativeFrom="page">
                <wp:posOffset>9956800</wp:posOffset>
              </wp:positionV>
              <wp:extent cx="19494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B16FC" w14:textId="0CD345DE" w:rsidR="006B18CD" w:rsidRDefault="006B18CD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4D96" w:rsidRPr="00514D9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0E95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80.55pt;margin-top:784pt;width:15.3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" filled="f" stroked="f">
              <v:textbox style="mso-fit-shape-to-text:t" inset="0,0,0,0">
                <w:txbxContent>
                  <w:p w14:paraId="1C7B16FC" w14:textId="0CD345DE" w:rsidR="006B18CD" w:rsidRDefault="006B18CD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4D96" w:rsidRPr="00514D96">
                      <w:rPr>
                        <w:rStyle w:val="Headerorfooter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2EC55" w14:textId="77777777" w:rsidR="00204CA1" w:rsidRDefault="00204CA1"/>
  </w:footnote>
  <w:footnote w:type="continuationSeparator" w:id="0">
    <w:p w14:paraId="709DB360" w14:textId="77777777" w:rsidR="00204CA1" w:rsidRDefault="00204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77"/>
    <w:multiLevelType w:val="hybridMultilevel"/>
    <w:tmpl w:val="DA44E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5B9A"/>
    <w:multiLevelType w:val="multilevel"/>
    <w:tmpl w:val="DC928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958A4"/>
    <w:multiLevelType w:val="multilevel"/>
    <w:tmpl w:val="C062EF4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9251E"/>
    <w:multiLevelType w:val="multilevel"/>
    <w:tmpl w:val="35F0BC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A94CD1"/>
    <w:multiLevelType w:val="multilevel"/>
    <w:tmpl w:val="4378AC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4B647A"/>
    <w:multiLevelType w:val="multilevel"/>
    <w:tmpl w:val="B394CE30"/>
    <w:lvl w:ilvl="0">
      <w:start w:val="1"/>
      <w:numFmt w:val="decimal"/>
      <w:lvlText w:val="%1)"/>
      <w:lvlJc w:val="left"/>
      <w:pPr>
        <w:ind w:left="525" w:hanging="525"/>
      </w:pPr>
      <w:rPr>
        <w:rFonts w:ascii="Arial Narrow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C53F2C"/>
    <w:multiLevelType w:val="multilevel"/>
    <w:tmpl w:val="6B32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93A14"/>
    <w:multiLevelType w:val="hybridMultilevel"/>
    <w:tmpl w:val="969AFC2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D9D235D"/>
    <w:multiLevelType w:val="multilevel"/>
    <w:tmpl w:val="C6985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2253C2"/>
    <w:multiLevelType w:val="multilevel"/>
    <w:tmpl w:val="0FD0D98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93530E"/>
    <w:multiLevelType w:val="multilevel"/>
    <w:tmpl w:val="F5DC9A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5C41C5"/>
    <w:multiLevelType w:val="multilevel"/>
    <w:tmpl w:val="D5604C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E70DE1"/>
    <w:multiLevelType w:val="multilevel"/>
    <w:tmpl w:val="3F32B7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79"/>
    <w:rsid w:val="000A33E9"/>
    <w:rsid w:val="000C0A25"/>
    <w:rsid w:val="000F0379"/>
    <w:rsid w:val="00192E80"/>
    <w:rsid w:val="00197C88"/>
    <w:rsid w:val="001D11D0"/>
    <w:rsid w:val="00204CA1"/>
    <w:rsid w:val="00221413"/>
    <w:rsid w:val="00245E16"/>
    <w:rsid w:val="00265A54"/>
    <w:rsid w:val="00270CD7"/>
    <w:rsid w:val="002C38FB"/>
    <w:rsid w:val="003035E9"/>
    <w:rsid w:val="003336A6"/>
    <w:rsid w:val="003767A6"/>
    <w:rsid w:val="00393BC0"/>
    <w:rsid w:val="003C6D2C"/>
    <w:rsid w:val="0040767B"/>
    <w:rsid w:val="00446FE8"/>
    <w:rsid w:val="00471B0E"/>
    <w:rsid w:val="004A1B37"/>
    <w:rsid w:val="00514242"/>
    <w:rsid w:val="00514D96"/>
    <w:rsid w:val="00593C2A"/>
    <w:rsid w:val="005B319E"/>
    <w:rsid w:val="005E1FFF"/>
    <w:rsid w:val="00603A08"/>
    <w:rsid w:val="00624193"/>
    <w:rsid w:val="00631320"/>
    <w:rsid w:val="006459DB"/>
    <w:rsid w:val="0066450F"/>
    <w:rsid w:val="00674D07"/>
    <w:rsid w:val="006A7299"/>
    <w:rsid w:val="006B18CD"/>
    <w:rsid w:val="006B6976"/>
    <w:rsid w:val="006C14B5"/>
    <w:rsid w:val="00701007"/>
    <w:rsid w:val="00796DEE"/>
    <w:rsid w:val="007B07F9"/>
    <w:rsid w:val="007B59F8"/>
    <w:rsid w:val="007C2DE6"/>
    <w:rsid w:val="007F41DF"/>
    <w:rsid w:val="008053E8"/>
    <w:rsid w:val="00875BD8"/>
    <w:rsid w:val="008808AA"/>
    <w:rsid w:val="008B4564"/>
    <w:rsid w:val="00930DDF"/>
    <w:rsid w:val="00943CFB"/>
    <w:rsid w:val="009636FC"/>
    <w:rsid w:val="00974E20"/>
    <w:rsid w:val="009B0E71"/>
    <w:rsid w:val="009C5A66"/>
    <w:rsid w:val="009D6169"/>
    <w:rsid w:val="009F1148"/>
    <w:rsid w:val="00A3780F"/>
    <w:rsid w:val="00A62B35"/>
    <w:rsid w:val="00AC047C"/>
    <w:rsid w:val="00AD1D67"/>
    <w:rsid w:val="00AF486B"/>
    <w:rsid w:val="00B3798D"/>
    <w:rsid w:val="00B93CAE"/>
    <w:rsid w:val="00BD4004"/>
    <w:rsid w:val="00BF16A9"/>
    <w:rsid w:val="00C331E1"/>
    <w:rsid w:val="00C712C6"/>
    <w:rsid w:val="00CB0DD2"/>
    <w:rsid w:val="00CE1F83"/>
    <w:rsid w:val="00CF36BC"/>
    <w:rsid w:val="00D20192"/>
    <w:rsid w:val="00D24779"/>
    <w:rsid w:val="00D3316A"/>
    <w:rsid w:val="00D351AD"/>
    <w:rsid w:val="00D6187A"/>
    <w:rsid w:val="00DB13F3"/>
    <w:rsid w:val="00DD22D6"/>
    <w:rsid w:val="00ED3E92"/>
    <w:rsid w:val="00EE0FFC"/>
    <w:rsid w:val="00F347CA"/>
    <w:rsid w:val="00F60A54"/>
    <w:rsid w:val="00F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799B"/>
  <w15:docId w15:val="{59668A62-6917-4995-97F8-73B86BE2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60" w:line="252" w:lineRule="auto"/>
    </w:pPr>
    <w:rPr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character" w:customStyle="1" w:styleId="Heading11">
    <w:name w:val="Heading #1|1_"/>
    <w:basedOn w:val="Standardnpsmoodstavce"/>
    <w:link w:val="Heading110"/>
    <w:rsid w:val="00F84BCF"/>
    <w:rPr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rsid w:val="00F84BCF"/>
    <w:pPr>
      <w:spacing w:after="260"/>
      <w:jc w:val="center"/>
      <w:outlineLvl w:val="0"/>
    </w:pPr>
    <w:rPr>
      <w:b/>
      <w:bCs/>
      <w:color w:val="aut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C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DE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DE6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D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DE6"/>
    <w:rPr>
      <w:rFonts w:ascii="Segoe UI" w:hAnsi="Segoe UI" w:cs="Segoe UI"/>
      <w:color w:val="000000"/>
      <w:sz w:val="18"/>
      <w:szCs w:val="18"/>
    </w:rPr>
  </w:style>
  <w:style w:type="character" w:customStyle="1" w:styleId="Zkladntext2Char">
    <w:name w:val="Základní text 2 Char"/>
    <w:link w:val="Zkladntext2"/>
    <w:uiPriority w:val="99"/>
    <w:qFormat/>
    <w:rsid w:val="00446FE8"/>
  </w:style>
  <w:style w:type="paragraph" w:styleId="Zkladntext2">
    <w:name w:val="Body Text 2"/>
    <w:basedOn w:val="Normln"/>
    <w:link w:val="Zkladntext2Char"/>
    <w:uiPriority w:val="99"/>
    <w:qFormat/>
    <w:rsid w:val="00446FE8"/>
    <w:pPr>
      <w:widowControl/>
    </w:pPr>
    <w:rPr>
      <w:color w:val="auto"/>
    </w:rPr>
  </w:style>
  <w:style w:type="character" w:customStyle="1" w:styleId="Zkladntext2Char1">
    <w:name w:val="Základní text 2 Char1"/>
    <w:basedOn w:val="Standardnpsmoodstavce"/>
    <w:uiPriority w:val="99"/>
    <w:semiHidden/>
    <w:rsid w:val="00446FE8"/>
    <w:rPr>
      <w:color w:val="000000"/>
    </w:rPr>
  </w:style>
  <w:style w:type="character" w:customStyle="1" w:styleId="platne1">
    <w:name w:val="platne1"/>
    <w:uiPriority w:val="99"/>
    <w:rsid w:val="009636FC"/>
  </w:style>
  <w:style w:type="character" w:styleId="Hypertextovodkaz">
    <w:name w:val="Hyperlink"/>
    <w:basedOn w:val="Standardnpsmoodstavce"/>
    <w:uiPriority w:val="99"/>
    <w:unhideWhenUsed/>
    <w:rsid w:val="005E1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lafabri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Dvořáková</dc:creator>
  <cp:keywords/>
  <cp:lastModifiedBy>Neubauerová Karolína</cp:lastModifiedBy>
  <cp:revision>3</cp:revision>
  <cp:lastPrinted>2025-03-25T11:18:00Z</cp:lastPrinted>
  <dcterms:created xsi:type="dcterms:W3CDTF">2025-05-09T14:28:00Z</dcterms:created>
  <dcterms:modified xsi:type="dcterms:W3CDTF">2025-05-09T14:28:00Z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