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DODATEK Č. 1</w:t>
      </w:r>
    </w:p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ke smlouvě </w:t>
      </w:r>
      <w:r>
        <w:rPr>
          <w:b/>
          <w:bCs/>
          <w:sz w:val="26"/>
          <w:szCs w:val="26"/>
          <w:lang w:val="it-IT"/>
        </w:rPr>
        <w:t>o d</w:t>
      </w:r>
      <w:r>
        <w:rPr>
          <w:b/>
          <w:bCs/>
          <w:sz w:val="26"/>
          <w:szCs w:val="26"/>
        </w:rPr>
        <w:t>í</w:t>
      </w:r>
      <w:r>
        <w:rPr>
          <w:b/>
          <w:bCs/>
          <w:sz w:val="26"/>
          <w:szCs w:val="26"/>
          <w:lang w:val="it-IT"/>
        </w:rPr>
        <w:t xml:space="preserve">lo </w:t>
      </w:r>
      <w:bookmarkStart w:id="0" w:name="_Hlk42846873"/>
      <w:r>
        <w:rPr>
          <w:b/>
          <w:bCs/>
          <w:sz w:val="26"/>
          <w:szCs w:val="26"/>
        </w:rPr>
        <w:t>č. 202</w:t>
      </w:r>
      <w:r w:rsidR="00B5188A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/00</w:t>
      </w:r>
      <w:r w:rsidR="00B5188A">
        <w:rPr>
          <w:b/>
          <w:bCs/>
          <w:sz w:val="26"/>
          <w:szCs w:val="26"/>
        </w:rPr>
        <w:t>0802</w:t>
      </w:r>
      <w:r>
        <w:rPr>
          <w:b/>
          <w:bCs/>
          <w:sz w:val="26"/>
          <w:szCs w:val="26"/>
        </w:rPr>
        <w:t xml:space="preserve"> ze dne </w:t>
      </w:r>
      <w:r w:rsidR="00B5188A">
        <w:rPr>
          <w:b/>
          <w:bCs/>
          <w:sz w:val="26"/>
          <w:szCs w:val="26"/>
        </w:rPr>
        <w:t>5</w:t>
      </w:r>
      <w:r>
        <w:rPr>
          <w:b/>
          <w:bCs/>
          <w:sz w:val="26"/>
          <w:szCs w:val="26"/>
        </w:rPr>
        <w:t>.</w:t>
      </w:r>
      <w:r w:rsidR="00B5188A">
        <w:rPr>
          <w:b/>
          <w:bCs/>
          <w:sz w:val="26"/>
          <w:szCs w:val="26"/>
        </w:rPr>
        <w:t>2</w:t>
      </w:r>
      <w:r w:rsidR="0066201C"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>202</w:t>
      </w:r>
      <w:r w:rsidR="00B5188A">
        <w:rPr>
          <w:b/>
          <w:bCs/>
          <w:sz w:val="26"/>
          <w:szCs w:val="26"/>
        </w:rPr>
        <w:t>5</w:t>
      </w:r>
      <w:bookmarkEnd w:id="0"/>
    </w:p>
    <w:p w:rsidR="00D11D5D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  <w:jc w:val="center"/>
        <w:rPr>
          <w:b/>
          <w:bCs/>
          <w:sz w:val="26"/>
          <w:szCs w:val="26"/>
        </w:rPr>
      </w:pPr>
    </w:p>
    <w:p w:rsidR="00D11D5D" w:rsidRPr="001D7087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 w:rsidRPr="001D7087">
        <w:t>Níže uveden</w:t>
      </w:r>
      <w:r w:rsidRPr="001D7087">
        <w:rPr>
          <w:lang w:val="fr-FR"/>
        </w:rPr>
        <w:t>é</w:t>
      </w:r>
      <w:r w:rsidRPr="001D7087">
        <w:t>ho dne, měsíce a roku uzavírají smluvní strany</w:t>
      </w:r>
    </w:p>
    <w:p w:rsidR="00D11D5D" w:rsidRPr="001D7087" w:rsidRDefault="00D11D5D">
      <w:pPr>
        <w:pStyle w:val="sty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auto"/>
      </w:pPr>
      <w:r w:rsidRPr="001D7087">
        <w:t> </w:t>
      </w:r>
    </w:p>
    <w:p w:rsidR="00BA3C28" w:rsidRPr="001D7087" w:rsidRDefault="003970B2" w:rsidP="003970B2">
      <w:pPr>
        <w:pStyle w:val="Bezmezer"/>
      </w:pPr>
      <w:r>
        <w:t xml:space="preserve">1)       </w:t>
      </w:r>
      <w:r w:rsidR="00BA3C28" w:rsidRPr="001D7087">
        <w:rPr>
          <w:b/>
        </w:rPr>
        <w:t>Statutární město Plzeň</w:t>
      </w:r>
    </w:p>
    <w:p w:rsidR="00BA3C28" w:rsidRPr="001D7087" w:rsidRDefault="003970B2" w:rsidP="003970B2">
      <w:pPr>
        <w:pStyle w:val="Bezmezer"/>
      </w:pPr>
      <w:r w:rsidRPr="001D7087">
        <w:t xml:space="preserve">          </w:t>
      </w:r>
      <w:r w:rsidR="00BA3C28" w:rsidRPr="001D7087">
        <w:t>se sídlem nám. Republiky 1, PSČ 306 32, Plzeň</w:t>
      </w:r>
    </w:p>
    <w:p w:rsidR="00BA3C28" w:rsidRPr="001D7087" w:rsidRDefault="00BA3C28" w:rsidP="00BA3C28">
      <w:pPr>
        <w:pStyle w:val="styl1"/>
        <w:spacing w:line="240" w:lineRule="auto"/>
        <w:ind w:firstLine="624"/>
      </w:pPr>
      <w:r w:rsidRPr="001D7087">
        <w:t>IČ 00075370</w:t>
      </w:r>
    </w:p>
    <w:p w:rsidR="00BA3C28" w:rsidRPr="001D7087" w:rsidRDefault="00BA3C28" w:rsidP="00BA3C28">
      <w:pPr>
        <w:pStyle w:val="styl1"/>
        <w:spacing w:line="240" w:lineRule="auto"/>
        <w:ind w:firstLine="624"/>
        <w:rPr>
          <w:b/>
          <w:bCs/>
        </w:rPr>
      </w:pPr>
      <w:r w:rsidRPr="001D7087">
        <w:rPr>
          <w:b/>
          <w:bCs/>
        </w:rPr>
        <w:t>Městský obvod Plzeň 2-Slovany</w:t>
      </w:r>
    </w:p>
    <w:p w:rsidR="00BA3C28" w:rsidRPr="001D7087" w:rsidRDefault="00BA3C28" w:rsidP="00BA3C28">
      <w:pPr>
        <w:pStyle w:val="styl1"/>
        <w:spacing w:line="240" w:lineRule="auto"/>
        <w:ind w:firstLine="624"/>
      </w:pPr>
      <w:r w:rsidRPr="001D7087">
        <w:t>se sídlem Plzeň, Koterovská 83</w:t>
      </w:r>
    </w:p>
    <w:p w:rsidR="00BA3C28" w:rsidRPr="001D7087" w:rsidRDefault="00BA3C28" w:rsidP="00B06A82">
      <w:pPr>
        <w:ind w:firstLine="624"/>
        <w:rPr>
          <w:i/>
          <w:iCs/>
          <w:spacing w:val="-3"/>
        </w:rPr>
      </w:pPr>
      <w:r w:rsidRPr="001D7087">
        <w:t xml:space="preserve">zastoupený místostarostkou </w:t>
      </w:r>
    </w:p>
    <w:p w:rsidR="001D7087" w:rsidRPr="001D7087" w:rsidRDefault="00BA3C28" w:rsidP="007E0800">
      <w:pPr>
        <w:ind w:firstLine="624"/>
        <w:rPr>
          <w:spacing w:val="-3"/>
        </w:rPr>
      </w:pPr>
      <w:r w:rsidRPr="001D7087">
        <w:rPr>
          <w:i/>
          <w:iCs/>
          <w:spacing w:val="-3"/>
        </w:rPr>
        <w:t xml:space="preserve">na straně jedné jako </w:t>
      </w:r>
      <w:r w:rsidRPr="001D7087">
        <w:rPr>
          <w:b/>
          <w:bCs/>
          <w:i/>
          <w:iCs/>
          <w:spacing w:val="-3"/>
        </w:rPr>
        <w:t>objednatel</w:t>
      </w:r>
      <w:r w:rsidR="00D11D5D" w:rsidRPr="001D7087">
        <w:rPr>
          <w:spacing w:val="-3"/>
        </w:rPr>
        <w:t>  </w:t>
      </w:r>
    </w:p>
    <w:p w:rsidR="00BF33E5" w:rsidRDefault="00D11D5D" w:rsidP="007E0800">
      <w:pPr>
        <w:ind w:firstLine="624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          </w:t>
      </w:r>
    </w:p>
    <w:p w:rsidR="007E0800" w:rsidRPr="001D7087" w:rsidRDefault="007E0800" w:rsidP="007E0800">
      <w:pPr>
        <w:rPr>
          <w:b/>
          <w:bCs/>
        </w:rPr>
      </w:pPr>
      <w:r w:rsidRPr="007E0800">
        <w:rPr>
          <w:bCs/>
          <w:sz w:val="22"/>
          <w:szCs w:val="22"/>
        </w:rPr>
        <w:t>2)</w:t>
      </w:r>
      <w:r>
        <w:rPr>
          <w:b/>
          <w:bCs/>
          <w:sz w:val="22"/>
          <w:szCs w:val="22"/>
        </w:rPr>
        <w:t xml:space="preserve">        </w:t>
      </w:r>
      <w:proofErr w:type="spellStart"/>
      <w:r w:rsidRPr="001D7087">
        <w:rPr>
          <w:b/>
          <w:bCs/>
        </w:rPr>
        <w:t>Planstav</w:t>
      </w:r>
      <w:proofErr w:type="spellEnd"/>
      <w:r w:rsidRPr="001D7087">
        <w:rPr>
          <w:b/>
          <w:bCs/>
        </w:rPr>
        <w:t xml:space="preserve"> a.s.</w:t>
      </w:r>
    </w:p>
    <w:p w:rsidR="007E0800" w:rsidRPr="001D7087" w:rsidRDefault="007E0800" w:rsidP="007E0800">
      <w:pPr>
        <w:ind w:firstLine="624"/>
      </w:pPr>
      <w:r w:rsidRPr="001D7087">
        <w:t>se sídlem Kaznějovská 21, PSČ 323 00, Plzeň</w:t>
      </w:r>
    </w:p>
    <w:p w:rsidR="007E0800" w:rsidRPr="001D7087" w:rsidRDefault="007E0800" w:rsidP="007E0800">
      <w:pPr>
        <w:ind w:firstLine="624"/>
      </w:pPr>
      <w:r w:rsidRPr="001D7087">
        <w:t>IČ: 25200976</w:t>
      </w:r>
    </w:p>
    <w:p w:rsidR="007E0800" w:rsidRPr="001D7087" w:rsidRDefault="007E0800" w:rsidP="007E0800">
      <w:pPr>
        <w:ind w:firstLine="624"/>
      </w:pPr>
      <w:r w:rsidRPr="001D7087">
        <w:t>DIČ: CZ 25200976</w:t>
      </w:r>
    </w:p>
    <w:p w:rsidR="007E0800" w:rsidRPr="001D7087" w:rsidRDefault="007E0800" w:rsidP="007E0800">
      <w:pPr>
        <w:ind w:firstLine="624"/>
      </w:pPr>
      <w:r w:rsidRPr="001D7087">
        <w:t xml:space="preserve">Zastoupený: </w:t>
      </w:r>
    </w:p>
    <w:p w:rsidR="007E0800" w:rsidRPr="001D7087" w:rsidRDefault="007E0800" w:rsidP="007E0800">
      <w:pPr>
        <w:rPr>
          <w:spacing w:val="-3"/>
        </w:rPr>
      </w:pPr>
      <w:r w:rsidRPr="001D7087">
        <w:rPr>
          <w:i/>
          <w:iCs/>
          <w:spacing w:val="-3"/>
        </w:rPr>
        <w:tab/>
      </w:r>
      <w:r w:rsidRPr="001D7087">
        <w:rPr>
          <w:spacing w:val="-3"/>
        </w:rPr>
        <w:tab/>
        <w:t xml:space="preserve">      člen správní rady</w:t>
      </w:r>
    </w:p>
    <w:p w:rsidR="007E0800" w:rsidRPr="001D7087" w:rsidRDefault="007E0800" w:rsidP="007E0800">
      <w:pPr>
        <w:rPr>
          <w:i/>
          <w:iCs/>
          <w:spacing w:val="-3"/>
        </w:rPr>
      </w:pPr>
    </w:p>
    <w:p w:rsidR="007E0800" w:rsidRPr="001D7087" w:rsidRDefault="007E0800" w:rsidP="007E0800">
      <w:pPr>
        <w:ind w:firstLine="624"/>
        <w:rPr>
          <w:b/>
          <w:i/>
          <w:iCs/>
          <w:spacing w:val="-3"/>
        </w:rPr>
      </w:pPr>
      <w:r w:rsidRPr="001D7087">
        <w:rPr>
          <w:i/>
          <w:iCs/>
          <w:spacing w:val="-3"/>
        </w:rPr>
        <w:t xml:space="preserve">na straně druhé jako </w:t>
      </w:r>
      <w:r w:rsidRPr="001D7087">
        <w:rPr>
          <w:b/>
          <w:i/>
          <w:iCs/>
          <w:spacing w:val="-3"/>
        </w:rPr>
        <w:t>projektant</w:t>
      </w:r>
    </w:p>
    <w:p w:rsidR="00BF33E5" w:rsidRDefault="00BF33E5" w:rsidP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pacing w:val="-3"/>
          <w:sz w:val="22"/>
          <w:szCs w:val="22"/>
          <w:lang w:val="pt-PT"/>
        </w:rPr>
      </w:pPr>
    </w:p>
    <w:p w:rsidR="00D11D5D" w:rsidRDefault="00872CD4" w:rsidP="00BF3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pacing w:val="-3"/>
          <w:sz w:val="22"/>
          <w:szCs w:val="22"/>
          <w:lang w:val="pt-PT"/>
        </w:rPr>
      </w:pPr>
      <w:r>
        <w:rPr>
          <w:spacing w:val="-3"/>
          <w:sz w:val="22"/>
          <w:szCs w:val="22"/>
          <w:lang w:val="pt-PT"/>
        </w:rPr>
        <w:t>T</w:t>
      </w:r>
      <w:r w:rsidR="00D11D5D">
        <w:rPr>
          <w:spacing w:val="-3"/>
          <w:sz w:val="22"/>
          <w:szCs w:val="22"/>
          <w:lang w:val="pt-PT"/>
        </w:rPr>
        <w:t>ento</w:t>
      </w:r>
    </w:p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caps/>
          <w:spacing w:val="-3"/>
          <w:sz w:val="22"/>
          <w:szCs w:val="22"/>
        </w:rPr>
      </w:pPr>
      <w:r>
        <w:rPr>
          <w:b/>
          <w:bCs/>
          <w:caps/>
          <w:spacing w:val="-3"/>
          <w:sz w:val="22"/>
          <w:szCs w:val="22"/>
        </w:rPr>
        <w:t> </w:t>
      </w:r>
    </w:p>
    <w:p w:rsidR="00D11D5D" w:rsidRDefault="00D11D5D">
      <w:pPr>
        <w:pStyle w:val="Nadpi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>Dodatek č. 1</w:t>
      </w: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sz w:val="22"/>
          <w:szCs w:val="22"/>
        </w:rPr>
      </w:pPr>
      <w:r>
        <w:rPr>
          <w:sz w:val="22"/>
          <w:szCs w:val="22"/>
        </w:rPr>
        <w:t>Č</w:t>
      </w:r>
      <w:r>
        <w:rPr>
          <w:sz w:val="22"/>
          <w:szCs w:val="22"/>
          <w:lang w:val="pt-PT"/>
        </w:rPr>
        <w:t>l. 1</w:t>
      </w:r>
    </w:p>
    <w:p w:rsidR="00D11D5D" w:rsidRDefault="00D11D5D">
      <w:pPr>
        <w:pStyle w:val="nadpis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</w:pPr>
      <w:r>
        <w:t>Účel dodatku</w:t>
      </w: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  <w:r w:rsidRPr="00394776">
        <w:t xml:space="preserve">Smluvní strany po vzájemné dohodě uzavírají tento Dodatek č. 1 ke smlouvě o </w:t>
      </w:r>
      <w:proofErr w:type="spellStart"/>
      <w:r w:rsidRPr="00394776">
        <w:t>dí</w:t>
      </w:r>
      <w:proofErr w:type="spellEnd"/>
      <w:r w:rsidRPr="00394776">
        <w:rPr>
          <w:lang w:val="it-IT"/>
        </w:rPr>
        <w:t xml:space="preserve">lo </w:t>
      </w:r>
      <w:r w:rsidRPr="00394776">
        <w:t>č. 202</w:t>
      </w:r>
      <w:r w:rsidR="00100140">
        <w:t>5</w:t>
      </w:r>
      <w:r w:rsidRPr="00394776">
        <w:t>/ 00</w:t>
      </w:r>
      <w:r w:rsidR="00100140">
        <w:t>0802</w:t>
      </w:r>
      <w:r w:rsidRPr="00394776">
        <w:t xml:space="preserve"> ze dne </w:t>
      </w:r>
      <w:r w:rsidR="00100140">
        <w:t>5</w:t>
      </w:r>
      <w:r w:rsidRPr="00394776">
        <w:t>.</w:t>
      </w:r>
      <w:r w:rsidR="00100140">
        <w:t>2</w:t>
      </w:r>
      <w:r w:rsidRPr="00394776">
        <w:t>.202</w:t>
      </w:r>
      <w:r w:rsidR="00100140">
        <w:t>5</w:t>
      </w:r>
      <w:r w:rsidRPr="00394776">
        <w:t xml:space="preserve"> </w:t>
      </w:r>
      <w:r w:rsidR="00100140">
        <w:t>n</w:t>
      </w:r>
      <w:r w:rsidRPr="00394776">
        <w:t xml:space="preserve">a </w:t>
      </w:r>
      <w:r w:rsidR="00100140" w:rsidRPr="0086615B">
        <w:rPr>
          <w:sz w:val="22"/>
          <w:szCs w:val="22"/>
        </w:rPr>
        <w:t xml:space="preserve">vypracování </w:t>
      </w:r>
      <w:r w:rsidR="00100140" w:rsidRPr="0086615B">
        <w:rPr>
          <w:bCs/>
          <w:sz w:val="22"/>
          <w:szCs w:val="22"/>
        </w:rPr>
        <w:t xml:space="preserve">projektové dokumentace </w:t>
      </w:r>
      <w:r w:rsidR="00100140" w:rsidRPr="00427A5E">
        <w:rPr>
          <w:bCs/>
          <w:sz w:val="22"/>
          <w:szCs w:val="22"/>
        </w:rPr>
        <w:t xml:space="preserve">pro </w:t>
      </w:r>
      <w:r w:rsidR="00100140">
        <w:rPr>
          <w:bCs/>
          <w:sz w:val="22"/>
          <w:szCs w:val="22"/>
        </w:rPr>
        <w:t>provedení stavby</w:t>
      </w:r>
      <w:r w:rsidR="00100140">
        <w:rPr>
          <w:sz w:val="22"/>
          <w:szCs w:val="22"/>
        </w:rPr>
        <w:t xml:space="preserve"> </w:t>
      </w:r>
      <w:r w:rsidR="00100140" w:rsidRPr="0086615B">
        <w:rPr>
          <w:b/>
          <w:sz w:val="22"/>
          <w:u w:val="single"/>
        </w:rPr>
        <w:t>„</w:t>
      </w:r>
      <w:r w:rsidR="00100140">
        <w:rPr>
          <w:b/>
          <w:sz w:val="22"/>
          <w:u w:val="single"/>
        </w:rPr>
        <w:t>Rekonstrukce a dostavba hasičské zbrojnice Hradiště</w:t>
      </w:r>
      <w:r w:rsidR="00100140" w:rsidRPr="0086615B">
        <w:rPr>
          <w:b/>
          <w:sz w:val="22"/>
          <w:u w:val="single"/>
        </w:rPr>
        <w:t>“</w:t>
      </w:r>
      <w:r w:rsidR="008D1FF5" w:rsidRPr="00905D4E">
        <w:rPr>
          <w:b/>
          <w:noProof/>
        </w:rPr>
        <w:t xml:space="preserve"> </w:t>
      </w:r>
      <w:r w:rsidR="007B6D13" w:rsidRPr="007B6D13">
        <w:rPr>
          <w:noProof/>
        </w:rPr>
        <w:t xml:space="preserve">a </w:t>
      </w:r>
      <w:r w:rsidR="00100140">
        <w:rPr>
          <w:noProof/>
        </w:rPr>
        <w:t xml:space="preserve">to z důvodu </w:t>
      </w:r>
      <w:r w:rsidR="00DE36C7">
        <w:rPr>
          <w:noProof/>
        </w:rPr>
        <w:t>prodloužení doby stavebního řízení, které má vliv na dokončení zpracováváné projektové dokumentace</w:t>
      </w:r>
      <w:r w:rsidR="00A70208">
        <w:rPr>
          <w:noProof/>
        </w:rPr>
        <w:t xml:space="preserve"> pro provedení stavby</w:t>
      </w:r>
      <w:r w:rsidR="00CF565D">
        <w:rPr>
          <w:noProof/>
        </w:rPr>
        <w:t>.</w:t>
      </w:r>
      <w:r w:rsidRPr="00394776">
        <w:t xml:space="preserve"> Účelem tohoto dodatku je výhradně </w:t>
      </w:r>
      <w:r w:rsidRPr="00394776">
        <w:rPr>
          <w:b/>
          <w:bCs/>
        </w:rPr>
        <w:t>změna článk</w:t>
      </w:r>
      <w:r w:rsidR="009F55FA">
        <w:rPr>
          <w:b/>
          <w:bCs/>
        </w:rPr>
        <w:t>u</w:t>
      </w:r>
      <w:r w:rsidRPr="00394776">
        <w:rPr>
          <w:b/>
          <w:bCs/>
        </w:rPr>
        <w:t xml:space="preserve"> </w:t>
      </w:r>
      <w:r w:rsidR="0020189E">
        <w:rPr>
          <w:b/>
          <w:bCs/>
        </w:rPr>
        <w:t>3.</w:t>
      </w:r>
      <w:proofErr w:type="gramStart"/>
      <w:r w:rsidR="00CF565D">
        <w:rPr>
          <w:b/>
          <w:bCs/>
        </w:rPr>
        <w:t>1</w:t>
      </w:r>
      <w:r w:rsidR="0020189E">
        <w:rPr>
          <w:b/>
          <w:bCs/>
        </w:rPr>
        <w:t>.</w:t>
      </w:r>
      <w:r w:rsidRPr="00F830EF">
        <w:rPr>
          <w:bCs/>
        </w:rPr>
        <w:t>.</w:t>
      </w:r>
      <w:proofErr w:type="gramEnd"/>
      <w:r w:rsidRPr="00394776">
        <w:rPr>
          <w:b/>
          <w:bCs/>
        </w:rPr>
        <w:t xml:space="preserve"> </w:t>
      </w:r>
      <w:r w:rsidRPr="00394776">
        <w:t xml:space="preserve">Ostatní smluvní ujednání Smlouvy o dílo zůstávají tímto Dodatkem č. 1 </w:t>
      </w:r>
      <w:proofErr w:type="spellStart"/>
      <w:r w:rsidRPr="00394776">
        <w:t>nedotč</w:t>
      </w:r>
      <w:proofErr w:type="spellEnd"/>
      <w:r w:rsidRPr="00394776">
        <w:rPr>
          <w:lang w:val="it-IT"/>
        </w:rPr>
        <w:t xml:space="preserve">ena. 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sz w:val="22"/>
          <w:szCs w:val="22"/>
        </w:rPr>
      </w:pP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  <w:sz w:val="22"/>
          <w:szCs w:val="22"/>
        </w:rPr>
      </w:pP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 w:rsidRPr="00394776">
        <w:rPr>
          <w:b/>
          <w:bCs/>
        </w:rPr>
        <w:t>Č</w:t>
      </w:r>
      <w:r w:rsidRPr="00394776">
        <w:rPr>
          <w:b/>
          <w:bCs/>
          <w:lang w:val="pt-PT"/>
        </w:rPr>
        <w:t>l. 2</w:t>
      </w: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 w:rsidRPr="00394776">
        <w:rPr>
          <w:b/>
          <w:bCs/>
        </w:rPr>
        <w:t>Předmět dodatku</w:t>
      </w:r>
    </w:p>
    <w:p w:rsidR="00A70208" w:rsidRDefault="00A70208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</w:p>
    <w:p w:rsidR="00D11D5D" w:rsidRPr="00394776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ind w:left="1440" w:hanging="1440"/>
      </w:pPr>
      <w:r w:rsidRPr="00394776">
        <w:t>Smluvní strany tímto Dodatkem č. 1 mění:</w:t>
      </w:r>
    </w:p>
    <w:p w:rsidR="007712CE" w:rsidRPr="00394776" w:rsidRDefault="007712CE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</w:pPr>
    </w:p>
    <w:p w:rsidR="001F39BC" w:rsidRPr="00394776" w:rsidRDefault="001F39BC" w:rsidP="00A70208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 w:rsidRPr="00394776">
        <w:t xml:space="preserve">článek </w:t>
      </w:r>
      <w:r w:rsidR="00CF565D">
        <w:rPr>
          <w:b/>
        </w:rPr>
        <w:t>3</w:t>
      </w:r>
      <w:r w:rsidRPr="009F55FA">
        <w:rPr>
          <w:b/>
        </w:rPr>
        <w:t>.</w:t>
      </w:r>
      <w:r>
        <w:t xml:space="preserve"> </w:t>
      </w:r>
      <w:r w:rsidR="00CF565D" w:rsidRPr="0054309E">
        <w:rPr>
          <w:b/>
        </w:rPr>
        <w:t>Termín dodání (čas plnění)</w:t>
      </w:r>
      <w:r w:rsidR="00CF565D">
        <w:t xml:space="preserve"> </w:t>
      </w:r>
      <w:r w:rsidR="00CF565D" w:rsidRPr="00394776">
        <w:t xml:space="preserve">v odst. </w:t>
      </w:r>
      <w:r w:rsidR="00CF565D">
        <w:t>3.1.</w:t>
      </w:r>
      <w:r w:rsidR="00CF565D" w:rsidRPr="00394776">
        <w:t>:</w:t>
      </w:r>
    </w:p>
    <w:p w:rsidR="0054309E" w:rsidRDefault="000779FD" w:rsidP="0054309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rPr>
          <w:i/>
        </w:rPr>
      </w:pPr>
      <w:r w:rsidRPr="00591200">
        <w:rPr>
          <w:i/>
        </w:rPr>
        <w:t xml:space="preserve">Původní znění: </w:t>
      </w:r>
    </w:p>
    <w:p w:rsidR="0054309E" w:rsidRDefault="0054309E" w:rsidP="0054309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rPr>
          <w:sz w:val="22"/>
          <w:szCs w:val="22"/>
        </w:rPr>
      </w:pPr>
    </w:p>
    <w:p w:rsidR="0054309E" w:rsidRPr="008F2D7D" w:rsidRDefault="0054309E" w:rsidP="0054309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sz w:val="22"/>
          <w:szCs w:val="22"/>
        </w:rPr>
      </w:pPr>
      <w:r w:rsidRPr="008F2D7D">
        <w:rPr>
          <w:sz w:val="22"/>
          <w:szCs w:val="22"/>
        </w:rPr>
        <w:lastRenderedPageBreak/>
        <w:t>3.1.</w:t>
      </w:r>
      <w:r w:rsidRPr="008F2D7D">
        <w:rPr>
          <w:sz w:val="22"/>
          <w:szCs w:val="22"/>
        </w:rPr>
        <w:tab/>
        <w:t>Projektant se zavazuje dodat předmět plnění uvedený v ustanovení čl. 1. této smlouvy v termínech dle harmonogramu postupu prací, uvedeného v příloze této smlouvy. Plnění bude řešeno v těchto postupných lhůtách:</w:t>
      </w:r>
    </w:p>
    <w:p w:rsidR="0054309E" w:rsidRDefault="0054309E" w:rsidP="0054309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 w:rsidRPr="008F2D7D">
        <w:rPr>
          <w:sz w:val="22"/>
          <w:szCs w:val="22"/>
        </w:rPr>
        <w:t xml:space="preserve">zpracování a dodání projektové dokumentace v rozsahu pro </w:t>
      </w:r>
      <w:r>
        <w:rPr>
          <w:sz w:val="22"/>
          <w:szCs w:val="22"/>
        </w:rPr>
        <w:t>provedení stavby</w:t>
      </w:r>
      <w:r w:rsidRPr="008F2D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včetně  </w:t>
      </w:r>
    </w:p>
    <w:p w:rsidR="000779FD" w:rsidRDefault="0054309E" w:rsidP="0054309E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/>
        <w:rPr>
          <w:b/>
          <w:bCs/>
        </w:rPr>
      </w:pPr>
      <w:r>
        <w:rPr>
          <w:sz w:val="22"/>
          <w:szCs w:val="22"/>
        </w:rPr>
        <w:t xml:space="preserve">     položkového výkazu výměr oceněného i bez cen </w:t>
      </w:r>
      <w:r w:rsidRPr="008F2D7D">
        <w:rPr>
          <w:sz w:val="22"/>
          <w:szCs w:val="22"/>
        </w:rPr>
        <w:t xml:space="preserve">dle odst. </w:t>
      </w:r>
      <w:proofErr w:type="gramStart"/>
      <w:r w:rsidRPr="008F2D7D">
        <w:rPr>
          <w:sz w:val="22"/>
          <w:szCs w:val="22"/>
        </w:rPr>
        <w:t>1.3.</w:t>
      </w:r>
      <w:r w:rsidRPr="002F1D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F1D8F">
        <w:rPr>
          <w:sz w:val="22"/>
          <w:szCs w:val="22"/>
        </w:rPr>
        <w:t>–</w:t>
      </w:r>
      <w:proofErr w:type="gramEnd"/>
      <w:r w:rsidRPr="002F1D8F">
        <w:rPr>
          <w:sz w:val="22"/>
          <w:szCs w:val="22"/>
        </w:rPr>
        <w:t xml:space="preserve"> do </w:t>
      </w:r>
      <w:r>
        <w:rPr>
          <w:sz w:val="22"/>
          <w:szCs w:val="22"/>
        </w:rPr>
        <w:t>05.2025</w:t>
      </w:r>
    </w:p>
    <w:p w:rsidR="00E33D58" w:rsidRDefault="00E33D58" w:rsidP="00FA5B22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0"/>
        <w:rPr>
          <w:b/>
          <w:bCs/>
        </w:rPr>
      </w:pPr>
    </w:p>
    <w:p w:rsidR="000779FD" w:rsidRPr="001F39BC" w:rsidRDefault="000779FD" w:rsidP="000779FD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i/>
        </w:rPr>
      </w:pPr>
      <w:r>
        <w:rPr>
          <w:i/>
        </w:rPr>
        <w:t xml:space="preserve">Nové </w:t>
      </w:r>
      <w:r w:rsidRPr="001F39BC">
        <w:rPr>
          <w:i/>
        </w:rPr>
        <w:t xml:space="preserve">znění: </w:t>
      </w:r>
    </w:p>
    <w:p w:rsidR="000779FD" w:rsidRDefault="000779FD" w:rsidP="00FA5B22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0"/>
        <w:rPr>
          <w:b/>
          <w:bCs/>
        </w:rPr>
      </w:pPr>
    </w:p>
    <w:p w:rsidR="00525C8B" w:rsidRPr="008F2D7D" w:rsidRDefault="00525C8B" w:rsidP="00525C8B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 w:hanging="426"/>
        <w:rPr>
          <w:sz w:val="22"/>
          <w:szCs w:val="22"/>
        </w:rPr>
      </w:pPr>
      <w:r w:rsidRPr="008F2D7D">
        <w:rPr>
          <w:sz w:val="22"/>
          <w:szCs w:val="22"/>
        </w:rPr>
        <w:t>3.1.</w:t>
      </w:r>
      <w:r w:rsidRPr="008F2D7D">
        <w:rPr>
          <w:sz w:val="22"/>
          <w:szCs w:val="22"/>
        </w:rPr>
        <w:tab/>
        <w:t>Projektant se zavazuje dodat předmět plnění uvedený v ustanovení čl. 1. této smlouvy v termínech dle harmonogramu postupu prací, uvedeného v příloze této smlouvy. Plnění bude řešeno v těchto postupných lhůtách:</w:t>
      </w:r>
    </w:p>
    <w:p w:rsidR="00525C8B" w:rsidRDefault="00525C8B" w:rsidP="00525C8B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 w:rsidRPr="008F2D7D">
        <w:rPr>
          <w:sz w:val="22"/>
          <w:szCs w:val="22"/>
        </w:rPr>
        <w:t xml:space="preserve">zpracování a dodání projektové dokumentace v rozsahu pro </w:t>
      </w:r>
      <w:r>
        <w:rPr>
          <w:sz w:val="22"/>
          <w:szCs w:val="22"/>
        </w:rPr>
        <w:t>provedení stavby</w:t>
      </w:r>
      <w:r w:rsidRPr="008F2D7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včetně  </w:t>
      </w:r>
    </w:p>
    <w:p w:rsidR="00525C8B" w:rsidRDefault="00525C8B" w:rsidP="00525C8B">
      <w:pPr>
        <w:pStyle w:val="vlev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ind w:left="426"/>
        <w:rPr>
          <w:b/>
          <w:bCs/>
        </w:rPr>
      </w:pPr>
      <w:r>
        <w:rPr>
          <w:sz w:val="22"/>
          <w:szCs w:val="22"/>
        </w:rPr>
        <w:t xml:space="preserve">     položkového výkazu výměr oceněného i bez cen </w:t>
      </w:r>
      <w:r w:rsidRPr="008F2D7D">
        <w:rPr>
          <w:sz w:val="22"/>
          <w:szCs w:val="22"/>
        </w:rPr>
        <w:t xml:space="preserve">dle odst. </w:t>
      </w:r>
      <w:proofErr w:type="gramStart"/>
      <w:r w:rsidRPr="008F2D7D">
        <w:rPr>
          <w:sz w:val="22"/>
          <w:szCs w:val="22"/>
        </w:rPr>
        <w:t>1.3.</w:t>
      </w:r>
      <w:r w:rsidRPr="002F1D8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F1D8F">
        <w:rPr>
          <w:sz w:val="22"/>
          <w:szCs w:val="22"/>
        </w:rPr>
        <w:t>–</w:t>
      </w:r>
      <w:proofErr w:type="gramEnd"/>
      <w:r w:rsidRPr="002F1D8F">
        <w:rPr>
          <w:sz w:val="22"/>
          <w:szCs w:val="22"/>
        </w:rPr>
        <w:t xml:space="preserve"> do </w:t>
      </w:r>
      <w:r>
        <w:rPr>
          <w:sz w:val="22"/>
          <w:szCs w:val="22"/>
        </w:rPr>
        <w:t>30.06.2025</w:t>
      </w:r>
    </w:p>
    <w:p w:rsidR="000779FD" w:rsidRDefault="000779FD" w:rsidP="00FA5B22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0"/>
        <w:rPr>
          <w:b/>
          <w:bCs/>
        </w:rPr>
      </w:pPr>
    </w:p>
    <w:p w:rsidR="00A47DA2" w:rsidRDefault="00A47DA2" w:rsidP="00FA5B22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426"/>
        </w:tabs>
        <w:spacing w:after="0"/>
        <w:rPr>
          <w:b/>
          <w:bCs/>
        </w:rPr>
      </w:pP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>
        <w:rPr>
          <w:b/>
          <w:bCs/>
        </w:rPr>
        <w:t>Č</w:t>
      </w:r>
      <w:r>
        <w:rPr>
          <w:b/>
          <w:bCs/>
          <w:lang w:val="pt-PT"/>
        </w:rPr>
        <w:t>l. 3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D11D5D" w:rsidRDefault="00D11D5D">
      <w:pPr>
        <w:pStyle w:val="od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20"/>
        </w:tabs>
        <w:spacing w:after="0"/>
        <w:rPr>
          <w:b/>
          <w:bCs/>
        </w:rPr>
      </w:pPr>
    </w:p>
    <w:p w:rsidR="005F36F8" w:rsidRPr="005F36F8" w:rsidRDefault="00D11D5D" w:rsidP="005F36F8">
      <w:pPr>
        <w:pStyle w:val="Nadpis2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rPr>
          <w:u w:val="none"/>
        </w:rPr>
        <w:t>Tento Dodatek č. 1 nabývá platnosti dnem jeho podpisu oprávněnými zástupci obou smluvních stran a účinnosti dnem uveřejnění v registru smluv.</w:t>
      </w:r>
    </w:p>
    <w:p w:rsidR="00D11D5D" w:rsidRDefault="00D11D5D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Tento Dodatek č. 1 byl sepsán ve třech vyhotoveních, z nichž jeden obdrží zhotovitel a dva objednatel. </w:t>
      </w:r>
    </w:p>
    <w:p w:rsidR="00D11D5D" w:rsidRDefault="00D11D5D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</w:pPr>
      <w:r>
        <w:t xml:space="preserve">Na důkaz </w:t>
      </w:r>
      <w:proofErr w:type="spellStart"/>
      <w:r>
        <w:t>svobodn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vážn</w:t>
      </w:r>
      <w:proofErr w:type="spellEnd"/>
      <w:r>
        <w:rPr>
          <w:lang w:val="fr-FR"/>
        </w:rPr>
        <w:t xml:space="preserve">é </w:t>
      </w:r>
      <w:r>
        <w:t>vůle prost</w:t>
      </w:r>
      <w:r>
        <w:rPr>
          <w:lang w:val="fr-FR"/>
        </w:rPr>
        <w:t xml:space="preserve">é </w:t>
      </w:r>
      <w:r>
        <w:t xml:space="preserve">omylu s uzavřením tohoto dodatku připojují </w:t>
      </w:r>
      <w:r>
        <w:rPr>
          <w:lang w:val="it-IT"/>
        </w:rPr>
        <w:t>opr</w:t>
      </w:r>
      <w:proofErr w:type="spellStart"/>
      <w:r>
        <w:t>ávnění</w:t>
      </w:r>
      <w:proofErr w:type="spellEnd"/>
      <w:r>
        <w:t xml:space="preserve"> zástupci obou smluvních stran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vlastnoruční podpisy.</w:t>
      </w: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33D58" w:rsidRDefault="00E33D5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E33D58" w:rsidRDefault="00E33D58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421D9" w:rsidRDefault="002421D9" w:rsidP="00242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D11D5D" w:rsidRDefault="00D11D5D" w:rsidP="002421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t xml:space="preserve">V </w:t>
      </w:r>
      <w:proofErr w:type="gramStart"/>
      <w:r>
        <w:t>Plzni  dne</w:t>
      </w:r>
      <w:proofErr w:type="gramEnd"/>
      <w:r>
        <w:t xml:space="preserve"> ……….. 202</w:t>
      </w:r>
      <w:r w:rsidR="00525C8B">
        <w:t>5</w:t>
      </w:r>
      <w:r>
        <w:t xml:space="preserve">         </w:t>
      </w:r>
      <w:r>
        <w:tab/>
      </w:r>
      <w:r>
        <w:tab/>
      </w:r>
      <w:r>
        <w:tab/>
        <w:t>V </w:t>
      </w:r>
      <w:r w:rsidR="00112FEA">
        <w:t>………</w:t>
      </w:r>
      <w:proofErr w:type="gramStart"/>
      <w:r w:rsidR="00112FEA">
        <w:t>…….</w:t>
      </w:r>
      <w:proofErr w:type="gramEnd"/>
      <w:r w:rsidR="00112FEA">
        <w:t>.</w:t>
      </w:r>
      <w:r>
        <w:t xml:space="preserve"> </w:t>
      </w:r>
      <w:proofErr w:type="gramStart"/>
      <w:r>
        <w:t>dne  …</w:t>
      </w:r>
      <w:proofErr w:type="gramEnd"/>
      <w:r>
        <w:t>……202</w:t>
      </w:r>
      <w:r w:rsidR="00525C8B">
        <w:t>5</w:t>
      </w: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2421D9" w:rsidRDefault="002421D9" w:rsidP="002421D9">
      <w:pPr>
        <w:suppressAutoHyphens/>
        <w:ind w:left="709" w:hanging="709"/>
      </w:pPr>
    </w:p>
    <w:p w:rsidR="00E33D58" w:rsidRDefault="00E33D58" w:rsidP="002421D9">
      <w:pPr>
        <w:suppressAutoHyphens/>
        <w:ind w:left="709" w:hanging="709"/>
      </w:pPr>
    </w:p>
    <w:p w:rsidR="00E33D58" w:rsidRDefault="00E33D58" w:rsidP="002421D9">
      <w:pPr>
        <w:suppressAutoHyphens/>
        <w:ind w:left="709" w:hanging="709"/>
      </w:pPr>
    </w:p>
    <w:p w:rsidR="00E33D58" w:rsidRDefault="00E33D58" w:rsidP="002421D9">
      <w:pPr>
        <w:suppressAutoHyphens/>
        <w:ind w:left="709" w:hanging="709"/>
      </w:pPr>
    </w:p>
    <w:p w:rsidR="002421D9" w:rsidRDefault="002421D9" w:rsidP="002421D9">
      <w:pPr>
        <w:suppressAutoHyphens/>
        <w:ind w:left="709" w:hanging="709"/>
      </w:pPr>
      <w:r>
        <w:t>.........................................................                        .......................................................</w:t>
      </w:r>
    </w:p>
    <w:p w:rsidR="002421D9" w:rsidRDefault="002421D9" w:rsidP="00B06A82">
      <w:pPr>
        <w:suppressAutoHyphens/>
        <w:ind w:left="709" w:hanging="709"/>
      </w:pPr>
      <w:r>
        <w:t xml:space="preserve">                  </w:t>
      </w:r>
      <w:bookmarkStart w:id="1" w:name="_GoBack"/>
      <w:bookmarkEnd w:id="1"/>
    </w:p>
    <w:p w:rsidR="002421D9" w:rsidRDefault="002421D9" w:rsidP="002421D9">
      <w:pPr>
        <w:suppressAutoHyphens/>
        <w:ind w:left="709" w:hanging="709"/>
      </w:pPr>
      <w:r>
        <w:t xml:space="preserve">      </w:t>
      </w:r>
      <w:r w:rsidR="00905F0D">
        <w:t xml:space="preserve">   </w:t>
      </w:r>
      <w:r>
        <w:t xml:space="preserve">        za objednatele                                                      </w:t>
      </w:r>
      <w:r w:rsidR="00905F0D">
        <w:t xml:space="preserve">  </w:t>
      </w:r>
      <w:r>
        <w:t xml:space="preserve">    za zhotovitele</w:t>
      </w:r>
    </w:p>
    <w:p w:rsidR="002421D9" w:rsidRDefault="002421D9" w:rsidP="002421D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D11D5D" w:rsidRDefault="00D11D5D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D11D5D" w:rsidSect="00440148">
      <w:headerReference w:type="default" r:id="rId8"/>
      <w:footerReference w:type="default" r:id="rId9"/>
      <w:pgSz w:w="11900" w:h="16840"/>
      <w:pgMar w:top="1276" w:right="1418" w:bottom="567" w:left="1418" w:header="709" w:footer="709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5D" w:rsidRDefault="00D11D5D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4"/>
      </w:tabs>
      <w:jc w:val="center"/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D11D5D" w:rsidRDefault="00D11D5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D5D" w:rsidRDefault="00D11D5D" w:rsidP="00E33D58">
    <w:pPr>
      <w:pStyle w:val="Zhlav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4"/>
      </w:tabs>
      <w:jc w:val="right"/>
      <w:rPr>
        <w:sz w:val="18"/>
        <w:szCs w:val="18"/>
      </w:rPr>
    </w:pPr>
    <w:r>
      <w:rPr>
        <w:sz w:val="18"/>
        <w:szCs w:val="18"/>
      </w:rPr>
      <w:t>Statutární město Plzeň</w:t>
    </w:r>
    <w:r>
      <w:rPr>
        <w:sz w:val="18"/>
        <w:szCs w:val="18"/>
        <w:lang w:val="nl-NL"/>
      </w:rPr>
      <w:t>, N</w:t>
    </w:r>
    <w:r>
      <w:rPr>
        <w:sz w:val="18"/>
        <w:szCs w:val="18"/>
      </w:rPr>
      <w:t>áměstí Republiky 1, 301 00  Plzeň</w:t>
    </w:r>
    <w:r>
      <w:rPr>
        <w:sz w:val="18"/>
        <w:szCs w:val="18"/>
      </w:rPr>
      <w:tab/>
      <w:t xml:space="preserve">                                  </w:t>
    </w:r>
    <w:r w:rsidR="00E33D58">
      <w:rPr>
        <w:sz w:val="18"/>
        <w:szCs w:val="18"/>
      </w:rPr>
      <w:t>Planstav a.s., Kaznějovská 21, 323 00 Plzeň</w:t>
    </w:r>
    <w:r>
      <w:rPr>
        <w:sz w:val="18"/>
        <w:szCs w:val="18"/>
      </w:rPr>
      <w:tab/>
    </w:r>
  </w:p>
  <w:p w:rsidR="00D05512" w:rsidRDefault="00D11D5D" w:rsidP="00E33D58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rPr>
        <w:sz w:val="18"/>
        <w:szCs w:val="18"/>
      </w:rPr>
    </w:pPr>
    <w:r>
      <w:rPr>
        <w:sz w:val="18"/>
        <w:szCs w:val="18"/>
      </w:rPr>
      <w:t xml:space="preserve">Městský obvod Plzeň 2 - Slovany </w:t>
    </w:r>
    <w:r>
      <w:rPr>
        <w:sz w:val="18"/>
        <w:szCs w:val="18"/>
      </w:rPr>
      <w:tab/>
      <w:t xml:space="preserve">                                      </w:t>
    </w:r>
    <w:r w:rsidR="00D05512">
      <w:rPr>
        <w:sz w:val="18"/>
        <w:szCs w:val="18"/>
      </w:rPr>
      <w:t xml:space="preserve">                                    </w:t>
    </w:r>
    <w:r>
      <w:rPr>
        <w:sz w:val="18"/>
        <w:szCs w:val="18"/>
      </w:rPr>
      <w:t xml:space="preserve"> </w:t>
    </w:r>
    <w:r w:rsidR="00E33D58">
      <w:rPr>
        <w:sz w:val="18"/>
        <w:szCs w:val="18"/>
      </w:rPr>
      <w:t xml:space="preserve">                                                 IČ: 25200976     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jc w:val="both"/>
      <w:rPr>
        <w:sz w:val="18"/>
        <w:szCs w:val="18"/>
      </w:rPr>
    </w:pPr>
    <w:r>
      <w:rPr>
        <w:sz w:val="18"/>
        <w:szCs w:val="18"/>
      </w:rPr>
      <w:t>se sídlem Koterovská 83, 326 00   Plzeň</w:t>
    </w:r>
    <w:r>
      <w:rPr>
        <w:sz w:val="18"/>
        <w:szCs w:val="18"/>
      </w:rPr>
      <w:tab/>
      <w:t xml:space="preserve">                                                                 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  <w:rPr>
        <w:sz w:val="18"/>
        <w:szCs w:val="18"/>
      </w:rPr>
    </w:pPr>
    <w:r>
      <w:rPr>
        <w:sz w:val="18"/>
        <w:szCs w:val="18"/>
      </w:rPr>
      <w:t xml:space="preserve">č. smlouvy objednatele: </w:t>
    </w:r>
    <w:r w:rsidR="00B86EB4" w:rsidRPr="004D2E4A">
      <w:rPr>
        <w:sz w:val="18"/>
        <w:szCs w:val="18"/>
      </w:rPr>
      <w:t>202</w:t>
    </w:r>
    <w:r w:rsidR="00B5188A">
      <w:rPr>
        <w:sz w:val="18"/>
        <w:szCs w:val="18"/>
      </w:rPr>
      <w:t>5</w:t>
    </w:r>
    <w:r w:rsidR="00B86EB4" w:rsidRPr="004D2E4A">
      <w:rPr>
        <w:sz w:val="18"/>
        <w:szCs w:val="18"/>
      </w:rPr>
      <w:t>/00</w:t>
    </w:r>
    <w:r w:rsidR="00B5188A">
      <w:rPr>
        <w:sz w:val="18"/>
        <w:szCs w:val="18"/>
      </w:rPr>
      <w:t>0</w:t>
    </w:r>
    <w:r w:rsidR="0066201C">
      <w:rPr>
        <w:sz w:val="18"/>
        <w:szCs w:val="18"/>
      </w:rPr>
      <w:t>8</w:t>
    </w:r>
    <w:r w:rsidR="00B5188A">
      <w:rPr>
        <w:sz w:val="18"/>
        <w:szCs w:val="18"/>
      </w:rPr>
      <w:t>02</w:t>
    </w:r>
    <w:r w:rsidR="00B86EB4">
      <w:t xml:space="preserve"> </w:t>
    </w:r>
  </w:p>
  <w:p w:rsidR="00D11D5D" w:rsidRDefault="00D11D5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536"/>
        <w:tab w:val="right" w:pos="90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346"/>
    <w:multiLevelType w:val="hybridMultilevel"/>
    <w:tmpl w:val="876E23C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2D42AB"/>
    <w:multiLevelType w:val="hybridMultilevel"/>
    <w:tmpl w:val="C0D43C42"/>
    <w:styleLink w:val="Importovanstyl3"/>
    <w:lvl w:ilvl="0" w:tplc="1AFA72F2">
      <w:start w:val="1"/>
      <w:numFmt w:val="upperLetter"/>
      <w:lvlText w:val="%1.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040A76">
      <w:start w:val="1"/>
      <w:numFmt w:val="lowerLetter"/>
      <w:lvlText w:val="%2.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8E4428">
      <w:start w:val="1"/>
      <w:numFmt w:val="lowerRoman"/>
      <w:lvlText w:val="%3."/>
      <w:lvlJc w:val="left"/>
      <w:pPr>
        <w:ind w:left="180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2C6F66">
      <w:start w:val="1"/>
      <w:numFmt w:val="decimal"/>
      <w:lvlText w:val="%4.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AA67FC">
      <w:start w:val="1"/>
      <w:numFmt w:val="lowerLetter"/>
      <w:lvlText w:val="%5.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965DD6">
      <w:start w:val="1"/>
      <w:numFmt w:val="lowerRoman"/>
      <w:lvlText w:val="%6."/>
      <w:lvlJc w:val="left"/>
      <w:pPr>
        <w:ind w:left="396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BCC0C4">
      <w:start w:val="1"/>
      <w:numFmt w:val="decimal"/>
      <w:lvlText w:val="%7."/>
      <w:lvlJc w:val="left"/>
      <w:pPr>
        <w:ind w:left="46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3645AC">
      <w:start w:val="1"/>
      <w:numFmt w:val="lowerLetter"/>
      <w:lvlText w:val="%8."/>
      <w:lvlJc w:val="left"/>
      <w:pPr>
        <w:ind w:left="54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B84E0C">
      <w:start w:val="1"/>
      <w:numFmt w:val="lowerRoman"/>
      <w:lvlText w:val="%9."/>
      <w:lvlJc w:val="left"/>
      <w:pPr>
        <w:ind w:left="6120" w:hanging="30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065A25"/>
    <w:multiLevelType w:val="multilevel"/>
    <w:tmpl w:val="690A378E"/>
    <w:styleLink w:val="Importovanstyl2"/>
    <w:lvl w:ilvl="0">
      <w:start w:val="1"/>
      <w:numFmt w:val="decimal"/>
      <w:lvlText w:val="%1."/>
      <w:lvlJc w:val="left"/>
      <w:pPr>
        <w:tabs>
          <w:tab w:val="left" w:pos="720"/>
          <w:tab w:val="left" w:pos="1440"/>
        </w:tabs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720" w:hanging="72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tabs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20"/>
          <w:tab w:val="left" w:pos="1440"/>
        </w:tabs>
        <w:ind w:left="785" w:hanging="7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07B596A"/>
    <w:multiLevelType w:val="hybridMultilevel"/>
    <w:tmpl w:val="66DEB776"/>
    <w:lvl w:ilvl="0" w:tplc="79D2F1D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C3B88"/>
    <w:multiLevelType w:val="hybridMultilevel"/>
    <w:tmpl w:val="3F2E2B1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CF096B"/>
    <w:multiLevelType w:val="hybridMultilevel"/>
    <w:tmpl w:val="BF969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4529C"/>
    <w:multiLevelType w:val="hybridMultilevel"/>
    <w:tmpl w:val="A3AED260"/>
    <w:lvl w:ilvl="0" w:tplc="CFBE537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D39296D"/>
    <w:multiLevelType w:val="multilevel"/>
    <w:tmpl w:val="21E83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sz w:val="22"/>
      </w:rPr>
    </w:lvl>
  </w:abstractNum>
  <w:abstractNum w:abstractNumId="9" w15:restartNumberingAfterBreak="0">
    <w:nsid w:val="311367CA"/>
    <w:multiLevelType w:val="hybridMultilevel"/>
    <w:tmpl w:val="00A2C114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026EFA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F12ED9"/>
    <w:multiLevelType w:val="multilevel"/>
    <w:tmpl w:val="FFBA50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02191E"/>
    <w:multiLevelType w:val="multilevel"/>
    <w:tmpl w:val="9816F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abstractNum w:abstractNumId="12" w15:restartNumberingAfterBreak="0">
    <w:nsid w:val="365C2EA7"/>
    <w:multiLevelType w:val="hybridMultilevel"/>
    <w:tmpl w:val="E8246656"/>
    <w:lvl w:ilvl="0" w:tplc="0405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3" w15:restartNumberingAfterBreak="0">
    <w:nsid w:val="3BA14AAB"/>
    <w:multiLevelType w:val="hybridMultilevel"/>
    <w:tmpl w:val="CA641A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A3B10"/>
    <w:multiLevelType w:val="hybridMultilevel"/>
    <w:tmpl w:val="3792633C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AD031D"/>
    <w:multiLevelType w:val="hybridMultilevel"/>
    <w:tmpl w:val="33AC9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B7238E"/>
    <w:multiLevelType w:val="hybridMultilevel"/>
    <w:tmpl w:val="9CAE6FB4"/>
    <w:lvl w:ilvl="0" w:tplc="A7C84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0B5822"/>
    <w:multiLevelType w:val="hybridMultilevel"/>
    <w:tmpl w:val="12FA8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618AA"/>
    <w:multiLevelType w:val="hybridMultilevel"/>
    <w:tmpl w:val="150CC7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132D8"/>
    <w:multiLevelType w:val="hybridMultilevel"/>
    <w:tmpl w:val="908A84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8A9444D"/>
    <w:multiLevelType w:val="hybridMultilevel"/>
    <w:tmpl w:val="C0D43C42"/>
    <w:numStyleLink w:val="Importovanstyl3"/>
  </w:abstractNum>
  <w:abstractNum w:abstractNumId="22" w15:restartNumberingAfterBreak="0">
    <w:nsid w:val="4B885F96"/>
    <w:multiLevelType w:val="multilevel"/>
    <w:tmpl w:val="F6385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sz w:val="22"/>
      </w:rPr>
    </w:lvl>
  </w:abstractNum>
  <w:abstractNum w:abstractNumId="23" w15:restartNumberingAfterBreak="0">
    <w:nsid w:val="4E4740C6"/>
    <w:multiLevelType w:val="multilevel"/>
    <w:tmpl w:val="690A378E"/>
    <w:numStyleLink w:val="Importovanstyl2"/>
  </w:abstractNum>
  <w:abstractNum w:abstractNumId="24" w15:restartNumberingAfterBreak="0">
    <w:nsid w:val="57EC534A"/>
    <w:multiLevelType w:val="multilevel"/>
    <w:tmpl w:val="105CE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71D0EE5"/>
    <w:multiLevelType w:val="multilevel"/>
    <w:tmpl w:val="48F42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9A947E8"/>
    <w:multiLevelType w:val="multilevel"/>
    <w:tmpl w:val="9C0CFFC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A29029E"/>
    <w:multiLevelType w:val="hybridMultilevel"/>
    <w:tmpl w:val="493864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87AD2"/>
    <w:multiLevelType w:val="hybridMultilevel"/>
    <w:tmpl w:val="C38ED8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A6888"/>
    <w:multiLevelType w:val="hybridMultilevel"/>
    <w:tmpl w:val="696AA6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784951C8"/>
    <w:multiLevelType w:val="hybridMultilevel"/>
    <w:tmpl w:val="89D41488"/>
    <w:lvl w:ilvl="0" w:tplc="16229C3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B3423C"/>
    <w:multiLevelType w:val="hybridMultilevel"/>
    <w:tmpl w:val="1EA2A96A"/>
    <w:lvl w:ilvl="0" w:tplc="3662A824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7A5F50F4"/>
    <w:multiLevelType w:val="hybridMultilevel"/>
    <w:tmpl w:val="9A9CFDB4"/>
    <w:lvl w:ilvl="0" w:tplc="BF8628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1"/>
  </w:num>
  <w:num w:numId="5">
    <w:abstractNumId w:val="15"/>
  </w:num>
  <w:num w:numId="6">
    <w:abstractNumId w:val="2"/>
  </w:num>
  <w:num w:numId="7">
    <w:abstractNumId w:val="20"/>
  </w:num>
  <w:num w:numId="8">
    <w:abstractNumId w:val="25"/>
  </w:num>
  <w:num w:numId="9">
    <w:abstractNumId w:val="30"/>
  </w:num>
  <w:num w:numId="10">
    <w:abstractNumId w:val="26"/>
  </w:num>
  <w:num w:numId="11">
    <w:abstractNumId w:val="32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6"/>
  </w:num>
  <w:num w:numId="20">
    <w:abstractNumId w:val="33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8"/>
  </w:num>
  <w:num w:numId="24">
    <w:abstractNumId w:val="18"/>
  </w:num>
  <w:num w:numId="25">
    <w:abstractNumId w:val="7"/>
  </w:num>
  <w:num w:numId="26">
    <w:abstractNumId w:val="29"/>
  </w:num>
  <w:num w:numId="27">
    <w:abstractNumId w:val="27"/>
  </w:num>
  <w:num w:numId="28">
    <w:abstractNumId w:val="0"/>
  </w:num>
  <w:num w:numId="29">
    <w:abstractNumId w:val="11"/>
  </w:num>
  <w:num w:numId="30">
    <w:abstractNumId w:val="22"/>
  </w:num>
  <w:num w:numId="31">
    <w:abstractNumId w:val="24"/>
  </w:num>
  <w:num w:numId="32">
    <w:abstractNumId w:val="12"/>
  </w:num>
  <w:num w:numId="33">
    <w:abstractNumId w:val="5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89"/>
    <w:rsid w:val="0003054F"/>
    <w:rsid w:val="00047E67"/>
    <w:rsid w:val="0007673C"/>
    <w:rsid w:val="000779FD"/>
    <w:rsid w:val="00087AE7"/>
    <w:rsid w:val="000A169C"/>
    <w:rsid w:val="000A23E1"/>
    <w:rsid w:val="000A4024"/>
    <w:rsid w:val="000A6EA3"/>
    <w:rsid w:val="000B0214"/>
    <w:rsid w:val="000F0C25"/>
    <w:rsid w:val="000F35B5"/>
    <w:rsid w:val="00100140"/>
    <w:rsid w:val="00112FEA"/>
    <w:rsid w:val="00140DE3"/>
    <w:rsid w:val="00152525"/>
    <w:rsid w:val="00170539"/>
    <w:rsid w:val="00193E39"/>
    <w:rsid w:val="001A08D1"/>
    <w:rsid w:val="001A1A8D"/>
    <w:rsid w:val="001C328C"/>
    <w:rsid w:val="001D7087"/>
    <w:rsid w:val="001F39BC"/>
    <w:rsid w:val="0020189E"/>
    <w:rsid w:val="00201A0B"/>
    <w:rsid w:val="00210CB1"/>
    <w:rsid w:val="002421D9"/>
    <w:rsid w:val="00243038"/>
    <w:rsid w:val="0025668A"/>
    <w:rsid w:val="00274EF9"/>
    <w:rsid w:val="00276FCA"/>
    <w:rsid w:val="00296A99"/>
    <w:rsid w:val="002B229B"/>
    <w:rsid w:val="002B3F2A"/>
    <w:rsid w:val="002C150B"/>
    <w:rsid w:val="002F098C"/>
    <w:rsid w:val="002F4510"/>
    <w:rsid w:val="00323F35"/>
    <w:rsid w:val="00394776"/>
    <w:rsid w:val="003970B2"/>
    <w:rsid w:val="003A1EFA"/>
    <w:rsid w:val="003A1FF4"/>
    <w:rsid w:val="003C19E1"/>
    <w:rsid w:val="003D12E7"/>
    <w:rsid w:val="003D260E"/>
    <w:rsid w:val="0042290C"/>
    <w:rsid w:val="00424823"/>
    <w:rsid w:val="00427A5E"/>
    <w:rsid w:val="00432367"/>
    <w:rsid w:val="00434BCC"/>
    <w:rsid w:val="00440148"/>
    <w:rsid w:val="0046211A"/>
    <w:rsid w:val="004B7F28"/>
    <w:rsid w:val="004D2E4A"/>
    <w:rsid w:val="004E50B3"/>
    <w:rsid w:val="005036C1"/>
    <w:rsid w:val="00525C8B"/>
    <w:rsid w:val="0054113E"/>
    <w:rsid w:val="0054309E"/>
    <w:rsid w:val="0055545D"/>
    <w:rsid w:val="00580422"/>
    <w:rsid w:val="00591200"/>
    <w:rsid w:val="005A37A7"/>
    <w:rsid w:val="005A615B"/>
    <w:rsid w:val="005F36F8"/>
    <w:rsid w:val="0065357E"/>
    <w:rsid w:val="00654BAF"/>
    <w:rsid w:val="0066201C"/>
    <w:rsid w:val="006653CF"/>
    <w:rsid w:val="006659F5"/>
    <w:rsid w:val="00692568"/>
    <w:rsid w:val="006A5DCD"/>
    <w:rsid w:val="006B6142"/>
    <w:rsid w:val="006C0E9E"/>
    <w:rsid w:val="007063B5"/>
    <w:rsid w:val="0073280A"/>
    <w:rsid w:val="0075778F"/>
    <w:rsid w:val="00757D6E"/>
    <w:rsid w:val="007712CE"/>
    <w:rsid w:val="00774964"/>
    <w:rsid w:val="007858F1"/>
    <w:rsid w:val="0079025C"/>
    <w:rsid w:val="007A5306"/>
    <w:rsid w:val="007B1278"/>
    <w:rsid w:val="007B6D13"/>
    <w:rsid w:val="007C0628"/>
    <w:rsid w:val="007D23FF"/>
    <w:rsid w:val="007D2A18"/>
    <w:rsid w:val="007E0800"/>
    <w:rsid w:val="008217C2"/>
    <w:rsid w:val="008243AA"/>
    <w:rsid w:val="00841777"/>
    <w:rsid w:val="00846E44"/>
    <w:rsid w:val="0086615B"/>
    <w:rsid w:val="0087134C"/>
    <w:rsid w:val="00872CD4"/>
    <w:rsid w:val="008814B3"/>
    <w:rsid w:val="008867A8"/>
    <w:rsid w:val="008A1E6E"/>
    <w:rsid w:val="008D0530"/>
    <w:rsid w:val="008D0A05"/>
    <w:rsid w:val="008D1FF5"/>
    <w:rsid w:val="008E1B85"/>
    <w:rsid w:val="00905387"/>
    <w:rsid w:val="00905D4E"/>
    <w:rsid w:val="00905F0D"/>
    <w:rsid w:val="0091101E"/>
    <w:rsid w:val="00913712"/>
    <w:rsid w:val="009223F5"/>
    <w:rsid w:val="00926AD0"/>
    <w:rsid w:val="0094728E"/>
    <w:rsid w:val="00964537"/>
    <w:rsid w:val="009746D0"/>
    <w:rsid w:val="00975F80"/>
    <w:rsid w:val="009813BC"/>
    <w:rsid w:val="009F55FA"/>
    <w:rsid w:val="00A00829"/>
    <w:rsid w:val="00A319EB"/>
    <w:rsid w:val="00A33BEE"/>
    <w:rsid w:val="00A47DA2"/>
    <w:rsid w:val="00A56250"/>
    <w:rsid w:val="00A6293D"/>
    <w:rsid w:val="00A67336"/>
    <w:rsid w:val="00A70208"/>
    <w:rsid w:val="00A74C65"/>
    <w:rsid w:val="00AB23FB"/>
    <w:rsid w:val="00AF5F12"/>
    <w:rsid w:val="00AF60A6"/>
    <w:rsid w:val="00AF6186"/>
    <w:rsid w:val="00B06A82"/>
    <w:rsid w:val="00B5188A"/>
    <w:rsid w:val="00B72752"/>
    <w:rsid w:val="00B86EB4"/>
    <w:rsid w:val="00B91EB5"/>
    <w:rsid w:val="00B92F16"/>
    <w:rsid w:val="00B943FE"/>
    <w:rsid w:val="00BA3C28"/>
    <w:rsid w:val="00BB19DD"/>
    <w:rsid w:val="00BB4BFA"/>
    <w:rsid w:val="00BB5C27"/>
    <w:rsid w:val="00BC3889"/>
    <w:rsid w:val="00BF33E5"/>
    <w:rsid w:val="00BF6385"/>
    <w:rsid w:val="00BF7FAF"/>
    <w:rsid w:val="00C008AE"/>
    <w:rsid w:val="00C64447"/>
    <w:rsid w:val="00C6537E"/>
    <w:rsid w:val="00C710FC"/>
    <w:rsid w:val="00C83D9D"/>
    <w:rsid w:val="00C91EDE"/>
    <w:rsid w:val="00CC4307"/>
    <w:rsid w:val="00CD0B30"/>
    <w:rsid w:val="00CE68FF"/>
    <w:rsid w:val="00CF565D"/>
    <w:rsid w:val="00D00EB8"/>
    <w:rsid w:val="00D053B7"/>
    <w:rsid w:val="00D05512"/>
    <w:rsid w:val="00D11D5D"/>
    <w:rsid w:val="00D30B8B"/>
    <w:rsid w:val="00D3301C"/>
    <w:rsid w:val="00D43055"/>
    <w:rsid w:val="00D66653"/>
    <w:rsid w:val="00D82675"/>
    <w:rsid w:val="00D85E3C"/>
    <w:rsid w:val="00DC05BF"/>
    <w:rsid w:val="00DD14F1"/>
    <w:rsid w:val="00DD4D15"/>
    <w:rsid w:val="00DE2893"/>
    <w:rsid w:val="00DE36C7"/>
    <w:rsid w:val="00DE39E6"/>
    <w:rsid w:val="00E14DEF"/>
    <w:rsid w:val="00E21809"/>
    <w:rsid w:val="00E23E42"/>
    <w:rsid w:val="00E33D58"/>
    <w:rsid w:val="00E433E4"/>
    <w:rsid w:val="00E53495"/>
    <w:rsid w:val="00E715BF"/>
    <w:rsid w:val="00E72045"/>
    <w:rsid w:val="00E83953"/>
    <w:rsid w:val="00E97DF3"/>
    <w:rsid w:val="00EA4844"/>
    <w:rsid w:val="00EB0A3C"/>
    <w:rsid w:val="00EB3988"/>
    <w:rsid w:val="00F26D01"/>
    <w:rsid w:val="00F40860"/>
    <w:rsid w:val="00F41EA7"/>
    <w:rsid w:val="00F42B84"/>
    <w:rsid w:val="00F550FD"/>
    <w:rsid w:val="00F60E8B"/>
    <w:rsid w:val="00F62CC7"/>
    <w:rsid w:val="00F648FE"/>
    <w:rsid w:val="00F66ADE"/>
    <w:rsid w:val="00F741C2"/>
    <w:rsid w:val="00F830EF"/>
    <w:rsid w:val="00F84C47"/>
    <w:rsid w:val="00F92731"/>
    <w:rsid w:val="00FA5B22"/>
    <w:rsid w:val="00FA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19E46-D112-4199-A4F2-48F55AE3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0D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8217C2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217C2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8B300F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u w:color="00000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00F"/>
    <w:rPr>
      <w:rFonts w:asciiTheme="majorHAnsi" w:eastAsiaTheme="majorEastAsia" w:hAnsiTheme="majorHAnsi" w:cstheme="majorBidi"/>
      <w:b/>
      <w:bCs/>
      <w:color w:val="000000"/>
      <w:sz w:val="26"/>
      <w:szCs w:val="26"/>
      <w:u w:color="000000"/>
    </w:rPr>
  </w:style>
  <w:style w:type="character" w:styleId="Hypertextovodkaz">
    <w:name w:val="Hyperlink"/>
    <w:basedOn w:val="Standardnpsmoodstavce"/>
    <w:uiPriority w:val="99"/>
    <w:rsid w:val="008217C2"/>
    <w:rPr>
      <w:rFonts w:cs="Times New Roman"/>
      <w:u w:val="single"/>
    </w:rPr>
  </w:style>
  <w:style w:type="table" w:customStyle="1" w:styleId="TableNormal1">
    <w:name w:val="Table Normal1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8217C2"/>
    <w:pPr>
      <w:tabs>
        <w:tab w:val="center" w:pos="4536"/>
        <w:tab w:val="right" w:pos="9072"/>
      </w:tabs>
    </w:pPr>
    <w:rPr>
      <w:lang w:val="it-IT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8B300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rsid w:val="008217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0F"/>
    <w:rPr>
      <w:rFonts w:cs="Arial Unicode MS"/>
      <w:color w:val="000000"/>
      <w:sz w:val="24"/>
      <w:szCs w:val="24"/>
      <w:u w:color="000000"/>
    </w:rPr>
  </w:style>
  <w:style w:type="paragraph" w:customStyle="1" w:styleId="styl1">
    <w:name w:val="styl1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tLeast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adpisl">
    <w:name w:val="nadpisl"/>
    <w:rsid w:val="008217C2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720"/>
      </w:tabs>
      <w:spacing w:before="360" w:after="120"/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paragraph" w:customStyle="1" w:styleId="odst">
    <w:name w:val="odst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440"/>
      </w:tabs>
      <w:spacing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vlevo">
    <w:name w:val="vlevo"/>
    <w:uiPriority w:val="99"/>
    <w:rsid w:val="008217C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basedOn w:val="Normln"/>
    <w:uiPriority w:val="99"/>
    <w:qFormat/>
    <w:rsid w:val="008217C2"/>
    <w:pPr>
      <w:ind w:left="720"/>
    </w:pPr>
  </w:style>
  <w:style w:type="numbering" w:customStyle="1" w:styleId="Importovanstyl3">
    <w:name w:val="Importovaný styl 3"/>
    <w:rsid w:val="008B300F"/>
    <w:pPr>
      <w:numPr>
        <w:numId w:val="3"/>
      </w:numPr>
    </w:pPr>
  </w:style>
  <w:style w:type="numbering" w:customStyle="1" w:styleId="Importovanstyl2">
    <w:name w:val="Importovaný styl 2"/>
    <w:rsid w:val="008B300F"/>
    <w:pPr>
      <w:numPr>
        <w:numId w:val="1"/>
      </w:numPr>
    </w:pPr>
  </w:style>
  <w:style w:type="paragraph" w:customStyle="1" w:styleId="Zkladntextodsazen31">
    <w:name w:val="Základní text odsazený 31"/>
    <w:basedOn w:val="Normln"/>
    <w:rsid w:val="00A008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09" w:hanging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styleId="Bezmezer">
    <w:name w:val="No Spacing"/>
    <w:uiPriority w:val="1"/>
    <w:qFormat/>
    <w:rsid w:val="00EB398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34FFD-E880-45AC-8A82-B485C49A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ČERNÝ Vladimír</dc:creator>
  <cp:keywords/>
  <dc:description/>
  <cp:lastModifiedBy>NĚMCOVÁ Jana</cp:lastModifiedBy>
  <cp:revision>3</cp:revision>
  <cp:lastPrinted>2025-05-06T06:39:00Z</cp:lastPrinted>
  <dcterms:created xsi:type="dcterms:W3CDTF">2025-05-12T06:46:00Z</dcterms:created>
  <dcterms:modified xsi:type="dcterms:W3CDTF">2025-05-12T06:48:00Z</dcterms:modified>
</cp:coreProperties>
</file>