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861C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72BBA09C" w14:textId="42A82B21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="006B4CC1">
        <w:rPr>
          <w:rFonts w:ascii="Arial" w:hAnsi="Arial" w:cs="Arial"/>
        </w:rPr>
        <w:t>Kenast s.r.o.</w:t>
      </w:r>
      <w:r w:rsidR="00A51F04">
        <w:rPr>
          <w:rFonts w:ascii="Arial" w:hAnsi="Arial" w:cs="Arial"/>
        </w:rPr>
        <w:br/>
        <w:t xml:space="preserve">se sídlem:  </w:t>
      </w:r>
      <w:r w:rsidR="006B4CC1">
        <w:rPr>
          <w:rFonts w:ascii="Arial" w:hAnsi="Arial" w:cs="Arial"/>
        </w:rPr>
        <w:t>J. A. Komenského 258, 289 11 Pečky</w:t>
      </w:r>
      <w:r w:rsidR="00A51F04">
        <w:rPr>
          <w:rFonts w:ascii="Arial" w:hAnsi="Arial" w:cs="Arial"/>
        </w:rPr>
        <w:br/>
        <w:t xml:space="preserve">zastoupený: </w:t>
      </w:r>
      <w:r w:rsidR="006B4CC1">
        <w:rPr>
          <w:rFonts w:ascii="Arial" w:hAnsi="Arial" w:cs="Arial"/>
        </w:rPr>
        <w:t xml:space="preserve"> Milan Staněk, jednatel společnosti</w:t>
      </w:r>
    </w:p>
    <w:p w14:paraId="230D629B" w14:textId="73C80E90" w:rsidR="006564BB" w:rsidRDefault="00A51F04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B4CC1">
        <w:rPr>
          <w:rFonts w:ascii="Arial" w:hAnsi="Arial" w:cs="Arial"/>
        </w:rPr>
        <w:t>27243397</w:t>
      </w:r>
      <w:r>
        <w:rPr>
          <w:rFonts w:ascii="Arial" w:hAnsi="Arial" w:cs="Arial"/>
        </w:rPr>
        <w:br/>
        <w:t xml:space="preserve">DIČ: </w:t>
      </w:r>
      <w:r w:rsidR="006B4CC1">
        <w:rPr>
          <w:rFonts w:ascii="Arial" w:hAnsi="Arial" w:cs="Arial"/>
        </w:rPr>
        <w:t>CZ27243397</w:t>
      </w:r>
      <w:r>
        <w:rPr>
          <w:rFonts w:ascii="Arial" w:hAnsi="Arial" w:cs="Arial"/>
        </w:rPr>
        <w:br/>
        <w:t>Bankovní spojení:</w:t>
      </w:r>
      <w:r w:rsidR="006B4CC1">
        <w:rPr>
          <w:rFonts w:ascii="Arial" w:hAnsi="Arial" w:cs="Arial"/>
        </w:rPr>
        <w:t xml:space="preserve"> </w:t>
      </w:r>
    </w:p>
    <w:p w14:paraId="538C975E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5397E0CA" w14:textId="77777777" w:rsidR="006564BB" w:rsidRDefault="006564BB" w:rsidP="006564BB">
      <w:pPr>
        <w:rPr>
          <w:rFonts w:ascii="Arial" w:hAnsi="Arial" w:cs="Arial"/>
        </w:rPr>
      </w:pPr>
    </w:p>
    <w:p w14:paraId="049797F4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6AD14B4" w14:textId="77777777" w:rsidR="006564BB" w:rsidRDefault="006564BB" w:rsidP="006564BB">
      <w:pPr>
        <w:rPr>
          <w:rFonts w:ascii="Arial" w:hAnsi="Arial" w:cs="Arial"/>
        </w:rPr>
      </w:pPr>
    </w:p>
    <w:p w14:paraId="7900058B" w14:textId="6A0AB318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Základní škola Kolín III. Masarykova 412, příspěvková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Mgr. </w:t>
      </w:r>
      <w:r w:rsidR="004D6486">
        <w:rPr>
          <w:rFonts w:ascii="Arial" w:hAnsi="Arial" w:cs="Arial"/>
        </w:rPr>
        <w:t>Renatou Jeřábkovou,</w:t>
      </w:r>
      <w:r>
        <w:rPr>
          <w:rFonts w:ascii="Arial" w:hAnsi="Arial" w:cs="Arial"/>
        </w:rPr>
        <w:t xml:space="preserve"> ředi</w:t>
      </w:r>
      <w:r w:rsidR="004D6486">
        <w:rPr>
          <w:rFonts w:ascii="Arial" w:hAnsi="Arial" w:cs="Arial"/>
        </w:rPr>
        <w:t>telkou</w:t>
      </w:r>
      <w:r>
        <w:rPr>
          <w:rFonts w:ascii="Arial" w:hAnsi="Arial" w:cs="Arial"/>
        </w:rPr>
        <w:t xml:space="preserve"> školy</w:t>
      </w:r>
    </w:p>
    <w:p w14:paraId="10E1A2A1" w14:textId="4DB063C3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</w:p>
    <w:p w14:paraId="3B28BB27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24A097A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3FE64B91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0EDBD1E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3B7CC74B" w14:textId="094A85D8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A51F04">
        <w:rPr>
          <w:rFonts w:ascii="Arial" w:hAnsi="Arial" w:cs="Arial"/>
        </w:rPr>
        <w:t xml:space="preserve"> </w:t>
      </w:r>
      <w:r w:rsidR="00584E78">
        <w:rPr>
          <w:rFonts w:ascii="Arial" w:hAnsi="Arial" w:cs="Arial"/>
        </w:rPr>
        <w:t>22.04.2025</w:t>
      </w:r>
      <w:r w:rsidRPr="006E144C">
        <w:rPr>
          <w:rFonts w:ascii="Arial" w:hAnsi="Arial" w:cs="Arial"/>
        </w:rPr>
        <w:t xml:space="preserve"> </w:t>
      </w:r>
      <w:r w:rsidR="00156A6A" w:rsidRPr="006E144C">
        <w:rPr>
          <w:rFonts w:ascii="Arial" w:hAnsi="Arial" w:cs="Arial"/>
        </w:rPr>
        <w:t>(příloha č. 1 „Položkový rozpočet</w:t>
      </w:r>
      <w:r w:rsidR="00156A6A">
        <w:rPr>
          <w:rFonts w:ascii="Arial" w:hAnsi="Arial" w:cs="Arial"/>
        </w:rPr>
        <w:t xml:space="preserve"> – slepý výkaz výměr</w:t>
      </w:r>
      <w:r w:rsidR="00156A6A" w:rsidRPr="006E144C">
        <w:rPr>
          <w:rFonts w:ascii="Arial" w:hAnsi="Arial" w:cs="Arial"/>
        </w:rPr>
        <w:t>“).</w:t>
      </w:r>
    </w:p>
    <w:p w14:paraId="3CF66635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53BBDC04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68F45A58" w14:textId="464B2284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584E78">
        <w:rPr>
          <w:rFonts w:ascii="Arial" w:hAnsi="Arial" w:cs="Arial"/>
        </w:rPr>
        <w:t>22.04.2025</w:t>
      </w:r>
      <w:r w:rsidRPr="006E144C">
        <w:rPr>
          <w:rFonts w:ascii="Arial" w:hAnsi="Arial" w:cs="Arial"/>
        </w:rPr>
        <w:t xml:space="preserve"> </w:t>
      </w:r>
      <w:r w:rsidR="00156A6A" w:rsidRPr="006E144C">
        <w:rPr>
          <w:rFonts w:ascii="Arial" w:hAnsi="Arial" w:cs="Arial"/>
        </w:rPr>
        <w:t>(příloha č. 1 „Položkový rozpočet</w:t>
      </w:r>
      <w:r w:rsidR="00156A6A">
        <w:rPr>
          <w:rFonts w:ascii="Arial" w:hAnsi="Arial" w:cs="Arial"/>
        </w:rPr>
        <w:t xml:space="preserve"> – slepý výkaz výměr</w:t>
      </w:r>
      <w:r w:rsidR="00156A6A" w:rsidRPr="006E144C">
        <w:rPr>
          <w:rFonts w:ascii="Arial" w:hAnsi="Arial" w:cs="Arial"/>
        </w:rPr>
        <w:t>“)</w:t>
      </w:r>
      <w:r w:rsidR="00156A6A">
        <w:rPr>
          <w:rFonts w:ascii="Arial" w:hAnsi="Arial" w:cs="Arial"/>
        </w:rPr>
        <w:t xml:space="preserve"> </w:t>
      </w:r>
      <w:r w:rsidR="00516265" w:rsidRPr="006E144C">
        <w:rPr>
          <w:rFonts w:ascii="Arial" w:hAnsi="Arial" w:cs="Arial"/>
        </w:rPr>
        <w:t>v sídle</w:t>
      </w:r>
      <w:r w:rsidRPr="006E144C">
        <w:rPr>
          <w:rFonts w:ascii="Arial" w:hAnsi="Arial" w:cs="Arial"/>
        </w:rPr>
        <w:t xml:space="preserve"> zadavatele do </w:t>
      </w:r>
      <w:r w:rsidR="00584E78">
        <w:rPr>
          <w:rFonts w:ascii="Arial" w:hAnsi="Arial" w:cs="Arial"/>
        </w:rPr>
        <w:t>31.08.2025.</w:t>
      </w:r>
    </w:p>
    <w:p w14:paraId="013ADA7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49DB70FA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28A02B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0395CD0B" w14:textId="100816D3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v cenové nabídce ze dne </w:t>
      </w:r>
      <w:r w:rsidR="00584E78">
        <w:rPr>
          <w:rFonts w:ascii="Arial" w:hAnsi="Arial" w:cs="Arial"/>
        </w:rPr>
        <w:t>22.04.2025</w:t>
      </w:r>
      <w:r w:rsidR="00C56A51">
        <w:rPr>
          <w:rFonts w:ascii="Arial" w:hAnsi="Arial" w:cs="Arial"/>
        </w:rPr>
        <w:t xml:space="preserve">  </w:t>
      </w:r>
      <w:r w:rsidR="00156A6A" w:rsidRPr="006E144C">
        <w:rPr>
          <w:rFonts w:ascii="Arial" w:hAnsi="Arial" w:cs="Arial"/>
        </w:rPr>
        <w:t>(příloha č. 1 „Položkový rozpočet</w:t>
      </w:r>
      <w:r w:rsidR="00156A6A">
        <w:rPr>
          <w:rFonts w:ascii="Arial" w:hAnsi="Arial" w:cs="Arial"/>
        </w:rPr>
        <w:t xml:space="preserve"> – slepý výkaz výměr</w:t>
      </w:r>
      <w:r w:rsidR="00156A6A" w:rsidRPr="006E144C">
        <w:rPr>
          <w:rFonts w:ascii="Arial" w:hAnsi="Arial" w:cs="Arial"/>
        </w:rPr>
        <w:t>“).</w:t>
      </w:r>
    </w:p>
    <w:p w14:paraId="24E7CDD5" w14:textId="4FF91B10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6B4CC1">
        <w:rPr>
          <w:rFonts w:ascii="Arial" w:hAnsi="Arial" w:cs="Arial"/>
        </w:rPr>
        <w:t>164.980</w:t>
      </w:r>
      <w:r w:rsidRPr="00FE5868">
        <w:rPr>
          <w:rFonts w:ascii="Arial" w:hAnsi="Arial" w:cs="Arial"/>
        </w:rPr>
        <w:t xml:space="preserve"> Kč, </w:t>
      </w:r>
    </w:p>
    <w:p w14:paraId="6BD01CA3" w14:textId="7FE11305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6B4CC1">
        <w:rPr>
          <w:rFonts w:ascii="Arial" w:hAnsi="Arial" w:cs="Arial"/>
        </w:rPr>
        <w:t>34.646</w:t>
      </w:r>
      <w:r w:rsidR="006564BB" w:rsidRPr="00FE5868">
        <w:rPr>
          <w:rFonts w:ascii="Arial" w:hAnsi="Arial" w:cs="Arial"/>
        </w:rPr>
        <w:t xml:space="preserve"> Kč, </w:t>
      </w:r>
      <w:r w:rsidR="006564BB" w:rsidRPr="00A51F04">
        <w:rPr>
          <w:rFonts w:ascii="Arial" w:hAnsi="Arial" w:cs="Arial"/>
          <w:b/>
        </w:rPr>
        <w:t>celkem tedy</w:t>
      </w:r>
      <w:r w:rsidR="006B4CC1">
        <w:rPr>
          <w:rFonts w:ascii="Arial" w:hAnsi="Arial" w:cs="Arial"/>
          <w:b/>
        </w:rPr>
        <w:t xml:space="preserve"> 199.626</w:t>
      </w:r>
      <w:r w:rsidR="006564BB" w:rsidRPr="00A51F04">
        <w:rPr>
          <w:rFonts w:ascii="Arial" w:hAnsi="Arial" w:cs="Arial"/>
          <w:b/>
        </w:rPr>
        <w:t xml:space="preserve"> Kč</w:t>
      </w:r>
      <w:r w:rsidR="006564BB" w:rsidRPr="00FE5868">
        <w:rPr>
          <w:rFonts w:ascii="Arial" w:hAnsi="Arial" w:cs="Arial"/>
        </w:rPr>
        <w:t>.</w:t>
      </w:r>
    </w:p>
    <w:p w14:paraId="29E799FB" w14:textId="683DF161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0AFEB0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01D96AE0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0CE5CB0D" w14:textId="08749952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</w:t>
      </w:r>
      <w:r w:rsidR="00235833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66AB63A0" w14:textId="018453CB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584E78">
        <w:rPr>
          <w:rFonts w:ascii="Arial" w:hAnsi="Arial" w:cs="Arial"/>
        </w:rPr>
        <w:t>60 měsíců</w:t>
      </w:r>
      <w:r w:rsidR="006E144C">
        <w:rPr>
          <w:rFonts w:ascii="Arial" w:hAnsi="Arial" w:cs="Arial"/>
        </w:rPr>
        <w:t xml:space="preserve"> </w:t>
      </w:r>
      <w:r w:rsidR="006564BB">
        <w:rPr>
          <w:rFonts w:ascii="Arial" w:hAnsi="Arial" w:cs="Arial"/>
        </w:rPr>
        <w:t xml:space="preserve">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>dle protokolu ve smyslu bodu II.3 této Smlouvy</w:t>
      </w:r>
      <w:r w:rsidR="00A51F04">
        <w:rPr>
          <w:rFonts w:ascii="Arial" w:hAnsi="Arial" w:cs="Arial"/>
        </w:rPr>
        <w:t>.</w:t>
      </w:r>
    </w:p>
    <w:p w14:paraId="5819E0E8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73D6157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77039495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3477E949" w14:textId="77777777" w:rsidR="00FE5868" w:rsidRDefault="00FE5868" w:rsidP="006564BB">
      <w:pPr>
        <w:jc w:val="both"/>
        <w:rPr>
          <w:rFonts w:ascii="Arial" w:hAnsi="Arial" w:cs="Arial"/>
        </w:rPr>
      </w:pPr>
    </w:p>
    <w:p w14:paraId="773D6DC8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0AA990D0" w14:textId="08B2C6F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235833">
        <w:rPr>
          <w:rFonts w:ascii="Arial" w:hAnsi="Arial" w:cs="Arial"/>
        </w:rPr>
        <w:t xml:space="preserve"> 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2625387B" w14:textId="4DD85F72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="00235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z dlužné částky za každý den prodlení. </w:t>
      </w:r>
    </w:p>
    <w:p w14:paraId="7E74706A" w14:textId="77777777" w:rsidR="006564BB" w:rsidRDefault="002E0441" w:rsidP="00235833">
      <w:pPr>
        <w:pStyle w:val="Nadpis1"/>
        <w:keepLines/>
        <w:spacing w:before="4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4099C3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0FBB3185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1B6763A1" w14:textId="33CE18D2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Nedílnou součástí této smlouvy je</w:t>
      </w:r>
      <w:r w:rsidR="000E5D35">
        <w:rPr>
          <w:rFonts w:ascii="Arial" w:hAnsi="Arial" w:cs="Arial"/>
        </w:rPr>
        <w:t xml:space="preserve"> </w:t>
      </w:r>
      <w:r w:rsidR="00235833">
        <w:rPr>
          <w:rFonts w:ascii="Arial" w:hAnsi="Arial" w:cs="Arial"/>
        </w:rPr>
        <w:t>Příloha č.1 „Položkový rozpočet – slepý výkaz výměr“ s datem.</w:t>
      </w:r>
    </w:p>
    <w:p w14:paraId="6865E6AF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4FC78E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17A74F5B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089C1574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66EFA9E0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354F30F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CFD4384" w14:textId="77777777"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316F2" wp14:editId="1AB42A97">
                <wp:simplePos x="0" y="0"/>
                <wp:positionH relativeFrom="column">
                  <wp:posOffset>14605</wp:posOffset>
                </wp:positionH>
                <wp:positionV relativeFrom="paragraph">
                  <wp:posOffset>253365</wp:posOffset>
                </wp:positionV>
                <wp:extent cx="2302510" cy="1304925"/>
                <wp:effectExtent l="0" t="0" r="0" b="3810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A36C" w14:textId="704F1010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 </w:t>
                            </w:r>
                            <w:r w:rsidR="006B4CC1">
                              <w:rPr>
                                <w:rFonts w:ascii="Arial" w:hAnsi="Arial" w:cs="Arial"/>
                              </w:rPr>
                              <w:t>Pečkách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6B4C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98C1571" w14:textId="77777777" w:rsidR="006564BB" w:rsidRDefault="006564BB" w:rsidP="006564BB">
                            <w:pPr>
                              <w:jc w:val="center"/>
                            </w:pPr>
                          </w:p>
                          <w:p w14:paraId="5E1F5429" w14:textId="725FB4D5"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BA22A7">
                              <w:rPr>
                                <w:rFonts w:ascii="Arial" w:hAnsi="Arial" w:cs="Arial"/>
                              </w:rPr>
                              <w:t>Milan Staněk</w:t>
                            </w:r>
                            <w:r w:rsidR="00BA22A7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14:paraId="72EC8700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16F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19.95pt;width:181.3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" stroked="f" strokeweight=".5pt">
                <v:textbox>
                  <w:txbxContent>
                    <w:p w14:paraId="09EAA36C" w14:textId="704F1010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 </w:t>
                      </w:r>
                      <w:r w:rsidR="006B4CC1">
                        <w:rPr>
                          <w:rFonts w:ascii="Arial" w:hAnsi="Arial" w:cs="Arial"/>
                        </w:rPr>
                        <w:t>Pečkách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6B4CC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98C1571" w14:textId="77777777" w:rsidR="006564BB" w:rsidRDefault="006564BB" w:rsidP="006564BB">
                      <w:pPr>
                        <w:jc w:val="center"/>
                      </w:pPr>
                    </w:p>
                    <w:p w14:paraId="5E1F5429" w14:textId="725FB4D5"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BA22A7">
                        <w:rPr>
                          <w:rFonts w:ascii="Arial" w:hAnsi="Arial" w:cs="Arial"/>
                        </w:rPr>
                        <w:t>Milan Staněk</w:t>
                      </w:r>
                      <w:r w:rsidR="00BA22A7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14:paraId="72EC8700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2B32F" wp14:editId="0A30BAC4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64C7" w14:textId="77777777" w:rsidR="006564BB" w:rsidRDefault="006564BB" w:rsidP="000E5D35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 xml:space="preserve"> Kolíně  dne </w:t>
                            </w:r>
                          </w:p>
                          <w:p w14:paraId="4FEDDFE0" w14:textId="46ECB930" w:rsidR="00BA22A7" w:rsidRDefault="00BA22A7" w:rsidP="006564BB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1A758CAF" w14:textId="603DB294" w:rsidR="006564BB" w:rsidRDefault="008534CC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Mgr.</w:t>
                            </w:r>
                            <w:r w:rsidR="006E14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876E5">
                              <w:rPr>
                                <w:rFonts w:ascii="Arial" w:hAnsi="Arial" w:cs="Arial"/>
                              </w:rPr>
                              <w:t>Renata Jeřábková</w:t>
                            </w:r>
                            <w:r w:rsidR="006564BB"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14:paraId="2AA2E6DF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B32F"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" stroked="f" strokeweight=".5pt">
                <v:textbox>
                  <w:txbxContent>
                    <w:p w14:paraId="27E364C7" w14:textId="77777777" w:rsidR="006564BB" w:rsidRDefault="006564BB" w:rsidP="000E5D35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> </w:t>
                      </w:r>
                      <w:proofErr w:type="gramStart"/>
                      <w:r w:rsidR="00A51F04">
                        <w:rPr>
                          <w:rFonts w:ascii="Arial" w:hAnsi="Arial" w:cs="Arial"/>
                        </w:rPr>
                        <w:t>Kolíně  dne</w:t>
                      </w:r>
                      <w:proofErr w:type="gramEnd"/>
                      <w:r w:rsidR="00A51F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FEDDFE0" w14:textId="46ECB930" w:rsidR="00BA22A7" w:rsidRDefault="00BA22A7" w:rsidP="006564BB">
                      <w:pPr>
                        <w:jc w:val="center"/>
                      </w:pPr>
                      <w:r>
                        <w:br/>
                      </w:r>
                    </w:p>
                    <w:p w14:paraId="1A758CAF" w14:textId="603DB294" w:rsidR="006564BB" w:rsidRDefault="008534CC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Mgr.</w:t>
                      </w:r>
                      <w:r w:rsidR="006E144C">
                        <w:rPr>
                          <w:rFonts w:ascii="Arial" w:hAnsi="Arial" w:cs="Arial"/>
                        </w:rPr>
                        <w:t xml:space="preserve"> </w:t>
                      </w:r>
                      <w:r w:rsidR="004876E5">
                        <w:rPr>
                          <w:rFonts w:ascii="Arial" w:hAnsi="Arial" w:cs="Arial"/>
                        </w:rPr>
                        <w:t>Renata Jeřábková</w:t>
                      </w:r>
                      <w:r w:rsidR="006564BB"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14:paraId="2AA2E6DF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7FD5EC" w14:textId="77777777" w:rsidR="006564BB" w:rsidRDefault="006564BB" w:rsidP="006564BB">
      <w:pPr>
        <w:jc w:val="both"/>
        <w:rPr>
          <w:rFonts w:ascii="Arial" w:hAnsi="Arial" w:cs="Arial"/>
        </w:rPr>
      </w:pPr>
    </w:p>
    <w:p w14:paraId="313EA191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AC9018E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B"/>
    <w:rsid w:val="000A6CBA"/>
    <w:rsid w:val="000C4911"/>
    <w:rsid w:val="000E5D35"/>
    <w:rsid w:val="001246C3"/>
    <w:rsid w:val="00156A6A"/>
    <w:rsid w:val="00222D32"/>
    <w:rsid w:val="00235833"/>
    <w:rsid w:val="002A2B8A"/>
    <w:rsid w:val="002E0441"/>
    <w:rsid w:val="00370A36"/>
    <w:rsid w:val="00403910"/>
    <w:rsid w:val="00404750"/>
    <w:rsid w:val="004543CA"/>
    <w:rsid w:val="004775E7"/>
    <w:rsid w:val="004876E5"/>
    <w:rsid w:val="004D6486"/>
    <w:rsid w:val="004E0A3A"/>
    <w:rsid w:val="00516265"/>
    <w:rsid w:val="00537314"/>
    <w:rsid w:val="005846EC"/>
    <w:rsid w:val="00584E78"/>
    <w:rsid w:val="00640BFE"/>
    <w:rsid w:val="006564BB"/>
    <w:rsid w:val="006B4CC1"/>
    <w:rsid w:val="006E144C"/>
    <w:rsid w:val="006F7E98"/>
    <w:rsid w:val="007C4E52"/>
    <w:rsid w:val="00835222"/>
    <w:rsid w:val="008461D6"/>
    <w:rsid w:val="00846B5B"/>
    <w:rsid w:val="008534CC"/>
    <w:rsid w:val="008A6702"/>
    <w:rsid w:val="00981F09"/>
    <w:rsid w:val="00A37149"/>
    <w:rsid w:val="00A51F04"/>
    <w:rsid w:val="00A81F6A"/>
    <w:rsid w:val="00AD6E71"/>
    <w:rsid w:val="00AF7284"/>
    <w:rsid w:val="00B00D3B"/>
    <w:rsid w:val="00BA22A7"/>
    <w:rsid w:val="00C163D7"/>
    <w:rsid w:val="00C56A51"/>
    <w:rsid w:val="00CB495F"/>
    <w:rsid w:val="00D21AB4"/>
    <w:rsid w:val="00D32B7D"/>
    <w:rsid w:val="00DA31FC"/>
    <w:rsid w:val="00DA4CF7"/>
    <w:rsid w:val="00DB6CCC"/>
    <w:rsid w:val="00E64E0E"/>
    <w:rsid w:val="00ED596E"/>
    <w:rsid w:val="00F62AC0"/>
    <w:rsid w:val="00FC6F0A"/>
    <w:rsid w:val="00FE586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33D9E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3" ma:contentTypeDescription="Vytvoří nový dokument" ma:contentTypeScope="" ma:versionID="a701d826fe22547faaed1c16f31c1245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0d08beca135224a7a071b670e82b5cff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61B84-1FF1-4AED-B218-2A8B1F90A1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801f64-5ccf-4275-b629-d7493b571f1a"/>
    <ds:schemaRef ds:uri="http://schemas.microsoft.com/office/2006/documentManagement/types"/>
    <ds:schemaRef ds:uri="6605e8ae-b29c-4138-a72e-71ef051cc7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415F7-E39E-4838-BAB9-CC61E516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D060-FC15-4FA7-83B9-4ADB505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Monika Patočková</cp:lastModifiedBy>
  <cp:revision>2</cp:revision>
  <cp:lastPrinted>2013-04-26T08:23:00Z</cp:lastPrinted>
  <dcterms:created xsi:type="dcterms:W3CDTF">2025-05-12T06:32:00Z</dcterms:created>
  <dcterms:modified xsi:type="dcterms:W3CDTF">2025-05-12T06:32:00Z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