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56C" w14:textId="0D5C0B2F" w:rsidR="0094631A" w:rsidRPr="002258E7" w:rsidRDefault="002258E7" w:rsidP="002258E7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</w:t>
      </w:r>
      <w:r w:rsidR="0094631A" w:rsidRPr="002258E7">
        <w:rPr>
          <w:rFonts w:ascii="Arial" w:hAnsi="Arial" w:cs="Arial"/>
          <w:b/>
          <w:bCs/>
          <w:color w:val="000000" w:themeColor="text1"/>
        </w:rPr>
        <w:t>MLOUVA O PROVEDENÍ REKLAMY číslo …........................</w:t>
      </w:r>
    </w:p>
    <w:p w14:paraId="5F0E60FA" w14:textId="37132908" w:rsidR="0094631A" w:rsidRPr="008D1DB2" w:rsidRDefault="0094631A" w:rsidP="002258E7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uzavřená mezi:</w:t>
      </w:r>
    </w:p>
    <w:p w14:paraId="32F5BE91" w14:textId="77777777" w:rsidR="0037219C" w:rsidRPr="008D1DB2" w:rsidRDefault="0037219C" w:rsidP="0037219C">
      <w:pPr>
        <w:pStyle w:val="Nadpis1"/>
        <w:numPr>
          <w:ilvl w:val="0"/>
          <w:numId w:val="13"/>
        </w:numPr>
        <w:tabs>
          <w:tab w:val="left" w:pos="0"/>
          <w:tab w:val="num" w:pos="360"/>
        </w:tabs>
        <w:rPr>
          <w:rFonts w:ascii="Arial" w:hAnsi="Arial" w:cs="Arial"/>
          <w:bCs w:val="0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>Tělovýchovná jednota Slezan Frýdek-Místek, z.s., oddíl atletiky</w:t>
      </w:r>
    </w:p>
    <w:p w14:paraId="189C9BB7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Na Příkopě 1159, 738 01 Frýdek-Místek</w:t>
      </w:r>
    </w:p>
    <w:p w14:paraId="4B0E898E" w14:textId="3EB00911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07BFF0C5" w14:textId="37D1A3D1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6984636C" w14:textId="1FF3F01C" w:rsidR="0037219C" w:rsidRPr="008D1DB2" w:rsidRDefault="0037219C" w:rsidP="0037219C">
      <w:pPr>
        <w:pStyle w:val="Nadpis2"/>
        <w:numPr>
          <w:ilvl w:val="1"/>
          <w:numId w:val="13"/>
        </w:numPr>
        <w:tabs>
          <w:tab w:val="left" w:pos="0"/>
          <w:tab w:val="num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004 95 824</w:t>
      </w:r>
    </w:p>
    <w:p w14:paraId="16E7065F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CZ00495824</w:t>
      </w:r>
    </w:p>
    <w:p w14:paraId="37EC1FB6" w14:textId="515AED9C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7889619B" w14:textId="66F866F6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6969C866" w14:textId="77777777" w:rsidR="008F3657" w:rsidRDefault="008F3657" w:rsidP="0037219C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49726501" w14:textId="73D26496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„zajistitel“)</w:t>
      </w:r>
    </w:p>
    <w:p w14:paraId="4499AE35" w14:textId="77777777" w:rsidR="0037219C" w:rsidRPr="008D1DB2" w:rsidRDefault="0037219C" w:rsidP="0037219C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56BCEEBC" w14:textId="77777777" w:rsidR="0037219C" w:rsidRPr="008D1DB2" w:rsidRDefault="0037219C" w:rsidP="0037219C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>a</w:t>
      </w:r>
    </w:p>
    <w:p w14:paraId="291F8714" w14:textId="77777777" w:rsidR="0037219C" w:rsidRPr="008D1DB2" w:rsidRDefault="0037219C" w:rsidP="0037219C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98DC981" w14:textId="77777777" w:rsidR="0037219C" w:rsidRPr="008D1DB2" w:rsidRDefault="0037219C" w:rsidP="0037219C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D1DB2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8D1DB2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0F783F65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1324BDE4" w14:textId="07FD991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476 73 036</w:t>
      </w:r>
    </w:p>
    <w:p w14:paraId="03959026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1BC7BDC0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58C72E37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C44C80C" w14:textId="72DDEC4B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25BB6CEC" w14:textId="4D325D6C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27610F6" w14:textId="1BAEB7BC" w:rsidR="0037219C" w:rsidRPr="008D1DB2" w:rsidRDefault="0037219C" w:rsidP="008F3657">
      <w:pPr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A291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7C842027" w14:textId="77777777" w:rsidR="008F3657" w:rsidRDefault="008F3657" w:rsidP="0037219C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7675779E" w14:textId="04A657D4" w:rsidR="0037219C" w:rsidRPr="008D1DB2" w:rsidRDefault="0037219C" w:rsidP="0037219C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137AE8D4" w14:textId="77777777" w:rsidR="0037219C" w:rsidRPr="008D1DB2" w:rsidRDefault="0037219C" w:rsidP="0037219C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8D1DB2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54C8447B" w14:textId="77777777" w:rsidR="00C81E6E" w:rsidRPr="008D1DB2" w:rsidRDefault="00C81E6E" w:rsidP="002258E7">
      <w:pPr>
        <w:spacing w:after="240"/>
        <w:rPr>
          <w:rFonts w:ascii="Arial" w:hAnsi="Arial" w:cs="Arial"/>
          <w:i/>
          <w:color w:val="000000" w:themeColor="text1"/>
        </w:rPr>
      </w:pPr>
    </w:p>
    <w:p w14:paraId="12ABDB27" w14:textId="77777777" w:rsidR="0037219C" w:rsidRPr="008D1DB2" w:rsidRDefault="0037219C" w:rsidP="0037219C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I.</w:t>
      </w:r>
    </w:p>
    <w:p w14:paraId="660310AD" w14:textId="7AE03C97" w:rsidR="0037219C" w:rsidRPr="008D1DB2" w:rsidRDefault="0037219C" w:rsidP="0037219C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Prohlášení o způsobilosti</w:t>
      </w:r>
    </w:p>
    <w:p w14:paraId="07816BDD" w14:textId="77777777" w:rsidR="00633658" w:rsidRPr="008D1DB2" w:rsidRDefault="00633658" w:rsidP="0037219C">
      <w:pPr>
        <w:jc w:val="center"/>
        <w:rPr>
          <w:rFonts w:ascii="Arial" w:hAnsi="Arial" w:cs="Arial"/>
          <w:b/>
          <w:color w:val="000000" w:themeColor="text1"/>
        </w:rPr>
      </w:pPr>
    </w:p>
    <w:p w14:paraId="1EA3AED1" w14:textId="77777777" w:rsidR="0037219C" w:rsidRPr="008D1DB2" w:rsidRDefault="0037219C" w:rsidP="002258E7">
      <w:pPr>
        <w:numPr>
          <w:ilvl w:val="0"/>
          <w:numId w:val="1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C66FDDB" w14:textId="77777777" w:rsidR="0037219C" w:rsidRPr="002258E7" w:rsidRDefault="0037219C" w:rsidP="002258E7">
      <w:pPr>
        <w:contextualSpacing/>
        <w:rPr>
          <w:rFonts w:ascii="Arial" w:hAnsi="Arial" w:cs="Arial"/>
          <w:b/>
          <w:color w:val="000000" w:themeColor="text1"/>
        </w:rPr>
      </w:pPr>
    </w:p>
    <w:p w14:paraId="56258E54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II.</w:t>
      </w:r>
    </w:p>
    <w:p w14:paraId="79D20933" w14:textId="0B13AC45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Předmět smlouvy</w:t>
      </w:r>
    </w:p>
    <w:p w14:paraId="0CC48246" w14:textId="77777777" w:rsidR="00633658" w:rsidRPr="008D1DB2" w:rsidRDefault="00633658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22503DD6" w14:textId="2BDABE8F" w:rsidR="007810D9" w:rsidRPr="008D1DB2" w:rsidRDefault="0037219C" w:rsidP="007810D9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Předmětem smlouvy je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propagace objednatele při pořádání 3</w:t>
      </w:r>
      <w:r w:rsidR="002902D0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. ročníku silničního běhu „Hornická </w:t>
      </w:r>
      <w:r w:rsidR="001179CA" w:rsidRPr="008D1DB2">
        <w:rPr>
          <w:rFonts w:ascii="Arial" w:hAnsi="Arial" w:cs="Arial"/>
          <w:b/>
          <w:color w:val="000000" w:themeColor="text1"/>
          <w:sz w:val="22"/>
          <w:szCs w:val="22"/>
        </w:rPr>
        <w:t>desítka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“,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a to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umístěním reklamního banneru s logem objednatele o rozměru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2 x 1 m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na dobře viditelném místě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v blízkosti registrace a startu.</w:t>
      </w:r>
    </w:p>
    <w:p w14:paraId="02BE2AFC" w14:textId="77777777" w:rsidR="007810D9" w:rsidRPr="008D1DB2" w:rsidRDefault="007810D9" w:rsidP="007810D9">
      <w:pPr>
        <w:pStyle w:val="Odstavecseseznamem"/>
        <w:spacing w:before="240" w:after="2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C5712A" w14:textId="7173A782" w:rsidR="0037219C" w:rsidRPr="008D1DB2" w:rsidRDefault="0037219C" w:rsidP="007810D9">
      <w:pPr>
        <w:pStyle w:val="Odstavecseseznamem"/>
        <w:numPr>
          <w:ilvl w:val="0"/>
          <w:numId w:val="14"/>
        </w:numPr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„Běh pro zdraví“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, který je součástí této sportovní akce, bude uskutečněn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pod záštitou RBP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. Všichni účastníci tohoto běhu budou mimo jiné odměněni rozdáním propagačních materiálů RBP.</w:t>
      </w:r>
    </w:p>
    <w:p w14:paraId="1E5FDEC4" w14:textId="10BFE30B" w:rsidR="00807623" w:rsidRPr="00AA12DB" w:rsidRDefault="0037219C" w:rsidP="00AA12DB">
      <w:pPr>
        <w:pStyle w:val="Zkladntext"/>
        <w:numPr>
          <w:ilvl w:val="0"/>
          <w:numId w:val="14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umožní objednateli účast na minimálně jedné dohodnuté sportovní akci, kterou pořádá zajistitel, a to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umístěním reklamního „Stanu zdraví s RBP“ s možnost</w:t>
      </w:r>
      <w:r w:rsidR="00322742">
        <w:rPr>
          <w:rFonts w:ascii="Arial" w:hAnsi="Arial" w:cs="Arial"/>
          <w:b/>
          <w:color w:val="000000" w:themeColor="text1"/>
          <w:sz w:val="22"/>
          <w:szCs w:val="22"/>
        </w:rPr>
        <w:t>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provádění jednoduchých zdravotních měření (měření </w:t>
      </w:r>
      <w:proofErr w:type="spellStart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BMi</w:t>
      </w:r>
      <w:proofErr w:type="spellEnd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indexu,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>plicní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>cévní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věk, měření očí ve spolupráci s </w:t>
      </w:r>
      <w:proofErr w:type="spellStart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Gemini</w:t>
      </w:r>
      <w:proofErr w:type="spellEnd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apod.)</w:t>
      </w:r>
      <w:r w:rsidR="00807623"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121A142A" w14:textId="1A311308" w:rsidR="0037219C" w:rsidRPr="008D1DB2" w:rsidRDefault="0037219C" w:rsidP="002258E7">
      <w:pPr>
        <w:pStyle w:val="Zkladntex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lastRenderedPageBreak/>
        <w:t>Reklama dle bodu 1. a 2. bude prováděna na akci dne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0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11.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 dle bodu 3. v dohodnutém termínu v roce 202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51517AE" w14:textId="77777777" w:rsidR="00275270" w:rsidRPr="008D1DB2" w:rsidRDefault="00275270" w:rsidP="002258E7">
      <w:pPr>
        <w:contextualSpacing/>
        <w:rPr>
          <w:rFonts w:ascii="Arial" w:hAnsi="Arial" w:cs="Arial"/>
          <w:b/>
          <w:color w:val="000000" w:themeColor="text1"/>
        </w:rPr>
      </w:pPr>
    </w:p>
    <w:p w14:paraId="138D135B" w14:textId="47DC9A3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III.</w:t>
      </w:r>
    </w:p>
    <w:p w14:paraId="262C56B6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Závazky smluvních stran</w:t>
      </w:r>
      <w:r w:rsidRPr="008D1DB2">
        <w:rPr>
          <w:rFonts w:ascii="Arial" w:hAnsi="Arial" w:cs="Arial"/>
          <w:b/>
          <w:color w:val="000000" w:themeColor="text1"/>
        </w:rPr>
        <w:br/>
      </w:r>
    </w:p>
    <w:p w14:paraId="1D31BB68" w14:textId="31870CF3" w:rsidR="0037219C" w:rsidRPr="008D1DB2" w:rsidRDefault="00C81E6E" w:rsidP="003A18A7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Zajistitel se zavazu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je udržovat reklamní plochu v náležitém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64AC4C51" w14:textId="488601FB" w:rsidR="005D2C06" w:rsidRPr="008D1DB2" w:rsidRDefault="005D2C06" w:rsidP="005D2C06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Objednatel poskytne cenu do tomboly pro účastníky „Hornické desítky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8F578F" w14:textId="77777777" w:rsidR="00633658" w:rsidRPr="008D1DB2" w:rsidRDefault="00633658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EF5688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IV.</w:t>
      </w:r>
    </w:p>
    <w:p w14:paraId="53D75966" w14:textId="5EF1D29A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Cena a platební podmínky</w:t>
      </w:r>
    </w:p>
    <w:p w14:paraId="7E295022" w14:textId="77777777" w:rsidR="00807623" w:rsidRPr="008D1DB2" w:rsidRDefault="00807623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078D8E87" w14:textId="4A22FC7C" w:rsidR="0037219C" w:rsidRPr="008D1DB2" w:rsidRDefault="0037219C" w:rsidP="007810D9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Cena za služby uvedené v čl. II. je stanovena dohodou ve výši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33F4D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Kč + DPH.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Dodavatel je plátcem DPH.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94442F3" w14:textId="77777777" w:rsidR="007810D9" w:rsidRPr="008D1DB2" w:rsidRDefault="007810D9" w:rsidP="007810D9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176CE" w14:textId="30AFCCEC" w:rsidR="0037219C" w:rsidRPr="008D1DB2" w:rsidRDefault="0037219C" w:rsidP="007810D9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Úhradu provede objednatel na základě daňového dokladu vystaveného zajistitelem, a to do </w:t>
      </w:r>
      <w:r w:rsidR="00C81E6E" w:rsidRPr="008D1DB2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gramStart"/>
      <w:r w:rsidRPr="008D1DB2">
        <w:rPr>
          <w:rFonts w:ascii="Arial" w:hAnsi="Arial" w:cs="Arial"/>
          <w:color w:val="000000" w:themeColor="text1"/>
          <w:sz w:val="22"/>
          <w:szCs w:val="22"/>
        </w:rPr>
        <w:t>30</w:t>
      </w:r>
      <w:r w:rsidR="009E7B3A">
        <w:rPr>
          <w:rFonts w:ascii="Arial" w:hAnsi="Arial" w:cs="Arial"/>
          <w:color w:val="000000" w:themeColor="text1"/>
          <w:sz w:val="22"/>
          <w:szCs w:val="22"/>
        </w:rPr>
        <w:t>-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ti</w:t>
      </w:r>
      <w:proofErr w:type="gramEnd"/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dnů ode dne doručení daňového dokladu objednateli.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 xml:space="preserve"> Faktura může být zaslána elektronicky na </w:t>
      </w:r>
      <w:hyperlink r:id="rId8" w:history="1">
        <w:r w:rsidR="00D46954" w:rsidRPr="008D1DB2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faktury@rbp213.cz</w:t>
        </w:r>
      </w:hyperlink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57ABA8" w14:textId="14CB2027" w:rsidR="0037219C" w:rsidRPr="008D1DB2" w:rsidRDefault="0037219C" w:rsidP="007810D9">
      <w:pPr>
        <w:pStyle w:val="Zkladntext"/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V případě prodlení objednatele s úhradou fakturované částky zavazuje se objednatel uhradit zajistiteli 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</w:t>
      </w:r>
      <w:r w:rsidR="004E67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7361184E" w14:textId="0674495F" w:rsidR="0037219C" w:rsidRPr="008D1DB2" w:rsidRDefault="0037219C" w:rsidP="007810D9">
      <w:pPr>
        <w:pStyle w:val="Zkladntext"/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Zajistitel se zavazuje vrátit objednateli finanční prostředky dle bodu IV.1. v plné výši v případě nesplnění bod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ů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II.1. 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 xml:space="preserve">a II.2.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smlouvy, popřípadě v poměrné výši v případě nesplnění 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jejich částí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, a to ve výši odpovídající rozsahu nedodržení smlouvy.</w:t>
      </w:r>
    </w:p>
    <w:p w14:paraId="6A29D29A" w14:textId="2D638798" w:rsidR="00275270" w:rsidRPr="004E6792" w:rsidRDefault="0037219C" w:rsidP="004E6792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 w:rsidRPr="004E6792">
        <w:rPr>
          <w:rFonts w:ascii="Arial" w:hAnsi="Arial" w:cs="Arial"/>
          <w:color w:val="000000" w:themeColor="text1"/>
          <w:sz w:val="22"/>
          <w:szCs w:val="22"/>
        </w:rPr>
        <w:t xml:space="preserve">V případě že zaviněním poskytovatele nebude realizována některá z prezentací dle bodu II. nebo III.3, je objednatel oprávněn požadovat po zajistiteli smluvní pokutu ve výši 1.000 Kč, za každou nerealizovanou prezentaci. </w:t>
      </w:r>
    </w:p>
    <w:p w14:paraId="3EDBE41E" w14:textId="77777777" w:rsidR="004E6792" w:rsidRPr="004E6792" w:rsidRDefault="004E6792" w:rsidP="004E6792">
      <w:pPr>
        <w:pStyle w:val="Zkladntext3"/>
        <w:tabs>
          <w:tab w:val="left" w:pos="720"/>
        </w:tabs>
        <w:suppressAutoHyphens/>
        <w:spacing w:line="240" w:lineRule="auto"/>
        <w:ind w:left="360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D1F6BB" w14:textId="77777777" w:rsidR="0037219C" w:rsidRPr="008D1DB2" w:rsidRDefault="0037219C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V.</w:t>
      </w:r>
    </w:p>
    <w:p w14:paraId="23F3347C" w14:textId="77777777" w:rsidR="0037219C" w:rsidRPr="008D1DB2" w:rsidRDefault="0037219C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Závěrečná ustanovení</w:t>
      </w:r>
    </w:p>
    <w:p w14:paraId="443136A3" w14:textId="41A21F68" w:rsidR="0037219C" w:rsidRPr="008D1DB2" w:rsidRDefault="0037219C" w:rsidP="007810D9">
      <w:pPr>
        <w:numPr>
          <w:ilvl w:val="0"/>
          <w:numId w:val="11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Tato smlouva je vyhotovena ve dvou originálech, z nichž každá ze smluvních stran obdrží po jednom. </w:t>
      </w:r>
    </w:p>
    <w:p w14:paraId="2F09F0E5" w14:textId="77777777" w:rsidR="0037219C" w:rsidRPr="008D1DB2" w:rsidRDefault="0037219C" w:rsidP="007810D9">
      <w:pPr>
        <w:numPr>
          <w:ilvl w:val="0"/>
          <w:numId w:val="11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2B6B4753" w14:textId="77777777" w:rsidR="0037219C" w:rsidRPr="008D1DB2" w:rsidRDefault="0037219C" w:rsidP="007810D9">
      <w:pPr>
        <w:numPr>
          <w:ilvl w:val="0"/>
          <w:numId w:val="11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A677BCF" w14:textId="52F06433" w:rsidR="007810D9" w:rsidRPr="008D1DB2" w:rsidRDefault="007810D9" w:rsidP="007810D9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1F059C94" w14:textId="77777777" w:rsidR="007810D9" w:rsidRPr="008D1DB2" w:rsidRDefault="007810D9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36DE4C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7BA18B" w14:textId="6ACCEA2D" w:rsidR="00851C44" w:rsidRPr="008D1DB2" w:rsidRDefault="00851C44" w:rsidP="00851C44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8D1DB2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 a jsou dle § 5 odst. 6 zákona č. 340/2015 Sb., o zvláštních podmínkách účinnosti některých smluv, uveřejňování těchto smluv a o registru smluv, vyloučena z uveřejnění prostřednictvím registru smluv.</w:t>
      </w:r>
    </w:p>
    <w:p w14:paraId="73F159A3" w14:textId="77777777" w:rsidR="00851C44" w:rsidRPr="008D1DB2" w:rsidRDefault="00851C44" w:rsidP="00851C44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548E37" w14:textId="3B62356C" w:rsidR="007810D9" w:rsidRPr="008D1DB2" w:rsidRDefault="007810D9" w:rsidP="007810D9">
      <w:pPr>
        <w:pStyle w:val="Standard"/>
        <w:numPr>
          <w:ilvl w:val="0"/>
          <w:numId w:val="11"/>
        </w:numPr>
        <w:overflowPunct w:val="0"/>
        <w:spacing w:after="120"/>
        <w:rPr>
          <w:rFonts w:ascii="Arial" w:hAnsi="Arial"/>
          <w:color w:val="000000" w:themeColor="text1"/>
          <w:sz w:val="22"/>
          <w:szCs w:val="22"/>
        </w:rPr>
      </w:pPr>
      <w:r w:rsidRPr="008D1DB2">
        <w:rPr>
          <w:rFonts w:ascii="Arial" w:hAnsi="Arial"/>
          <w:color w:val="000000" w:themeColor="text1"/>
          <w:sz w:val="22"/>
          <w:szCs w:val="22"/>
        </w:rPr>
        <w:t xml:space="preserve">Zajistitel pro účely efektivní komunikace s objednatelem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8D1DB2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8D1DB2">
        <w:rPr>
          <w:rFonts w:ascii="Arial" w:hAnsi="Arial"/>
          <w:color w:val="000000" w:themeColor="text1"/>
          <w:sz w:val="22"/>
          <w:szCs w:val="22"/>
        </w:rPr>
        <w:t>.</w:t>
      </w:r>
    </w:p>
    <w:p w14:paraId="6C268072" w14:textId="617C565D" w:rsidR="007810D9" w:rsidRPr="008D1DB2" w:rsidRDefault="007810D9" w:rsidP="007810D9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4550B4B" w14:textId="77777777" w:rsidR="007810D9" w:rsidRPr="008D1DB2" w:rsidRDefault="007810D9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9C1597" w14:textId="72961FF6" w:rsidR="0037219C" w:rsidRDefault="0037219C" w:rsidP="0037219C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1B4C2739" w14:textId="77777777" w:rsidR="00A25563" w:rsidRDefault="00A25563" w:rsidP="00A2556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18449D1D" w14:textId="77777777" w:rsidR="00A25563" w:rsidRPr="008D1DB2" w:rsidRDefault="00A25563" w:rsidP="00A25563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F524E8" w14:textId="77777777" w:rsidR="0037219C" w:rsidRPr="008D1DB2" w:rsidRDefault="0037219C" w:rsidP="0037219C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95DD6F" w14:textId="73744C44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V</w:t>
      </w:r>
      <w:r w:rsidR="00633658" w:rsidRPr="008D1DB2">
        <w:rPr>
          <w:rFonts w:ascii="Arial" w:hAnsi="Arial" w:cs="Arial"/>
          <w:color w:val="000000" w:themeColor="text1"/>
          <w:sz w:val="22"/>
          <w:szCs w:val="22"/>
        </w:rPr>
        <w:t>e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 </w:t>
      </w:r>
      <w:r w:rsidR="00633658" w:rsidRPr="008D1DB2">
        <w:rPr>
          <w:rFonts w:ascii="Arial" w:hAnsi="Arial" w:cs="Arial"/>
          <w:color w:val="000000" w:themeColor="text1"/>
          <w:sz w:val="22"/>
          <w:szCs w:val="22"/>
        </w:rPr>
        <w:t>Frýdku-Místku</w:t>
      </w:r>
      <w:r w:rsidR="00C81E6E" w:rsidRPr="008D1DB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1A5C9643" w14:textId="77777777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FD3EE3" w14:textId="69B9F830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732AFF" w14:textId="43453F25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94455B" w14:textId="1D35A8E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9C53AC" w14:textId="3E42AD19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F77A17" w14:textId="17138E5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475140" w14:textId="1F04FB5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29F798" w14:textId="6E0C394A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FEB920" w14:textId="77777777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626D4C" w14:textId="6F459177" w:rsidR="0037219C" w:rsidRPr="008D1DB2" w:rsidRDefault="001179CA" w:rsidP="001179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………………………………….…………………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……………………………….</w:t>
      </w:r>
    </w:p>
    <w:p w14:paraId="3D07C690" w14:textId="103E298E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A75604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A75604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A75604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 xml:space="preserve"> Ing. Antonín Klimša, MBA</w:t>
      </w:r>
    </w:p>
    <w:p w14:paraId="6E5966DD" w14:textId="65BC0D20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A75604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A75604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A75604" w:rsidRPr="001A291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A75604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výkonný ředitel</w:t>
      </w:r>
    </w:p>
    <w:sectPr w:rsidR="0037219C" w:rsidRPr="008D1DB2" w:rsidSect="002258E7">
      <w:footerReference w:type="default" r:id="rId10"/>
      <w:headerReference w:type="first" r:id="rId11"/>
      <w:pgSz w:w="11906" w:h="16838"/>
      <w:pgMar w:top="198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8FE1" w14:textId="77777777" w:rsidR="00345665" w:rsidRDefault="00345665" w:rsidP="00011F43">
      <w:r>
        <w:separator/>
      </w:r>
    </w:p>
  </w:endnote>
  <w:endnote w:type="continuationSeparator" w:id="0">
    <w:p w14:paraId="4BC3F487" w14:textId="77777777" w:rsidR="00345665" w:rsidRDefault="00345665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E332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E332E" w:rsidRDefault="000E3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A628" w14:textId="77777777" w:rsidR="00345665" w:rsidRDefault="00345665" w:rsidP="00011F43">
      <w:r>
        <w:separator/>
      </w:r>
    </w:p>
  </w:footnote>
  <w:footnote w:type="continuationSeparator" w:id="0">
    <w:p w14:paraId="6BD81E82" w14:textId="77777777" w:rsidR="00345665" w:rsidRDefault="00345665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3CC9" w14:textId="4A88332D" w:rsidR="005C0AC2" w:rsidRDefault="005C0AC2">
    <w:pPr>
      <w:pStyle w:val="Zhlav"/>
    </w:pPr>
    <w:r w:rsidRPr="008D1DB2">
      <w:rPr>
        <w:noProof/>
        <w:color w:val="000000" w:themeColor="text1"/>
      </w:rPr>
      <w:drawing>
        <wp:inline distT="0" distB="0" distL="0" distR="0" wp14:anchorId="66201299" wp14:editId="7DE5931B">
          <wp:extent cx="913152" cy="771525"/>
          <wp:effectExtent l="0" t="0" r="1270" b="0"/>
          <wp:docPr id="742973635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1" t="14027" r="13268" b="14914"/>
                  <a:stretch/>
                </pic:blipFill>
                <pic:spPr bwMode="auto">
                  <a:xfrm>
                    <a:off x="0" y="0"/>
                    <a:ext cx="919776" cy="777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36499C"/>
    <w:multiLevelType w:val="multilevel"/>
    <w:tmpl w:val="0405001F"/>
    <w:numStyleLink w:val="Styl2"/>
  </w:abstractNum>
  <w:num w:numId="1" w16cid:durableId="2114786332">
    <w:abstractNumId w:val="5"/>
  </w:num>
  <w:num w:numId="2" w16cid:durableId="755983906">
    <w:abstractNumId w:val="1"/>
  </w:num>
  <w:num w:numId="3" w16cid:durableId="1523587381">
    <w:abstractNumId w:val="4"/>
  </w:num>
  <w:num w:numId="4" w16cid:durableId="1021584464">
    <w:abstractNumId w:val="6"/>
  </w:num>
  <w:num w:numId="5" w16cid:durableId="1080954427">
    <w:abstractNumId w:val="3"/>
  </w:num>
  <w:num w:numId="6" w16cid:durableId="1235122408">
    <w:abstractNumId w:val="10"/>
  </w:num>
  <w:num w:numId="7" w16cid:durableId="1890607029">
    <w:abstractNumId w:val="9"/>
  </w:num>
  <w:num w:numId="8" w16cid:durableId="156649864">
    <w:abstractNumId w:val="13"/>
  </w:num>
  <w:num w:numId="9" w16cid:durableId="323707182">
    <w:abstractNumId w:val="14"/>
  </w:num>
  <w:num w:numId="10" w16cid:durableId="2076512900">
    <w:abstractNumId w:val="7"/>
  </w:num>
  <w:num w:numId="11" w16cid:durableId="1746607242">
    <w:abstractNumId w:val="8"/>
  </w:num>
  <w:num w:numId="12" w16cid:durableId="1654719372">
    <w:abstractNumId w:val="11"/>
  </w:num>
  <w:num w:numId="13" w16cid:durableId="1288858675">
    <w:abstractNumId w:val="0"/>
  </w:num>
  <w:num w:numId="14" w16cid:durableId="67700935">
    <w:abstractNumId w:val="12"/>
  </w:num>
  <w:num w:numId="15" w16cid:durableId="1515995144">
    <w:abstractNumId w:val="2"/>
  </w:num>
  <w:num w:numId="16" w16cid:durableId="368258865">
    <w:abstractNumId w:val="15"/>
  </w:num>
  <w:num w:numId="17" w16cid:durableId="437875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8307F"/>
    <w:rsid w:val="000C5D63"/>
    <w:rsid w:val="000E332E"/>
    <w:rsid w:val="00107300"/>
    <w:rsid w:val="001179CA"/>
    <w:rsid w:val="00123BF6"/>
    <w:rsid w:val="001467B7"/>
    <w:rsid w:val="001606D2"/>
    <w:rsid w:val="00174E12"/>
    <w:rsid w:val="001A291D"/>
    <w:rsid w:val="001B6722"/>
    <w:rsid w:val="001E0478"/>
    <w:rsid w:val="00202075"/>
    <w:rsid w:val="002258E7"/>
    <w:rsid w:val="0024264C"/>
    <w:rsid w:val="00255AF9"/>
    <w:rsid w:val="00275270"/>
    <w:rsid w:val="002902D0"/>
    <w:rsid w:val="002A0994"/>
    <w:rsid w:val="002F5C73"/>
    <w:rsid w:val="002F5E2C"/>
    <w:rsid w:val="00321502"/>
    <w:rsid w:val="00322742"/>
    <w:rsid w:val="0034198D"/>
    <w:rsid w:val="00345665"/>
    <w:rsid w:val="0037219C"/>
    <w:rsid w:val="003A18A7"/>
    <w:rsid w:val="003B39AB"/>
    <w:rsid w:val="003D7399"/>
    <w:rsid w:val="00403C57"/>
    <w:rsid w:val="004104AF"/>
    <w:rsid w:val="00477A50"/>
    <w:rsid w:val="0048024F"/>
    <w:rsid w:val="00481903"/>
    <w:rsid w:val="004838D4"/>
    <w:rsid w:val="004C710A"/>
    <w:rsid w:val="004E6792"/>
    <w:rsid w:val="0050333E"/>
    <w:rsid w:val="00533F4D"/>
    <w:rsid w:val="00542224"/>
    <w:rsid w:val="005837B7"/>
    <w:rsid w:val="00593D6D"/>
    <w:rsid w:val="005A7E75"/>
    <w:rsid w:val="005C0AC2"/>
    <w:rsid w:val="005D2C06"/>
    <w:rsid w:val="005D6F23"/>
    <w:rsid w:val="00600467"/>
    <w:rsid w:val="00603B56"/>
    <w:rsid w:val="00606A9E"/>
    <w:rsid w:val="00616A60"/>
    <w:rsid w:val="00630484"/>
    <w:rsid w:val="00633658"/>
    <w:rsid w:val="00644C74"/>
    <w:rsid w:val="006A1680"/>
    <w:rsid w:val="006B38D5"/>
    <w:rsid w:val="006B4482"/>
    <w:rsid w:val="007206B9"/>
    <w:rsid w:val="00721C64"/>
    <w:rsid w:val="007329C5"/>
    <w:rsid w:val="00733875"/>
    <w:rsid w:val="007410D0"/>
    <w:rsid w:val="00741DD7"/>
    <w:rsid w:val="00763B59"/>
    <w:rsid w:val="00765896"/>
    <w:rsid w:val="007810D9"/>
    <w:rsid w:val="007B6FC1"/>
    <w:rsid w:val="007D23E6"/>
    <w:rsid w:val="0080583A"/>
    <w:rsid w:val="00806D1F"/>
    <w:rsid w:val="00807623"/>
    <w:rsid w:val="0083358C"/>
    <w:rsid w:val="008443AE"/>
    <w:rsid w:val="008474B6"/>
    <w:rsid w:val="00851C44"/>
    <w:rsid w:val="00865E3F"/>
    <w:rsid w:val="00870B27"/>
    <w:rsid w:val="0087300F"/>
    <w:rsid w:val="008747AC"/>
    <w:rsid w:val="008933CC"/>
    <w:rsid w:val="008A74E7"/>
    <w:rsid w:val="008A7E74"/>
    <w:rsid w:val="008D1DB2"/>
    <w:rsid w:val="008E1588"/>
    <w:rsid w:val="008F3657"/>
    <w:rsid w:val="00916470"/>
    <w:rsid w:val="0094631A"/>
    <w:rsid w:val="00985162"/>
    <w:rsid w:val="009A2FCE"/>
    <w:rsid w:val="009E7B3A"/>
    <w:rsid w:val="00A25563"/>
    <w:rsid w:val="00A33B08"/>
    <w:rsid w:val="00A60D10"/>
    <w:rsid w:val="00A61D06"/>
    <w:rsid w:val="00A75604"/>
    <w:rsid w:val="00AA12DB"/>
    <w:rsid w:val="00AC774C"/>
    <w:rsid w:val="00AF0F08"/>
    <w:rsid w:val="00AF112E"/>
    <w:rsid w:val="00AF35DB"/>
    <w:rsid w:val="00B914BF"/>
    <w:rsid w:val="00C14E08"/>
    <w:rsid w:val="00C25DEA"/>
    <w:rsid w:val="00C47A6E"/>
    <w:rsid w:val="00C759E6"/>
    <w:rsid w:val="00C81E6E"/>
    <w:rsid w:val="00C96E38"/>
    <w:rsid w:val="00CA4D68"/>
    <w:rsid w:val="00CE1A3A"/>
    <w:rsid w:val="00CF24A5"/>
    <w:rsid w:val="00D044DF"/>
    <w:rsid w:val="00D15137"/>
    <w:rsid w:val="00D31987"/>
    <w:rsid w:val="00D46954"/>
    <w:rsid w:val="00D6296A"/>
    <w:rsid w:val="00D92EE0"/>
    <w:rsid w:val="00DC60B7"/>
    <w:rsid w:val="00DF3508"/>
    <w:rsid w:val="00E21AA1"/>
    <w:rsid w:val="00E467F8"/>
    <w:rsid w:val="00E632BF"/>
    <w:rsid w:val="00E713BB"/>
    <w:rsid w:val="00EA5EFA"/>
    <w:rsid w:val="00EA7ECE"/>
    <w:rsid w:val="00EC0C7D"/>
    <w:rsid w:val="00EE5F85"/>
    <w:rsid w:val="00F15484"/>
    <w:rsid w:val="00F21040"/>
    <w:rsid w:val="00F53763"/>
    <w:rsid w:val="00F76ED9"/>
    <w:rsid w:val="00F80F4D"/>
    <w:rsid w:val="00F87CCC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numbering" w:customStyle="1" w:styleId="Styl2">
    <w:name w:val="Styl2"/>
    <w:uiPriority w:val="99"/>
    <w:rsid w:val="007810D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18</cp:revision>
  <cp:lastPrinted>2022-08-10T06:45:00Z</cp:lastPrinted>
  <dcterms:created xsi:type="dcterms:W3CDTF">2025-04-04T09:03:00Z</dcterms:created>
  <dcterms:modified xsi:type="dcterms:W3CDTF">2025-05-07T15:30:00Z</dcterms:modified>
</cp:coreProperties>
</file>