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BC4D" w14:textId="77777777" w:rsidR="004B3611" w:rsidRDefault="004B3611">
      <w:pPr>
        <w:spacing w:line="1" w:lineRule="exact"/>
      </w:pPr>
    </w:p>
    <w:p w14:paraId="5568B940" w14:textId="77777777" w:rsidR="004B3611" w:rsidRDefault="00000000">
      <w:pPr>
        <w:pStyle w:val="Nadpis10"/>
        <w:framePr w:w="9298" w:h="960" w:hRule="exact" w:wrap="none" w:vAnchor="page" w:hAnchor="page" w:x="1588" w:y="1454"/>
        <w:spacing w:line="240" w:lineRule="auto"/>
      </w:pPr>
      <w:bookmarkStart w:id="0" w:name="bookmark0"/>
      <w:r>
        <w:t>DODATEK č. 1</w:t>
      </w:r>
      <w:bookmarkEnd w:id="0"/>
    </w:p>
    <w:p w14:paraId="2D97C004" w14:textId="77777777" w:rsidR="004B3611" w:rsidRDefault="00000000">
      <w:pPr>
        <w:pStyle w:val="Nadpis10"/>
        <w:framePr w:w="9298" w:h="960" w:hRule="exact" w:wrap="none" w:vAnchor="page" w:hAnchor="page" w:x="1588" w:y="1454"/>
        <w:spacing w:line="190" w:lineRule="auto"/>
      </w:pPr>
      <w:bookmarkStart w:id="1" w:name="bookmark2"/>
      <w:r>
        <w:t>Smlouvy o dílo</w:t>
      </w:r>
      <w:bookmarkEnd w:id="1"/>
    </w:p>
    <w:p w14:paraId="31AE2548" w14:textId="77777777" w:rsidR="004B3611" w:rsidRDefault="00000000">
      <w:pPr>
        <w:pStyle w:val="Zkladntext1"/>
        <w:framePr w:w="9298" w:h="960" w:hRule="exact" w:wrap="none" w:vAnchor="page" w:hAnchor="page" w:x="1588" w:y="1454"/>
        <w:spacing w:after="0" w:line="190" w:lineRule="auto"/>
        <w:jc w:val="center"/>
      </w:pPr>
      <w:r>
        <w:rPr>
          <w:b/>
          <w:bCs/>
        </w:rPr>
        <w:t xml:space="preserve">č. 3950 </w:t>
      </w:r>
      <w:r>
        <w:t xml:space="preserve">(dále jen </w:t>
      </w:r>
      <w:r>
        <w:rPr>
          <w:b/>
          <w:bCs/>
          <w:i/>
          <w:iCs/>
        </w:rPr>
        <w:t>„smlouva</w:t>
      </w:r>
      <w:r>
        <w:rPr>
          <w:b/>
          <w:bCs/>
          <w:i/>
          <w:iCs/>
          <w:vertAlign w:val="superscript"/>
        </w:rPr>
        <w:t>11</w:t>
      </w:r>
      <w:r>
        <w:rPr>
          <w:b/>
          <w:bCs/>
          <w:i/>
          <w:iCs/>
        </w:rPr>
        <w:t>)</w:t>
      </w:r>
    </w:p>
    <w:p w14:paraId="00D90E1B" w14:textId="77777777" w:rsidR="004B3611" w:rsidRDefault="00000000">
      <w:pPr>
        <w:pStyle w:val="Zkladntext1"/>
        <w:framePr w:w="9298" w:h="1003" w:hRule="exact" w:wrap="none" w:vAnchor="page" w:hAnchor="page" w:x="1588" w:y="2908"/>
        <w:spacing w:line="209" w:lineRule="auto"/>
        <w:jc w:val="center"/>
      </w:pPr>
      <w:r>
        <w:t xml:space="preserve">uzavřená podle </w:t>
      </w:r>
      <w:proofErr w:type="spellStart"/>
      <w:r>
        <w:t>ust</w:t>
      </w:r>
      <w:proofErr w:type="spellEnd"/>
      <w:r>
        <w:t>. § 2586 a následujících ustanovení zákona č. 89/2012 Sb., občanský</w:t>
      </w:r>
      <w:r>
        <w:br/>
        <w:t xml:space="preserve">zákoník, ve znění pozdějších předpisů (dále jen </w:t>
      </w:r>
      <w:r>
        <w:rPr>
          <w:b/>
          <w:bCs/>
          <w:i/>
          <w:iCs/>
        </w:rPr>
        <w:t>„občanský zákoník“)</w:t>
      </w:r>
    </w:p>
    <w:p w14:paraId="21FED835" w14:textId="77777777" w:rsidR="004B3611" w:rsidRDefault="00000000">
      <w:pPr>
        <w:pStyle w:val="Zkladntext1"/>
        <w:framePr w:w="9298" w:h="1003" w:hRule="exact" w:wrap="none" w:vAnchor="page" w:hAnchor="page" w:x="1588" w:y="2908"/>
        <w:spacing w:after="0" w:line="209" w:lineRule="auto"/>
        <w:ind w:firstLine="160"/>
      </w:pPr>
      <w:r>
        <w:rPr>
          <w:b/>
          <w:bCs/>
        </w:rPr>
        <w:t>1.Smluvní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7224"/>
      </w:tblGrid>
      <w:tr w:rsidR="004B3611" w14:paraId="174E57CD" w14:textId="77777777">
        <w:tblPrEx>
          <w:tblCellMar>
            <w:top w:w="0" w:type="dxa"/>
            <w:bottom w:w="0" w:type="dxa"/>
          </w:tblCellMar>
        </w:tblPrEx>
        <w:trPr>
          <w:trHeight w:hRule="exact" w:val="2885"/>
        </w:trPr>
        <w:tc>
          <w:tcPr>
            <w:tcW w:w="1589" w:type="dxa"/>
            <w:shd w:val="clear" w:color="auto" w:fill="auto"/>
          </w:tcPr>
          <w:p w14:paraId="48B93E26" w14:textId="77777777" w:rsidR="004B3611" w:rsidRDefault="00000000">
            <w:pPr>
              <w:pStyle w:val="Jin0"/>
              <w:framePr w:w="8813" w:h="2885" w:wrap="none" w:vAnchor="page" w:hAnchor="page" w:x="1751" w:y="4166"/>
              <w:spacing w:after="0"/>
              <w:ind w:firstLine="28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7224" w:type="dxa"/>
            <w:shd w:val="clear" w:color="auto" w:fill="auto"/>
            <w:vAlign w:val="bottom"/>
          </w:tcPr>
          <w:p w14:paraId="0592156E" w14:textId="77777777" w:rsidR="004B3611" w:rsidRDefault="00000000">
            <w:pPr>
              <w:pStyle w:val="Jin0"/>
              <w:framePr w:w="8813" w:h="2885" w:wrap="none" w:vAnchor="page" w:hAnchor="page" w:x="1751" w:y="4166"/>
              <w:spacing w:after="0" w:line="214" w:lineRule="auto"/>
            </w:pPr>
            <w:r>
              <w:t>Statutární město Pardubice</w:t>
            </w:r>
          </w:p>
          <w:p w14:paraId="504CE20B" w14:textId="669CDE03" w:rsidR="004B3611" w:rsidRDefault="00000000">
            <w:pPr>
              <w:pStyle w:val="Jin0"/>
              <w:framePr w:w="8813" w:h="2885" w:wrap="none" w:vAnchor="page" w:hAnchor="page" w:x="1751" w:y="4166"/>
              <w:spacing w:after="0" w:line="214" w:lineRule="auto"/>
            </w:pPr>
            <w:r>
              <w:t>Se sídlem Pe</w:t>
            </w:r>
            <w:r w:rsidR="008F0D5E">
              <w:t>rn</w:t>
            </w:r>
            <w:r>
              <w:t>štýnské náměstí 1, 530 21 Pardubice</w:t>
            </w:r>
          </w:p>
          <w:p w14:paraId="3088ABF8" w14:textId="77777777" w:rsidR="004B3611" w:rsidRDefault="00000000">
            <w:pPr>
              <w:pStyle w:val="Jin0"/>
              <w:framePr w:w="8813" w:h="2885" w:wrap="none" w:vAnchor="page" w:hAnchor="page" w:x="1751" w:y="4166"/>
              <w:spacing w:after="0" w:line="214" w:lineRule="auto"/>
              <w:ind w:firstLine="140"/>
            </w:pPr>
            <w:r>
              <w:t>Zastoupený a oprávněný jednat: Bc. Jan Nadrchal - primátor statutárního města Pardubic</w:t>
            </w:r>
          </w:p>
          <w:p w14:paraId="063A191F" w14:textId="77777777" w:rsidR="004B3611" w:rsidRDefault="00000000">
            <w:pPr>
              <w:pStyle w:val="Jin0"/>
              <w:framePr w:w="8813" w:h="2885" w:wrap="none" w:vAnchor="page" w:hAnchor="page" w:x="1751" w:y="4166"/>
              <w:tabs>
                <w:tab w:val="left" w:pos="1733"/>
              </w:tabs>
              <w:spacing w:after="0" w:line="214" w:lineRule="auto"/>
              <w:ind w:firstLine="140"/>
            </w:pPr>
            <w:r>
              <w:t xml:space="preserve">Zmocněn k jednání při vlastním provádění servisních prací včetně jejich zadání a převzetí: Vzdělávací centrum Sféra, Ing. David </w:t>
            </w:r>
            <w:proofErr w:type="spellStart"/>
            <w:r>
              <w:t>Koppitz</w:t>
            </w:r>
            <w:proofErr w:type="spellEnd"/>
            <w:r>
              <w:t>, ředitel tel/fax:</w:t>
            </w:r>
            <w:r>
              <w:tab/>
              <w:t>731 445 556</w:t>
            </w:r>
          </w:p>
          <w:p w14:paraId="7DE26D6F" w14:textId="77777777" w:rsidR="004B3611" w:rsidRDefault="00000000">
            <w:pPr>
              <w:pStyle w:val="Jin0"/>
              <w:framePr w:w="8813" w:h="2885" w:wrap="none" w:vAnchor="page" w:hAnchor="page" w:x="1751" w:y="4166"/>
              <w:spacing w:after="0" w:line="214" w:lineRule="auto"/>
            </w:pPr>
            <w:r>
              <w:t>Bankovní spojení: Komerční banka a.s.</w:t>
            </w:r>
          </w:p>
          <w:p w14:paraId="728D3DD9" w14:textId="77777777" w:rsidR="004B3611" w:rsidRDefault="00000000">
            <w:pPr>
              <w:pStyle w:val="Jin0"/>
              <w:framePr w:w="8813" w:h="2885" w:wrap="none" w:vAnchor="page" w:hAnchor="page" w:x="1751" w:y="4166"/>
              <w:spacing w:after="0" w:line="214" w:lineRule="auto"/>
            </w:pPr>
            <w:r>
              <w:t>Číslo účtu:</w:t>
            </w:r>
          </w:p>
          <w:p w14:paraId="2F8A97DB" w14:textId="77777777" w:rsidR="004B3611" w:rsidRDefault="00000000">
            <w:pPr>
              <w:pStyle w:val="Jin0"/>
              <w:framePr w:w="8813" w:h="2885" w:wrap="none" w:vAnchor="page" w:hAnchor="page" w:x="1751" w:y="4166"/>
              <w:spacing w:after="0" w:line="214" w:lineRule="auto"/>
            </w:pPr>
            <w:r>
              <w:t>ID datové schránky: ukzbx4z</w:t>
            </w:r>
          </w:p>
          <w:p w14:paraId="72F0874B" w14:textId="77777777" w:rsidR="004B3611" w:rsidRDefault="00000000">
            <w:pPr>
              <w:pStyle w:val="Jin0"/>
              <w:framePr w:w="8813" w:h="2885" w:wrap="none" w:vAnchor="page" w:hAnchor="page" w:x="1751" w:y="4166"/>
              <w:spacing w:after="0" w:line="214" w:lineRule="auto"/>
            </w:pPr>
            <w:r>
              <w:t>IČO: 00274046</w:t>
            </w:r>
          </w:p>
          <w:p w14:paraId="1083472E" w14:textId="77777777" w:rsidR="004B3611" w:rsidRDefault="00000000">
            <w:pPr>
              <w:pStyle w:val="Jin0"/>
              <w:framePr w:w="8813" w:h="2885" w:wrap="none" w:vAnchor="page" w:hAnchor="page" w:x="1751" w:y="4166"/>
              <w:spacing w:after="0" w:line="214" w:lineRule="auto"/>
            </w:pPr>
            <w:r>
              <w:t>DIČ: CZ00274046</w:t>
            </w:r>
          </w:p>
        </w:tc>
      </w:tr>
    </w:tbl>
    <w:p w14:paraId="338B0DC5" w14:textId="77777777" w:rsidR="004B3611" w:rsidRDefault="00000000">
      <w:pPr>
        <w:pStyle w:val="Titulektabulky0"/>
        <w:framePr w:wrap="none" w:vAnchor="page" w:hAnchor="page" w:x="2039" w:y="7276"/>
      </w:pPr>
      <w:r>
        <w:rPr>
          <w:b w:val="0"/>
          <w:bCs w:val="0"/>
          <w:i w:val="0"/>
          <w:iCs w:val="0"/>
        </w:rPr>
        <w:t xml:space="preserve">(dále jen </w:t>
      </w:r>
      <w:r>
        <w:t>„objednatel“)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7219"/>
      </w:tblGrid>
      <w:tr w:rsidR="004B3611" w14:paraId="30185B30" w14:textId="77777777">
        <w:tblPrEx>
          <w:tblCellMar>
            <w:top w:w="0" w:type="dxa"/>
            <w:bottom w:w="0" w:type="dxa"/>
          </w:tblCellMar>
        </w:tblPrEx>
        <w:trPr>
          <w:trHeight w:hRule="exact" w:val="4694"/>
        </w:trPr>
        <w:tc>
          <w:tcPr>
            <w:tcW w:w="1589" w:type="dxa"/>
            <w:shd w:val="clear" w:color="auto" w:fill="auto"/>
          </w:tcPr>
          <w:p w14:paraId="789BFE2D" w14:textId="77777777" w:rsidR="004B3611" w:rsidRDefault="00000000">
            <w:pPr>
              <w:pStyle w:val="Jin0"/>
              <w:framePr w:w="8808" w:h="4694" w:wrap="none" w:vAnchor="page" w:hAnchor="page" w:x="1751" w:y="7737"/>
              <w:spacing w:after="0"/>
              <w:ind w:firstLine="28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7219" w:type="dxa"/>
            <w:shd w:val="clear" w:color="auto" w:fill="auto"/>
            <w:vAlign w:val="bottom"/>
          </w:tcPr>
          <w:p w14:paraId="13730CB8" w14:textId="77777777" w:rsidR="004B3611" w:rsidRDefault="00000000">
            <w:pPr>
              <w:pStyle w:val="Jin0"/>
              <w:framePr w:w="8808" w:h="4694" w:wrap="none" w:vAnchor="page" w:hAnchor="page" w:x="1751" w:y="7737"/>
              <w:spacing w:after="0" w:line="214" w:lineRule="auto"/>
            </w:pPr>
            <w:r>
              <w:t>TRAMONTÁŽ, spol. s r.o.</w:t>
            </w:r>
          </w:p>
          <w:p w14:paraId="3FBBB8CC" w14:textId="77777777" w:rsidR="004B3611" w:rsidRDefault="00000000">
            <w:pPr>
              <w:pStyle w:val="Jin0"/>
              <w:framePr w:w="8808" w:h="4694" w:wrap="none" w:vAnchor="page" w:hAnchor="page" w:x="1751" w:y="7737"/>
              <w:spacing w:line="214" w:lineRule="auto"/>
            </w:pPr>
            <w:r>
              <w:t>Se sídlem Škroupova 170, Chrudim III, 537 01 Chrudim</w:t>
            </w:r>
          </w:p>
          <w:p w14:paraId="1FAD4EAA" w14:textId="77777777" w:rsidR="004B3611" w:rsidRDefault="00000000">
            <w:pPr>
              <w:pStyle w:val="Jin0"/>
              <w:framePr w:w="8808" w:h="4694" w:wrap="none" w:vAnchor="page" w:hAnchor="page" w:x="1751" w:y="7737"/>
              <w:spacing w:after="0" w:line="214" w:lineRule="auto"/>
            </w:pPr>
            <w:r>
              <w:t>Zapsaný u Krajského soudu v Hradci Králové, oddíl C, vložka 1100</w:t>
            </w:r>
          </w:p>
          <w:p w14:paraId="56AFA074" w14:textId="77777777" w:rsidR="004B3611" w:rsidRDefault="00000000">
            <w:pPr>
              <w:pStyle w:val="Jin0"/>
              <w:framePr w:w="8808" w:h="4694" w:wrap="none" w:vAnchor="page" w:hAnchor="page" w:x="1751" w:y="7737"/>
              <w:spacing w:after="0" w:line="214" w:lineRule="auto"/>
            </w:pPr>
            <w:r>
              <w:t>Zastoupený:</w:t>
            </w:r>
          </w:p>
          <w:p w14:paraId="2AAB7409" w14:textId="77777777" w:rsidR="004B3611" w:rsidRDefault="00000000">
            <w:pPr>
              <w:pStyle w:val="Jin0"/>
              <w:framePr w:w="8808" w:h="4694" w:wrap="none" w:vAnchor="page" w:hAnchor="page" w:x="1751" w:y="7737"/>
              <w:spacing w:line="214" w:lineRule="auto"/>
            </w:pPr>
            <w:r>
              <w:t>Dr. Ing. Vratislavem Čapkem - jednatelem společnosti</w:t>
            </w:r>
          </w:p>
          <w:p w14:paraId="0E8F3458" w14:textId="77777777" w:rsidR="004B3611" w:rsidRDefault="00000000">
            <w:pPr>
              <w:pStyle w:val="Jin0"/>
              <w:framePr w:w="8808" w:h="4694" w:wrap="none" w:vAnchor="page" w:hAnchor="page" w:x="1751" w:y="7737"/>
              <w:spacing w:after="0" w:line="214" w:lineRule="auto"/>
            </w:pPr>
            <w:r>
              <w:t>Osoby oprávněné jednat ve věcech:</w:t>
            </w:r>
          </w:p>
          <w:p w14:paraId="26D7DADA" w14:textId="77777777" w:rsidR="004B3611" w:rsidRDefault="00000000">
            <w:pPr>
              <w:pStyle w:val="Jin0"/>
              <w:framePr w:w="8808" w:h="4694" w:wrap="none" w:vAnchor="page" w:hAnchor="page" w:x="1751" w:y="7737"/>
              <w:numPr>
                <w:ilvl w:val="0"/>
                <w:numId w:val="1"/>
              </w:numPr>
              <w:tabs>
                <w:tab w:val="left" w:pos="144"/>
              </w:tabs>
              <w:spacing w:after="0" w:line="214" w:lineRule="auto"/>
            </w:pPr>
            <w:r>
              <w:t>smluvních:</w:t>
            </w:r>
          </w:p>
          <w:p w14:paraId="41F3B097" w14:textId="77777777" w:rsidR="004B3611" w:rsidRDefault="00000000">
            <w:pPr>
              <w:pStyle w:val="Jin0"/>
              <w:framePr w:w="8808" w:h="4694" w:wrap="none" w:vAnchor="page" w:hAnchor="page" w:x="1751" w:y="7737"/>
              <w:numPr>
                <w:ilvl w:val="0"/>
                <w:numId w:val="1"/>
              </w:numPr>
              <w:tabs>
                <w:tab w:val="left" w:pos="144"/>
              </w:tabs>
              <w:spacing w:after="0" w:line="214" w:lineRule="auto"/>
            </w:pPr>
            <w:r>
              <w:t>realizačních:</w:t>
            </w:r>
          </w:p>
          <w:p w14:paraId="3CCA7110" w14:textId="77777777" w:rsidR="004B3611" w:rsidRDefault="00000000">
            <w:pPr>
              <w:pStyle w:val="Jin0"/>
              <w:framePr w:w="8808" w:h="4694" w:wrap="none" w:vAnchor="page" w:hAnchor="page" w:x="1751" w:y="7737"/>
              <w:spacing w:after="0" w:line="214" w:lineRule="auto"/>
              <w:ind w:firstLine="140"/>
            </w:pPr>
            <w:r>
              <w:t>Při vlastním provádění servisních prací jím pověřený pracovník Tel/fax:</w:t>
            </w:r>
          </w:p>
          <w:p w14:paraId="3D605558" w14:textId="77777777" w:rsidR="004B3611" w:rsidRDefault="00000000">
            <w:pPr>
              <w:pStyle w:val="Jin0"/>
              <w:framePr w:w="8808" w:h="4694" w:wrap="none" w:vAnchor="page" w:hAnchor="page" w:x="1751" w:y="7737"/>
              <w:spacing w:after="0" w:line="214" w:lineRule="auto"/>
            </w:pPr>
            <w:r>
              <w:t>Bankovní spojení: KB Chrudim</w:t>
            </w:r>
          </w:p>
          <w:p w14:paraId="33B6E557" w14:textId="77777777" w:rsidR="004B3611" w:rsidRDefault="00000000">
            <w:pPr>
              <w:pStyle w:val="Jin0"/>
              <w:framePr w:w="8808" w:h="4694" w:wrap="none" w:vAnchor="page" w:hAnchor="page" w:x="1751" w:y="7737"/>
              <w:spacing w:after="0" w:line="214" w:lineRule="auto"/>
            </w:pPr>
            <w:r>
              <w:t>Číslo účtu:</w:t>
            </w:r>
          </w:p>
          <w:p w14:paraId="0A890251" w14:textId="77777777" w:rsidR="004B3611" w:rsidRDefault="00000000">
            <w:pPr>
              <w:pStyle w:val="Jin0"/>
              <w:framePr w:w="8808" w:h="4694" w:wrap="none" w:vAnchor="page" w:hAnchor="page" w:x="1751" w:y="7737"/>
              <w:spacing w:after="0" w:line="214" w:lineRule="auto"/>
            </w:pPr>
            <w:r>
              <w:t>ID datové schránky: 4jh73kf</w:t>
            </w:r>
          </w:p>
          <w:p w14:paraId="452A8A62" w14:textId="77777777" w:rsidR="004B3611" w:rsidRDefault="00000000">
            <w:pPr>
              <w:pStyle w:val="Jin0"/>
              <w:framePr w:w="8808" w:h="4694" w:wrap="none" w:vAnchor="page" w:hAnchor="page" w:x="1751" w:y="7737"/>
              <w:spacing w:after="0" w:line="214" w:lineRule="auto"/>
            </w:pPr>
            <w:r>
              <w:t xml:space="preserve">Bankovní spojení: MONETA </w:t>
            </w:r>
            <w:r>
              <w:rPr>
                <w:lang w:val="en-US" w:eastAsia="en-US" w:bidi="en-US"/>
              </w:rPr>
              <w:t xml:space="preserve">Money </w:t>
            </w:r>
            <w:r>
              <w:t>Bank, a.s.</w:t>
            </w:r>
          </w:p>
          <w:p w14:paraId="0C0BAAD8" w14:textId="77777777" w:rsidR="004B3611" w:rsidRDefault="00000000">
            <w:pPr>
              <w:pStyle w:val="Jin0"/>
              <w:framePr w:w="8808" w:h="4694" w:wrap="none" w:vAnchor="page" w:hAnchor="page" w:x="1751" w:y="7737"/>
              <w:spacing w:after="0" w:line="214" w:lineRule="auto"/>
            </w:pPr>
            <w:r>
              <w:t>Číslo účtu:</w:t>
            </w:r>
          </w:p>
          <w:p w14:paraId="36A5E0C2" w14:textId="77777777" w:rsidR="004B3611" w:rsidRDefault="00000000">
            <w:pPr>
              <w:pStyle w:val="Jin0"/>
              <w:framePr w:w="8808" w:h="4694" w:wrap="none" w:vAnchor="page" w:hAnchor="page" w:x="1751" w:y="7737"/>
              <w:tabs>
                <w:tab w:val="left" w:pos="1099"/>
              </w:tabs>
              <w:spacing w:after="0" w:line="214" w:lineRule="auto"/>
            </w:pPr>
            <w:r>
              <w:t>IČO:</w:t>
            </w:r>
            <w:r>
              <w:tab/>
              <w:t>150 53 881</w:t>
            </w:r>
          </w:p>
          <w:p w14:paraId="14AC4679" w14:textId="77777777" w:rsidR="004B3611" w:rsidRDefault="00000000">
            <w:pPr>
              <w:pStyle w:val="Jin0"/>
              <w:framePr w:w="8808" w:h="4694" w:wrap="none" w:vAnchor="page" w:hAnchor="page" w:x="1751" w:y="7737"/>
              <w:spacing w:after="100" w:line="214" w:lineRule="auto"/>
            </w:pPr>
            <w:r>
              <w:t>DIČ: CZ150 53 881</w:t>
            </w:r>
          </w:p>
        </w:tc>
      </w:tr>
    </w:tbl>
    <w:p w14:paraId="316F0200" w14:textId="77777777" w:rsidR="004B3611" w:rsidRDefault="00000000">
      <w:pPr>
        <w:pStyle w:val="Zkladntext1"/>
        <w:framePr w:w="9298" w:h="787" w:hRule="exact" w:wrap="none" w:vAnchor="page" w:hAnchor="page" w:x="1588" w:y="12657"/>
        <w:ind w:firstLine="160"/>
      </w:pPr>
      <w:r>
        <w:t xml:space="preserve">(dále jen </w:t>
      </w:r>
      <w:r>
        <w:rPr>
          <w:b/>
          <w:bCs/>
          <w:i/>
          <w:iCs/>
        </w:rPr>
        <w:t>„zhotovitel“)</w:t>
      </w:r>
    </w:p>
    <w:p w14:paraId="0AAC915F" w14:textId="77777777" w:rsidR="004B3611" w:rsidRDefault="00000000">
      <w:pPr>
        <w:pStyle w:val="Zkladntext1"/>
        <w:framePr w:w="9298" w:h="787" w:hRule="exact" w:wrap="none" w:vAnchor="page" w:hAnchor="page" w:x="1588" w:y="12657"/>
        <w:spacing w:after="0"/>
        <w:ind w:firstLine="160"/>
      </w:pPr>
      <w:r>
        <w:rPr>
          <w:b/>
          <w:bCs/>
          <w:i/>
          <w:iCs/>
        </w:rPr>
        <w:t>(..objednatel</w:t>
      </w:r>
      <w:r>
        <w:t xml:space="preserve"> a </w:t>
      </w:r>
      <w:r>
        <w:rPr>
          <w:b/>
          <w:bCs/>
          <w:i/>
          <w:iCs/>
        </w:rPr>
        <w:t>..zhotovitel</w:t>
      </w:r>
      <w:r>
        <w:t xml:space="preserve"> dále společně též také jako </w:t>
      </w:r>
      <w:r>
        <w:rPr>
          <w:b/>
          <w:bCs/>
          <w:i/>
          <w:iCs/>
        </w:rPr>
        <w:t>„smluvní strany“)</w:t>
      </w:r>
    </w:p>
    <w:p w14:paraId="1951950C" w14:textId="77777777" w:rsidR="004B3611" w:rsidRDefault="00000000">
      <w:pPr>
        <w:pStyle w:val="Zkladntext1"/>
        <w:framePr w:w="9298" w:h="528" w:hRule="exact" w:wrap="none" w:vAnchor="page" w:hAnchor="page" w:x="1588" w:y="13967"/>
        <w:spacing w:after="0"/>
        <w:ind w:firstLine="440"/>
      </w:pPr>
      <w:r>
        <w:t>Tímto Dodatkem č. 1 smlouvy o dílo se upravuje čl. 4 Cena za dílo, a to konkrétně odst.</w:t>
      </w:r>
    </w:p>
    <w:p w14:paraId="69CFB54A" w14:textId="77777777" w:rsidR="004B3611" w:rsidRDefault="00000000">
      <w:pPr>
        <w:pStyle w:val="Zkladntext1"/>
        <w:framePr w:w="9298" w:h="528" w:hRule="exact" w:wrap="none" w:vAnchor="page" w:hAnchor="page" w:x="1588" w:y="13967"/>
        <w:spacing w:after="0" w:line="209" w:lineRule="auto"/>
        <w:ind w:firstLine="440"/>
      </w:pPr>
      <w:r>
        <w:t>4.4.</w:t>
      </w:r>
    </w:p>
    <w:p w14:paraId="606AC01B" w14:textId="77777777" w:rsidR="004B3611" w:rsidRDefault="004B3611">
      <w:pPr>
        <w:spacing w:line="1" w:lineRule="exact"/>
        <w:sectPr w:rsidR="004B3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A58BF0C" w14:textId="77777777" w:rsidR="004B3611" w:rsidRDefault="004B3611">
      <w:pPr>
        <w:spacing w:line="1" w:lineRule="exact"/>
      </w:pPr>
    </w:p>
    <w:p w14:paraId="39A61723" w14:textId="311A608C" w:rsidR="004B3611" w:rsidRDefault="00000000">
      <w:pPr>
        <w:pStyle w:val="Zkladntext1"/>
        <w:framePr w:w="9298" w:h="8597" w:hRule="exact" w:wrap="none" w:vAnchor="page" w:hAnchor="page" w:x="1588" w:y="1483"/>
        <w:spacing w:after="280" w:line="214" w:lineRule="auto"/>
        <w:ind w:left="720" w:hanging="560"/>
      </w:pPr>
      <w:r>
        <w:t xml:space="preserve">V čl. </w:t>
      </w:r>
      <w:r>
        <w:rPr>
          <w:b/>
          <w:bCs/>
        </w:rPr>
        <w:t xml:space="preserve">4 Cena za dílo </w:t>
      </w:r>
      <w:r>
        <w:t>se mění odst. 4.4 tak, že nově zn</w:t>
      </w:r>
      <w:r w:rsidR="008F0D5E">
        <w:t xml:space="preserve">í: </w:t>
      </w:r>
      <w:r>
        <w:t xml:space="preserve">Ceny </w:t>
      </w:r>
      <w:proofErr w:type="spellStart"/>
      <w:r w:rsidR="008F0D5E">
        <w:t>mimogarančních</w:t>
      </w:r>
      <w:proofErr w:type="spellEnd"/>
      <w:r>
        <w:t xml:space="preserve"> oprav jsou kalkulovány v ceně 900,-Kč/hod.</w:t>
      </w:r>
    </w:p>
    <w:p w14:paraId="33D26338" w14:textId="77777777" w:rsidR="004B3611" w:rsidRDefault="00000000">
      <w:pPr>
        <w:pStyle w:val="Zkladntext1"/>
        <w:framePr w:w="9298" w:h="8597" w:hRule="exact" w:wrap="none" w:vAnchor="page" w:hAnchor="page" w:x="1588" w:y="1483"/>
        <w:spacing w:line="209" w:lineRule="auto"/>
      </w:pPr>
      <w:r>
        <w:rPr>
          <w:b/>
          <w:bCs/>
        </w:rPr>
        <w:t>Ostatní ustanovení smlouvy o dílo zůstávají nedotčeny.</w:t>
      </w:r>
    </w:p>
    <w:p w14:paraId="29353C74" w14:textId="77777777" w:rsidR="004B3611" w:rsidRDefault="00000000">
      <w:pPr>
        <w:pStyle w:val="Zkladntext1"/>
        <w:framePr w:w="9298" w:h="8597" w:hRule="exact" w:wrap="none" w:vAnchor="page" w:hAnchor="page" w:x="1588" w:y="1483"/>
        <w:spacing w:after="280" w:line="209" w:lineRule="auto"/>
      </w:pPr>
      <w:r>
        <w:rPr>
          <w:b/>
          <w:bCs/>
        </w:rPr>
        <w:t>Závěrečná ustanovení tohoto dodatku</w:t>
      </w:r>
    </w:p>
    <w:p w14:paraId="7A5CF133" w14:textId="77777777" w:rsidR="004B3611" w:rsidRDefault="00000000">
      <w:pPr>
        <w:pStyle w:val="Zkladntext1"/>
        <w:framePr w:w="9298" w:h="8597" w:hRule="exact" w:wrap="none" w:vAnchor="page" w:hAnchor="page" w:x="1588" w:y="1483"/>
        <w:numPr>
          <w:ilvl w:val="0"/>
          <w:numId w:val="2"/>
        </w:numPr>
        <w:tabs>
          <w:tab w:val="left" w:pos="440"/>
        </w:tabs>
        <w:spacing w:line="209" w:lineRule="auto"/>
        <w:ind w:firstLine="160"/>
        <w:jc w:val="both"/>
      </w:pPr>
      <w:r>
        <w:t>Tento Dodatek č. 1 je nedílnou součástí smlouvy o dílo ze dne 15.11.2024.</w:t>
      </w:r>
    </w:p>
    <w:p w14:paraId="5A9E212B" w14:textId="77777777" w:rsidR="004B3611" w:rsidRDefault="00000000">
      <w:pPr>
        <w:pStyle w:val="Zkladntext1"/>
        <w:framePr w:w="9298" w:h="8597" w:hRule="exact" w:wrap="none" w:vAnchor="page" w:hAnchor="page" w:x="1588" w:y="1483"/>
        <w:numPr>
          <w:ilvl w:val="0"/>
          <w:numId w:val="2"/>
        </w:numPr>
        <w:tabs>
          <w:tab w:val="left" w:pos="464"/>
        </w:tabs>
        <w:spacing w:line="209" w:lineRule="auto"/>
        <w:ind w:left="720" w:hanging="560"/>
        <w:jc w:val="both"/>
      </w:pPr>
      <w:r>
        <w:t>Tento Dodatek č. 1 nabývá platnosti dnem jeho podpisu oprávněnými zástupci obou smluvních stran a účinnosti dnem jeho uveřejnění v registru smluv spravovaném Digitální a informační agenturou v souladu se zákonem č. 340/2015 Sb., o zvláštních podmínkách účinnosti některých smluv, uveřejňování těchto smluv a o registru smluv (zákon o registru smluv), v platném znění.</w:t>
      </w:r>
    </w:p>
    <w:p w14:paraId="7F6B6155" w14:textId="77777777" w:rsidR="004B3611" w:rsidRDefault="00000000">
      <w:pPr>
        <w:pStyle w:val="Zkladntext1"/>
        <w:framePr w:w="9298" w:h="8597" w:hRule="exact" w:wrap="none" w:vAnchor="page" w:hAnchor="page" w:x="1588" w:y="1483"/>
        <w:numPr>
          <w:ilvl w:val="0"/>
          <w:numId w:val="2"/>
        </w:numPr>
        <w:tabs>
          <w:tab w:val="left" w:pos="459"/>
        </w:tabs>
        <w:spacing w:line="209" w:lineRule="auto"/>
        <w:ind w:left="720" w:hanging="560"/>
        <w:jc w:val="both"/>
      </w:pPr>
      <w:r>
        <w:t>Smluvní strany se dohodly, že objednatel bezodkladně po uzavření tohoto Dodatku č. 1 odešle tento Dodatek č. 1 k řádnému uveřejnění do registru smluv. O uveřejnění tohoto Dodatku č. 1 objednatel bezodkladně informuje druhou smluvní stranu, nebyl-li kontaktní údaj této smluvní strany uveden přímo do registru smluv jako kontakt pro notifikaci o uveřejnění.</w:t>
      </w:r>
    </w:p>
    <w:p w14:paraId="5581FD9A" w14:textId="77777777" w:rsidR="004B3611" w:rsidRDefault="00000000">
      <w:pPr>
        <w:pStyle w:val="Zkladntext1"/>
        <w:framePr w:w="9298" w:h="8597" w:hRule="exact" w:wrap="none" w:vAnchor="page" w:hAnchor="page" w:x="1588" w:y="1483"/>
        <w:numPr>
          <w:ilvl w:val="0"/>
          <w:numId w:val="2"/>
        </w:numPr>
        <w:tabs>
          <w:tab w:val="left" w:pos="464"/>
        </w:tabs>
        <w:spacing w:line="209" w:lineRule="auto"/>
        <w:ind w:left="720" w:hanging="560"/>
        <w:jc w:val="both"/>
      </w:pPr>
      <w:r>
        <w:t>Smluvní strany berou na vědomí, že nebude-li tento Dodatek č. 1 zveřejněn ani do tří měsíců od jeho uzavření, je následujícím dnem zrušen od počátku s účinky případného bezdůvodného obohacení.</w:t>
      </w:r>
    </w:p>
    <w:p w14:paraId="76EAE35F" w14:textId="77777777" w:rsidR="004B3611" w:rsidRDefault="00000000">
      <w:pPr>
        <w:pStyle w:val="Zkladntext1"/>
        <w:framePr w:w="9298" w:h="8597" w:hRule="exact" w:wrap="none" w:vAnchor="page" w:hAnchor="page" w:x="1588" w:y="1483"/>
        <w:numPr>
          <w:ilvl w:val="0"/>
          <w:numId w:val="2"/>
        </w:numPr>
        <w:tabs>
          <w:tab w:val="left" w:pos="454"/>
        </w:tabs>
        <w:spacing w:line="209" w:lineRule="auto"/>
        <w:ind w:left="720" w:hanging="560"/>
        <w:jc w:val="both"/>
      </w:pPr>
      <w:r>
        <w:t>Smluvní strany prohlašují, že žádná část tohoto Dodatku č. 1 nenaplňuje znaky obchodního tajemství (§ 504 zák. č. 89/2012 Sb., občanský zákoník).</w:t>
      </w:r>
    </w:p>
    <w:p w14:paraId="2C2198F7" w14:textId="77777777" w:rsidR="004B3611" w:rsidRDefault="00000000">
      <w:pPr>
        <w:pStyle w:val="Zkladntext1"/>
        <w:framePr w:w="9298" w:h="8597" w:hRule="exact" w:wrap="none" w:vAnchor="page" w:hAnchor="page" w:x="1588" w:y="1483"/>
        <w:numPr>
          <w:ilvl w:val="0"/>
          <w:numId w:val="2"/>
        </w:numPr>
        <w:tabs>
          <w:tab w:val="left" w:pos="459"/>
        </w:tabs>
        <w:spacing w:line="214" w:lineRule="auto"/>
        <w:ind w:left="720" w:hanging="560"/>
        <w:jc w:val="both"/>
      </w:pPr>
      <w:r>
        <w:t>Tento Dodatek č. 1 je vypracován pouze v jednom elektronickém vyhotovení splatností originálu.</w:t>
      </w:r>
    </w:p>
    <w:p w14:paraId="1FF61379" w14:textId="77777777" w:rsidR="004B3611" w:rsidRDefault="00000000">
      <w:pPr>
        <w:pStyle w:val="Zkladntext1"/>
        <w:framePr w:w="9298" w:h="8597" w:hRule="exact" w:wrap="none" w:vAnchor="page" w:hAnchor="page" w:x="1588" w:y="1483"/>
        <w:numPr>
          <w:ilvl w:val="0"/>
          <w:numId w:val="2"/>
        </w:numPr>
        <w:tabs>
          <w:tab w:val="left" w:pos="454"/>
        </w:tabs>
        <w:spacing w:after="0" w:line="211" w:lineRule="auto"/>
        <w:ind w:left="720" w:hanging="560"/>
        <w:jc w:val="both"/>
      </w:pPr>
      <w:r>
        <w:t>Smluvní strany shodně prohlašují, že tento Dodatek č. 1 podepsaly na základě svobodné a vážné vůle, nikoli v tísni za nápadně nevýhodných podmínek a na důkaz souhlasu s obsahem Dodatku č. 1 níže připojují zástupci obou smluvních stran své elektronické podpisy..</w:t>
      </w:r>
    </w:p>
    <w:p w14:paraId="3E55D755" w14:textId="77777777" w:rsidR="004B3611" w:rsidRDefault="00000000">
      <w:pPr>
        <w:pStyle w:val="Zkladntext20"/>
        <w:framePr w:w="9298" w:h="480" w:hRule="exact" w:wrap="none" w:vAnchor="page" w:hAnchor="page" w:x="1588" w:y="10766"/>
        <w:spacing w:after="0"/>
      </w:pPr>
      <w:r>
        <w:t xml:space="preserve">Schvalovací doložka dle ustanovení § 41 </w:t>
      </w:r>
      <w:proofErr w:type="spellStart"/>
      <w:r>
        <w:t>zák</w:t>
      </w:r>
      <w:proofErr w:type="spellEnd"/>
      <w:r>
        <w:t xml:space="preserve">, č. 128/2000 Sb.. o obcích, ve znění pozdějších změn a doplňků: </w:t>
      </w:r>
      <w:r>
        <w:rPr>
          <w:u w:val="none"/>
        </w:rPr>
        <w:t>Schváleno Radou města Pardubic dne 23.04.2025, číslo usnesení R/5478/2025</w:t>
      </w:r>
    </w:p>
    <w:p w14:paraId="7E32B191" w14:textId="77777777" w:rsidR="004B3611" w:rsidRDefault="00000000">
      <w:pPr>
        <w:pStyle w:val="Zkladntext1"/>
        <w:framePr w:wrap="none" w:vAnchor="page" w:hAnchor="page" w:x="1588" w:y="11707"/>
        <w:spacing w:after="0"/>
        <w:ind w:right="7248" w:firstLine="160"/>
        <w:jc w:val="both"/>
      </w:pPr>
      <w:r>
        <w:t>V Pardubicích dne</w:t>
      </w:r>
    </w:p>
    <w:p w14:paraId="79D2F1C5" w14:textId="77777777" w:rsidR="004B3611" w:rsidRDefault="00000000">
      <w:pPr>
        <w:pStyle w:val="Zkladntext1"/>
        <w:framePr w:wrap="none" w:vAnchor="page" w:hAnchor="page" w:x="6786" w:y="11707"/>
        <w:spacing w:after="0"/>
      </w:pPr>
      <w:r>
        <w:t>V Chrudimi dne</w:t>
      </w:r>
    </w:p>
    <w:p w14:paraId="2C921A90" w14:textId="77777777" w:rsidR="004B3611" w:rsidRDefault="00000000">
      <w:pPr>
        <w:pStyle w:val="Zkladntext1"/>
        <w:framePr w:w="1690" w:h="898" w:hRule="exact" w:wrap="none" w:vAnchor="page" w:hAnchor="page" w:x="1564" w:y="12527"/>
        <w:spacing w:after="0" w:line="254" w:lineRule="auto"/>
        <w:ind w:right="5"/>
        <w:jc w:val="center"/>
      </w:pPr>
      <w:r>
        <w:rPr>
          <w:b/>
          <w:bCs/>
          <w:i/>
          <w:iCs/>
        </w:rPr>
        <w:t>za objednatele</w:t>
      </w:r>
      <w:r>
        <w:rPr>
          <w:b/>
          <w:bCs/>
          <w:i/>
          <w:iCs/>
        </w:rPr>
        <w:br/>
      </w:r>
      <w:r>
        <w:t>Bc. Jan Nadrchal</w:t>
      </w:r>
      <w:r>
        <w:br/>
        <w:t>primátor města</w:t>
      </w:r>
    </w:p>
    <w:p w14:paraId="7C11D3DC" w14:textId="77777777" w:rsidR="004B3611" w:rsidRDefault="00000000">
      <w:pPr>
        <w:pStyle w:val="Zkladntext1"/>
        <w:framePr w:w="9298" w:h="907" w:hRule="exact" w:wrap="none" w:vAnchor="page" w:hAnchor="page" w:x="1588" w:y="12527"/>
        <w:spacing w:after="0" w:line="259" w:lineRule="auto"/>
        <w:ind w:left="4680"/>
      </w:pPr>
      <w:r>
        <w:rPr>
          <w:b/>
          <w:bCs/>
          <w:i/>
          <w:iCs/>
        </w:rPr>
        <w:t>za zhotovitele</w:t>
      </w:r>
    </w:p>
    <w:p w14:paraId="52F99F0C" w14:textId="77777777" w:rsidR="004B3611" w:rsidRDefault="00000000">
      <w:pPr>
        <w:pStyle w:val="Zkladntext1"/>
        <w:framePr w:w="9298" w:h="907" w:hRule="exact" w:wrap="none" w:vAnchor="page" w:hAnchor="page" w:x="1588" w:y="12527"/>
        <w:spacing w:after="0" w:line="259" w:lineRule="auto"/>
        <w:ind w:left="4680" w:firstLine="20"/>
      </w:pPr>
      <w:r>
        <w:t>Dr. Ing. Vratislav Čapek</w:t>
      </w:r>
      <w:r>
        <w:br/>
        <w:t>jednatel společnosti</w:t>
      </w:r>
    </w:p>
    <w:p w14:paraId="4D578093" w14:textId="77777777" w:rsidR="004B3611" w:rsidRDefault="004B3611">
      <w:pPr>
        <w:spacing w:line="1" w:lineRule="exact"/>
      </w:pPr>
    </w:p>
    <w:sectPr w:rsidR="004B361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D185" w14:textId="77777777" w:rsidR="00050332" w:rsidRDefault="00050332">
      <w:r>
        <w:separator/>
      </w:r>
    </w:p>
  </w:endnote>
  <w:endnote w:type="continuationSeparator" w:id="0">
    <w:p w14:paraId="053F288B" w14:textId="77777777" w:rsidR="00050332" w:rsidRDefault="0005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2F92" w14:textId="77777777" w:rsidR="00050332" w:rsidRDefault="00050332"/>
  </w:footnote>
  <w:footnote w:type="continuationSeparator" w:id="0">
    <w:p w14:paraId="138D3A86" w14:textId="77777777" w:rsidR="00050332" w:rsidRDefault="000503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95748"/>
    <w:multiLevelType w:val="multilevel"/>
    <w:tmpl w:val="3CB2C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477AAF"/>
    <w:multiLevelType w:val="multilevel"/>
    <w:tmpl w:val="9FDA0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0746563">
    <w:abstractNumId w:val="1"/>
  </w:num>
  <w:num w:numId="2" w16cid:durableId="159740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11"/>
    <w:rsid w:val="00050332"/>
    <w:rsid w:val="004B3611"/>
    <w:rsid w:val="008F0D5E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5112"/>
  <w15:docId w15:val="{1B15FDAA-6F5E-4527-89ED-CC29A01F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paragraph" w:customStyle="1" w:styleId="Nadpis10">
    <w:name w:val="Nadpis #1"/>
    <w:basedOn w:val="Normln"/>
    <w:link w:val="Nadpis1"/>
    <w:pPr>
      <w:spacing w:line="216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pacing w:after="220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pacing w:after="22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20">
    <w:name w:val="Základní text (2)"/>
    <w:basedOn w:val="Normln"/>
    <w:link w:val="Zkladntext2"/>
    <w:pPr>
      <w:spacing w:after="480"/>
      <w:ind w:left="300"/>
    </w:pPr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>Tramontáž s.r.o.</dc:creator>
  <cp:keywords/>
  <cp:lastModifiedBy>Randusová Irena</cp:lastModifiedBy>
  <cp:revision>2</cp:revision>
  <dcterms:created xsi:type="dcterms:W3CDTF">2025-05-07T13:21:00Z</dcterms:created>
  <dcterms:modified xsi:type="dcterms:W3CDTF">2025-05-07T13:22:00Z</dcterms:modified>
</cp:coreProperties>
</file>