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468" w:after="0" w:line="240" w:lineRule="auto"/>
        <w:jc w:val="center"/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8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44" w:after="0" w:line="240" w:lineRule="auto"/>
        <w:jc w:val="center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(dále jen jako „</w:t>
      </w: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Smlouva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“)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SMLUVNÍ STRANY: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Arial" w:hAnsi="Arial"/>
        </w:rPr>
      </w:r>
    </w:p>
    <w:p>
      <w:pPr>
        <w:ind w:right="0" w:left="504" w:firstLine="0"/>
        <w:spacing w:before="252" w:after="0" w:line="213" w:lineRule="auto"/>
        <w:jc w:val="left"/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IT P</w:t>
      </w:r>
      <w:r>
        <w:rPr>
          <w:b w:val="true"/>
          <w:color w:val="#000000"/>
          <w:sz w:val="20"/>
          <w:lang w:val="cs-CZ"/>
          <w:spacing w:val="-10"/>
          <w:w w:val="110"/>
          <w:strike w:val="false"/>
          <w:vertAlign w:val="baseline"/>
          <w:rFonts w:ascii="Arial" w:hAnsi="Arial"/>
        </w:rPr>
        <w:t xml:space="preserve">říbram s.r.o.</w: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</w:r>
    </w:p>
    <w:p>
      <w:pPr>
        <w:ind w:right="0" w:left="504" w:firstLine="0"/>
        <w:spacing w:before="36" w:after="0" w:line="216" w:lineRule="auto"/>
        <w:jc w:val="left"/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se sídlem: </w:t>
      </w:r>
      <w:r>
        <w:rPr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B</w:t>
      </w:r>
      <w:r>
        <w:rPr>
          <w:color w:val="#000000"/>
          <w:sz w:val="20"/>
          <w:lang w:val="cs-CZ"/>
          <w:spacing w:val="-6"/>
          <w:w w:val="110"/>
          <w:strike w:val="false"/>
          <w:vertAlign w:val="baseline"/>
          <w:rFonts w:ascii="Arial" w:hAnsi="Arial"/>
        </w:rPr>
        <w:t xml:space="preserve">ělehradská 858/23, 120 00 Praha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ČO: 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21269548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,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Č: </w:t>
      </w:r>
      <w:r>
        <w:rPr>
          <w:color w:val="#000000"/>
          <w:sz w:val="20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CZ21269548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,</w:t>
      </w:r>
    </w:p>
    <w:p>
      <w:pPr>
        <w:ind w:right="2520" w:left="2160" w:firstLine="-1656"/>
        <w:spacing w:before="0" w:after="0" w:line="240" w:lineRule="auto"/>
        <w:jc w:val="left"/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zastoupená: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 Ing. </w:t>
      </w:r>
      <w:r>
        <w:rPr>
          <w:color w:val="#000000"/>
          <w:sz w:val="20"/>
          <w:lang w:val="cs-CZ"/>
          <w:spacing w:val="-7"/>
          <w:w w:val="110"/>
          <w:strike w:val="false"/>
          <w:vertAlign w:val="baseline"/>
          <w:rFonts w:ascii="Arial" w:hAnsi="Arial"/>
        </w:rPr>
        <w:t xml:space="preserve">Pavlem Formánkem, jednatelem organizace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 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H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 jedné (dále jen jako "</w:t>
      </w: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Objednatel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"),</w:t>
      </w:r>
    </w:p>
    <w:p>
      <w:pPr>
        <w:ind w:right="0" w:left="504" w:firstLine="0"/>
        <w:spacing w:before="324" w:after="0" w:line="187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504" w:firstLine="0"/>
        <w:spacing w:before="252" w:after="0" w:line="240" w:lineRule="auto"/>
        <w:jc w:val="left"/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Sportovní za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řízení města Příbram, p.o.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se sídlem: Legioná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řů 378, 26101 Příbram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,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ČO: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71217975,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CZ71217975,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PLÁTCE DPH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bankovní spojení: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309485085/0300</w:t>
      </w:r>
    </w:p>
    <w:p>
      <w:pPr>
        <w:ind w:right="2016" w:left="504" w:firstLine="0"/>
        <w:spacing w:before="0" w:after="0" w:line="240" w:lineRule="auto"/>
        <w:jc w:val="left"/>
        <w:tabs>
          <w:tab w:val="right" w:leader="none" w:pos="5697"/>
        </w:tabs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zapsaná u M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ěstského soudu v Praze, spisová značka Pr 1062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zastoupená: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Mgr. Jan Slaba, ředitel organizace 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H</w:t>
      </w:r>
    </w:p>
    <w:p>
      <w:pPr>
        <w:ind w:right="0" w:left="504" w:firstLine="0"/>
        <w:spacing w:before="36" w:after="0" w:line="206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H</w:t>
      </w:r>
    </w:p>
    <w:p>
      <w:pPr>
        <w:ind w:right="0" w:left="504" w:firstLine="0"/>
        <w:spacing w:before="36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 druhé (dále jen jako "</w:t>
      </w: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Poskytovatel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"),</w:t>
      </w:r>
    </w:p>
    <w:p>
      <w:pPr>
        <w:ind w:right="0" w:left="0" w:firstLine="0"/>
        <w:spacing w:before="504" w:after="0" w:line="216" w:lineRule="auto"/>
        <w:jc w:val="left"/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SE DOHODLY TAKTO:</w:t>
      </w:r>
    </w:p>
    <w:p>
      <w:pPr>
        <w:ind w:right="0" w:left="2808" w:firstLine="0"/>
        <w:spacing w:before="252" w:after="0" w:line="240" w:lineRule="auto"/>
        <w:jc w:val="left"/>
        <w:rPr>
          <w:b w:val="true"/>
          <w:color w:val="#000000"/>
          <w:sz w:val="24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I. </w:t>
      </w:r>
      <w:r>
        <w:rPr>
          <w:b w:val="true"/>
          <w:color w:val="#000000"/>
          <w:sz w:val="24"/>
          <w:lang w:val="cs-CZ"/>
          <w:spacing w:val="12"/>
          <w:w w:val="105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4"/>
          <w:lang w:val="cs-CZ"/>
          <w:spacing w:val="12"/>
          <w:w w:val="105"/>
          <w:strike w:val="false"/>
          <w:vertAlign w:val="baseline"/>
          <w:rFonts w:ascii="Arial" w:hAnsi="Arial"/>
        </w:rPr>
        <w:t xml:space="preserve">ŘEDMĚT SMLOUVY</w:t>
      </w:r>
      <w:r>
        <w:rPr>
          <w:b w:val="true"/>
          <w:color w:val="#000000"/>
          <w:sz w:val="24"/>
          <w:lang w:val="cs-CZ"/>
          <w:spacing w:val="12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ředmětem této Smlouvy je závazek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Poskytovatele poskytnout Objednateli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reklamní služby blíže specifikované v článku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I. odst. 2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této S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mlouvy, a to za 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účelem pozitivního zviditelnění Objednatele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,</w:t>
      </w:r>
      <w:r>
        <w:rPr>
          <w:color w:val="#000000"/>
          <w:sz w:val="22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 a tomu odpovídající závazek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Objednatele zaplatit Poskytovateli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 poskytování těchto reklamních služeb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odměnu blíže specifikovanou v článku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III.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této Smlouvy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648" w:firstLine="-576"/>
        <w:spacing w:before="72" w:after="0" w:line="240" w:lineRule="auto"/>
        <w:jc w:val="both"/>
        <w:tabs>
          <w:tab w:val="clear" w:pos="576"/>
          <w:tab w:val="decimal" w:pos="648"/>
        </w:tabs>
        <w:numPr>
          <w:ilvl w:val="0"/>
          <w:numId w:val="2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Poskytovatel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se na základ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 této Smlouvy zavazuje provádět pro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Objednatele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reklamní činnost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která bude spočívat ve zveřejnění partnera na úrovni Hlavní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partner:</w:t>
      </w:r>
    </w:p>
    <w:p>
      <w:pPr>
        <w:ind w:right="0" w:left="504" w:firstLine="0"/>
        <w:spacing w:before="108" w:after="0" w:line="240" w:lineRule="auto"/>
        <w:jc w:val="left"/>
        <w:tabs>
          <w:tab w:val="right" w:leader="none" w:pos="8625"/>
        </w:tabs>
        <w:rPr>
          <w:color w:val="#000000"/>
          <w:sz w:val="22"/>
          <w:lang w:val="cs-CZ"/>
          <w:spacing w:val="-2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0"/>
          <w:w w:val="100"/>
          <w:strike w:val="false"/>
          <w:vertAlign w:val="baseline"/>
          <w:rFonts w:ascii="Arial" w:hAnsi="Arial"/>
        </w:rPr>
        <w:t xml:space="preserve">(i)	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u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míst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ění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 2ks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reklamního banneru s viditelným označením (názvem, logem)</w:t>
      </w:r>
    </w:p>
    <w:p>
      <w:pPr>
        <w:ind w:right="0" w:left="1080" w:firstLine="0"/>
        <w:spacing w:before="0" w:after="0" w:line="240" w:lineRule="auto"/>
        <w:jc w:val="both"/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Objednatele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; reklamní banner bude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o velikosti 1x2 metr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a bude umíst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ěn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 v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prostorách areálu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Poskytovatele (na adrese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Nový rybník, Příbram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);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Umístění loga partnera na partnerské tabuli u vstupu na akci. Prezentace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loga partnera na plakátech akce, programových letácích, sociálních sítí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poskytovatele.</w:t>
      </w:r>
    </w:p>
    <w:p>
      <w:pPr>
        <w:sectPr>
          <w:pgSz w:w="12240" w:h="15840" w:orient="portrait"/>
          <w:type w:val="nextPage"/>
          <w:textDirection w:val="lrTb"/>
          <w:pgMar w:bottom="2570" w:top="760" w:right="1822" w:left="1698" w:header="720" w:footer="720"/>
          <w:titlePg w:val="false"/>
        </w:sectPr>
      </w:pPr>
    </w:p>
    <w:p>
      <w:pPr>
        <w:ind w:right="1008" w:left="2232" w:firstLine="3528"/>
        <w:spacing w:before="0" w:after="0" w:line="724" w:lineRule="auto"/>
        <w:jc w:val="left"/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Arial" w:hAnsi="Arial"/>
        </w:rPr>
        <w:t xml:space="preserve"> </w:t>
      </w:r>
      <w:r>
        <w:rPr>
          <w:b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II. </w:t>
      </w:r>
      <w:r>
        <w:rPr>
          <w:b w:val="true"/>
          <w:color w:val="#000000"/>
          <w:sz w:val="24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PRÁVA A POVINNOSTI </w:t>
      </w:r>
      <w:r>
        <w:rPr>
          <w:b w:val="true"/>
          <w:color w:val="#000000"/>
          <w:sz w:val="24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STRAN</w:t>
      </w:r>
    </w:p>
    <w:p>
      <w:pPr>
        <w:ind w:right="144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3"/>
        </w:numP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Poskytovatel se zavazuje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vyrobit na vlastní náklady reklamní banner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/y, a to za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ú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čelem plnění závazku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Poskytovatele dle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čl. I. odst. 2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t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éto Smlouvy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.</w:t>
      </w:r>
    </w:p>
    <w:p>
      <w:pPr>
        <w:ind w:right="144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3"/>
        </w:numP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Poskytovatel se zavazuje po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výrob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reklamního banneru dle čl. II. odst. 1 této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Smlouvy provést instalaci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tohoto banneru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na dohodnuté místo v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 souladu s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čl. I.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odst. 2 této Smlouvy, a to před dohodnutým počátkem provádění reklamní činnosti dle čl. IV. odst. 1 této Smlouvy.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72" w:after="0" w:line="240" w:lineRule="auto"/>
        <w:jc w:val="both"/>
        <w:tabs>
          <w:tab w:val="clear" w:pos="576"/>
          <w:tab w:val="decimal" w:pos="648"/>
        </w:tabs>
        <w:numPr>
          <w:ilvl w:val="0"/>
          <w:numId w:val="3"/>
        </w:numP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Objednatel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je oprávn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ěn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 kdykoliv v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průběhu doby dle čl. IV odst. 1 Smlouvy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kontrolovat plnění; banner je umístěn na veřejně přístupném místě (v otevírací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době areálu).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3384" w:firstLine="0"/>
        <w:spacing w:before="324" w:after="0" w:line="240" w:lineRule="auto"/>
        <w:jc w:val="left"/>
        <w:tabs>
          <w:tab w:val="right" w:leader="none" w:pos="5208"/>
        </w:tabs>
        <w:rPr>
          <w:b w:val="true"/>
          <w:color w:val="#000000"/>
          <w:sz w:val="24"/>
          <w:lang w:val="cs-CZ"/>
          <w:spacing w:val="-3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-34"/>
          <w:w w:val="100"/>
          <w:strike w:val="false"/>
          <w:vertAlign w:val="baseline"/>
          <w:rFonts w:ascii="Arial" w:hAnsi="Arial"/>
        </w:rPr>
        <w:t xml:space="preserve">III.	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ODM</w:t>
      </w:r>
      <w:r>
        <w:rPr>
          <w:b w:val="true"/>
          <w:color w:val="#000000"/>
          <w:sz w:val="24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ĚNA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both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S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trany se dohodly, že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 Objednatel za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poskytování služeb na základ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 této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 Smlouvy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zaplatí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Poskytovateli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jednorázovou odměnu ve výši 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50.000,- 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Kč</w:t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bez DPH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 (slovy: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padesát tisíc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 korun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českých).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72" w:after="0" w:line="240" w:lineRule="auto"/>
        <w:jc w:val="both"/>
        <w:tabs>
          <w:tab w:val="clear" w:pos="576"/>
          <w:tab w:val="decimal" w:pos="648"/>
        </w:tabs>
        <w:numPr>
          <w:ilvl w:val="0"/>
          <w:numId w:val="4"/>
        </w:numP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Odm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ěna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dle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předchozího odstavce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bude zaplacena ze strany Objednatele na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základě faktury vystavené Poskytovatelem, kterou je Poskytovatel oprávněn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vystavit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 7 dnů od konání akce Novák Fest 2025 (22.06.2025)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.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Odměna podle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této Smlouvy se považuje za uhrazenou okamžikem připsání na bankovní účet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Poskytovatele uvedený ve faktuře.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2448" w:firstLine="0"/>
        <w:spacing w:before="252" w:after="0" w:line="240" w:lineRule="auto"/>
        <w:jc w:val="left"/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IV. </w:t>
      </w:r>
      <w:r>
        <w:rPr>
          <w:b w:val="true"/>
          <w:color w:val="#000000"/>
          <w:sz w:val="24"/>
          <w:lang w:val="cs-CZ"/>
          <w:spacing w:val="8"/>
          <w:w w:val="105"/>
          <w:strike w:val="false"/>
          <w:vertAlign w:val="baseline"/>
          <w:rFonts w:ascii="Arial" w:hAnsi="Arial"/>
        </w:rPr>
        <w:t xml:space="preserve">DOBA TRVÁNÍ SMLOUVY</w:t>
      </w:r>
      <w: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Strany se výslovn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 dohodly, že reklamní činnost specifikovaná v čl. I. této Smlouvy </w:t>
      </w:r>
      <w:r>
        <w:rPr>
          <w:color w:val="#000000"/>
          <w:sz w:val="19"/>
          <w:lang w:val="cs-CZ"/>
          <w:spacing w:val="-4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bude prováděna 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od 21.06. 2025 do 23.06. 2025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, tedy v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den konání akce Novák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Fest 2025 + 1 den před akcí a 1 den po akci.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72" w:after="0" w:line="240" w:lineRule="auto"/>
        <w:jc w:val="both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Smluvní vztah založený touto Smlouvou kon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čí uplynutím sjednané doby. Před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uplynutím sjednané doby může být ukončen pouze písemnou dohodou Stra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n nebo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písemným odstoupením od Smlouvy, a to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z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níže sjednaného důvodu.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5"/>
        </w:numP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Každá strana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je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oprávn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ěna od této Smlouvy odstoupit, a to v případě podstatného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porušení této Smlouvy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druhou Stranou.</w:t>
      </w:r>
    </w:p>
    <w:p>
      <w:pPr>
        <w:ind w:right="0" w:left="1080" w:firstLine="0"/>
        <w:spacing w:before="252" w:after="0" w:line="240" w:lineRule="auto"/>
        <w:jc w:val="left"/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V. </w:t>
      </w:r>
      <w:r>
        <w:rPr>
          <w:b w:val="true"/>
          <w:color w:val="#000000"/>
          <w:sz w:val="24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KONTAKTNÍ OSOBY</w:t>
      </w:r>
      <w:r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 A </w:t>
      </w:r>
      <w:r>
        <w:rPr>
          <w:b w:val="true"/>
          <w:color w:val="#000000"/>
          <w:sz w:val="24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VZÁJEMNÁ KOMUNIKACE</w:t>
      </w:r>
      <w:r>
        <w:rPr>
          <w:b w:val="true"/>
          <w:color w:val="#000000"/>
          <w:sz w:val="24"/>
          <w:lang w:val="cs-CZ"/>
          <w:spacing w:val="2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08" w:after="0" w:line="240" w:lineRule="auto"/>
        <w:jc w:val="left"/>
        <w:tabs>
          <w:tab w:val="right" w:leader="none" w:pos="8616"/>
        </w:tabs>
        <w:rPr>
          <w:color w:val="#000000"/>
          <w:sz w:val="22"/>
          <w:lang w:val="cs-CZ"/>
          <w:spacing w:val="-6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62"/>
          <w:w w:val="105"/>
          <w:strike w:val="false"/>
          <w:vertAlign w:val="baseline"/>
          <w:rFonts w:ascii="Arial" w:hAnsi="Arial"/>
        </w:rPr>
        <w:t xml:space="preserve">1.	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S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trany stanovily následující kontaktní osoby, které budou zajiš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ťovat spolupráci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,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vzájemnou informovanost Stran a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ředávání potřebných podkladů a dokumentů: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108" w:after="0" w:line="240" w:lineRule="auto"/>
        <w:jc w:val="left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1.1. </w:t>
      </w:r>
      <w:r>
        <w:rPr>
          <w:color w:val="#000000"/>
          <w:sz w:val="22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k</w:t>
      </w:r>
      <w:r>
        <w:rPr>
          <w:color w:val="#000000"/>
          <w:sz w:val="22"/>
          <w:lang w:val="cs-CZ"/>
          <w:spacing w:val="0"/>
          <w:w w:val="105"/>
          <w:strike w:val="false"/>
          <w:u w:val="single"/>
          <w:vertAlign w:val="baseline"/>
          <w:rFonts w:ascii="Arial" w:hAnsi="Arial"/>
        </w:rPr>
        <w:t xml:space="preserve">ontaktní</w:t>
      </w:r>
      <w:r>
        <w:rPr>
          <w:color w:val="#000000"/>
          <w:sz w:val="22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 osobou za Objednatele je: </w:t>
      </w:r>
    </w:p>
    <w:p>
      <w:pPr>
        <w:ind w:right="0" w:left="1152" w:firstLine="0"/>
        <w:spacing w:before="144" w:after="0" w:line="240" w:lineRule="auto"/>
        <w:jc w:val="left"/>
        <w:tabs>
          <w:tab w:val="clear" w:pos="360"/>
          <w:tab w:val="decimal" w:pos="1512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Ing. </w:t>
      </w:r>
      <w:r>
        <w:rPr>
          <w:b w:val="true"/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Pavel Formánek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r>
    </w:p>
    <w:p>
      <w:pPr>
        <w:ind w:right="0" w:left="1152" w:firstLine="0"/>
        <w:spacing w:before="36" w:after="0" w:line="192" w:lineRule="auto"/>
        <w:jc w:val="left"/>
        <w:tabs>
          <w:tab w:val="clear" w:pos="288"/>
          <w:tab w:val="decimal" w:pos="1440"/>
        </w:tabs>
        <w:numPr>
          <w:ilvl w:val="0"/>
          <w:numId w:val="7"/>
        </w:numP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telefon: 720 413 631</w:t>
      </w:r>
    </w:p>
    <w:p>
      <w:pPr>
        <w:ind w:right="0" w:left="1152" w:firstLine="0"/>
        <w:spacing w:before="0" w:after="0" w:line="240" w:lineRule="auto"/>
        <w:jc w:val="left"/>
        <w:tabs>
          <w:tab w:val="clear" w:pos="288"/>
          <w:tab w:val="decimal" w:pos="1440"/>
        </w:tabs>
        <w:numPr>
          <w:ilvl w:val="0"/>
          <w:numId w:val="7"/>
        </w:numP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pPr>
      <w:hyperlink r:id="drId4">
        <w:r>
          <w:rPr>
            <w:color w:val="#0000FF"/>
            <w:sz w:val="22"/>
            <w:lang w:val="cs-CZ"/>
            <w:spacing w:val="2"/>
            <w:w w:val="105"/>
            <w:strike w:val="false"/>
            <w:u w:val="single"/>
            <w:vertAlign w:val="baseline"/>
            <w:rFonts w:ascii="Arial" w:hAnsi="Arial"/>
          </w:rPr>
          <w:t xml:space="preserve">e-mail:</w:t>
        </w:r>
      </w:hyperlink>
      <w:r>
        <w:rPr>
          <w:color w:val="#0000FF"/>
          <w:sz w:val="22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 dohled@itpribram.cz</w:t>
      </w:r>
      <w:r>
        <w:rPr>
          <w:color w:val="#0000FF"/>
          <w:sz w:val="22"/>
          <w:lang w:val="cs-CZ"/>
          <w:spacing w:val="2"/>
          <w:w w:val="105"/>
          <w:strike w:val="false"/>
          <w:u w:val="single"/>
          <w:vertAlign w:val="baseline"/>
          <w:rFonts w:ascii="Arial" w:hAnsi="Arial"/>
        </w:rPr>
        <w:t xml:space="preserve">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r>
    </w:p>
    <w:p>
      <w:pPr>
        <w:ind w:right="0" w:left="576" w:firstLine="0"/>
        <w:spacing w:before="72" w:after="0" w:line="240" w:lineRule="auto"/>
        <w:jc w:val="left"/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1.2. </w:t>
      </w:r>
      <w:r>
        <w:rPr>
          <w:color w:val="#000000"/>
          <w:sz w:val="22"/>
          <w:lang w:val="cs-CZ"/>
          <w:spacing w:val="-1"/>
          <w:w w:val="100"/>
          <w:strike w:val="false"/>
          <w:u w:val="single"/>
          <w:vertAlign w:val="baseline"/>
          <w:rFonts w:ascii="Arial" w:hAnsi="Arial"/>
        </w:rPr>
        <w:t xml:space="preserve">k</w:t>
      </w:r>
      <w:r>
        <w:rPr>
          <w:color w:val="#000000"/>
          <w:sz w:val="22"/>
          <w:lang w:val="cs-CZ"/>
          <w:spacing w:val="-1"/>
          <w:w w:val="105"/>
          <w:strike w:val="false"/>
          <w:u w:val="single"/>
          <w:vertAlign w:val="baseline"/>
          <w:rFonts w:ascii="Arial" w:hAnsi="Arial"/>
        </w:rPr>
        <w:t xml:space="preserve">ontaktní osobou </w:t>
      </w:r>
      <w:r>
        <w:rPr>
          <w:color w:val="#000000"/>
          <w:sz w:val="22"/>
          <w:lang w:val="cs-CZ"/>
          <w:spacing w:val="-1"/>
          <w:w w:val="100"/>
          <w:strike w:val="false"/>
          <w:u w:val="single"/>
          <w:vertAlign w:val="baseline"/>
          <w:rFonts w:ascii="Arial" w:hAnsi="Arial"/>
        </w:rPr>
        <w:t xml:space="preserve">za Poskytovatele je: </w:t>
      </w:r>
    </w:p>
    <w:p>
      <w:pPr>
        <w:ind w:right="0" w:left="1152" w:firstLine="0"/>
        <w:spacing w:before="144" w:after="0" w:line="240" w:lineRule="auto"/>
        <w:jc w:val="left"/>
        <w:tabs>
          <w:tab w:val="clear" w:pos="360"/>
          <w:tab w:val="decimal" w:pos="1512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Mgr. Jan Slaba</w:t>
      </w:r>
    </w:p>
    <w:p>
      <w:pPr>
        <w:ind w:right="0" w:left="1152" w:firstLine="0"/>
        <w:spacing w:before="0" w:after="0" w:line="189" w:lineRule="auto"/>
        <w:jc w:val="left"/>
        <w:tabs>
          <w:tab w:val="clear" w:pos="288"/>
          <w:tab w:val="decimal" w:pos="1440"/>
        </w:tabs>
        <w:numPr>
          <w:ilvl w:val="0"/>
          <w:numId w:val="7"/>
        </w:numP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Telefon: 601 126 956</w:t>
      </w:r>
    </w:p>
    <w:p>
      <w:pPr>
        <w:ind w:right="0" w:left="1152" w:firstLine="0"/>
        <w:spacing w:before="0" w:after="0" w:line="240" w:lineRule="auto"/>
        <w:jc w:val="left"/>
        <w:tabs>
          <w:tab w:val="clear" w:pos="288"/>
          <w:tab w:val="decimal" w:pos="1440"/>
        </w:tabs>
        <w:numPr>
          <w:ilvl w:val="0"/>
          <w:numId w:val="7"/>
        </w:numP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pPr>
      <w:hyperlink r:id="drId5">
        <w:r>
          <w:rPr>
            <w:color w:val="#0000FF"/>
            <w:sz w:val="22"/>
            <w:lang w:val="cs-CZ"/>
            <w:spacing w:val="2"/>
            <w:w w:val="105"/>
            <w:strike w:val="false"/>
            <w:u w:val="single"/>
            <w:vertAlign w:val="baseline"/>
            <w:rFonts w:ascii="Arial" w:hAnsi="Arial"/>
          </w:rPr>
          <w:t xml:space="preserve">e-mail:</w:t>
        </w:r>
      </w:hyperlink>
      <w:r>
        <w:rPr>
          <w:color w:val="#0000FF"/>
          <w:sz w:val="22"/>
          <w:lang w:val="cs-CZ"/>
          <w:spacing w:val="2"/>
          <w:w w:val="100"/>
          <w:strike w:val="false"/>
          <w:u w:val="single"/>
          <w:vertAlign w:val="baseline"/>
          <w:rFonts w:ascii="Arial" w:hAnsi="Arial"/>
        </w:rPr>
        <w:t xml:space="preserve"> slaba@szmpb.cz </w:t>
      </w:r>
      <w:r>
        <w:rPr>
          <w:color w:val="#0000FF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</w:r>
    </w:p>
    <w:p>
      <w:pPr>
        <w:sectPr>
          <w:pgSz w:w="12240" w:h="15840" w:orient="portrait"/>
          <w:type w:val="nextPage"/>
          <w:textDirection w:val="lrTb"/>
          <w:pgMar w:bottom="1070" w:top="760" w:right="1672" w:left="1728" w:header="720" w:footer="720"/>
          <w:titlePg w:val="false"/>
        </w:sectPr>
      </w:pPr>
    </w:p>
    <w:p>
      <w:pPr>
        <w:ind w:right="0" w:left="576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 o 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reklam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2376" w:firstLine="0"/>
        <w:spacing w:before="972" w:after="0" w:line="240" w:lineRule="auto"/>
        <w:jc w:val="left"/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VI. </w:t>
      </w:r>
      <w:r>
        <w:rPr>
          <w:b w:val="true"/>
          <w:color w:val="#000000"/>
          <w:sz w:val="24"/>
          <w:lang w:val="cs-CZ"/>
          <w:spacing w:val="8"/>
          <w:w w:val="105"/>
          <w:strike w:val="false"/>
          <w:vertAlign w:val="baseline"/>
          <w:rFonts w:ascii="Arial" w:hAnsi="Arial"/>
        </w:rPr>
        <w:t xml:space="preserve">ZÁV</w:t>
      </w:r>
      <w:r>
        <w:rPr>
          <w:b w:val="true"/>
          <w:color w:val="#000000"/>
          <w:sz w:val="24"/>
          <w:lang w:val="cs-CZ"/>
          <w:spacing w:val="8"/>
          <w:w w:val="105"/>
          <w:strike w:val="false"/>
          <w:vertAlign w:val="baseline"/>
          <w:rFonts w:ascii="Arial" w:hAnsi="Arial"/>
        </w:rPr>
        <w:t xml:space="preserve">ĚREČNÁ USTANOVENÍ</w:t>
      </w:r>
      <w:r>
        <w:rPr>
          <w:b w:val="true"/>
          <w:color w:val="#000000"/>
          <w:sz w:val="24"/>
          <w:lang w:val="cs-CZ"/>
          <w:spacing w:val="8"/>
          <w:w w:val="100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Arial" w:hAnsi="Arial"/>
        </w:rPr>
        <w:t xml:space="preserve">Vztahy touto Smlouvou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výslovn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 neupravené se řídí příslušnými ustanoveními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zákona č. 89/2012 Sb., občanského zákoníku, ve znění pozdějších předpisů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.</w:t>
      </w:r>
    </w:p>
    <w:p>
      <w:pPr>
        <w:ind w:right="0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Tuto Smlouvu lze m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ěnit pouze formou písemných dodatků.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648" w:firstLine="-576"/>
        <w:spacing w:before="108" w:after="0" w:line="240" w:lineRule="auto"/>
        <w:jc w:val="both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V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řípadě neplatnosti, zdánlivosti nebo relativní neúčinnosti některého ustanovení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této Smlouvy tím není dotčena platnost zbytku Smlouvy. Strany jsou v takovém </w:t>
      </w:r>
      <w:r>
        <w:rPr>
          <w:color w:val="#000000"/>
          <w:sz w:val="19"/>
          <w:lang w:val="cs-CZ"/>
          <w:spacing w:val="-1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případě povinny uzavřít písemný dodatek ke Smlouvě odpovídající smyslu a účelu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neplatného, zdánlivého nebo relativně neúčinného ustanovení. Toto ujednání a 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závazky z něj pro Strany vyplývající považují Strany za ujednání o smlouvě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budoucí ve smyslu ustanovení § 1785 a násl. občanského zákoníku.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144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Tato Smlouva nabývá platnosti a ú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činnosti 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dnem jejího podpisu a zveřejněním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registru smluv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.</w:t>
      </w:r>
    </w:p>
    <w:p>
      <w:pPr>
        <w:ind w:right="144" w:left="648" w:firstLine="-576"/>
        <w:spacing w:before="108" w:after="0" w:line="240" w:lineRule="auto"/>
        <w:jc w:val="left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Tato Smlouva je sepsána ve dvou (2) vyhotoveních, z nichž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po jenom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(1) obdrží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Objednatel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a jedno (1) obdrží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Poskytovatel.</w:t>
      </w:r>
    </w:p>
    <w:p>
      <w:pPr>
        <w:ind w:right="0" w:left="648" w:firstLine="-576"/>
        <w:spacing w:before="144" w:after="0" w:line="240" w:lineRule="auto"/>
        <w:jc w:val="left"/>
        <w:tabs>
          <w:tab w:val="clear" w:pos="576"/>
          <w:tab w:val="decimal" w:pos="648"/>
        </w:tabs>
        <w:numPr>
          <w:ilvl w:val="0"/>
          <w:numId w:val="8"/>
        </w:numP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Strany potvrzují autenti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čnost této Smlouvy a na důkaz toho k ní připojují podpisy </w:t>
      </w:r>
      <w:r>
        <w:rPr>
          <w:color w:val="#000000"/>
          <w:sz w:val="19"/>
          <w:lang w:val="cs-CZ"/>
          <w:spacing w:val="-2"/>
          <w:w w:val="110"/>
          <w:strike w:val="false"/>
          <w:vertAlign w:val="baseline"/>
          <w:rFonts w:ascii="Arial" w:hAnsi="Arial"/>
        </w:rPr>
        <w:t xml:space="preserve">H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osoby oprávněné jednat jménem Stran.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504" w:after="0" w:line="240" w:lineRule="auto"/>
        <w:jc w:val="left"/>
        <w:tabs>
          <w:tab w:val="right" w:leader="none" w:pos="5671"/>
        </w:tabs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Objednatel	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Poskytovatel</w:t>
      </w:r>
    </w:p>
    <w:p>
      <w:pPr>
        <w:ind w:right="0" w:left="0" w:firstLine="0"/>
        <w:spacing w:before="252" w:after="0" w:line="206" w:lineRule="auto"/>
        <w:jc w:val="left"/>
        <w:tabs>
          <w:tab w:val="right" w:leader="none" w:pos="5781"/>
        </w:tabs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říbrami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dne	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říbrami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 dne</w:t>
      </w:r>
    </w:p>
    <w:p>
      <w:pPr>
        <w:ind w:right="0" w:left="0" w:firstLine="0"/>
        <w:spacing w:before="1548" w:after="0" w:line="240" w:lineRule="auto"/>
        <w:jc w:val="left"/>
        <w:tabs>
          <w:tab w:val="right" w:leader="none" w:pos="8306"/>
        </w:tabs>
        <w:rPr>
          <w:b w:val="true"/>
          <w:color w:val="#000000"/>
          <w:sz w:val="20"/>
          <w:lang w:val="cs-CZ"/>
          <w:spacing w:val="-18"/>
          <w:w w:val="11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18"/>
          <w:w w:val="110"/>
          <w:strike w:val="false"/>
          <w:vertAlign w:val="baseline"/>
          <w:rFonts w:ascii="Arial" w:hAnsi="Arial"/>
        </w:rPr>
        <w:t xml:space="preserve">IT P</w:t>
      </w:r>
      <w:r>
        <w:rPr>
          <w:b w:val="true"/>
          <w:color w:val="#000000"/>
          <w:sz w:val="20"/>
          <w:lang w:val="cs-CZ"/>
          <w:spacing w:val="-18"/>
          <w:w w:val="110"/>
          <w:strike w:val="false"/>
          <w:vertAlign w:val="baseline"/>
          <w:rFonts w:ascii="Arial" w:hAnsi="Arial"/>
        </w:rPr>
        <w:t xml:space="preserve">říbram s.r.o.</w:t>
      </w:r>
      <w:r>
        <w:rPr>
          <w:b w:val="true"/>
          <w:color w:val="#000000"/>
          <w:sz w:val="22"/>
          <w:lang w:val="cs-CZ"/>
          <w:spacing w:val="-18"/>
          <w:w w:val="105"/>
          <w:strike w:val="false"/>
          <w:vertAlign w:val="baseline"/>
          <w:rFonts w:ascii="Arial" w:hAnsi="Arial"/>
        </w:rPr>
        <w:tab/>
      </w:r>
      <w:r>
        <w:rPr>
          <w:b w:val="true"/>
          <w:color w:val="#000000"/>
          <w:sz w:val="22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Sportovní zařízení města Příbram, p.o.</w:t>
      </w:r>
      <w:r>
        <w:rPr>
          <w:b w:val="true"/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796"/>
        </w:tabs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Ing. 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Pavel Formánek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ab/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Mgr. Jan Slaba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136"/>
        </w:tabs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Jednatel spole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čnosti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Ředitel organizace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r>
    </w:p>
    <w:sectPr>
      <w:pgSz w:w="12240" w:h="15840" w:orient="portrait"/>
      <w:type w:val="nextPage"/>
      <w:textDirection w:val="lrTb"/>
      <w:pgMar w:bottom="5124" w:top="706" w:right="1693" w:left="169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5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2"/>
        <w:w w:val="105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4"/>
        <w:w w:val="105"/>
        <w:strike w:val="false"/>
        <w:vertAlign w:val="baseline"/>
        <w:rFonts w:ascii="Arial" w:hAnsi="Arial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4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2"/>
        <w:w w:val="105"/>
        <w:strike w:val="false"/>
        <w:vertAlign w:val="baseline"/>
        <w:rFonts w:ascii="Symbol" w:hAnsi="Symbol"/>
      </w:rPr>
    </w:lvl>
  </w:abstractNum>
  <w:abstractNum w:abstractNumId="6">
    <w:lvl w:ilvl="0">
      <w:numFmt w:val="bullet"/>
      <w:lvlText w:val=""/>
      <w:start w:val="1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0"/>
        <w:w w:val="105"/>
        <w:strike w:val="false"/>
        <w:vertAlign w:val="baseline"/>
        <w:rFonts w:ascii="Symbol" w:hAnsi="Symbol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576"/>
        </w:tabs>
      </w:pPr>
      <w:rPr>
        <w:color w:val="#000000"/>
        <w:sz w:val="22"/>
        <w:lang w:val="cs-CZ"/>
        <w:spacing w:val="-1"/>
        <w:w w:val="105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mailto:dohled@itpribram.cz%20" TargetMode="External" Id="drId4" /><Relationship Type="http://schemas.openxmlformats.org/officeDocument/2006/relationships/hyperlink" Target="mailto:slaba@szmpb.cz%20" TargetMode="External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