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97A1" w14:textId="1BB72EFA" w:rsidR="00916DC3" w:rsidRPr="005A1F9F" w:rsidRDefault="00C435C1" w:rsidP="00916DC3">
      <w:pPr>
        <w:spacing w:line="276" w:lineRule="auto"/>
        <w:jc w:val="center"/>
        <w:rPr>
          <w:rFonts w:ascii="Aptos" w:hAnsi="Aptos"/>
          <w:b/>
          <w:caps/>
          <w:sz w:val="22"/>
          <w:szCs w:val="22"/>
        </w:rPr>
      </w:pPr>
      <w:r w:rsidRPr="005A1F9F">
        <w:rPr>
          <w:rFonts w:ascii="Aptos" w:hAnsi="Aptos"/>
          <w:b/>
          <w:caps/>
          <w:sz w:val="22"/>
          <w:szCs w:val="22"/>
        </w:rPr>
        <w:t>smlouv</w:t>
      </w:r>
      <w:r w:rsidR="00916DC3" w:rsidRPr="005A1F9F">
        <w:rPr>
          <w:rFonts w:ascii="Aptos" w:hAnsi="Aptos"/>
          <w:b/>
          <w:caps/>
          <w:sz w:val="22"/>
          <w:szCs w:val="22"/>
        </w:rPr>
        <w:t>A</w:t>
      </w:r>
      <w:r w:rsidR="004E27BA" w:rsidRPr="005A1F9F">
        <w:rPr>
          <w:rFonts w:ascii="Aptos" w:hAnsi="Aptos"/>
          <w:b/>
          <w:caps/>
          <w:sz w:val="22"/>
          <w:szCs w:val="22"/>
        </w:rPr>
        <w:t xml:space="preserve"> </w:t>
      </w:r>
      <w:r w:rsidR="00BE35D6" w:rsidRPr="005A1F9F">
        <w:rPr>
          <w:rFonts w:ascii="Aptos" w:hAnsi="Aptos"/>
          <w:b/>
          <w:caps/>
          <w:sz w:val="22"/>
          <w:szCs w:val="22"/>
        </w:rPr>
        <w:t xml:space="preserve">o </w:t>
      </w:r>
      <w:r w:rsidR="007D73D7" w:rsidRPr="005A1F9F">
        <w:rPr>
          <w:rFonts w:ascii="Aptos" w:hAnsi="Aptos"/>
          <w:b/>
          <w:caps/>
          <w:sz w:val="22"/>
          <w:szCs w:val="22"/>
        </w:rPr>
        <w:t>UMÍSTĚNÍ</w:t>
      </w:r>
      <w:r w:rsidR="00777E61" w:rsidRPr="005A1F9F">
        <w:rPr>
          <w:rFonts w:ascii="Aptos" w:hAnsi="Aptos"/>
          <w:b/>
          <w:caps/>
          <w:sz w:val="22"/>
          <w:szCs w:val="22"/>
        </w:rPr>
        <w:t xml:space="preserve"> </w:t>
      </w:r>
      <w:r w:rsidR="00972ECA" w:rsidRPr="005A1F9F">
        <w:rPr>
          <w:rFonts w:ascii="Aptos" w:hAnsi="Aptos"/>
          <w:b/>
          <w:caps/>
          <w:sz w:val="22"/>
          <w:szCs w:val="22"/>
        </w:rPr>
        <w:t xml:space="preserve">antény </w:t>
      </w:r>
      <w:r w:rsidR="00833442" w:rsidRPr="005A1F9F">
        <w:rPr>
          <w:rFonts w:ascii="Aptos" w:hAnsi="Aptos"/>
          <w:b/>
          <w:caps/>
          <w:sz w:val="22"/>
          <w:szCs w:val="22"/>
        </w:rPr>
        <w:t>a zařízení</w:t>
      </w:r>
      <w:r w:rsidR="009E4AA9" w:rsidRPr="005A1F9F">
        <w:rPr>
          <w:rFonts w:ascii="Aptos" w:hAnsi="Aptos"/>
          <w:b/>
          <w:caps/>
          <w:sz w:val="22"/>
          <w:szCs w:val="22"/>
        </w:rPr>
        <w:t xml:space="preserve"> MP</w:t>
      </w:r>
    </w:p>
    <w:p w14:paraId="647C92A9" w14:textId="77777777" w:rsidR="00B61073" w:rsidRPr="005A1F9F" w:rsidRDefault="00B61073" w:rsidP="00916DC3">
      <w:pPr>
        <w:spacing w:line="276" w:lineRule="auto"/>
        <w:jc w:val="center"/>
        <w:rPr>
          <w:rFonts w:ascii="Aptos" w:hAnsi="Aptos"/>
          <w:b/>
          <w:caps/>
          <w:sz w:val="22"/>
          <w:szCs w:val="22"/>
        </w:rPr>
      </w:pPr>
    </w:p>
    <w:p w14:paraId="1455002E" w14:textId="4FFE24D4" w:rsidR="00B61073" w:rsidRPr="005A1F9F" w:rsidRDefault="00B61073" w:rsidP="00B61073">
      <w:pPr>
        <w:spacing w:line="276" w:lineRule="auto"/>
        <w:jc w:val="center"/>
        <w:rPr>
          <w:rFonts w:ascii="Aptos" w:hAnsi="Aptos"/>
          <w:sz w:val="22"/>
          <w:szCs w:val="22"/>
        </w:rPr>
      </w:pPr>
      <w:r w:rsidRPr="005A1F9F">
        <w:rPr>
          <w:rFonts w:ascii="Aptos" w:hAnsi="Aptos"/>
          <w:sz w:val="22"/>
          <w:szCs w:val="22"/>
        </w:rPr>
        <w:t>uzavřená v souladu s ustanovením 1746 odst.2 zákona č. 89/2012 Sb., občanský zákoník, ve znění pozdějších předpisů (dále jen „občanský zákoník")</w:t>
      </w:r>
    </w:p>
    <w:p w14:paraId="2684BC4E" w14:textId="77777777" w:rsidR="009862B3" w:rsidRPr="005A1F9F" w:rsidRDefault="009862B3" w:rsidP="007573C3">
      <w:pPr>
        <w:spacing w:line="276" w:lineRule="auto"/>
        <w:rPr>
          <w:rFonts w:ascii="Aptos" w:hAnsi="Aptos"/>
          <w:sz w:val="22"/>
          <w:szCs w:val="22"/>
        </w:rPr>
      </w:pPr>
    </w:p>
    <w:p w14:paraId="660596FD" w14:textId="3837CFD6" w:rsidR="007D73D7" w:rsidRPr="005A1F9F" w:rsidRDefault="00B61073" w:rsidP="00B61073">
      <w:pPr>
        <w:pStyle w:val="Zkladntext3"/>
        <w:spacing w:after="0" w:line="276" w:lineRule="auto"/>
        <w:jc w:val="center"/>
        <w:rPr>
          <w:rFonts w:ascii="Aptos" w:hAnsi="Aptos"/>
          <w:b/>
          <w:bCs/>
          <w:sz w:val="22"/>
          <w:szCs w:val="22"/>
        </w:rPr>
      </w:pPr>
      <w:r w:rsidRPr="005A1F9F">
        <w:rPr>
          <w:rFonts w:ascii="Aptos" w:hAnsi="Aptos"/>
          <w:b/>
          <w:bCs/>
          <w:sz w:val="22"/>
          <w:szCs w:val="22"/>
        </w:rPr>
        <w:t>Smluvní strany</w:t>
      </w:r>
    </w:p>
    <w:p w14:paraId="3879EAF7" w14:textId="539EDC15" w:rsidR="00B61073" w:rsidRPr="005A1F9F" w:rsidRDefault="00B61073" w:rsidP="00B61073">
      <w:pPr>
        <w:pStyle w:val="Zkladntext3"/>
        <w:spacing w:after="0" w:line="276" w:lineRule="auto"/>
        <w:rPr>
          <w:rFonts w:ascii="Aptos" w:hAnsi="Aptos"/>
          <w:b/>
          <w:bCs/>
          <w:sz w:val="22"/>
          <w:szCs w:val="22"/>
        </w:rPr>
      </w:pPr>
      <w:r w:rsidRPr="005A1F9F">
        <w:rPr>
          <w:rFonts w:ascii="Aptos" w:hAnsi="Aptos"/>
          <w:b/>
          <w:bCs/>
          <w:sz w:val="22"/>
          <w:szCs w:val="22"/>
        </w:rPr>
        <w:t>Univerzita Pardubice</w:t>
      </w:r>
    </w:p>
    <w:p w14:paraId="3ADC0820" w14:textId="77777777" w:rsidR="00C61C2A" w:rsidRPr="005A1F9F" w:rsidRDefault="00C61C2A" w:rsidP="00C61C2A">
      <w:pPr>
        <w:pStyle w:val="Zkladntext"/>
        <w:rPr>
          <w:rFonts w:ascii="Aptos" w:hAnsi="Aptos"/>
          <w:color w:val="161616"/>
          <w:sz w:val="22"/>
          <w:szCs w:val="22"/>
        </w:rPr>
      </w:pPr>
      <w:r w:rsidRPr="005A1F9F">
        <w:rPr>
          <w:rFonts w:ascii="Aptos" w:hAnsi="Aptos"/>
          <w:color w:val="161616"/>
          <w:sz w:val="22"/>
          <w:szCs w:val="22"/>
        </w:rPr>
        <w:t>se sídlem:</w:t>
      </w:r>
      <w:r w:rsidRPr="005A1F9F">
        <w:rPr>
          <w:rFonts w:ascii="Aptos" w:hAnsi="Aptos"/>
          <w:color w:val="161616"/>
          <w:sz w:val="22"/>
          <w:szCs w:val="22"/>
        </w:rPr>
        <w:tab/>
      </w:r>
      <w:r w:rsidRPr="005A1F9F">
        <w:rPr>
          <w:rFonts w:ascii="Aptos" w:hAnsi="Aptos"/>
          <w:color w:val="161616"/>
          <w:sz w:val="22"/>
          <w:szCs w:val="22"/>
        </w:rPr>
        <w:tab/>
        <w:t>Studentská 95, 532 10 Pardubice</w:t>
      </w:r>
      <w:r w:rsidRPr="005A1F9F">
        <w:rPr>
          <w:rFonts w:ascii="Aptos" w:hAnsi="Aptos"/>
          <w:color w:val="161616"/>
          <w:sz w:val="22"/>
          <w:szCs w:val="22"/>
        </w:rPr>
        <w:tab/>
      </w:r>
      <w:r w:rsidRPr="005A1F9F">
        <w:rPr>
          <w:rFonts w:ascii="Aptos" w:hAnsi="Aptos"/>
          <w:color w:val="161616"/>
          <w:sz w:val="22"/>
          <w:szCs w:val="22"/>
        </w:rPr>
        <w:tab/>
      </w:r>
    </w:p>
    <w:p w14:paraId="26308EE4" w14:textId="77777777" w:rsidR="00C61C2A" w:rsidRPr="005A1F9F" w:rsidRDefault="00C61C2A" w:rsidP="00C61C2A">
      <w:pPr>
        <w:pStyle w:val="Zkladntext"/>
        <w:rPr>
          <w:rFonts w:ascii="Aptos" w:hAnsi="Aptos"/>
          <w:color w:val="161616"/>
          <w:sz w:val="22"/>
          <w:szCs w:val="22"/>
        </w:rPr>
      </w:pPr>
      <w:r w:rsidRPr="005A1F9F">
        <w:rPr>
          <w:rFonts w:ascii="Aptos" w:hAnsi="Aptos"/>
          <w:color w:val="161616"/>
          <w:sz w:val="22"/>
          <w:szCs w:val="22"/>
        </w:rPr>
        <w:t>IČO:</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t>00216275</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p>
    <w:p w14:paraId="2FE67D72" w14:textId="77777777" w:rsidR="00C61C2A" w:rsidRPr="005A1F9F" w:rsidRDefault="00C61C2A" w:rsidP="00C61C2A">
      <w:pPr>
        <w:pStyle w:val="Zkladntext"/>
        <w:rPr>
          <w:rFonts w:ascii="Aptos" w:hAnsi="Aptos"/>
          <w:color w:val="161616"/>
          <w:sz w:val="22"/>
          <w:szCs w:val="22"/>
        </w:rPr>
      </w:pPr>
      <w:r w:rsidRPr="005A1F9F">
        <w:rPr>
          <w:rFonts w:ascii="Aptos" w:hAnsi="Aptos"/>
          <w:color w:val="161616"/>
          <w:sz w:val="22"/>
          <w:szCs w:val="22"/>
        </w:rPr>
        <w:t>DIČ:</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t>CZ00216275</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p>
    <w:p w14:paraId="3867563B" w14:textId="77777777" w:rsidR="00C61C2A" w:rsidRPr="005A1F9F" w:rsidRDefault="00C61C2A" w:rsidP="00C61C2A">
      <w:pPr>
        <w:pStyle w:val="Zkladntext"/>
        <w:rPr>
          <w:rFonts w:ascii="Aptos" w:hAnsi="Aptos"/>
          <w:color w:val="161616"/>
          <w:sz w:val="22"/>
          <w:szCs w:val="22"/>
        </w:rPr>
      </w:pPr>
      <w:r w:rsidRPr="005A1F9F">
        <w:rPr>
          <w:rFonts w:ascii="Aptos" w:hAnsi="Aptos"/>
          <w:color w:val="161616"/>
          <w:sz w:val="22"/>
          <w:szCs w:val="22"/>
        </w:rPr>
        <w:t>zastoupená:</w:t>
      </w:r>
      <w:r w:rsidRPr="005A1F9F">
        <w:rPr>
          <w:rFonts w:ascii="Aptos" w:hAnsi="Aptos"/>
          <w:color w:val="161616"/>
          <w:sz w:val="22"/>
          <w:szCs w:val="22"/>
        </w:rPr>
        <w:tab/>
      </w:r>
      <w:r w:rsidRPr="005A1F9F">
        <w:rPr>
          <w:rFonts w:ascii="Aptos" w:hAnsi="Aptos"/>
          <w:color w:val="161616"/>
          <w:sz w:val="22"/>
          <w:szCs w:val="22"/>
        </w:rPr>
        <w:tab/>
      </w:r>
      <w:bookmarkStart w:id="0" w:name="_Hlk191025440"/>
      <w:r w:rsidRPr="005A1F9F">
        <w:rPr>
          <w:rFonts w:ascii="Aptos" w:hAnsi="Aptos"/>
          <w:color w:val="161616"/>
          <w:sz w:val="22"/>
          <w:szCs w:val="22"/>
        </w:rPr>
        <w:t>Ing. Petrem Gabrielem, MBA, kvestorem</w:t>
      </w:r>
      <w:bookmarkEnd w:id="0"/>
    </w:p>
    <w:p w14:paraId="6F63EAC6" w14:textId="77777777" w:rsidR="00C61C2A" w:rsidRPr="005A1F9F" w:rsidRDefault="00C61C2A" w:rsidP="00C61C2A">
      <w:pPr>
        <w:pStyle w:val="Zkladntext"/>
        <w:rPr>
          <w:rFonts w:ascii="Aptos" w:hAnsi="Aptos"/>
          <w:color w:val="161616"/>
          <w:sz w:val="22"/>
          <w:szCs w:val="22"/>
        </w:rPr>
      </w:pPr>
      <w:bookmarkStart w:id="1" w:name="_Hlk195771313"/>
      <w:r w:rsidRPr="005A1F9F">
        <w:rPr>
          <w:rFonts w:ascii="Aptos" w:hAnsi="Aptos"/>
          <w:color w:val="161616"/>
          <w:sz w:val="22"/>
          <w:szCs w:val="22"/>
        </w:rPr>
        <w:t>bankovní spojení:</w:t>
      </w:r>
      <w:r w:rsidRPr="005A1F9F">
        <w:rPr>
          <w:rFonts w:ascii="Aptos" w:hAnsi="Aptos"/>
          <w:color w:val="161616"/>
          <w:sz w:val="22"/>
          <w:szCs w:val="22"/>
        </w:rPr>
        <w:tab/>
        <w:t xml:space="preserve">Komerční banka, a.s. </w:t>
      </w:r>
      <w:r w:rsidRPr="005A1F9F">
        <w:rPr>
          <w:rFonts w:ascii="Aptos" w:hAnsi="Aptos"/>
          <w:color w:val="161616"/>
          <w:sz w:val="22"/>
          <w:szCs w:val="22"/>
        </w:rPr>
        <w:tab/>
      </w:r>
    </w:p>
    <w:p w14:paraId="6732A9DC" w14:textId="655D0425" w:rsidR="00C61C2A" w:rsidRPr="005A1F9F" w:rsidRDefault="00C61C2A" w:rsidP="00C61C2A">
      <w:pPr>
        <w:pStyle w:val="Zkladntext"/>
        <w:rPr>
          <w:rFonts w:ascii="Aptos" w:hAnsi="Aptos"/>
          <w:color w:val="161616"/>
          <w:sz w:val="22"/>
          <w:szCs w:val="22"/>
        </w:rPr>
      </w:pPr>
      <w:r w:rsidRPr="005A1F9F">
        <w:rPr>
          <w:rFonts w:ascii="Aptos" w:hAnsi="Aptos"/>
          <w:color w:val="161616"/>
          <w:sz w:val="22"/>
          <w:szCs w:val="22"/>
        </w:rPr>
        <w:t xml:space="preserve">č. </w:t>
      </w:r>
      <w:proofErr w:type="spellStart"/>
      <w:r w:rsidRPr="005A1F9F">
        <w:rPr>
          <w:rFonts w:ascii="Aptos" w:hAnsi="Aptos"/>
          <w:color w:val="161616"/>
          <w:sz w:val="22"/>
          <w:szCs w:val="22"/>
        </w:rPr>
        <w:t>ú.</w:t>
      </w:r>
      <w:proofErr w:type="spellEnd"/>
      <w:r w:rsidRPr="005A1F9F">
        <w:rPr>
          <w:rFonts w:ascii="Aptos" w:hAnsi="Aptos"/>
          <w:color w:val="161616"/>
          <w:sz w:val="22"/>
          <w:szCs w:val="22"/>
        </w:rPr>
        <w:t>:</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proofErr w:type="spellStart"/>
      <w:r w:rsidR="00B01CA0">
        <w:rPr>
          <w:rFonts w:ascii="Aptos" w:hAnsi="Aptos"/>
          <w:color w:val="161616"/>
          <w:sz w:val="22"/>
          <w:szCs w:val="22"/>
        </w:rPr>
        <w:t>xxxx</w:t>
      </w:r>
      <w:proofErr w:type="spellEnd"/>
      <w:r w:rsidR="00B01CA0">
        <w:rPr>
          <w:rFonts w:ascii="Aptos" w:hAnsi="Aptos"/>
          <w:color w:val="161616"/>
          <w:sz w:val="22"/>
          <w:szCs w:val="22"/>
        </w:rPr>
        <w:t>/</w:t>
      </w:r>
      <w:proofErr w:type="spellStart"/>
      <w:r w:rsidR="00B01CA0">
        <w:rPr>
          <w:rFonts w:ascii="Aptos" w:hAnsi="Aptos"/>
          <w:color w:val="161616"/>
          <w:sz w:val="22"/>
          <w:szCs w:val="22"/>
        </w:rPr>
        <w:t>xxxx</w:t>
      </w:r>
      <w:proofErr w:type="spellEnd"/>
    </w:p>
    <w:p w14:paraId="71D37491" w14:textId="183A09EC" w:rsidR="00A209CE" w:rsidRPr="005A1F9F" w:rsidRDefault="00C61C2A" w:rsidP="00B61073">
      <w:pPr>
        <w:pStyle w:val="Zkladntext"/>
        <w:rPr>
          <w:rFonts w:ascii="Aptos" w:hAnsi="Aptos"/>
          <w:color w:val="161616"/>
          <w:sz w:val="22"/>
          <w:szCs w:val="22"/>
        </w:rPr>
      </w:pPr>
      <w:r w:rsidRPr="005A1F9F">
        <w:rPr>
          <w:rFonts w:ascii="Aptos" w:hAnsi="Aptos"/>
          <w:color w:val="161616"/>
          <w:sz w:val="22"/>
          <w:szCs w:val="22"/>
        </w:rPr>
        <w:t>Kontaktní osoba:</w:t>
      </w:r>
      <w:r w:rsidRPr="005A1F9F">
        <w:rPr>
          <w:rFonts w:ascii="Aptos" w:hAnsi="Aptos"/>
          <w:color w:val="161616"/>
          <w:sz w:val="22"/>
          <w:szCs w:val="22"/>
        </w:rPr>
        <w:tab/>
        <w:t xml:space="preserve">Ing. Martin Hnízdo, tel.: </w:t>
      </w:r>
      <w:proofErr w:type="spellStart"/>
      <w:r w:rsidR="00B01CA0">
        <w:rPr>
          <w:rFonts w:ascii="Aptos" w:hAnsi="Aptos"/>
          <w:color w:val="161616"/>
          <w:sz w:val="22"/>
          <w:szCs w:val="22"/>
        </w:rPr>
        <w:t>xxx</w:t>
      </w:r>
      <w:proofErr w:type="spellEnd"/>
      <w:r w:rsidR="00B01CA0">
        <w:rPr>
          <w:rFonts w:ascii="Aptos" w:hAnsi="Aptos"/>
          <w:color w:val="161616"/>
          <w:sz w:val="22"/>
          <w:szCs w:val="22"/>
        </w:rPr>
        <w:t xml:space="preserve"> </w:t>
      </w:r>
      <w:proofErr w:type="spellStart"/>
      <w:r w:rsidR="00B01CA0">
        <w:rPr>
          <w:rFonts w:ascii="Aptos" w:hAnsi="Aptos"/>
          <w:color w:val="161616"/>
          <w:sz w:val="22"/>
          <w:szCs w:val="22"/>
        </w:rPr>
        <w:t>xxx</w:t>
      </w:r>
      <w:proofErr w:type="spellEnd"/>
      <w:r w:rsidR="00B01CA0">
        <w:rPr>
          <w:rFonts w:ascii="Aptos" w:hAnsi="Aptos"/>
          <w:color w:val="161616"/>
          <w:sz w:val="22"/>
          <w:szCs w:val="22"/>
        </w:rPr>
        <w:t xml:space="preserve"> </w:t>
      </w:r>
      <w:proofErr w:type="spellStart"/>
      <w:r w:rsidR="00B01CA0">
        <w:rPr>
          <w:rFonts w:ascii="Aptos" w:hAnsi="Aptos"/>
          <w:color w:val="161616"/>
          <w:sz w:val="22"/>
          <w:szCs w:val="22"/>
        </w:rPr>
        <w:t>xxx</w:t>
      </w:r>
      <w:proofErr w:type="spellEnd"/>
      <w:r w:rsidRPr="005A1F9F">
        <w:rPr>
          <w:rFonts w:ascii="Aptos" w:hAnsi="Aptos"/>
          <w:color w:val="161616"/>
          <w:sz w:val="22"/>
          <w:szCs w:val="22"/>
        </w:rPr>
        <w:t xml:space="preserve">, e-mail: </w:t>
      </w:r>
      <w:r w:rsidR="00B01CA0">
        <w:rPr>
          <w:rFonts w:ascii="Aptos" w:hAnsi="Aptos"/>
          <w:color w:val="161616"/>
          <w:sz w:val="22"/>
          <w:szCs w:val="22"/>
        </w:rPr>
        <w:t>xxx</w:t>
      </w:r>
      <w:r w:rsidRPr="005A1F9F">
        <w:rPr>
          <w:rFonts w:ascii="Aptos" w:hAnsi="Aptos"/>
          <w:color w:val="161616"/>
          <w:sz w:val="22"/>
          <w:szCs w:val="22"/>
        </w:rPr>
        <w:t>@</w:t>
      </w:r>
      <w:r w:rsidR="00B01CA0">
        <w:rPr>
          <w:rFonts w:ascii="Aptos" w:hAnsi="Aptos"/>
          <w:color w:val="161616"/>
          <w:sz w:val="22"/>
          <w:szCs w:val="22"/>
        </w:rPr>
        <w:t>xxx</w:t>
      </w:r>
      <w:r w:rsidRPr="005A1F9F">
        <w:rPr>
          <w:rFonts w:ascii="Aptos" w:hAnsi="Aptos"/>
          <w:color w:val="161616"/>
          <w:sz w:val="22"/>
          <w:szCs w:val="22"/>
        </w:rPr>
        <w:t>.cz</w:t>
      </w:r>
      <w:r w:rsidR="00B61073" w:rsidRPr="005A1F9F">
        <w:rPr>
          <w:rFonts w:ascii="Aptos" w:hAnsi="Aptos"/>
          <w:color w:val="161616"/>
          <w:sz w:val="22"/>
          <w:szCs w:val="22"/>
        </w:rPr>
        <w:tab/>
      </w:r>
      <w:bookmarkEnd w:id="1"/>
    </w:p>
    <w:p w14:paraId="4896DDA6" w14:textId="334A4A7B" w:rsidR="00BE35D6" w:rsidRPr="005A1F9F" w:rsidRDefault="00B61073" w:rsidP="00BE35D6">
      <w:pPr>
        <w:spacing w:line="276" w:lineRule="auto"/>
        <w:jc w:val="both"/>
        <w:rPr>
          <w:rFonts w:ascii="Aptos" w:hAnsi="Aptos"/>
          <w:sz w:val="22"/>
          <w:szCs w:val="22"/>
        </w:rPr>
      </w:pPr>
      <w:r w:rsidRPr="005A1F9F">
        <w:rPr>
          <w:rFonts w:ascii="Aptos" w:hAnsi="Aptos"/>
          <w:color w:val="161616"/>
          <w:w w:val="105"/>
          <w:sz w:val="22"/>
          <w:szCs w:val="22"/>
        </w:rPr>
        <w:t xml:space="preserve">na straně jedné jako pronajímatel </w:t>
      </w:r>
      <w:r w:rsidR="00BE35D6" w:rsidRPr="005A1F9F">
        <w:rPr>
          <w:rFonts w:ascii="Aptos" w:hAnsi="Aptos"/>
          <w:sz w:val="22"/>
          <w:szCs w:val="22"/>
        </w:rPr>
        <w:t>(dále jen  „</w:t>
      </w:r>
      <w:r w:rsidRPr="005A1F9F">
        <w:rPr>
          <w:rFonts w:ascii="Aptos" w:hAnsi="Aptos"/>
          <w:b/>
          <w:sz w:val="22"/>
          <w:szCs w:val="22"/>
        </w:rPr>
        <w:t>pronajímatel</w:t>
      </w:r>
      <w:r w:rsidR="00BE35D6" w:rsidRPr="005A1F9F">
        <w:rPr>
          <w:rFonts w:ascii="Aptos" w:hAnsi="Aptos"/>
          <w:sz w:val="22"/>
          <w:szCs w:val="22"/>
        </w:rPr>
        <w:t xml:space="preserve">“) </w:t>
      </w:r>
    </w:p>
    <w:p w14:paraId="5EC201CB" w14:textId="77777777" w:rsidR="00916DC3" w:rsidRPr="005A1F9F" w:rsidRDefault="00916DC3" w:rsidP="00BE35D6">
      <w:pPr>
        <w:spacing w:line="276" w:lineRule="auto"/>
        <w:jc w:val="both"/>
        <w:rPr>
          <w:rFonts w:ascii="Aptos" w:hAnsi="Aptos"/>
          <w:sz w:val="22"/>
          <w:szCs w:val="22"/>
        </w:rPr>
      </w:pPr>
    </w:p>
    <w:p w14:paraId="53CBB671" w14:textId="77777777" w:rsidR="00916DC3" w:rsidRPr="005A1F9F" w:rsidRDefault="00916DC3" w:rsidP="00BE35D6">
      <w:pPr>
        <w:spacing w:line="276" w:lineRule="auto"/>
        <w:jc w:val="both"/>
        <w:rPr>
          <w:rFonts w:ascii="Aptos" w:hAnsi="Aptos"/>
          <w:sz w:val="22"/>
          <w:szCs w:val="22"/>
        </w:rPr>
      </w:pPr>
      <w:r w:rsidRPr="005A1F9F">
        <w:rPr>
          <w:rFonts w:ascii="Aptos" w:hAnsi="Aptos"/>
          <w:sz w:val="22"/>
          <w:szCs w:val="22"/>
        </w:rPr>
        <w:t>a</w:t>
      </w:r>
    </w:p>
    <w:p w14:paraId="4922E3E4" w14:textId="77777777" w:rsidR="00916DC3" w:rsidRPr="005A1F9F" w:rsidRDefault="00916DC3" w:rsidP="00BE35D6">
      <w:pPr>
        <w:spacing w:line="276" w:lineRule="auto"/>
        <w:jc w:val="both"/>
        <w:rPr>
          <w:rFonts w:ascii="Aptos" w:hAnsi="Aptos"/>
          <w:sz w:val="22"/>
          <w:szCs w:val="22"/>
        </w:rPr>
      </w:pPr>
    </w:p>
    <w:p w14:paraId="07DD3CA6" w14:textId="77777777" w:rsidR="007D73D7" w:rsidRPr="005A1F9F" w:rsidRDefault="007D73D7" w:rsidP="007D73D7">
      <w:pPr>
        <w:pStyle w:val="Nadpis5"/>
        <w:spacing w:line="276" w:lineRule="auto"/>
        <w:rPr>
          <w:rFonts w:ascii="Aptos" w:hAnsi="Aptos"/>
          <w:b/>
          <w:sz w:val="22"/>
          <w:szCs w:val="22"/>
        </w:rPr>
      </w:pPr>
      <w:r w:rsidRPr="005A1F9F">
        <w:rPr>
          <w:rFonts w:ascii="Aptos" w:hAnsi="Aptos"/>
          <w:b/>
          <w:sz w:val="22"/>
          <w:szCs w:val="22"/>
        </w:rPr>
        <w:t xml:space="preserve">Statutární město Pardubice </w:t>
      </w:r>
    </w:p>
    <w:p w14:paraId="6A5933C7" w14:textId="77777777" w:rsidR="00B61073" w:rsidRPr="005A1F9F" w:rsidRDefault="00B61073" w:rsidP="00B61073">
      <w:pPr>
        <w:pStyle w:val="Zkladntext"/>
        <w:rPr>
          <w:rFonts w:ascii="Aptos" w:hAnsi="Aptos"/>
          <w:color w:val="161616"/>
          <w:sz w:val="22"/>
          <w:szCs w:val="22"/>
        </w:rPr>
      </w:pPr>
      <w:r w:rsidRPr="005A1F9F">
        <w:rPr>
          <w:rFonts w:ascii="Aptos" w:hAnsi="Aptos"/>
          <w:color w:val="161616"/>
          <w:sz w:val="22"/>
          <w:szCs w:val="22"/>
        </w:rPr>
        <w:t>Sídlo:</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t>Pernerova 443, 530 02 Pardubice</w:t>
      </w:r>
    </w:p>
    <w:p w14:paraId="7B2439A6" w14:textId="77777777" w:rsidR="00B61073" w:rsidRPr="005A1F9F" w:rsidRDefault="00B61073" w:rsidP="00B61073">
      <w:pPr>
        <w:pStyle w:val="Zkladntext"/>
        <w:rPr>
          <w:rFonts w:ascii="Aptos" w:hAnsi="Aptos"/>
          <w:sz w:val="22"/>
          <w:szCs w:val="22"/>
        </w:rPr>
      </w:pPr>
      <w:r w:rsidRPr="005A1F9F">
        <w:rPr>
          <w:rFonts w:ascii="Aptos" w:hAnsi="Aptos"/>
          <w:color w:val="161616"/>
          <w:sz w:val="22"/>
          <w:szCs w:val="22"/>
        </w:rPr>
        <w:t>IČO:</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t>00274046</w:t>
      </w:r>
    </w:p>
    <w:p w14:paraId="37C485C6" w14:textId="77777777" w:rsidR="00B61073" w:rsidRPr="005A1F9F" w:rsidRDefault="00B61073" w:rsidP="00B61073">
      <w:pPr>
        <w:pStyle w:val="Zkladntext"/>
        <w:rPr>
          <w:rFonts w:ascii="Aptos" w:hAnsi="Aptos"/>
          <w:color w:val="161616"/>
          <w:sz w:val="22"/>
          <w:szCs w:val="22"/>
        </w:rPr>
      </w:pPr>
      <w:r w:rsidRPr="005A1F9F">
        <w:rPr>
          <w:rFonts w:ascii="Aptos" w:hAnsi="Aptos"/>
          <w:color w:val="161616"/>
          <w:sz w:val="22"/>
          <w:szCs w:val="22"/>
        </w:rPr>
        <w:t xml:space="preserve">DIČ: </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t>CZ0027404</w:t>
      </w:r>
    </w:p>
    <w:p w14:paraId="094CC923" w14:textId="77777777" w:rsidR="00B61073" w:rsidRPr="005A1F9F" w:rsidRDefault="00B61073" w:rsidP="00B61073">
      <w:pPr>
        <w:pStyle w:val="Zkladntext"/>
        <w:rPr>
          <w:rFonts w:ascii="Aptos" w:hAnsi="Aptos"/>
          <w:color w:val="161616"/>
          <w:sz w:val="22"/>
          <w:szCs w:val="22"/>
        </w:rPr>
      </w:pPr>
      <w:r w:rsidRPr="005A1F9F">
        <w:rPr>
          <w:rFonts w:ascii="Aptos" w:hAnsi="Aptos"/>
          <w:color w:val="161616"/>
          <w:sz w:val="22"/>
          <w:szCs w:val="22"/>
        </w:rPr>
        <w:t>Zastoupená:</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snapToGrid w:val="0"/>
          <w:kern w:val="28"/>
          <w:sz w:val="22"/>
          <w:szCs w:val="22"/>
        </w:rPr>
        <w:t xml:space="preserve">Bc. Janem </w:t>
      </w:r>
      <w:proofErr w:type="spellStart"/>
      <w:r w:rsidRPr="005A1F9F">
        <w:rPr>
          <w:rFonts w:ascii="Aptos" w:hAnsi="Aptos"/>
          <w:snapToGrid w:val="0"/>
          <w:kern w:val="28"/>
          <w:sz w:val="22"/>
          <w:szCs w:val="22"/>
        </w:rPr>
        <w:t>Nadrchalem</w:t>
      </w:r>
      <w:proofErr w:type="spellEnd"/>
      <w:r w:rsidRPr="005A1F9F">
        <w:rPr>
          <w:rFonts w:ascii="Aptos" w:hAnsi="Aptos"/>
          <w:snapToGrid w:val="0"/>
          <w:kern w:val="28"/>
          <w:sz w:val="22"/>
          <w:szCs w:val="22"/>
        </w:rPr>
        <w:t>, primátorem statutárního města Pardubice</w:t>
      </w:r>
      <w:r w:rsidRPr="005A1F9F">
        <w:rPr>
          <w:rFonts w:ascii="Aptos" w:hAnsi="Aptos"/>
          <w:color w:val="161616"/>
          <w:sz w:val="22"/>
          <w:szCs w:val="22"/>
        </w:rPr>
        <w:t xml:space="preserve"> </w:t>
      </w:r>
    </w:p>
    <w:p w14:paraId="744E1DB3" w14:textId="070C1E9F" w:rsidR="00FC322D" w:rsidRPr="005A1F9F" w:rsidRDefault="00FC322D" w:rsidP="00FC322D">
      <w:pPr>
        <w:pStyle w:val="Zkladntext"/>
        <w:rPr>
          <w:rFonts w:ascii="Aptos" w:hAnsi="Aptos"/>
          <w:color w:val="161616"/>
          <w:sz w:val="22"/>
          <w:szCs w:val="22"/>
        </w:rPr>
      </w:pPr>
      <w:r w:rsidRPr="005A1F9F">
        <w:rPr>
          <w:rFonts w:ascii="Aptos" w:hAnsi="Aptos"/>
          <w:color w:val="161616"/>
          <w:sz w:val="22"/>
          <w:szCs w:val="22"/>
        </w:rPr>
        <w:t>bankovní spojení:</w:t>
      </w:r>
      <w:r w:rsidRPr="005A1F9F">
        <w:rPr>
          <w:rFonts w:ascii="Aptos" w:hAnsi="Aptos"/>
          <w:color w:val="161616"/>
          <w:sz w:val="22"/>
          <w:szCs w:val="22"/>
        </w:rPr>
        <w:tab/>
      </w:r>
      <w:r w:rsidR="005A1F9F">
        <w:rPr>
          <w:rFonts w:ascii="Aptos" w:hAnsi="Aptos"/>
          <w:color w:val="161616"/>
          <w:sz w:val="22"/>
          <w:szCs w:val="22"/>
        </w:rPr>
        <w:t xml:space="preserve">               Komerční banka a.s.</w:t>
      </w:r>
    </w:p>
    <w:p w14:paraId="73D642C0" w14:textId="021E7437" w:rsidR="00FC322D" w:rsidRPr="005A1F9F" w:rsidRDefault="00FC322D" w:rsidP="00FC322D">
      <w:pPr>
        <w:pStyle w:val="Zkladntext"/>
        <w:rPr>
          <w:rFonts w:ascii="Aptos" w:hAnsi="Aptos"/>
          <w:color w:val="161616"/>
          <w:sz w:val="22"/>
          <w:szCs w:val="22"/>
        </w:rPr>
      </w:pPr>
      <w:r w:rsidRPr="005A1F9F">
        <w:rPr>
          <w:rFonts w:ascii="Aptos" w:hAnsi="Aptos"/>
          <w:color w:val="161616"/>
          <w:sz w:val="22"/>
          <w:szCs w:val="22"/>
        </w:rPr>
        <w:t xml:space="preserve">č. </w:t>
      </w:r>
      <w:proofErr w:type="spellStart"/>
      <w:r w:rsidRPr="005A1F9F">
        <w:rPr>
          <w:rFonts w:ascii="Aptos" w:hAnsi="Aptos"/>
          <w:color w:val="161616"/>
          <w:sz w:val="22"/>
          <w:szCs w:val="22"/>
        </w:rPr>
        <w:t>ú.</w:t>
      </w:r>
      <w:proofErr w:type="spellEnd"/>
      <w:r w:rsidRPr="005A1F9F">
        <w:rPr>
          <w:rFonts w:ascii="Aptos" w:hAnsi="Aptos"/>
          <w:color w:val="161616"/>
          <w:sz w:val="22"/>
          <w:szCs w:val="22"/>
        </w:rPr>
        <w:t>:</w:t>
      </w:r>
      <w:r w:rsidRPr="005A1F9F">
        <w:rPr>
          <w:rFonts w:ascii="Aptos" w:hAnsi="Aptos"/>
          <w:color w:val="161616"/>
          <w:sz w:val="22"/>
          <w:szCs w:val="22"/>
        </w:rPr>
        <w:tab/>
      </w:r>
      <w:r w:rsidRPr="005A1F9F">
        <w:rPr>
          <w:rFonts w:ascii="Aptos" w:hAnsi="Aptos"/>
          <w:color w:val="161616"/>
          <w:sz w:val="22"/>
          <w:szCs w:val="22"/>
        </w:rPr>
        <w:tab/>
      </w:r>
      <w:r w:rsidRPr="005A1F9F">
        <w:rPr>
          <w:rFonts w:ascii="Aptos" w:hAnsi="Aptos"/>
          <w:color w:val="161616"/>
          <w:sz w:val="22"/>
          <w:szCs w:val="22"/>
        </w:rPr>
        <w:tab/>
      </w:r>
      <w:r w:rsidR="005A1F9F">
        <w:rPr>
          <w:rFonts w:ascii="Aptos" w:hAnsi="Aptos"/>
          <w:color w:val="161616"/>
          <w:sz w:val="22"/>
          <w:szCs w:val="22"/>
        </w:rPr>
        <w:tab/>
      </w:r>
      <w:proofErr w:type="spellStart"/>
      <w:r w:rsidR="00B01CA0">
        <w:rPr>
          <w:rFonts w:ascii="Aptos" w:hAnsi="Aptos" w:cstheme="minorHAnsi"/>
          <w:snapToGrid w:val="0"/>
          <w:sz w:val="22"/>
          <w:szCs w:val="18"/>
        </w:rPr>
        <w:t>xxxx</w:t>
      </w:r>
      <w:proofErr w:type="spellEnd"/>
      <w:r w:rsidR="00B01CA0">
        <w:rPr>
          <w:rFonts w:ascii="Aptos" w:hAnsi="Aptos" w:cstheme="minorHAnsi"/>
          <w:snapToGrid w:val="0"/>
          <w:sz w:val="22"/>
          <w:szCs w:val="18"/>
        </w:rPr>
        <w:t>/</w:t>
      </w:r>
      <w:proofErr w:type="spellStart"/>
      <w:r w:rsidR="00B01CA0">
        <w:rPr>
          <w:rFonts w:ascii="Aptos" w:hAnsi="Aptos" w:cstheme="minorHAnsi"/>
          <w:snapToGrid w:val="0"/>
          <w:sz w:val="22"/>
          <w:szCs w:val="18"/>
        </w:rPr>
        <w:t>xxxx</w:t>
      </w:r>
      <w:proofErr w:type="spellEnd"/>
    </w:p>
    <w:p w14:paraId="2FC207FC" w14:textId="0EB1BE2A" w:rsidR="00B61073" w:rsidRPr="005A1F9F" w:rsidRDefault="00FC322D" w:rsidP="00FC322D">
      <w:pPr>
        <w:pStyle w:val="Zkladntext3"/>
        <w:spacing w:after="0" w:line="276" w:lineRule="auto"/>
        <w:rPr>
          <w:rFonts w:ascii="Aptos" w:hAnsi="Aptos"/>
          <w:sz w:val="22"/>
          <w:szCs w:val="22"/>
        </w:rPr>
      </w:pPr>
      <w:r w:rsidRPr="005A1F9F">
        <w:rPr>
          <w:rFonts w:ascii="Aptos" w:hAnsi="Aptos"/>
          <w:color w:val="161616"/>
          <w:sz w:val="22"/>
          <w:szCs w:val="22"/>
        </w:rPr>
        <w:t>Kontaktní osoba:</w:t>
      </w:r>
      <w:r w:rsidRPr="005A1F9F">
        <w:rPr>
          <w:rFonts w:ascii="Aptos" w:hAnsi="Aptos"/>
          <w:color w:val="161616"/>
          <w:sz w:val="22"/>
          <w:szCs w:val="22"/>
        </w:rPr>
        <w:tab/>
      </w:r>
      <w:r w:rsidRPr="005A1F9F">
        <w:rPr>
          <w:rFonts w:ascii="Aptos" w:hAnsi="Aptos"/>
          <w:color w:val="161616"/>
          <w:sz w:val="22"/>
          <w:szCs w:val="22"/>
        </w:rPr>
        <w:tab/>
      </w:r>
    </w:p>
    <w:p w14:paraId="150AE554" w14:textId="40F9E091" w:rsidR="00BE35D6" w:rsidRPr="005A1F9F" w:rsidRDefault="00B61073" w:rsidP="00916DC3">
      <w:pPr>
        <w:pStyle w:val="Zkladntext3"/>
        <w:spacing w:after="0" w:line="276" w:lineRule="auto"/>
        <w:rPr>
          <w:rFonts w:ascii="Aptos" w:hAnsi="Aptos"/>
          <w:sz w:val="22"/>
          <w:szCs w:val="22"/>
        </w:rPr>
      </w:pPr>
      <w:r w:rsidRPr="005A1F9F">
        <w:rPr>
          <w:rFonts w:ascii="Aptos" w:hAnsi="Aptos"/>
          <w:color w:val="161616"/>
          <w:w w:val="105"/>
          <w:sz w:val="22"/>
          <w:szCs w:val="22"/>
        </w:rPr>
        <w:t xml:space="preserve"> na straně druhé jako nájemce  </w:t>
      </w:r>
      <w:r w:rsidR="00916DC3" w:rsidRPr="005A1F9F">
        <w:rPr>
          <w:rFonts w:ascii="Aptos" w:hAnsi="Aptos"/>
          <w:sz w:val="22"/>
          <w:szCs w:val="22"/>
        </w:rPr>
        <w:t>(dále jen „</w:t>
      </w:r>
      <w:r w:rsidRPr="005A1F9F">
        <w:rPr>
          <w:rFonts w:ascii="Aptos" w:hAnsi="Aptos"/>
          <w:b/>
          <w:sz w:val="22"/>
          <w:szCs w:val="22"/>
        </w:rPr>
        <w:t>nájemce</w:t>
      </w:r>
      <w:r w:rsidR="00916DC3" w:rsidRPr="005A1F9F">
        <w:rPr>
          <w:rFonts w:ascii="Aptos" w:hAnsi="Aptos"/>
          <w:sz w:val="22"/>
          <w:szCs w:val="22"/>
        </w:rPr>
        <w:t>“)</w:t>
      </w:r>
    </w:p>
    <w:p w14:paraId="10E6D119" w14:textId="77777777" w:rsidR="00B10DE1" w:rsidRPr="005A1F9F" w:rsidRDefault="00B10DE1" w:rsidP="00916DC3">
      <w:pPr>
        <w:pStyle w:val="Zkladntext3"/>
        <w:spacing w:after="0" w:line="276" w:lineRule="auto"/>
        <w:rPr>
          <w:rFonts w:ascii="Aptos" w:hAnsi="Aptos"/>
          <w:sz w:val="22"/>
          <w:szCs w:val="22"/>
        </w:rPr>
      </w:pPr>
    </w:p>
    <w:p w14:paraId="2C273818" w14:textId="5D59F2DF" w:rsidR="00B10DE1" w:rsidRPr="005A1F9F" w:rsidRDefault="00B10DE1" w:rsidP="00916DC3">
      <w:pPr>
        <w:pStyle w:val="Zkladntext3"/>
        <w:spacing w:after="0" w:line="276" w:lineRule="auto"/>
        <w:rPr>
          <w:rFonts w:ascii="Aptos" w:hAnsi="Aptos"/>
          <w:sz w:val="22"/>
          <w:szCs w:val="22"/>
        </w:rPr>
      </w:pPr>
      <w:r w:rsidRPr="005A1F9F">
        <w:rPr>
          <w:rFonts w:ascii="Aptos" w:hAnsi="Aptos"/>
          <w:sz w:val="22"/>
          <w:szCs w:val="22"/>
        </w:rPr>
        <w:t xml:space="preserve">společně též jako </w:t>
      </w:r>
      <w:r w:rsidRPr="005A1F9F">
        <w:rPr>
          <w:rFonts w:ascii="Aptos" w:hAnsi="Aptos"/>
          <w:b/>
          <w:bCs/>
          <w:sz w:val="22"/>
          <w:szCs w:val="22"/>
        </w:rPr>
        <w:t>„smluvní strany“</w:t>
      </w:r>
    </w:p>
    <w:p w14:paraId="5874BB80" w14:textId="77777777" w:rsidR="009862B3" w:rsidRPr="005A1F9F" w:rsidRDefault="009862B3" w:rsidP="007573C3">
      <w:pPr>
        <w:pStyle w:val="Zkladntext3"/>
        <w:spacing w:after="0" w:line="276" w:lineRule="auto"/>
        <w:rPr>
          <w:rFonts w:ascii="Aptos" w:hAnsi="Aptos"/>
          <w:sz w:val="22"/>
          <w:szCs w:val="22"/>
        </w:rPr>
      </w:pPr>
    </w:p>
    <w:p w14:paraId="114A0F65" w14:textId="77777777" w:rsidR="004E27BA" w:rsidRPr="005A1F9F" w:rsidRDefault="004E27BA" w:rsidP="00581C3A">
      <w:pPr>
        <w:pStyle w:val="Zkladntext"/>
        <w:jc w:val="center"/>
        <w:rPr>
          <w:rFonts w:ascii="Aptos" w:hAnsi="Aptos"/>
          <w:b/>
          <w:bCs/>
          <w:sz w:val="22"/>
          <w:szCs w:val="22"/>
        </w:rPr>
      </w:pPr>
      <w:r w:rsidRPr="005A1F9F">
        <w:rPr>
          <w:rFonts w:ascii="Aptos" w:hAnsi="Aptos"/>
          <w:b/>
          <w:bCs/>
          <w:sz w:val="22"/>
          <w:szCs w:val="22"/>
        </w:rPr>
        <w:t xml:space="preserve">Článek </w:t>
      </w:r>
      <w:r w:rsidR="00A071C1" w:rsidRPr="005A1F9F">
        <w:rPr>
          <w:rFonts w:ascii="Aptos" w:hAnsi="Aptos"/>
          <w:b/>
          <w:bCs/>
          <w:sz w:val="22"/>
          <w:szCs w:val="22"/>
        </w:rPr>
        <w:t>I.</w:t>
      </w:r>
    </w:p>
    <w:p w14:paraId="613D4CC3" w14:textId="562A260D" w:rsidR="00A071C1" w:rsidRPr="005A1F9F" w:rsidRDefault="00AC7BCD" w:rsidP="00581C3A">
      <w:pPr>
        <w:pStyle w:val="Zkladntext"/>
        <w:jc w:val="center"/>
        <w:rPr>
          <w:rFonts w:ascii="Aptos" w:hAnsi="Aptos"/>
          <w:b/>
          <w:bCs/>
          <w:sz w:val="22"/>
          <w:szCs w:val="22"/>
        </w:rPr>
      </w:pPr>
      <w:r w:rsidRPr="005A1F9F">
        <w:rPr>
          <w:rFonts w:ascii="Aptos" w:hAnsi="Aptos"/>
          <w:b/>
          <w:bCs/>
          <w:sz w:val="22"/>
          <w:szCs w:val="22"/>
        </w:rPr>
        <w:t>Předmět nájmu</w:t>
      </w:r>
    </w:p>
    <w:p w14:paraId="09409964" w14:textId="319DB43E" w:rsidR="00E56EAF" w:rsidRPr="005A1F9F" w:rsidRDefault="0090273E" w:rsidP="00A04CCE">
      <w:pPr>
        <w:pStyle w:val="Zkladntext2"/>
        <w:numPr>
          <w:ilvl w:val="0"/>
          <w:numId w:val="3"/>
        </w:numPr>
        <w:tabs>
          <w:tab w:val="clear" w:pos="720"/>
        </w:tabs>
        <w:spacing w:line="312" w:lineRule="auto"/>
        <w:ind w:left="425" w:hanging="357"/>
        <w:rPr>
          <w:rFonts w:ascii="Aptos" w:hAnsi="Aptos"/>
          <w:b w:val="0"/>
          <w:sz w:val="22"/>
          <w:szCs w:val="22"/>
          <w:lang w:val="cs-CZ"/>
        </w:rPr>
      </w:pPr>
      <w:r w:rsidRPr="005A1F9F">
        <w:rPr>
          <w:rFonts w:ascii="Aptos" w:hAnsi="Aptos"/>
          <w:b w:val="0"/>
          <w:sz w:val="22"/>
          <w:szCs w:val="22"/>
          <w:lang w:val="cs-CZ"/>
        </w:rPr>
        <w:t xml:space="preserve">Pronajímatel </w:t>
      </w:r>
      <w:r w:rsidR="00AC7BCD" w:rsidRPr="005A1F9F">
        <w:rPr>
          <w:rFonts w:ascii="Aptos" w:hAnsi="Aptos"/>
          <w:b w:val="0"/>
          <w:sz w:val="22"/>
          <w:szCs w:val="22"/>
          <w:lang w:val="cs-CZ"/>
        </w:rPr>
        <w:t xml:space="preserve">prohlašuje, že </w:t>
      </w:r>
      <w:r w:rsidR="00E56EAF" w:rsidRPr="005A1F9F">
        <w:rPr>
          <w:rFonts w:ascii="Aptos" w:hAnsi="Aptos"/>
          <w:b w:val="0"/>
          <w:sz w:val="22"/>
          <w:szCs w:val="22"/>
          <w:lang w:val="cs-CZ"/>
        </w:rPr>
        <w:t xml:space="preserve">je vlastníkem </w:t>
      </w:r>
      <w:r w:rsidR="00AC7BCD" w:rsidRPr="005A1F9F">
        <w:rPr>
          <w:rFonts w:ascii="Aptos" w:hAnsi="Aptos"/>
          <w:b w:val="0"/>
          <w:sz w:val="22"/>
          <w:szCs w:val="22"/>
          <w:lang w:val="cs-CZ"/>
        </w:rPr>
        <w:t>nemovitosti</w:t>
      </w:r>
      <w:r w:rsidR="00486073" w:rsidRPr="005A1F9F">
        <w:rPr>
          <w:rFonts w:ascii="Aptos" w:hAnsi="Aptos"/>
          <w:b w:val="0"/>
          <w:sz w:val="22"/>
          <w:szCs w:val="22"/>
          <w:lang w:val="cs-CZ"/>
        </w:rPr>
        <w:t xml:space="preserve"> v ul. Studentská,</w:t>
      </w:r>
      <w:r w:rsidR="00DD456F" w:rsidRPr="005A1F9F">
        <w:rPr>
          <w:rFonts w:ascii="Aptos" w:hAnsi="Aptos"/>
          <w:b w:val="0"/>
          <w:sz w:val="22"/>
          <w:szCs w:val="22"/>
          <w:lang w:val="cs-CZ"/>
        </w:rPr>
        <w:t xml:space="preserve"> č.p. </w:t>
      </w:r>
      <w:r w:rsidR="00486073" w:rsidRPr="005A1F9F">
        <w:rPr>
          <w:rFonts w:ascii="Aptos" w:hAnsi="Aptos"/>
          <w:b w:val="0"/>
          <w:sz w:val="22"/>
          <w:szCs w:val="22"/>
          <w:lang w:val="cs-CZ"/>
        </w:rPr>
        <w:t>84</w:t>
      </w:r>
      <w:r w:rsidR="00DD456F" w:rsidRPr="005A1F9F">
        <w:rPr>
          <w:rFonts w:ascii="Aptos" w:hAnsi="Aptos"/>
          <w:b w:val="0"/>
          <w:sz w:val="22"/>
          <w:szCs w:val="22"/>
          <w:lang w:val="cs-CZ"/>
        </w:rPr>
        <w:t xml:space="preserve"> v ob</w:t>
      </w:r>
      <w:r w:rsidR="00486073" w:rsidRPr="005A1F9F">
        <w:rPr>
          <w:rFonts w:ascii="Aptos" w:hAnsi="Aptos"/>
          <w:b w:val="0"/>
          <w:sz w:val="22"/>
          <w:szCs w:val="22"/>
          <w:lang w:val="cs-CZ"/>
        </w:rPr>
        <w:t>ci</w:t>
      </w:r>
      <w:r w:rsidR="00DD456F" w:rsidRPr="005A1F9F">
        <w:rPr>
          <w:rFonts w:ascii="Aptos" w:hAnsi="Aptos"/>
          <w:b w:val="0"/>
          <w:sz w:val="22"/>
          <w:szCs w:val="22"/>
          <w:lang w:val="cs-CZ"/>
        </w:rPr>
        <w:t xml:space="preserve"> </w:t>
      </w:r>
      <w:r w:rsidR="00C61C2A" w:rsidRPr="005A1F9F">
        <w:rPr>
          <w:rFonts w:ascii="Aptos" w:hAnsi="Aptos"/>
          <w:b w:val="0"/>
          <w:sz w:val="22"/>
          <w:szCs w:val="22"/>
          <w:lang w:val="cs-CZ"/>
        </w:rPr>
        <w:t xml:space="preserve">a kat. území </w:t>
      </w:r>
      <w:r w:rsidR="00486073" w:rsidRPr="005A1F9F">
        <w:rPr>
          <w:rFonts w:ascii="Aptos" w:hAnsi="Aptos"/>
          <w:b w:val="0"/>
          <w:sz w:val="22"/>
          <w:szCs w:val="22"/>
          <w:lang w:val="cs-CZ"/>
        </w:rPr>
        <w:t>Pardubice</w:t>
      </w:r>
      <w:r w:rsidR="00C61C2A" w:rsidRPr="005A1F9F">
        <w:rPr>
          <w:rFonts w:ascii="Aptos" w:hAnsi="Aptos"/>
          <w:b w:val="0"/>
          <w:sz w:val="22"/>
          <w:szCs w:val="22"/>
          <w:lang w:val="cs-CZ"/>
        </w:rPr>
        <w:t>, část obce Polabiny</w:t>
      </w:r>
      <w:r w:rsidR="00486073" w:rsidRPr="005A1F9F">
        <w:rPr>
          <w:rFonts w:ascii="Aptos" w:hAnsi="Aptos"/>
          <w:b w:val="0"/>
          <w:sz w:val="22"/>
          <w:szCs w:val="22"/>
          <w:lang w:val="cs-CZ"/>
        </w:rPr>
        <w:t>,</w:t>
      </w:r>
      <w:r w:rsidR="00DD456F" w:rsidRPr="005A1F9F">
        <w:rPr>
          <w:rFonts w:ascii="Aptos" w:hAnsi="Aptos"/>
          <w:b w:val="0"/>
          <w:sz w:val="22"/>
          <w:szCs w:val="22"/>
          <w:lang w:val="cs-CZ"/>
        </w:rPr>
        <w:t xml:space="preserve"> jež je součástí pozemku </w:t>
      </w:r>
      <w:proofErr w:type="spellStart"/>
      <w:r w:rsidR="00DD456F" w:rsidRPr="005A1F9F">
        <w:rPr>
          <w:rFonts w:ascii="Aptos" w:hAnsi="Aptos"/>
          <w:b w:val="0"/>
          <w:sz w:val="22"/>
          <w:szCs w:val="22"/>
          <w:lang w:val="cs-CZ"/>
        </w:rPr>
        <w:t>parc</w:t>
      </w:r>
      <w:proofErr w:type="spellEnd"/>
      <w:r w:rsidR="00DD456F" w:rsidRPr="005A1F9F">
        <w:rPr>
          <w:rFonts w:ascii="Aptos" w:hAnsi="Aptos"/>
          <w:b w:val="0"/>
          <w:sz w:val="22"/>
          <w:szCs w:val="22"/>
          <w:lang w:val="cs-CZ"/>
        </w:rPr>
        <w:t>. č.</w:t>
      </w:r>
      <w:r w:rsidR="009565D6" w:rsidRPr="005A1F9F">
        <w:rPr>
          <w:rFonts w:ascii="Aptos" w:hAnsi="Aptos"/>
          <w:b w:val="0"/>
          <w:sz w:val="22"/>
          <w:szCs w:val="22"/>
          <w:lang w:val="cs-CZ"/>
        </w:rPr>
        <w:t> </w:t>
      </w:r>
      <w:r w:rsidR="00237328" w:rsidRPr="005A1F9F">
        <w:rPr>
          <w:rFonts w:ascii="Aptos" w:hAnsi="Aptos"/>
          <w:b w:val="0"/>
          <w:sz w:val="22"/>
          <w:szCs w:val="22"/>
          <w:lang w:val="cs-CZ"/>
        </w:rPr>
        <w:t>s</w:t>
      </w:r>
      <w:r w:rsidR="00C61C2A" w:rsidRPr="005A1F9F">
        <w:rPr>
          <w:rFonts w:ascii="Aptos" w:hAnsi="Aptos"/>
          <w:b w:val="0"/>
          <w:sz w:val="22"/>
          <w:szCs w:val="22"/>
          <w:lang w:val="cs-CZ"/>
        </w:rPr>
        <w:t>t 8296, obec a katastrální území Pardubice, jak je zapsáno</w:t>
      </w:r>
      <w:r w:rsidR="00DD456F" w:rsidRPr="005A1F9F">
        <w:rPr>
          <w:rFonts w:ascii="Aptos" w:hAnsi="Aptos"/>
          <w:b w:val="0"/>
          <w:sz w:val="22"/>
          <w:szCs w:val="22"/>
          <w:lang w:val="cs-CZ"/>
        </w:rPr>
        <w:t xml:space="preserve"> u Katastrálního úřadu pro Pardubický kraj, katastrální pracoviště Pardubice na LV </w:t>
      </w:r>
      <w:r w:rsidR="00237328" w:rsidRPr="005A1F9F">
        <w:rPr>
          <w:rFonts w:ascii="Aptos" w:hAnsi="Aptos"/>
          <w:b w:val="0"/>
          <w:sz w:val="22"/>
          <w:szCs w:val="22"/>
          <w:lang w:val="cs-CZ"/>
        </w:rPr>
        <w:t xml:space="preserve">č. </w:t>
      </w:r>
      <w:r w:rsidR="00C61C2A" w:rsidRPr="005A1F9F">
        <w:rPr>
          <w:rFonts w:ascii="Aptos" w:hAnsi="Aptos"/>
          <w:b w:val="0"/>
          <w:sz w:val="22"/>
          <w:szCs w:val="22"/>
          <w:lang w:val="cs-CZ"/>
        </w:rPr>
        <w:t>13034</w:t>
      </w:r>
      <w:r w:rsidR="00DD456F" w:rsidRPr="005A1F9F">
        <w:rPr>
          <w:rFonts w:ascii="Aptos" w:hAnsi="Aptos"/>
          <w:b w:val="0"/>
          <w:sz w:val="22"/>
          <w:szCs w:val="22"/>
          <w:lang w:val="cs-CZ"/>
        </w:rPr>
        <w:t xml:space="preserve"> pro katastrální území Pardubice, obec Pardubice </w:t>
      </w:r>
      <w:r w:rsidR="009561B2" w:rsidRPr="005A1F9F">
        <w:rPr>
          <w:rFonts w:ascii="Aptos" w:hAnsi="Aptos"/>
          <w:b w:val="0"/>
          <w:sz w:val="22"/>
          <w:szCs w:val="22"/>
          <w:lang w:val="cs-CZ"/>
        </w:rPr>
        <w:t>(dále jen „budova EA“)</w:t>
      </w:r>
      <w:r w:rsidR="00E56EAF" w:rsidRPr="005A1F9F">
        <w:rPr>
          <w:rFonts w:ascii="Aptos" w:hAnsi="Aptos"/>
          <w:b w:val="0"/>
          <w:sz w:val="22"/>
          <w:szCs w:val="22"/>
          <w:lang w:val="cs-CZ"/>
        </w:rPr>
        <w:t>.</w:t>
      </w:r>
    </w:p>
    <w:p w14:paraId="4EF57316" w14:textId="083FC359" w:rsidR="009561B2" w:rsidRPr="005A1F9F" w:rsidRDefault="00AC7BCD" w:rsidP="008F6794">
      <w:pPr>
        <w:pStyle w:val="Zkladntext2"/>
        <w:numPr>
          <w:ilvl w:val="0"/>
          <w:numId w:val="3"/>
        </w:numPr>
        <w:tabs>
          <w:tab w:val="clear" w:pos="720"/>
        </w:tabs>
        <w:spacing w:line="312" w:lineRule="auto"/>
        <w:ind w:left="425" w:hanging="357"/>
        <w:rPr>
          <w:rFonts w:ascii="Aptos" w:hAnsi="Aptos"/>
          <w:b w:val="0"/>
          <w:sz w:val="22"/>
          <w:szCs w:val="22"/>
          <w:lang w:val="cs-CZ"/>
        </w:rPr>
      </w:pPr>
      <w:r w:rsidRPr="005A1F9F">
        <w:rPr>
          <w:rFonts w:ascii="Aptos" w:hAnsi="Aptos"/>
          <w:b w:val="0"/>
          <w:sz w:val="22"/>
          <w:szCs w:val="22"/>
          <w:lang w:val="cs-CZ"/>
        </w:rPr>
        <w:t xml:space="preserve">Pronajímatel </w:t>
      </w:r>
      <w:r w:rsidR="009561B2" w:rsidRPr="005A1F9F">
        <w:rPr>
          <w:rFonts w:ascii="Aptos" w:hAnsi="Aptos"/>
          <w:b w:val="0"/>
          <w:sz w:val="22"/>
          <w:szCs w:val="22"/>
          <w:lang w:val="cs-CZ"/>
        </w:rPr>
        <w:t xml:space="preserve">za podmínek této smlouvy nájemci </w:t>
      </w:r>
      <w:r w:rsidR="005A1F9F">
        <w:rPr>
          <w:rFonts w:ascii="Aptos" w:hAnsi="Aptos"/>
          <w:b w:val="0"/>
          <w:sz w:val="22"/>
          <w:szCs w:val="22"/>
          <w:lang w:val="cs-CZ"/>
        </w:rPr>
        <w:t>umožní</w:t>
      </w:r>
      <w:r w:rsidR="009561B2" w:rsidRPr="005A1F9F">
        <w:rPr>
          <w:rFonts w:ascii="Aptos" w:hAnsi="Aptos"/>
          <w:b w:val="0"/>
          <w:sz w:val="22"/>
          <w:szCs w:val="22"/>
          <w:lang w:val="cs-CZ"/>
        </w:rPr>
        <w:t xml:space="preserve"> </w:t>
      </w:r>
      <w:r w:rsidR="00A60354">
        <w:rPr>
          <w:rFonts w:ascii="Aptos" w:hAnsi="Aptos"/>
          <w:b w:val="0"/>
          <w:sz w:val="22"/>
          <w:szCs w:val="22"/>
          <w:lang w:val="cs-CZ"/>
        </w:rPr>
        <w:t xml:space="preserve">na </w:t>
      </w:r>
      <w:r w:rsidR="009561B2" w:rsidRPr="005A1F9F">
        <w:rPr>
          <w:rFonts w:ascii="Aptos" w:hAnsi="Aptos"/>
          <w:b w:val="0"/>
          <w:sz w:val="22"/>
          <w:szCs w:val="22"/>
          <w:lang w:val="cs-CZ"/>
        </w:rPr>
        <w:t>nemovitost, a to část budovy EA na střeše, o ploše 1 m2,</w:t>
      </w:r>
      <w:r w:rsidR="00363554" w:rsidRPr="005A1F9F">
        <w:rPr>
          <w:rFonts w:ascii="Aptos" w:hAnsi="Aptos"/>
          <w:b w:val="0"/>
          <w:sz w:val="22"/>
          <w:szCs w:val="22"/>
          <w:lang w:val="cs-CZ"/>
        </w:rPr>
        <w:t xml:space="preserve"> </w:t>
      </w:r>
      <w:r w:rsidR="00A60354">
        <w:rPr>
          <w:rFonts w:ascii="Aptos" w:hAnsi="Aptos"/>
          <w:b w:val="0"/>
          <w:sz w:val="22"/>
          <w:szCs w:val="22"/>
          <w:lang w:val="cs-CZ"/>
        </w:rPr>
        <w:t>umístit</w:t>
      </w:r>
      <w:r w:rsidR="009561B2" w:rsidRPr="005A1F9F">
        <w:rPr>
          <w:rFonts w:ascii="Aptos" w:hAnsi="Aptos"/>
          <w:b w:val="0"/>
          <w:sz w:val="22"/>
          <w:szCs w:val="22"/>
          <w:lang w:val="cs-CZ"/>
        </w:rPr>
        <w:t xml:space="preserve"> anténní nosič a dále plochu o velikosti 1 m2 pro umístění technologie</w:t>
      </w:r>
      <w:r w:rsidR="00363554" w:rsidRPr="005A1F9F">
        <w:rPr>
          <w:rFonts w:ascii="Aptos" w:hAnsi="Aptos"/>
          <w:b w:val="0"/>
          <w:sz w:val="22"/>
          <w:szCs w:val="22"/>
          <w:lang w:val="cs-CZ"/>
        </w:rPr>
        <w:t xml:space="preserve"> (dále jen „elektronické komunikační zařízení“)</w:t>
      </w:r>
      <w:r w:rsidR="009561B2" w:rsidRPr="005A1F9F">
        <w:rPr>
          <w:rFonts w:ascii="Aptos" w:hAnsi="Aptos"/>
          <w:b w:val="0"/>
          <w:sz w:val="22"/>
          <w:szCs w:val="22"/>
          <w:lang w:val="cs-CZ"/>
        </w:rPr>
        <w:t xml:space="preserve"> v místnosti č. 14015</w:t>
      </w:r>
      <w:r w:rsidR="00237328" w:rsidRPr="005A1F9F">
        <w:rPr>
          <w:rFonts w:ascii="Aptos" w:hAnsi="Aptos"/>
          <w:b w:val="0"/>
          <w:sz w:val="22"/>
          <w:szCs w:val="22"/>
          <w:lang w:val="cs-CZ"/>
        </w:rPr>
        <w:t xml:space="preserve">, </w:t>
      </w:r>
      <w:r w:rsidR="00D229C6">
        <w:rPr>
          <w:rFonts w:ascii="Aptos" w:hAnsi="Aptos"/>
          <w:b w:val="0"/>
          <w:sz w:val="22"/>
          <w:szCs w:val="22"/>
          <w:lang w:val="cs-CZ"/>
        </w:rPr>
        <w:t xml:space="preserve">14. </w:t>
      </w:r>
      <w:r w:rsidR="00363554" w:rsidRPr="005A1F9F">
        <w:rPr>
          <w:rFonts w:ascii="Aptos" w:hAnsi="Aptos"/>
          <w:b w:val="0"/>
          <w:sz w:val="22"/>
          <w:szCs w:val="22"/>
          <w:lang w:val="cs-CZ"/>
        </w:rPr>
        <w:t>NP</w:t>
      </w:r>
      <w:r w:rsidR="00D229C6">
        <w:rPr>
          <w:rFonts w:ascii="Aptos" w:hAnsi="Aptos"/>
          <w:b w:val="0"/>
          <w:sz w:val="22"/>
          <w:szCs w:val="22"/>
          <w:lang w:val="cs-CZ"/>
        </w:rPr>
        <w:t xml:space="preserve">, </w:t>
      </w:r>
      <w:r w:rsidR="009561B2" w:rsidRPr="005A1F9F">
        <w:rPr>
          <w:rFonts w:ascii="Aptos" w:hAnsi="Aptos"/>
          <w:b w:val="0"/>
          <w:sz w:val="22"/>
          <w:szCs w:val="22"/>
          <w:lang w:val="cs-CZ"/>
        </w:rPr>
        <w:t>budovy EA (dále jen „předmět nájmu“).</w:t>
      </w:r>
      <w:r w:rsidR="00A209CE" w:rsidRPr="005A1F9F">
        <w:rPr>
          <w:rFonts w:ascii="Aptos" w:hAnsi="Aptos"/>
          <w:b w:val="0"/>
          <w:sz w:val="22"/>
          <w:szCs w:val="22"/>
          <w:lang w:val="cs-CZ"/>
        </w:rPr>
        <w:t xml:space="preserve"> Schéma</w:t>
      </w:r>
      <w:r w:rsidR="00711E9E" w:rsidRPr="005A1F9F">
        <w:rPr>
          <w:rFonts w:ascii="Aptos" w:hAnsi="Aptos"/>
          <w:b w:val="0"/>
          <w:sz w:val="22"/>
          <w:szCs w:val="22"/>
          <w:lang w:val="cs-CZ"/>
        </w:rPr>
        <w:t xml:space="preserve"> umístění technologie je uvedeno v příloze č. 1 této smlouvy.</w:t>
      </w:r>
      <w:r w:rsidR="009561B2" w:rsidRPr="005A1F9F">
        <w:rPr>
          <w:rFonts w:ascii="Aptos" w:hAnsi="Aptos"/>
          <w:b w:val="0"/>
          <w:sz w:val="22"/>
          <w:szCs w:val="22"/>
          <w:lang w:val="cs-CZ"/>
        </w:rPr>
        <w:t xml:space="preserve"> </w:t>
      </w:r>
    </w:p>
    <w:p w14:paraId="6E394279" w14:textId="7F535F2A" w:rsidR="00AC7BCD" w:rsidRPr="005A1F9F" w:rsidRDefault="00AC7BCD" w:rsidP="00A04CCE">
      <w:pPr>
        <w:pStyle w:val="Zkladntext2"/>
        <w:numPr>
          <w:ilvl w:val="0"/>
          <w:numId w:val="3"/>
        </w:numPr>
        <w:tabs>
          <w:tab w:val="clear" w:pos="720"/>
          <w:tab w:val="num" w:pos="426"/>
        </w:tabs>
        <w:spacing w:line="312" w:lineRule="auto"/>
        <w:ind w:left="425" w:hanging="357"/>
        <w:rPr>
          <w:rFonts w:ascii="Aptos" w:hAnsi="Aptos"/>
          <w:b w:val="0"/>
          <w:sz w:val="22"/>
          <w:szCs w:val="22"/>
          <w:lang w:val="cs-CZ"/>
        </w:rPr>
      </w:pPr>
      <w:r w:rsidRPr="005A1F9F">
        <w:rPr>
          <w:rFonts w:ascii="Aptos" w:hAnsi="Aptos"/>
          <w:b w:val="0"/>
          <w:sz w:val="22"/>
          <w:szCs w:val="22"/>
          <w:lang w:val="cs-CZ"/>
        </w:rPr>
        <w:t xml:space="preserve">Nájemce potvrzuje, že je seznámen se stavem </w:t>
      </w:r>
      <w:r w:rsidR="00363554" w:rsidRPr="005A1F9F">
        <w:rPr>
          <w:rFonts w:ascii="Aptos" w:hAnsi="Aptos"/>
          <w:b w:val="0"/>
          <w:sz w:val="22"/>
          <w:szCs w:val="22"/>
          <w:lang w:val="cs-CZ"/>
        </w:rPr>
        <w:t>předmětu nájmu</w:t>
      </w:r>
      <w:r w:rsidRPr="005A1F9F">
        <w:rPr>
          <w:rFonts w:ascii="Aptos" w:hAnsi="Aptos"/>
          <w:b w:val="0"/>
          <w:sz w:val="22"/>
          <w:szCs w:val="22"/>
          <w:lang w:val="cs-CZ"/>
        </w:rPr>
        <w:t>.</w:t>
      </w:r>
    </w:p>
    <w:p w14:paraId="63062F0E" w14:textId="3C76C758" w:rsidR="00AC7BCD" w:rsidRPr="005A1F9F" w:rsidRDefault="00AC7BCD" w:rsidP="00581C3A">
      <w:pPr>
        <w:pStyle w:val="Zkladntext2"/>
        <w:numPr>
          <w:ilvl w:val="0"/>
          <w:numId w:val="3"/>
        </w:numPr>
        <w:tabs>
          <w:tab w:val="clear" w:pos="720"/>
          <w:tab w:val="num" w:pos="426"/>
        </w:tabs>
        <w:spacing w:before="120" w:line="312" w:lineRule="auto"/>
        <w:ind w:left="425" w:hanging="357"/>
        <w:rPr>
          <w:rFonts w:ascii="Aptos" w:hAnsi="Aptos"/>
          <w:b w:val="0"/>
          <w:sz w:val="22"/>
          <w:szCs w:val="22"/>
          <w:lang w:val="cs-CZ"/>
        </w:rPr>
      </w:pPr>
      <w:r w:rsidRPr="005A1F9F">
        <w:rPr>
          <w:rFonts w:ascii="Aptos" w:hAnsi="Aptos"/>
          <w:b w:val="0"/>
          <w:sz w:val="22"/>
          <w:szCs w:val="22"/>
          <w:lang w:val="cs-CZ"/>
        </w:rPr>
        <w:lastRenderedPageBreak/>
        <w:t xml:space="preserve">Nájemce má právo užívat i společné prostory </w:t>
      </w:r>
      <w:r w:rsidR="008F6794" w:rsidRPr="005A1F9F">
        <w:rPr>
          <w:rFonts w:ascii="Aptos" w:hAnsi="Aptos"/>
          <w:b w:val="0"/>
          <w:sz w:val="22"/>
          <w:szCs w:val="22"/>
          <w:lang w:val="cs-CZ"/>
        </w:rPr>
        <w:t xml:space="preserve">budovy EA </w:t>
      </w:r>
      <w:r w:rsidRPr="005A1F9F">
        <w:rPr>
          <w:rFonts w:ascii="Aptos" w:hAnsi="Aptos"/>
          <w:b w:val="0"/>
          <w:sz w:val="22"/>
          <w:szCs w:val="22"/>
          <w:lang w:val="cs-CZ"/>
        </w:rPr>
        <w:t xml:space="preserve">v rozsahu nezbytném pro </w:t>
      </w:r>
      <w:r w:rsidR="00363554" w:rsidRPr="005A1F9F">
        <w:rPr>
          <w:rFonts w:ascii="Aptos" w:hAnsi="Aptos"/>
          <w:b w:val="0"/>
          <w:sz w:val="22"/>
          <w:szCs w:val="22"/>
          <w:lang w:val="cs-CZ"/>
        </w:rPr>
        <w:t xml:space="preserve">plnění účelu užívání a péče o </w:t>
      </w:r>
      <w:r w:rsidRPr="005A1F9F">
        <w:rPr>
          <w:rFonts w:ascii="Aptos" w:hAnsi="Aptos"/>
          <w:b w:val="0"/>
          <w:sz w:val="22"/>
          <w:szCs w:val="22"/>
          <w:lang w:val="cs-CZ"/>
        </w:rPr>
        <w:t xml:space="preserve">řádný chod </w:t>
      </w:r>
      <w:r w:rsidR="00363554" w:rsidRPr="005A1F9F">
        <w:rPr>
          <w:rFonts w:ascii="Aptos" w:hAnsi="Aptos"/>
          <w:b w:val="0"/>
          <w:sz w:val="22"/>
          <w:szCs w:val="22"/>
          <w:lang w:val="cs-CZ"/>
        </w:rPr>
        <w:t>elektronického komunikačního zařízení a předmětu nájmu.</w:t>
      </w:r>
    </w:p>
    <w:p w14:paraId="277E7723" w14:textId="717279E8" w:rsidR="009561B2" w:rsidRPr="005A1F9F" w:rsidRDefault="009561B2" w:rsidP="00581C3A">
      <w:pPr>
        <w:pStyle w:val="Zkladntext2"/>
        <w:numPr>
          <w:ilvl w:val="0"/>
          <w:numId w:val="3"/>
        </w:numPr>
        <w:tabs>
          <w:tab w:val="clear" w:pos="720"/>
          <w:tab w:val="num" w:pos="426"/>
        </w:tabs>
        <w:spacing w:before="120" w:line="312" w:lineRule="auto"/>
        <w:ind w:left="425" w:hanging="357"/>
        <w:rPr>
          <w:rFonts w:ascii="Aptos" w:hAnsi="Aptos"/>
          <w:b w:val="0"/>
          <w:sz w:val="22"/>
          <w:szCs w:val="22"/>
          <w:lang w:val="cs-CZ"/>
        </w:rPr>
      </w:pPr>
      <w:r w:rsidRPr="005A1F9F">
        <w:rPr>
          <w:rFonts w:ascii="Aptos" w:hAnsi="Aptos"/>
          <w:b w:val="0"/>
          <w:sz w:val="22"/>
          <w:szCs w:val="22"/>
          <w:lang w:val="cs-CZ"/>
        </w:rPr>
        <w:tab/>
        <w:t>Smluvní strany se dohodly, v souladu s příslušnými ustanoveními obecně závazných právních předpisů, a to zejména</w:t>
      </w:r>
      <w:r w:rsidR="00363554" w:rsidRPr="005A1F9F">
        <w:rPr>
          <w:rFonts w:ascii="Aptos" w:hAnsi="Aptos"/>
          <w:b w:val="0"/>
          <w:sz w:val="22"/>
          <w:szCs w:val="22"/>
          <w:lang w:val="cs-CZ"/>
        </w:rPr>
        <w:t xml:space="preserve"> se </w:t>
      </w:r>
      <w:r w:rsidRPr="005A1F9F">
        <w:rPr>
          <w:rFonts w:ascii="Aptos" w:hAnsi="Aptos"/>
          <w:b w:val="0"/>
          <w:sz w:val="22"/>
          <w:szCs w:val="22"/>
          <w:lang w:val="cs-CZ"/>
        </w:rPr>
        <w:t>zákon</w:t>
      </w:r>
      <w:r w:rsidR="00363554" w:rsidRPr="005A1F9F">
        <w:rPr>
          <w:rFonts w:ascii="Aptos" w:hAnsi="Aptos"/>
          <w:b w:val="0"/>
          <w:sz w:val="22"/>
          <w:szCs w:val="22"/>
          <w:lang w:val="cs-CZ"/>
        </w:rPr>
        <w:t>em</w:t>
      </w:r>
      <w:r w:rsidRPr="005A1F9F">
        <w:rPr>
          <w:rFonts w:ascii="Aptos" w:hAnsi="Aptos"/>
          <w:b w:val="0"/>
          <w:sz w:val="22"/>
          <w:szCs w:val="22"/>
          <w:lang w:val="cs-CZ"/>
        </w:rPr>
        <w:t xml:space="preserve"> č. 89/2012 Sb., občanský zákoník, ve znění pozdějších předpisů, na této smlouvě o umístění elektronického komunikačního zařízení.</w:t>
      </w:r>
    </w:p>
    <w:p w14:paraId="06F92A14" w14:textId="77777777" w:rsidR="009561B2" w:rsidRPr="005A1F9F" w:rsidRDefault="009561B2" w:rsidP="00581C3A">
      <w:pPr>
        <w:pStyle w:val="Zkladntext"/>
        <w:ind w:hanging="357"/>
        <w:jc w:val="center"/>
        <w:rPr>
          <w:rFonts w:ascii="Aptos" w:hAnsi="Aptos"/>
          <w:b/>
          <w:bCs/>
          <w:sz w:val="22"/>
          <w:szCs w:val="22"/>
        </w:rPr>
      </w:pPr>
    </w:p>
    <w:p w14:paraId="517D24DC" w14:textId="2170FF26" w:rsidR="004E27BA" w:rsidRPr="005A1F9F" w:rsidRDefault="004E27BA" w:rsidP="00581C3A">
      <w:pPr>
        <w:pStyle w:val="Zkladntext"/>
        <w:ind w:hanging="357"/>
        <w:jc w:val="center"/>
        <w:rPr>
          <w:rFonts w:ascii="Aptos" w:hAnsi="Aptos"/>
          <w:b/>
          <w:bCs/>
          <w:sz w:val="22"/>
          <w:szCs w:val="22"/>
        </w:rPr>
      </w:pPr>
      <w:r w:rsidRPr="005A1F9F">
        <w:rPr>
          <w:rFonts w:ascii="Aptos" w:hAnsi="Aptos"/>
          <w:b/>
          <w:bCs/>
          <w:sz w:val="22"/>
          <w:szCs w:val="22"/>
        </w:rPr>
        <w:t>Článek II.</w:t>
      </w:r>
      <w:r w:rsidR="00051DDF" w:rsidRPr="005A1F9F">
        <w:rPr>
          <w:rFonts w:ascii="Aptos" w:hAnsi="Aptos"/>
          <w:b/>
          <w:bCs/>
          <w:sz w:val="22"/>
          <w:szCs w:val="22"/>
        </w:rPr>
        <w:t xml:space="preserve"> </w:t>
      </w:r>
    </w:p>
    <w:p w14:paraId="48FBDF3E" w14:textId="08C86039" w:rsidR="004E27BA" w:rsidRPr="005A1F9F" w:rsidRDefault="00322A23" w:rsidP="00581C3A">
      <w:pPr>
        <w:pStyle w:val="Zkladntext"/>
        <w:spacing w:after="120"/>
        <w:ind w:hanging="357"/>
        <w:jc w:val="center"/>
        <w:rPr>
          <w:rFonts w:ascii="Aptos" w:hAnsi="Aptos"/>
          <w:b/>
          <w:bCs/>
          <w:sz w:val="22"/>
          <w:szCs w:val="22"/>
        </w:rPr>
      </w:pPr>
      <w:r w:rsidRPr="005A1F9F">
        <w:rPr>
          <w:rFonts w:ascii="Aptos" w:hAnsi="Aptos"/>
          <w:b/>
          <w:bCs/>
          <w:sz w:val="22"/>
          <w:szCs w:val="22"/>
        </w:rPr>
        <w:t>Doba nájmu</w:t>
      </w:r>
    </w:p>
    <w:p w14:paraId="3CF0C3BF" w14:textId="5138358F" w:rsidR="00EA60DC" w:rsidRPr="005A1F9F" w:rsidRDefault="00363554" w:rsidP="00EA60DC">
      <w:pPr>
        <w:pStyle w:val="Zkladntext2"/>
        <w:numPr>
          <w:ilvl w:val="0"/>
          <w:numId w:val="27"/>
        </w:numPr>
        <w:spacing w:line="312" w:lineRule="auto"/>
        <w:rPr>
          <w:rFonts w:ascii="Aptos" w:hAnsi="Aptos"/>
          <w:b w:val="0"/>
          <w:sz w:val="22"/>
          <w:szCs w:val="22"/>
        </w:rPr>
      </w:pPr>
      <w:r w:rsidRPr="005A1F9F">
        <w:rPr>
          <w:rFonts w:ascii="Aptos" w:hAnsi="Aptos"/>
          <w:b w:val="0"/>
          <w:sz w:val="22"/>
          <w:szCs w:val="22"/>
        </w:rPr>
        <w:t xml:space="preserve">Tato smlouva </w:t>
      </w:r>
      <w:r w:rsidR="00322A23" w:rsidRPr="005A1F9F">
        <w:rPr>
          <w:rFonts w:ascii="Aptos" w:hAnsi="Aptos"/>
          <w:b w:val="0"/>
          <w:sz w:val="22"/>
          <w:szCs w:val="22"/>
        </w:rPr>
        <w:t xml:space="preserve">se sjednává na dobu neurčitou počínaje dnem </w:t>
      </w:r>
      <w:r w:rsidR="00D229C6">
        <w:rPr>
          <w:rFonts w:ascii="Aptos" w:hAnsi="Aptos"/>
          <w:b w:val="0"/>
          <w:sz w:val="22"/>
          <w:szCs w:val="22"/>
        </w:rPr>
        <w:t>01.06.2025</w:t>
      </w:r>
      <w:r w:rsidR="00322A23" w:rsidRPr="005A1F9F">
        <w:rPr>
          <w:rFonts w:ascii="Aptos" w:hAnsi="Aptos"/>
          <w:b w:val="0"/>
          <w:sz w:val="22"/>
          <w:szCs w:val="22"/>
        </w:rPr>
        <w:t>.</w:t>
      </w:r>
    </w:p>
    <w:p w14:paraId="5A567652" w14:textId="77777777" w:rsidR="00EA60DC" w:rsidRPr="005A1F9F" w:rsidRDefault="00EA60DC" w:rsidP="00581C3A">
      <w:pPr>
        <w:pStyle w:val="Zkladntext2"/>
        <w:tabs>
          <w:tab w:val="num" w:pos="720"/>
        </w:tabs>
        <w:spacing w:before="120"/>
        <w:ind w:hanging="357"/>
        <w:jc w:val="center"/>
        <w:rPr>
          <w:rFonts w:ascii="Aptos" w:hAnsi="Aptos"/>
          <w:bCs/>
          <w:sz w:val="22"/>
          <w:szCs w:val="22"/>
        </w:rPr>
      </w:pPr>
    </w:p>
    <w:p w14:paraId="01D2506C" w14:textId="65E9EDD8" w:rsidR="00322A23" w:rsidRPr="005A1F9F" w:rsidRDefault="00322A23" w:rsidP="00581C3A">
      <w:pPr>
        <w:pStyle w:val="Zkladntext2"/>
        <w:tabs>
          <w:tab w:val="num" w:pos="720"/>
        </w:tabs>
        <w:spacing w:before="120"/>
        <w:ind w:hanging="357"/>
        <w:jc w:val="center"/>
        <w:rPr>
          <w:rFonts w:ascii="Aptos" w:hAnsi="Aptos"/>
          <w:bCs/>
          <w:sz w:val="22"/>
          <w:szCs w:val="22"/>
        </w:rPr>
      </w:pPr>
      <w:r w:rsidRPr="005A1F9F">
        <w:rPr>
          <w:rFonts w:ascii="Aptos" w:hAnsi="Aptos"/>
          <w:bCs/>
          <w:sz w:val="22"/>
          <w:szCs w:val="22"/>
        </w:rPr>
        <w:t>Článek III.</w:t>
      </w:r>
    </w:p>
    <w:p w14:paraId="203CFBCB" w14:textId="65E86D0D" w:rsidR="00322A23" w:rsidRPr="005A1F9F" w:rsidRDefault="00322A23" w:rsidP="00581C3A">
      <w:pPr>
        <w:pStyle w:val="Zkladntext2"/>
        <w:tabs>
          <w:tab w:val="num" w:pos="720"/>
        </w:tabs>
        <w:spacing w:after="120"/>
        <w:ind w:hanging="357"/>
        <w:jc w:val="center"/>
        <w:rPr>
          <w:rFonts w:ascii="Aptos" w:hAnsi="Aptos"/>
          <w:bCs/>
          <w:sz w:val="22"/>
          <w:szCs w:val="22"/>
        </w:rPr>
      </w:pPr>
      <w:r w:rsidRPr="005A1F9F">
        <w:rPr>
          <w:rFonts w:ascii="Aptos" w:hAnsi="Aptos"/>
          <w:bCs/>
          <w:sz w:val="22"/>
          <w:szCs w:val="22"/>
        </w:rPr>
        <w:t>Nájemné</w:t>
      </w:r>
    </w:p>
    <w:p w14:paraId="2F500320" w14:textId="6E746B0D" w:rsidR="00322A23" w:rsidRPr="005A1F9F" w:rsidRDefault="00322A23" w:rsidP="00413BD3">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sz w:val="22"/>
          <w:szCs w:val="22"/>
        </w:rPr>
        <w:t>Nájemce je povinen za užívání prostor platit pronajímateli</w:t>
      </w:r>
      <w:r w:rsidR="009561B2" w:rsidRPr="005A1F9F">
        <w:rPr>
          <w:rFonts w:ascii="Aptos" w:hAnsi="Aptos"/>
          <w:b w:val="0"/>
          <w:sz w:val="22"/>
          <w:szCs w:val="22"/>
        </w:rPr>
        <w:t xml:space="preserve"> </w:t>
      </w:r>
      <w:r w:rsidRPr="005A1F9F">
        <w:rPr>
          <w:rFonts w:ascii="Aptos" w:hAnsi="Aptos"/>
          <w:b w:val="0"/>
          <w:sz w:val="22"/>
          <w:szCs w:val="22"/>
        </w:rPr>
        <w:t>nájemné za pronajaté prostory</w:t>
      </w:r>
      <w:r w:rsidR="009561B2" w:rsidRPr="005A1F9F">
        <w:rPr>
          <w:rFonts w:ascii="Aptos" w:hAnsi="Aptos"/>
          <w:b w:val="0"/>
          <w:sz w:val="22"/>
          <w:szCs w:val="22"/>
        </w:rPr>
        <w:t xml:space="preserve"> </w:t>
      </w:r>
      <w:r w:rsidRPr="005A1F9F">
        <w:rPr>
          <w:rFonts w:ascii="Aptos" w:hAnsi="Aptos"/>
          <w:b w:val="0"/>
          <w:sz w:val="22"/>
          <w:szCs w:val="22"/>
        </w:rPr>
        <w:t>ve výši</w:t>
      </w:r>
      <w:r w:rsidR="009E4AA9" w:rsidRPr="005A1F9F">
        <w:rPr>
          <w:rFonts w:ascii="Aptos" w:hAnsi="Aptos"/>
          <w:b w:val="0"/>
          <w:sz w:val="22"/>
          <w:szCs w:val="22"/>
        </w:rPr>
        <w:t xml:space="preserve"> 20</w:t>
      </w:r>
      <w:r w:rsidR="00A209CE" w:rsidRPr="005A1F9F">
        <w:rPr>
          <w:rFonts w:ascii="Aptos" w:hAnsi="Aptos"/>
          <w:b w:val="0"/>
          <w:sz w:val="22"/>
          <w:szCs w:val="22"/>
        </w:rPr>
        <w:t>.</w:t>
      </w:r>
      <w:r w:rsidR="009E4AA9" w:rsidRPr="005A1F9F">
        <w:rPr>
          <w:rFonts w:ascii="Aptos" w:hAnsi="Aptos"/>
          <w:b w:val="0"/>
          <w:sz w:val="22"/>
          <w:szCs w:val="22"/>
        </w:rPr>
        <w:t xml:space="preserve">000,- </w:t>
      </w:r>
      <w:r w:rsidRPr="005A1F9F">
        <w:rPr>
          <w:rFonts w:ascii="Aptos" w:hAnsi="Aptos"/>
          <w:b w:val="0"/>
          <w:sz w:val="22"/>
          <w:szCs w:val="22"/>
        </w:rPr>
        <w:t>Kč</w:t>
      </w:r>
      <w:r w:rsidR="009561B2" w:rsidRPr="005A1F9F">
        <w:rPr>
          <w:rFonts w:ascii="Aptos" w:hAnsi="Aptos"/>
          <w:b w:val="0"/>
          <w:sz w:val="22"/>
          <w:szCs w:val="22"/>
        </w:rPr>
        <w:t>/</w:t>
      </w:r>
      <w:r w:rsidRPr="005A1F9F">
        <w:rPr>
          <w:rFonts w:ascii="Aptos" w:hAnsi="Aptos"/>
          <w:b w:val="0"/>
          <w:sz w:val="22"/>
          <w:szCs w:val="22"/>
        </w:rPr>
        <w:t>rok bez DPH</w:t>
      </w:r>
      <w:r w:rsidR="009561B2" w:rsidRPr="005A1F9F">
        <w:rPr>
          <w:rFonts w:ascii="Aptos" w:hAnsi="Aptos"/>
          <w:b w:val="0"/>
          <w:sz w:val="22"/>
          <w:szCs w:val="22"/>
        </w:rPr>
        <w:t>.</w:t>
      </w:r>
      <w:r w:rsidR="006F3D24" w:rsidRPr="005A1F9F">
        <w:rPr>
          <w:rFonts w:ascii="Aptos" w:hAnsi="Aptos"/>
          <w:b w:val="0"/>
          <w:sz w:val="22"/>
          <w:szCs w:val="22"/>
        </w:rPr>
        <w:t xml:space="preserve"> Nájemné zahrnuje spotřebu elektrické energie.</w:t>
      </w:r>
    </w:p>
    <w:p w14:paraId="793090C5" w14:textId="033BCC02" w:rsidR="009561B2" w:rsidRPr="005A1F9F" w:rsidRDefault="009561B2" w:rsidP="00413BD3">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sz w:val="22"/>
          <w:szCs w:val="22"/>
        </w:rPr>
        <w:t xml:space="preserve">Sjednané nájemné v </w:t>
      </w:r>
      <w:r w:rsidR="00363554" w:rsidRPr="005A1F9F">
        <w:rPr>
          <w:rFonts w:ascii="Aptos" w:hAnsi="Aptos"/>
          <w:b w:val="0"/>
          <w:sz w:val="22"/>
          <w:szCs w:val="22"/>
        </w:rPr>
        <w:t xml:space="preserve">odst. </w:t>
      </w:r>
      <w:r w:rsidRPr="005A1F9F">
        <w:rPr>
          <w:rFonts w:ascii="Aptos" w:hAnsi="Aptos"/>
          <w:b w:val="0"/>
          <w:sz w:val="22"/>
          <w:szCs w:val="22"/>
        </w:rPr>
        <w:t>1. toho článku je uvedeno bez daně z přidané hodnoty (dále jen „DPH“) a DPH bude k nájemnému účtováno dle daňových předpisů platných v okamžiku uskutečnění zdanitelného plnění dle zákona č. 235/2004 Sb., o dani   z přidané hodnoty, v platném znění (dále jen „ZDPH“).</w:t>
      </w:r>
    </w:p>
    <w:p w14:paraId="7DB71CBC" w14:textId="3FF91431" w:rsidR="00413BD3" w:rsidRPr="005A1F9F" w:rsidRDefault="009561B2" w:rsidP="00413BD3">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sz w:val="22"/>
          <w:szCs w:val="22"/>
        </w:rPr>
        <w:t xml:space="preserve">Roční nájemné bude hrazeno </w:t>
      </w:r>
      <w:r w:rsidR="00413BD3" w:rsidRPr="005A1F9F">
        <w:rPr>
          <w:rFonts w:ascii="Aptos" w:hAnsi="Aptos"/>
          <w:b w:val="0"/>
          <w:sz w:val="22"/>
          <w:szCs w:val="22"/>
        </w:rPr>
        <w:t>jedn</w:t>
      </w:r>
      <w:r w:rsidRPr="005A1F9F">
        <w:rPr>
          <w:rFonts w:ascii="Aptos" w:hAnsi="Aptos"/>
          <w:b w:val="0"/>
          <w:sz w:val="22"/>
          <w:szCs w:val="22"/>
        </w:rPr>
        <w:t>ou splátk</w:t>
      </w:r>
      <w:r w:rsidR="00413BD3" w:rsidRPr="005A1F9F">
        <w:rPr>
          <w:rFonts w:ascii="Aptos" w:hAnsi="Aptos"/>
          <w:b w:val="0"/>
          <w:sz w:val="22"/>
          <w:szCs w:val="22"/>
        </w:rPr>
        <w:t>ou</w:t>
      </w:r>
      <w:r w:rsidRPr="005A1F9F">
        <w:rPr>
          <w:rFonts w:ascii="Aptos" w:hAnsi="Aptos"/>
          <w:b w:val="0"/>
          <w:sz w:val="22"/>
          <w:szCs w:val="22"/>
        </w:rPr>
        <w:t xml:space="preserve">, </w:t>
      </w:r>
      <w:r w:rsidR="00413BD3" w:rsidRPr="005A1F9F">
        <w:rPr>
          <w:rFonts w:ascii="Aptos" w:hAnsi="Aptos"/>
          <w:b w:val="0"/>
          <w:sz w:val="22"/>
          <w:szCs w:val="22"/>
        </w:rPr>
        <w:t>ročně</w:t>
      </w:r>
      <w:r w:rsidRPr="005A1F9F">
        <w:rPr>
          <w:rFonts w:ascii="Aptos" w:hAnsi="Aptos"/>
          <w:b w:val="0"/>
          <w:sz w:val="22"/>
          <w:szCs w:val="22"/>
        </w:rPr>
        <w:t xml:space="preserve">. Dnem uskutečnění zdanitelného plnění </w:t>
      </w:r>
      <w:r w:rsidR="00A16FBB" w:rsidRPr="005A1F9F">
        <w:rPr>
          <w:rFonts w:ascii="Aptos" w:hAnsi="Aptos"/>
          <w:b w:val="0"/>
          <w:sz w:val="22"/>
          <w:szCs w:val="22"/>
        </w:rPr>
        <w:t xml:space="preserve">(dále jen “DUZP”) </w:t>
      </w:r>
      <w:r w:rsidRPr="005A1F9F">
        <w:rPr>
          <w:rFonts w:ascii="Aptos" w:hAnsi="Aptos"/>
          <w:b w:val="0"/>
          <w:sz w:val="22"/>
          <w:szCs w:val="22"/>
        </w:rPr>
        <w:t>je 1. den prvního měsíce příslušného roku. Nájemce uhradí příslušnou částku na základě běžného daňového dokladu (dále jen „faktura“)</w:t>
      </w:r>
      <w:r w:rsidR="00A16FBB" w:rsidRPr="005A1F9F">
        <w:rPr>
          <w:rFonts w:ascii="Aptos" w:hAnsi="Aptos"/>
          <w:b w:val="0"/>
          <w:sz w:val="22"/>
          <w:szCs w:val="22"/>
        </w:rPr>
        <w:t xml:space="preserve"> vystaveného a doručeného do 15 dnů od DUZP</w:t>
      </w:r>
      <w:r w:rsidR="00B10DE1" w:rsidRPr="005A1F9F">
        <w:rPr>
          <w:rFonts w:ascii="Aptos" w:hAnsi="Aptos"/>
          <w:b w:val="0"/>
          <w:sz w:val="22"/>
          <w:szCs w:val="22"/>
        </w:rPr>
        <w:t>.</w:t>
      </w:r>
    </w:p>
    <w:p w14:paraId="77778BAC" w14:textId="0555A51D" w:rsidR="007207C0" w:rsidRPr="00D229C6" w:rsidRDefault="00413BD3" w:rsidP="008F6794">
      <w:pPr>
        <w:pStyle w:val="Zkladntext2"/>
        <w:numPr>
          <w:ilvl w:val="0"/>
          <w:numId w:val="5"/>
        </w:numPr>
        <w:tabs>
          <w:tab w:val="clear" w:pos="720"/>
          <w:tab w:val="num" w:pos="426"/>
        </w:tabs>
        <w:spacing w:line="312" w:lineRule="auto"/>
        <w:ind w:left="357" w:hanging="357"/>
        <w:rPr>
          <w:rFonts w:ascii="Aptos" w:hAnsi="Aptos"/>
          <w:b w:val="0"/>
          <w:sz w:val="22"/>
          <w:szCs w:val="22"/>
        </w:rPr>
      </w:pPr>
      <w:r w:rsidRPr="00D229C6">
        <w:rPr>
          <w:rFonts w:ascii="Aptos" w:hAnsi="Aptos"/>
          <w:b w:val="0"/>
          <w:sz w:val="22"/>
          <w:szCs w:val="22"/>
        </w:rPr>
        <w:t>První platba nájemného za období ode dne 1.</w:t>
      </w:r>
      <w:r w:rsidR="00D229C6" w:rsidRPr="00D229C6">
        <w:rPr>
          <w:rFonts w:ascii="Aptos" w:hAnsi="Aptos"/>
          <w:b w:val="0"/>
          <w:sz w:val="22"/>
          <w:szCs w:val="22"/>
        </w:rPr>
        <w:t>6</w:t>
      </w:r>
      <w:r w:rsidRPr="00D229C6">
        <w:rPr>
          <w:rFonts w:ascii="Aptos" w:hAnsi="Aptos"/>
          <w:b w:val="0"/>
          <w:sz w:val="22"/>
          <w:szCs w:val="22"/>
        </w:rPr>
        <w:t xml:space="preserve">.2025 do konce roku 2025 bude pronajímatelem fakturována a nájemci doručena do </w:t>
      </w:r>
      <w:r w:rsidR="00A16FBB" w:rsidRPr="00D229C6">
        <w:rPr>
          <w:rFonts w:ascii="Aptos" w:hAnsi="Aptos"/>
          <w:b w:val="0"/>
          <w:sz w:val="22"/>
          <w:szCs w:val="22"/>
        </w:rPr>
        <w:t>15</w:t>
      </w:r>
      <w:r w:rsidRPr="00D229C6">
        <w:rPr>
          <w:rFonts w:ascii="Aptos" w:hAnsi="Aptos"/>
          <w:b w:val="0"/>
          <w:sz w:val="22"/>
          <w:szCs w:val="22"/>
        </w:rPr>
        <w:t xml:space="preserve"> dnů ode dn</w:t>
      </w:r>
      <w:r w:rsidR="00363554" w:rsidRPr="00D229C6">
        <w:rPr>
          <w:rFonts w:ascii="Aptos" w:hAnsi="Aptos"/>
          <w:b w:val="0"/>
          <w:sz w:val="22"/>
          <w:szCs w:val="22"/>
        </w:rPr>
        <w:t xml:space="preserve">e nabytí účinnosti této </w:t>
      </w:r>
      <w:r w:rsidRPr="00D229C6">
        <w:rPr>
          <w:rFonts w:ascii="Aptos" w:hAnsi="Aptos"/>
          <w:b w:val="0"/>
          <w:sz w:val="22"/>
          <w:szCs w:val="22"/>
        </w:rPr>
        <w:t xml:space="preserve"> smlouvy</w:t>
      </w:r>
      <w:r w:rsidR="00160806" w:rsidRPr="00D229C6">
        <w:rPr>
          <w:rFonts w:ascii="Aptos" w:hAnsi="Aptos"/>
          <w:b w:val="0"/>
          <w:sz w:val="22"/>
          <w:szCs w:val="22"/>
        </w:rPr>
        <w:t>, a to v poměrné výši</w:t>
      </w:r>
      <w:r w:rsidRPr="00D229C6">
        <w:rPr>
          <w:rFonts w:ascii="Aptos" w:hAnsi="Aptos"/>
          <w:b w:val="0"/>
          <w:sz w:val="22"/>
          <w:szCs w:val="22"/>
        </w:rPr>
        <w:t xml:space="preserve">. </w:t>
      </w:r>
    </w:p>
    <w:p w14:paraId="142CA392" w14:textId="4BFBC213" w:rsidR="009561B2" w:rsidRPr="005A1F9F" w:rsidRDefault="00413BD3" w:rsidP="008F6794">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sz w:val="22"/>
          <w:szCs w:val="22"/>
        </w:rPr>
        <w:t xml:space="preserve">Uhradil-li nájemce před skončením nájmu v průběhu kalendářního roku své závazky za celý kalendářní rok v plné výši, má nárok na vrácení části uhrazené částky, která připadá na období, ve kterém nájem </w:t>
      </w:r>
      <w:r w:rsidR="00363554" w:rsidRPr="005A1F9F">
        <w:rPr>
          <w:rFonts w:ascii="Aptos" w:hAnsi="Aptos"/>
          <w:b w:val="0"/>
          <w:sz w:val="22"/>
          <w:szCs w:val="22"/>
        </w:rPr>
        <w:t xml:space="preserve">již </w:t>
      </w:r>
      <w:r w:rsidRPr="005A1F9F">
        <w:rPr>
          <w:rFonts w:ascii="Aptos" w:hAnsi="Aptos"/>
          <w:b w:val="0"/>
          <w:sz w:val="22"/>
          <w:szCs w:val="22"/>
        </w:rPr>
        <w:t xml:space="preserve">netrval. </w:t>
      </w:r>
      <w:r w:rsidR="00B10DE1" w:rsidRPr="005A1F9F">
        <w:rPr>
          <w:rFonts w:ascii="Aptos" w:hAnsi="Aptos"/>
          <w:b w:val="0"/>
          <w:sz w:val="22"/>
          <w:szCs w:val="22"/>
        </w:rPr>
        <w:t xml:space="preserve"> </w:t>
      </w:r>
    </w:p>
    <w:p w14:paraId="47114DD7" w14:textId="3B0D0BE1" w:rsidR="00B10DE1" w:rsidRPr="005A1F9F" w:rsidRDefault="00B10DE1" w:rsidP="00A04CCE">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sz w:val="22"/>
          <w:szCs w:val="22"/>
        </w:rPr>
        <w:t xml:space="preserve">Faktura </w:t>
      </w:r>
      <w:r w:rsidR="00D06C6C" w:rsidRPr="005A1F9F">
        <w:rPr>
          <w:rFonts w:ascii="Aptos" w:hAnsi="Aptos"/>
          <w:b w:val="0"/>
          <w:sz w:val="22"/>
          <w:szCs w:val="22"/>
        </w:rPr>
        <w:t xml:space="preserve">se splatností 30 dnů </w:t>
      </w:r>
      <w:r w:rsidRPr="005A1F9F">
        <w:rPr>
          <w:rFonts w:ascii="Aptos" w:hAnsi="Aptos"/>
          <w:b w:val="0"/>
          <w:sz w:val="22"/>
          <w:szCs w:val="22"/>
        </w:rPr>
        <w:t xml:space="preserve">bude zasílána elektronicky do datové schránky nájemce nebo na e-mail: </w:t>
      </w:r>
      <w:hyperlink r:id="rId11" w:history="1">
        <w:r w:rsidR="00B01CA0" w:rsidRPr="00D806AF">
          <w:rPr>
            <w:rStyle w:val="Hypertextovodkaz"/>
            <w:rFonts w:ascii="Aptos" w:hAnsi="Aptos"/>
            <w:b w:val="0"/>
            <w:sz w:val="22"/>
            <w:szCs w:val="22"/>
          </w:rPr>
          <w:t>xxx@xxx.cz</w:t>
        </w:r>
      </w:hyperlink>
      <w:r w:rsidR="00B01CA0">
        <w:rPr>
          <w:rFonts w:ascii="Aptos" w:hAnsi="Aptos"/>
          <w:b w:val="0"/>
          <w:sz w:val="22"/>
          <w:szCs w:val="22"/>
        </w:rPr>
        <w:t xml:space="preserve"> z</w:t>
      </w:r>
      <w:r w:rsidR="00AD6DEA" w:rsidRPr="005A1F9F">
        <w:rPr>
          <w:rFonts w:ascii="Aptos" w:hAnsi="Aptos"/>
          <w:b w:val="0"/>
          <w:sz w:val="22"/>
          <w:szCs w:val="22"/>
        </w:rPr>
        <w:t>ájemce tímto souhlasí s elektronickou formou fakturace.</w:t>
      </w:r>
    </w:p>
    <w:p w14:paraId="69E54802" w14:textId="3928B1D8" w:rsidR="0036677D" w:rsidRPr="005A1F9F" w:rsidRDefault="0036677D" w:rsidP="00A04CCE">
      <w:pPr>
        <w:pStyle w:val="Zkladntext2"/>
        <w:numPr>
          <w:ilvl w:val="0"/>
          <w:numId w:val="5"/>
        </w:numPr>
        <w:tabs>
          <w:tab w:val="clear" w:pos="720"/>
          <w:tab w:val="num" w:pos="426"/>
        </w:tabs>
        <w:spacing w:line="312" w:lineRule="auto"/>
        <w:ind w:left="357" w:hanging="357"/>
        <w:rPr>
          <w:rFonts w:ascii="Aptos" w:hAnsi="Aptos"/>
          <w:b w:val="0"/>
          <w:sz w:val="22"/>
          <w:szCs w:val="22"/>
        </w:rPr>
      </w:pPr>
      <w:r w:rsidRPr="005A1F9F">
        <w:rPr>
          <w:rFonts w:ascii="Aptos" w:hAnsi="Aptos"/>
          <w:b w:val="0"/>
          <w:color w:val="000000"/>
          <w:sz w:val="22"/>
          <w:szCs w:val="22"/>
          <w:lang w:eastAsia="cs-CZ"/>
        </w:rPr>
        <w:t>Faktura musí splňovat všechny náležitosti daňového dokladu.</w:t>
      </w:r>
    </w:p>
    <w:p w14:paraId="67E9B772" w14:textId="71021A5C" w:rsidR="0036677D" w:rsidRPr="005A1F9F" w:rsidRDefault="0036677D" w:rsidP="00A04CCE">
      <w:pPr>
        <w:pStyle w:val="Odstavecseseznamem"/>
        <w:widowControl w:val="0"/>
        <w:numPr>
          <w:ilvl w:val="0"/>
          <w:numId w:val="5"/>
        </w:numPr>
        <w:tabs>
          <w:tab w:val="clear" w:pos="720"/>
          <w:tab w:val="num" w:pos="0"/>
        </w:tabs>
        <w:autoSpaceDE w:val="0"/>
        <w:autoSpaceDN w:val="0"/>
        <w:spacing w:line="312" w:lineRule="auto"/>
        <w:ind w:left="357" w:hanging="357"/>
        <w:jc w:val="both"/>
        <w:rPr>
          <w:rFonts w:ascii="Aptos" w:hAnsi="Aptos"/>
          <w:color w:val="151515"/>
          <w:sz w:val="22"/>
          <w:szCs w:val="22"/>
        </w:rPr>
      </w:pPr>
      <w:r w:rsidRPr="005A1F9F">
        <w:rPr>
          <w:rFonts w:ascii="Aptos" w:hAnsi="Aptos"/>
          <w:color w:val="131313"/>
          <w:w w:val="105"/>
          <w:sz w:val="22"/>
          <w:szCs w:val="22"/>
        </w:rPr>
        <w:t xml:space="preserve">Budou-li údaje na faktuře nesprávné či neúplné, je nájemce oprávněn fakturu do uplynutí termínu její splatnosti vrátit pronajímateli s označením údaje, který je na faktuře uveden nesprávně či který na faktuře chybí, přičemž vrácením faktury se ruší původní lhůta splatnosti. Pronajímatel bez zbytečného odkladu fakturu opraví či vystaví fakturu novou. Nová lhůta splatnosti běží ode dne prokazatelného doručení opravené či nové </w:t>
      </w:r>
      <w:r w:rsidRPr="005A1F9F">
        <w:rPr>
          <w:rFonts w:ascii="Aptos" w:hAnsi="Aptos"/>
          <w:color w:val="131313"/>
          <w:w w:val="105"/>
          <w:sz w:val="22"/>
          <w:szCs w:val="22"/>
        </w:rPr>
        <w:lastRenderedPageBreak/>
        <w:t>faktury nájemci.</w:t>
      </w:r>
    </w:p>
    <w:p w14:paraId="0C2F74D2" w14:textId="63240BF7" w:rsidR="0036677D" w:rsidRPr="005A1F9F" w:rsidRDefault="0036677D" w:rsidP="00A04CCE">
      <w:pPr>
        <w:pStyle w:val="Odstavecseseznamem"/>
        <w:widowControl w:val="0"/>
        <w:numPr>
          <w:ilvl w:val="0"/>
          <w:numId w:val="5"/>
        </w:numPr>
        <w:tabs>
          <w:tab w:val="clear" w:pos="720"/>
          <w:tab w:val="num" w:pos="426"/>
        </w:tabs>
        <w:autoSpaceDE w:val="0"/>
        <w:autoSpaceDN w:val="0"/>
        <w:spacing w:line="312" w:lineRule="auto"/>
        <w:ind w:left="357" w:hanging="357"/>
        <w:jc w:val="both"/>
        <w:rPr>
          <w:rFonts w:ascii="Aptos" w:hAnsi="Aptos"/>
          <w:color w:val="151515"/>
          <w:sz w:val="22"/>
          <w:szCs w:val="22"/>
        </w:rPr>
      </w:pPr>
      <w:r w:rsidRPr="005A1F9F">
        <w:rPr>
          <w:rFonts w:ascii="Aptos" w:hAnsi="Aptos"/>
          <w:color w:val="151515"/>
          <w:w w:val="105"/>
          <w:sz w:val="22"/>
          <w:szCs w:val="22"/>
        </w:rPr>
        <w:t>Veškeré platby fakturovaných částek budou provedeny bezhotovostním převodem na účet pronajímatele uvedený na</w:t>
      </w:r>
      <w:r w:rsidRPr="005A1F9F">
        <w:rPr>
          <w:rFonts w:ascii="Aptos" w:hAnsi="Aptos"/>
          <w:color w:val="151515"/>
          <w:spacing w:val="-10"/>
          <w:w w:val="105"/>
          <w:sz w:val="22"/>
          <w:szCs w:val="22"/>
        </w:rPr>
        <w:t xml:space="preserve"> </w:t>
      </w:r>
      <w:r w:rsidRPr="005A1F9F">
        <w:rPr>
          <w:rFonts w:ascii="Aptos" w:hAnsi="Aptos"/>
          <w:color w:val="151515"/>
          <w:w w:val="105"/>
          <w:sz w:val="22"/>
          <w:szCs w:val="22"/>
        </w:rPr>
        <w:t>faktuře.</w:t>
      </w:r>
    </w:p>
    <w:p w14:paraId="64870DFD" w14:textId="77777777" w:rsidR="009E4AA9" w:rsidRPr="005A1F9F" w:rsidRDefault="009E4AA9" w:rsidP="00581C3A">
      <w:pPr>
        <w:pStyle w:val="Zkladntext2"/>
        <w:tabs>
          <w:tab w:val="num" w:pos="720"/>
        </w:tabs>
        <w:ind w:hanging="357"/>
        <w:jc w:val="center"/>
        <w:rPr>
          <w:rFonts w:ascii="Aptos" w:hAnsi="Aptos"/>
          <w:color w:val="151515"/>
          <w:sz w:val="22"/>
          <w:szCs w:val="22"/>
        </w:rPr>
      </w:pPr>
    </w:p>
    <w:p w14:paraId="5A64CC68" w14:textId="615066DD" w:rsidR="00B10DE1" w:rsidRPr="005A1F9F" w:rsidRDefault="00B10DE1" w:rsidP="00581C3A">
      <w:pPr>
        <w:pStyle w:val="Zkladntext2"/>
        <w:tabs>
          <w:tab w:val="num" w:pos="720"/>
        </w:tabs>
        <w:ind w:hanging="357"/>
        <w:jc w:val="center"/>
        <w:rPr>
          <w:rFonts w:ascii="Aptos" w:hAnsi="Aptos"/>
          <w:bCs/>
          <w:sz w:val="22"/>
          <w:szCs w:val="22"/>
        </w:rPr>
      </w:pPr>
      <w:r w:rsidRPr="005A1F9F">
        <w:rPr>
          <w:rFonts w:ascii="Aptos" w:hAnsi="Aptos"/>
          <w:bCs/>
          <w:sz w:val="22"/>
          <w:szCs w:val="22"/>
        </w:rPr>
        <w:t>Článek IV.</w:t>
      </w:r>
    </w:p>
    <w:p w14:paraId="680286E6" w14:textId="568C3567" w:rsidR="00B10DE1" w:rsidRPr="005A1F9F" w:rsidRDefault="00B10DE1" w:rsidP="00581C3A">
      <w:pPr>
        <w:pStyle w:val="Zkladntext2"/>
        <w:tabs>
          <w:tab w:val="num" w:pos="720"/>
        </w:tabs>
        <w:ind w:hanging="357"/>
        <w:jc w:val="center"/>
        <w:rPr>
          <w:rFonts w:ascii="Aptos" w:hAnsi="Aptos"/>
          <w:bCs/>
          <w:sz w:val="22"/>
          <w:szCs w:val="22"/>
        </w:rPr>
      </w:pPr>
      <w:r w:rsidRPr="005A1F9F">
        <w:rPr>
          <w:rFonts w:ascii="Aptos" w:hAnsi="Aptos"/>
          <w:bCs/>
          <w:sz w:val="22"/>
          <w:szCs w:val="22"/>
        </w:rPr>
        <w:t>Povinnosti smluvních stran</w:t>
      </w:r>
    </w:p>
    <w:p w14:paraId="0D644FE3" w14:textId="45FDC0A0" w:rsidR="00972ECA" w:rsidRPr="005A1F9F" w:rsidRDefault="0090273E" w:rsidP="00581C3A">
      <w:pPr>
        <w:pStyle w:val="Zkladntext2"/>
        <w:numPr>
          <w:ilvl w:val="0"/>
          <w:numId w:val="21"/>
        </w:numPr>
        <w:spacing w:before="120" w:line="312" w:lineRule="auto"/>
        <w:ind w:left="425" w:hanging="357"/>
        <w:rPr>
          <w:rFonts w:ascii="Aptos" w:hAnsi="Aptos"/>
          <w:b w:val="0"/>
          <w:sz w:val="22"/>
          <w:szCs w:val="22"/>
        </w:rPr>
      </w:pPr>
      <w:r w:rsidRPr="005A1F9F">
        <w:rPr>
          <w:rFonts w:ascii="Aptos" w:hAnsi="Aptos"/>
          <w:b w:val="0"/>
          <w:sz w:val="22"/>
          <w:szCs w:val="22"/>
          <w:lang w:val="cs-CZ"/>
        </w:rPr>
        <w:t>Nájemce</w:t>
      </w:r>
      <w:r w:rsidR="00004B99" w:rsidRPr="005A1F9F">
        <w:rPr>
          <w:rFonts w:ascii="Aptos" w:hAnsi="Aptos"/>
          <w:b w:val="0"/>
          <w:sz w:val="22"/>
          <w:szCs w:val="22"/>
          <w:lang w:val="cs-CZ"/>
        </w:rPr>
        <w:t> </w:t>
      </w:r>
      <w:r w:rsidR="003D66E7" w:rsidRPr="005A1F9F">
        <w:rPr>
          <w:rFonts w:ascii="Aptos" w:hAnsi="Aptos"/>
          <w:b w:val="0"/>
          <w:sz w:val="22"/>
          <w:szCs w:val="22"/>
          <w:lang w:val="cs-CZ"/>
        </w:rPr>
        <w:t xml:space="preserve">v </w:t>
      </w:r>
      <w:r w:rsidR="00004B99" w:rsidRPr="00D229C6">
        <w:rPr>
          <w:rFonts w:ascii="Aptos" w:hAnsi="Aptos"/>
          <w:b w:val="0"/>
          <w:sz w:val="22"/>
          <w:szCs w:val="22"/>
          <w:lang w:val="cs-CZ"/>
        </w:rPr>
        <w:t xml:space="preserve">termínu </w:t>
      </w:r>
      <w:r w:rsidR="00FA4A9A" w:rsidRPr="00D229C6">
        <w:rPr>
          <w:rFonts w:ascii="Aptos" w:hAnsi="Aptos"/>
          <w:b w:val="0"/>
          <w:sz w:val="22"/>
          <w:szCs w:val="22"/>
          <w:lang w:val="cs-CZ"/>
        </w:rPr>
        <w:t xml:space="preserve">do </w:t>
      </w:r>
      <w:r w:rsidR="00486073" w:rsidRPr="00D229C6">
        <w:rPr>
          <w:rFonts w:ascii="Aptos" w:hAnsi="Aptos"/>
          <w:b w:val="0"/>
          <w:sz w:val="22"/>
          <w:szCs w:val="22"/>
          <w:lang w:val="cs-CZ"/>
        </w:rPr>
        <w:t>3</w:t>
      </w:r>
      <w:r w:rsidR="009E4AA9" w:rsidRPr="00D229C6">
        <w:rPr>
          <w:rFonts w:ascii="Aptos" w:hAnsi="Aptos"/>
          <w:b w:val="0"/>
          <w:sz w:val="22"/>
          <w:szCs w:val="22"/>
          <w:lang w:val="cs-CZ"/>
        </w:rPr>
        <w:t>0</w:t>
      </w:r>
      <w:r w:rsidR="00486073" w:rsidRPr="00D229C6">
        <w:rPr>
          <w:rFonts w:ascii="Aptos" w:hAnsi="Aptos"/>
          <w:b w:val="0"/>
          <w:sz w:val="22"/>
          <w:szCs w:val="22"/>
          <w:lang w:val="cs-CZ"/>
        </w:rPr>
        <w:t>.0</w:t>
      </w:r>
      <w:r w:rsidR="00D229C6" w:rsidRPr="00D229C6">
        <w:rPr>
          <w:rFonts w:ascii="Aptos" w:hAnsi="Aptos"/>
          <w:b w:val="0"/>
          <w:sz w:val="22"/>
          <w:szCs w:val="22"/>
          <w:lang w:val="cs-CZ"/>
        </w:rPr>
        <w:t>5</w:t>
      </w:r>
      <w:r w:rsidR="00486073" w:rsidRPr="00D229C6">
        <w:rPr>
          <w:rFonts w:ascii="Aptos" w:hAnsi="Aptos"/>
          <w:b w:val="0"/>
          <w:sz w:val="22"/>
          <w:szCs w:val="22"/>
          <w:lang w:val="cs-CZ"/>
        </w:rPr>
        <w:t>.2025</w:t>
      </w:r>
      <w:r w:rsidR="00FA4A9A" w:rsidRPr="005A1F9F">
        <w:rPr>
          <w:rFonts w:ascii="Aptos" w:hAnsi="Aptos"/>
          <w:b w:val="0"/>
          <w:sz w:val="22"/>
          <w:szCs w:val="22"/>
          <w:lang w:val="cs-CZ"/>
        </w:rPr>
        <w:t xml:space="preserve"> p</w:t>
      </w:r>
      <w:r w:rsidR="00004B99" w:rsidRPr="005A1F9F">
        <w:rPr>
          <w:rFonts w:ascii="Aptos" w:hAnsi="Aptos"/>
          <w:b w:val="0"/>
          <w:sz w:val="22"/>
          <w:szCs w:val="22"/>
          <w:lang w:val="cs-CZ"/>
        </w:rPr>
        <w:t>rovede</w:t>
      </w:r>
      <w:r w:rsidR="00B867BB" w:rsidRPr="005A1F9F">
        <w:rPr>
          <w:rFonts w:ascii="Aptos" w:hAnsi="Aptos"/>
          <w:b w:val="0"/>
          <w:sz w:val="22"/>
          <w:szCs w:val="22"/>
          <w:lang w:val="cs-CZ"/>
        </w:rPr>
        <w:t xml:space="preserve"> svým jménem, na vlastní náklad a riziko </w:t>
      </w:r>
      <w:r w:rsidR="00004B99" w:rsidRPr="005A1F9F">
        <w:rPr>
          <w:rFonts w:ascii="Aptos" w:hAnsi="Aptos"/>
          <w:b w:val="0"/>
          <w:sz w:val="22"/>
          <w:szCs w:val="22"/>
          <w:lang w:val="cs-CZ"/>
        </w:rPr>
        <w:t xml:space="preserve">práce spočívající </w:t>
      </w:r>
      <w:r w:rsidR="003D66E7" w:rsidRPr="005A1F9F">
        <w:rPr>
          <w:rFonts w:ascii="Aptos" w:hAnsi="Aptos"/>
          <w:b w:val="0"/>
          <w:sz w:val="22"/>
          <w:szCs w:val="22"/>
          <w:lang w:val="cs-CZ"/>
        </w:rPr>
        <w:t>v montáži</w:t>
      </w:r>
      <w:r w:rsidR="00004B99" w:rsidRPr="005A1F9F">
        <w:rPr>
          <w:rFonts w:ascii="Aptos" w:hAnsi="Aptos"/>
          <w:b w:val="0"/>
          <w:sz w:val="22"/>
          <w:szCs w:val="22"/>
          <w:lang w:val="cs-CZ"/>
        </w:rPr>
        <w:t xml:space="preserve"> </w:t>
      </w:r>
      <w:r w:rsidR="00363554" w:rsidRPr="005A1F9F">
        <w:rPr>
          <w:rFonts w:ascii="Aptos" w:hAnsi="Aptos"/>
          <w:b w:val="0"/>
          <w:sz w:val="22"/>
          <w:szCs w:val="22"/>
          <w:lang w:val="cs-CZ"/>
        </w:rPr>
        <w:t xml:space="preserve">elektronického komunikačního </w:t>
      </w:r>
      <w:r w:rsidRPr="005A1F9F">
        <w:rPr>
          <w:rFonts w:ascii="Aptos" w:hAnsi="Aptos"/>
          <w:b w:val="0"/>
          <w:sz w:val="22"/>
          <w:szCs w:val="22"/>
          <w:lang w:val="cs-CZ"/>
        </w:rPr>
        <w:t>z</w:t>
      </w:r>
      <w:r w:rsidR="00B867BB" w:rsidRPr="005A1F9F">
        <w:rPr>
          <w:rFonts w:ascii="Aptos" w:hAnsi="Aptos"/>
          <w:b w:val="0"/>
          <w:sz w:val="22"/>
          <w:szCs w:val="22"/>
          <w:lang w:val="cs-CZ"/>
        </w:rPr>
        <w:t xml:space="preserve">ařízení </w:t>
      </w:r>
      <w:r w:rsidR="00DD456F" w:rsidRPr="005A1F9F">
        <w:rPr>
          <w:rFonts w:ascii="Aptos" w:hAnsi="Aptos"/>
          <w:b w:val="0"/>
          <w:sz w:val="22"/>
          <w:szCs w:val="22"/>
          <w:lang w:val="cs-CZ"/>
        </w:rPr>
        <w:t xml:space="preserve">na </w:t>
      </w:r>
      <w:r w:rsidR="008F6794" w:rsidRPr="005A1F9F">
        <w:rPr>
          <w:rFonts w:ascii="Aptos" w:hAnsi="Aptos"/>
          <w:b w:val="0"/>
          <w:sz w:val="22"/>
          <w:szCs w:val="22"/>
          <w:lang w:val="cs-CZ"/>
        </w:rPr>
        <w:t xml:space="preserve">budově EA </w:t>
      </w:r>
      <w:r w:rsidR="000B250C" w:rsidRPr="005A1F9F">
        <w:rPr>
          <w:rFonts w:ascii="Aptos" w:hAnsi="Aptos"/>
          <w:b w:val="0"/>
          <w:sz w:val="22"/>
          <w:szCs w:val="22"/>
          <w:lang w:val="cs-CZ"/>
        </w:rPr>
        <w:t xml:space="preserve">a </w:t>
      </w:r>
      <w:r w:rsidR="00BB11B0" w:rsidRPr="005A1F9F">
        <w:rPr>
          <w:rFonts w:ascii="Aptos" w:hAnsi="Aptos"/>
          <w:b w:val="0"/>
          <w:sz w:val="22"/>
          <w:szCs w:val="22"/>
          <w:lang w:val="cs-CZ"/>
        </w:rPr>
        <w:t>v</w:t>
      </w:r>
      <w:r w:rsidR="009565D6" w:rsidRPr="005A1F9F">
        <w:rPr>
          <w:rFonts w:ascii="Aptos" w:hAnsi="Aptos"/>
          <w:b w:val="0"/>
          <w:sz w:val="22"/>
          <w:szCs w:val="22"/>
          <w:lang w:val="cs-CZ"/>
        </w:rPr>
        <w:t xml:space="preserve"> </w:t>
      </w:r>
      <w:r w:rsidR="000B250C" w:rsidRPr="005A1F9F">
        <w:rPr>
          <w:rFonts w:ascii="Aptos" w:hAnsi="Aptos"/>
          <w:b w:val="0"/>
          <w:sz w:val="22"/>
          <w:szCs w:val="22"/>
          <w:lang w:val="cs-CZ"/>
        </w:rPr>
        <w:t xml:space="preserve">připojení </w:t>
      </w:r>
      <w:r w:rsidR="00363554" w:rsidRPr="005A1F9F">
        <w:rPr>
          <w:rFonts w:ascii="Aptos" w:hAnsi="Aptos"/>
          <w:b w:val="0"/>
          <w:sz w:val="22"/>
          <w:szCs w:val="22"/>
          <w:lang w:val="cs-CZ"/>
        </w:rPr>
        <w:t xml:space="preserve">elektronického komunikačního </w:t>
      </w:r>
      <w:r w:rsidRPr="005A1F9F">
        <w:rPr>
          <w:rFonts w:ascii="Aptos" w:hAnsi="Aptos"/>
          <w:b w:val="0"/>
          <w:sz w:val="22"/>
          <w:szCs w:val="22"/>
          <w:lang w:val="cs-CZ"/>
        </w:rPr>
        <w:t>z</w:t>
      </w:r>
      <w:r w:rsidR="009565D6" w:rsidRPr="005A1F9F">
        <w:rPr>
          <w:rFonts w:ascii="Aptos" w:hAnsi="Aptos"/>
          <w:b w:val="0"/>
          <w:sz w:val="22"/>
          <w:szCs w:val="22"/>
          <w:lang w:val="cs-CZ"/>
        </w:rPr>
        <w:t xml:space="preserve">ařízení </w:t>
      </w:r>
      <w:r w:rsidR="000B250C" w:rsidRPr="005A1F9F">
        <w:rPr>
          <w:rFonts w:ascii="Aptos" w:hAnsi="Aptos"/>
          <w:b w:val="0"/>
          <w:sz w:val="22"/>
          <w:szCs w:val="22"/>
          <w:lang w:val="cs-CZ"/>
        </w:rPr>
        <w:t>k elektrické energii</w:t>
      </w:r>
      <w:r w:rsidR="00B867BB" w:rsidRPr="005A1F9F">
        <w:rPr>
          <w:rFonts w:ascii="Aptos" w:hAnsi="Aptos"/>
          <w:b w:val="0"/>
          <w:sz w:val="22"/>
          <w:szCs w:val="22"/>
          <w:lang w:val="cs-CZ"/>
        </w:rPr>
        <w:t xml:space="preserve">. </w:t>
      </w:r>
      <w:r w:rsidR="00972ECA" w:rsidRPr="005A1F9F">
        <w:rPr>
          <w:rFonts w:ascii="Aptos" w:hAnsi="Aptos"/>
          <w:b w:val="0"/>
          <w:sz w:val="22"/>
          <w:szCs w:val="22"/>
          <w:lang w:val="cs-CZ"/>
        </w:rPr>
        <w:t xml:space="preserve">Pronajímatel </w:t>
      </w:r>
      <w:r w:rsidR="00363554" w:rsidRPr="005A1F9F">
        <w:rPr>
          <w:rFonts w:ascii="Aptos" w:hAnsi="Aptos"/>
          <w:b w:val="0"/>
          <w:sz w:val="22"/>
          <w:szCs w:val="22"/>
          <w:lang w:val="cs-CZ"/>
        </w:rPr>
        <w:t>nájemci</w:t>
      </w:r>
      <w:r w:rsidR="00972ECA" w:rsidRPr="005A1F9F">
        <w:rPr>
          <w:rFonts w:ascii="Aptos" w:hAnsi="Aptos"/>
          <w:b w:val="0"/>
          <w:sz w:val="22"/>
          <w:szCs w:val="22"/>
          <w:lang w:val="cs-CZ"/>
        </w:rPr>
        <w:t xml:space="preserve"> v této souvislosti poskytne</w:t>
      </w:r>
      <w:r w:rsidR="00363554" w:rsidRPr="005A1F9F">
        <w:rPr>
          <w:rFonts w:ascii="Aptos" w:hAnsi="Aptos"/>
          <w:b w:val="0"/>
          <w:sz w:val="22"/>
          <w:szCs w:val="22"/>
          <w:lang w:val="cs-CZ"/>
        </w:rPr>
        <w:t>,</w:t>
      </w:r>
      <w:r w:rsidR="00972ECA" w:rsidRPr="005A1F9F">
        <w:rPr>
          <w:rFonts w:ascii="Aptos" w:hAnsi="Aptos"/>
          <w:b w:val="0"/>
          <w:sz w:val="22"/>
          <w:szCs w:val="22"/>
          <w:lang w:val="cs-CZ"/>
        </w:rPr>
        <w:t xml:space="preserve"> </w:t>
      </w:r>
      <w:r w:rsidR="00363554" w:rsidRPr="005A1F9F">
        <w:rPr>
          <w:rFonts w:ascii="Aptos" w:hAnsi="Aptos"/>
          <w:b w:val="0"/>
          <w:sz w:val="22"/>
          <w:szCs w:val="22"/>
          <w:lang w:val="cs-CZ"/>
        </w:rPr>
        <w:t xml:space="preserve">na základě </w:t>
      </w:r>
      <w:r w:rsidR="00972ECA" w:rsidRPr="005A1F9F">
        <w:rPr>
          <w:rFonts w:ascii="Aptos" w:hAnsi="Aptos"/>
          <w:b w:val="0"/>
          <w:sz w:val="22"/>
          <w:szCs w:val="22"/>
          <w:lang w:val="cs-CZ"/>
        </w:rPr>
        <w:t>výzv</w:t>
      </w:r>
      <w:r w:rsidR="00363554" w:rsidRPr="005A1F9F">
        <w:rPr>
          <w:rFonts w:ascii="Aptos" w:hAnsi="Aptos"/>
          <w:b w:val="0"/>
          <w:sz w:val="22"/>
          <w:szCs w:val="22"/>
          <w:lang w:val="cs-CZ"/>
        </w:rPr>
        <w:t>y doručené pronajímateli</w:t>
      </w:r>
      <w:r w:rsidR="00D155E9" w:rsidRPr="005A1F9F">
        <w:rPr>
          <w:rFonts w:ascii="Aptos" w:hAnsi="Aptos"/>
          <w:b w:val="0"/>
          <w:sz w:val="22"/>
          <w:szCs w:val="22"/>
          <w:lang w:val="cs-CZ"/>
        </w:rPr>
        <w:t xml:space="preserve"> </w:t>
      </w:r>
      <w:r w:rsidR="00972ECA" w:rsidRPr="005A1F9F">
        <w:rPr>
          <w:rFonts w:ascii="Aptos" w:hAnsi="Aptos"/>
          <w:b w:val="0"/>
          <w:sz w:val="22"/>
          <w:szCs w:val="22"/>
          <w:lang w:val="cs-CZ"/>
        </w:rPr>
        <w:t>v předstihu nejméně jednoho (1) týdne</w:t>
      </w:r>
      <w:r w:rsidR="00363554" w:rsidRPr="005A1F9F">
        <w:rPr>
          <w:rFonts w:ascii="Aptos" w:hAnsi="Aptos"/>
          <w:b w:val="0"/>
          <w:sz w:val="22"/>
          <w:szCs w:val="22"/>
          <w:lang w:val="cs-CZ"/>
        </w:rPr>
        <w:t xml:space="preserve"> před zahájením prací, </w:t>
      </w:r>
      <w:r w:rsidR="00972ECA" w:rsidRPr="005A1F9F">
        <w:rPr>
          <w:rFonts w:ascii="Aptos" w:hAnsi="Aptos"/>
          <w:b w:val="0"/>
          <w:sz w:val="22"/>
          <w:szCs w:val="22"/>
          <w:lang w:val="cs-CZ"/>
        </w:rPr>
        <w:t xml:space="preserve"> nezbytnou součinnost.</w:t>
      </w:r>
    </w:p>
    <w:p w14:paraId="5DCBED7D" w14:textId="7C78FA6F" w:rsidR="00004B99" w:rsidRPr="005A1F9F" w:rsidRDefault="0090273E" w:rsidP="00A04CCE">
      <w:pPr>
        <w:pStyle w:val="Zkladntext2"/>
        <w:numPr>
          <w:ilvl w:val="0"/>
          <w:numId w:val="21"/>
        </w:numPr>
        <w:spacing w:line="312" w:lineRule="auto"/>
        <w:ind w:left="426" w:hanging="357"/>
        <w:rPr>
          <w:rFonts w:ascii="Aptos" w:hAnsi="Aptos"/>
          <w:b w:val="0"/>
          <w:sz w:val="22"/>
          <w:szCs w:val="22"/>
        </w:rPr>
      </w:pPr>
      <w:r w:rsidRPr="005A1F9F">
        <w:rPr>
          <w:rFonts w:ascii="Aptos" w:hAnsi="Aptos"/>
          <w:b w:val="0"/>
          <w:sz w:val="22"/>
          <w:szCs w:val="22"/>
          <w:lang w:val="cs-CZ"/>
        </w:rPr>
        <w:t>Nájemce</w:t>
      </w:r>
      <w:r w:rsidR="003D66E7" w:rsidRPr="005A1F9F">
        <w:rPr>
          <w:rFonts w:ascii="Aptos" w:hAnsi="Aptos"/>
          <w:b w:val="0"/>
          <w:sz w:val="22"/>
          <w:szCs w:val="22"/>
          <w:lang w:val="cs-CZ"/>
        </w:rPr>
        <w:t xml:space="preserve"> je povin</w:t>
      </w:r>
      <w:r w:rsidRPr="005A1F9F">
        <w:rPr>
          <w:rFonts w:ascii="Aptos" w:hAnsi="Aptos"/>
          <w:b w:val="0"/>
          <w:sz w:val="22"/>
          <w:szCs w:val="22"/>
          <w:lang w:val="cs-CZ"/>
        </w:rPr>
        <w:t>en</w:t>
      </w:r>
      <w:r w:rsidR="003D66E7" w:rsidRPr="005A1F9F">
        <w:rPr>
          <w:rFonts w:ascii="Aptos" w:hAnsi="Aptos"/>
          <w:b w:val="0"/>
          <w:sz w:val="22"/>
          <w:szCs w:val="22"/>
          <w:lang w:val="cs-CZ"/>
        </w:rPr>
        <w:t xml:space="preserve"> obstarat si předem veškerá případná nezbytná </w:t>
      </w:r>
      <w:r w:rsidR="009565D6" w:rsidRPr="005A1F9F">
        <w:rPr>
          <w:rFonts w:ascii="Aptos" w:hAnsi="Aptos"/>
          <w:b w:val="0"/>
          <w:sz w:val="22"/>
          <w:szCs w:val="22"/>
          <w:lang w:val="cs-CZ"/>
        </w:rPr>
        <w:t xml:space="preserve">veřejnoprávní </w:t>
      </w:r>
      <w:r w:rsidR="003D66E7" w:rsidRPr="005A1F9F">
        <w:rPr>
          <w:rFonts w:ascii="Aptos" w:hAnsi="Aptos"/>
          <w:b w:val="0"/>
          <w:sz w:val="22"/>
          <w:szCs w:val="22"/>
          <w:lang w:val="cs-CZ"/>
        </w:rPr>
        <w:t>povolení</w:t>
      </w:r>
      <w:r w:rsidR="00502220" w:rsidRPr="005A1F9F">
        <w:rPr>
          <w:rFonts w:ascii="Aptos" w:hAnsi="Aptos"/>
          <w:b w:val="0"/>
          <w:sz w:val="22"/>
          <w:szCs w:val="22"/>
          <w:lang w:val="cs-CZ"/>
        </w:rPr>
        <w:t>, stanoviska</w:t>
      </w:r>
      <w:r w:rsidR="003D66E7" w:rsidRPr="005A1F9F">
        <w:rPr>
          <w:rFonts w:ascii="Aptos" w:hAnsi="Aptos"/>
          <w:b w:val="0"/>
          <w:sz w:val="22"/>
          <w:szCs w:val="22"/>
          <w:lang w:val="cs-CZ"/>
        </w:rPr>
        <w:t xml:space="preserve"> </w:t>
      </w:r>
      <w:r w:rsidR="00502220" w:rsidRPr="005A1F9F">
        <w:rPr>
          <w:rFonts w:ascii="Aptos" w:hAnsi="Aptos"/>
          <w:b w:val="0"/>
          <w:sz w:val="22"/>
          <w:szCs w:val="22"/>
          <w:lang w:val="cs-CZ"/>
        </w:rPr>
        <w:t>či</w:t>
      </w:r>
      <w:r w:rsidR="003D66E7" w:rsidRPr="005A1F9F">
        <w:rPr>
          <w:rFonts w:ascii="Aptos" w:hAnsi="Aptos"/>
          <w:b w:val="0"/>
          <w:sz w:val="22"/>
          <w:szCs w:val="22"/>
          <w:lang w:val="cs-CZ"/>
        </w:rPr>
        <w:t xml:space="preserve"> souhlasy</w:t>
      </w:r>
      <w:r w:rsidR="005F6407" w:rsidRPr="005A1F9F">
        <w:rPr>
          <w:rFonts w:ascii="Aptos" w:hAnsi="Aptos"/>
          <w:b w:val="0"/>
          <w:sz w:val="22"/>
          <w:szCs w:val="22"/>
          <w:lang w:val="cs-CZ"/>
        </w:rPr>
        <w:t xml:space="preserve"> související s pracemi dle </w:t>
      </w:r>
      <w:r w:rsidR="008312CF" w:rsidRPr="005A1F9F">
        <w:rPr>
          <w:rFonts w:ascii="Aptos" w:hAnsi="Aptos"/>
          <w:b w:val="0"/>
          <w:sz w:val="22"/>
          <w:szCs w:val="22"/>
          <w:lang w:val="cs-CZ"/>
        </w:rPr>
        <w:t>odst. 1 tohoto článku této smlouvy</w:t>
      </w:r>
      <w:r w:rsidR="000B250C" w:rsidRPr="005A1F9F">
        <w:rPr>
          <w:rFonts w:ascii="Aptos" w:hAnsi="Aptos"/>
          <w:b w:val="0"/>
          <w:sz w:val="22"/>
          <w:szCs w:val="22"/>
          <w:lang w:val="cs-CZ"/>
        </w:rPr>
        <w:t>.</w:t>
      </w:r>
    </w:p>
    <w:p w14:paraId="24C4E119" w14:textId="0F9726C4" w:rsidR="000B250C" w:rsidRPr="005A1F9F" w:rsidRDefault="0090273E" w:rsidP="00A04CCE">
      <w:pPr>
        <w:pStyle w:val="Zkladntext2"/>
        <w:numPr>
          <w:ilvl w:val="0"/>
          <w:numId w:val="21"/>
        </w:numPr>
        <w:tabs>
          <w:tab w:val="num" w:pos="426"/>
        </w:tabs>
        <w:spacing w:line="312" w:lineRule="auto"/>
        <w:ind w:left="426" w:hanging="357"/>
        <w:rPr>
          <w:rFonts w:ascii="Aptos" w:hAnsi="Aptos"/>
          <w:b w:val="0"/>
          <w:sz w:val="22"/>
          <w:szCs w:val="22"/>
        </w:rPr>
      </w:pPr>
      <w:r w:rsidRPr="005A1F9F">
        <w:rPr>
          <w:rFonts w:ascii="Aptos" w:hAnsi="Aptos"/>
          <w:b w:val="0"/>
          <w:sz w:val="22"/>
          <w:szCs w:val="22"/>
          <w:lang w:val="cs-CZ"/>
        </w:rPr>
        <w:t>Nájemce je povinen</w:t>
      </w:r>
      <w:r w:rsidR="000B250C" w:rsidRPr="005A1F9F">
        <w:rPr>
          <w:rFonts w:ascii="Aptos" w:hAnsi="Aptos"/>
          <w:b w:val="0"/>
          <w:sz w:val="22"/>
          <w:szCs w:val="22"/>
          <w:lang w:val="cs-CZ"/>
        </w:rPr>
        <w:t xml:space="preserve"> </w:t>
      </w:r>
      <w:r w:rsidR="00D155E9" w:rsidRPr="005A1F9F">
        <w:rPr>
          <w:rFonts w:ascii="Aptos" w:hAnsi="Aptos"/>
          <w:b w:val="0"/>
          <w:sz w:val="22"/>
          <w:szCs w:val="22"/>
          <w:lang w:val="cs-CZ"/>
        </w:rPr>
        <w:t xml:space="preserve">elektronické komunikační </w:t>
      </w:r>
      <w:r w:rsidRPr="005A1F9F">
        <w:rPr>
          <w:rFonts w:ascii="Aptos" w:hAnsi="Aptos"/>
          <w:b w:val="0"/>
          <w:sz w:val="22"/>
          <w:szCs w:val="22"/>
          <w:lang w:val="cs-CZ"/>
        </w:rPr>
        <w:t>z</w:t>
      </w:r>
      <w:r w:rsidR="000B250C" w:rsidRPr="005A1F9F">
        <w:rPr>
          <w:rFonts w:ascii="Aptos" w:hAnsi="Aptos"/>
          <w:b w:val="0"/>
          <w:sz w:val="22"/>
          <w:szCs w:val="22"/>
          <w:lang w:val="cs-CZ"/>
        </w:rPr>
        <w:t xml:space="preserve">ařízení udržovat v řádném a provozuschopném stavu; </w:t>
      </w:r>
      <w:r w:rsidRPr="005A1F9F">
        <w:rPr>
          <w:rFonts w:ascii="Aptos" w:hAnsi="Aptos"/>
          <w:b w:val="0"/>
          <w:sz w:val="22"/>
          <w:szCs w:val="22"/>
          <w:lang w:val="cs-CZ"/>
        </w:rPr>
        <w:t xml:space="preserve">pronajímatel </w:t>
      </w:r>
      <w:r w:rsidR="000B250C" w:rsidRPr="005A1F9F">
        <w:rPr>
          <w:rFonts w:ascii="Aptos" w:hAnsi="Aptos"/>
          <w:b w:val="0"/>
          <w:sz w:val="22"/>
          <w:szCs w:val="22"/>
          <w:lang w:val="cs-CZ"/>
        </w:rPr>
        <w:t>mu v této souvislosti poskytne</w:t>
      </w:r>
      <w:r w:rsidR="00D155E9" w:rsidRPr="005A1F9F">
        <w:rPr>
          <w:rFonts w:ascii="Aptos" w:hAnsi="Aptos"/>
          <w:b w:val="0"/>
          <w:sz w:val="22"/>
          <w:szCs w:val="22"/>
          <w:lang w:val="cs-CZ"/>
        </w:rPr>
        <w:t xml:space="preserve"> na žádost nájemce potřebnou </w:t>
      </w:r>
      <w:r w:rsidR="000B250C" w:rsidRPr="005A1F9F">
        <w:rPr>
          <w:rFonts w:ascii="Aptos" w:hAnsi="Aptos"/>
          <w:b w:val="0"/>
          <w:sz w:val="22"/>
          <w:szCs w:val="22"/>
          <w:lang w:val="cs-CZ"/>
        </w:rPr>
        <w:t>nezbytnou součinnost</w:t>
      </w:r>
      <w:r w:rsidR="00777E61" w:rsidRPr="005A1F9F">
        <w:rPr>
          <w:rFonts w:ascii="Aptos" w:hAnsi="Aptos"/>
          <w:b w:val="0"/>
          <w:sz w:val="22"/>
          <w:szCs w:val="22"/>
          <w:lang w:val="cs-CZ"/>
        </w:rPr>
        <w:t>,</w:t>
      </w:r>
      <w:r w:rsidR="000B250C" w:rsidRPr="005A1F9F">
        <w:rPr>
          <w:rFonts w:ascii="Aptos" w:hAnsi="Aptos"/>
          <w:b w:val="0"/>
          <w:sz w:val="22"/>
          <w:szCs w:val="22"/>
          <w:lang w:val="cs-CZ"/>
        </w:rPr>
        <w:t xml:space="preserve"> včetně umožnění </w:t>
      </w:r>
      <w:r w:rsidR="00777E61" w:rsidRPr="005A1F9F">
        <w:rPr>
          <w:rFonts w:ascii="Aptos" w:hAnsi="Aptos"/>
          <w:b w:val="0"/>
          <w:sz w:val="22"/>
          <w:szCs w:val="22"/>
          <w:lang w:val="cs-CZ"/>
        </w:rPr>
        <w:t xml:space="preserve">náležitého </w:t>
      </w:r>
      <w:r w:rsidR="000B250C" w:rsidRPr="005A1F9F">
        <w:rPr>
          <w:rFonts w:ascii="Aptos" w:hAnsi="Aptos"/>
          <w:b w:val="0"/>
          <w:sz w:val="22"/>
          <w:szCs w:val="22"/>
          <w:lang w:val="cs-CZ"/>
        </w:rPr>
        <w:t>přístupu k</w:t>
      </w:r>
      <w:r w:rsidR="00D155E9" w:rsidRPr="005A1F9F">
        <w:rPr>
          <w:rFonts w:ascii="Aptos" w:hAnsi="Aptos"/>
          <w:b w:val="0"/>
          <w:sz w:val="22"/>
          <w:szCs w:val="22"/>
          <w:lang w:val="cs-CZ"/>
        </w:rPr>
        <w:t xml:space="preserve"> elektronickému komunikačnímu </w:t>
      </w:r>
      <w:r w:rsidRPr="005A1F9F">
        <w:rPr>
          <w:rFonts w:ascii="Aptos" w:hAnsi="Aptos"/>
          <w:b w:val="0"/>
          <w:sz w:val="22"/>
          <w:szCs w:val="22"/>
          <w:lang w:val="cs-CZ"/>
        </w:rPr>
        <w:t>z</w:t>
      </w:r>
      <w:r w:rsidR="000B250C" w:rsidRPr="005A1F9F">
        <w:rPr>
          <w:rFonts w:ascii="Aptos" w:hAnsi="Aptos"/>
          <w:b w:val="0"/>
          <w:sz w:val="22"/>
          <w:szCs w:val="22"/>
          <w:lang w:val="cs-CZ"/>
        </w:rPr>
        <w:t>ařízení.</w:t>
      </w:r>
    </w:p>
    <w:p w14:paraId="35269626" w14:textId="18DE7219" w:rsidR="00BB11B0" w:rsidRPr="005A1F9F" w:rsidRDefault="00BB11B0" w:rsidP="00581C3A">
      <w:pPr>
        <w:pStyle w:val="Zkladntext2"/>
        <w:numPr>
          <w:ilvl w:val="0"/>
          <w:numId w:val="21"/>
        </w:numPr>
        <w:tabs>
          <w:tab w:val="num" w:pos="426"/>
        </w:tabs>
        <w:spacing w:before="120" w:line="312" w:lineRule="auto"/>
        <w:ind w:left="425" w:hanging="357"/>
        <w:rPr>
          <w:rFonts w:ascii="Aptos" w:hAnsi="Aptos"/>
          <w:b w:val="0"/>
          <w:sz w:val="22"/>
          <w:szCs w:val="22"/>
        </w:rPr>
      </w:pPr>
      <w:r w:rsidRPr="005A1F9F">
        <w:rPr>
          <w:rFonts w:ascii="Aptos" w:hAnsi="Aptos"/>
          <w:b w:val="0"/>
          <w:sz w:val="22"/>
          <w:szCs w:val="22"/>
        </w:rPr>
        <w:t>Pronajímatel je povinen prostory vlastním nákladem udržovat ve stavu způsobilém k obvyklému užívání.</w:t>
      </w:r>
    </w:p>
    <w:p w14:paraId="02FBE2EB" w14:textId="524B2BF8" w:rsidR="00BB11B0" w:rsidRPr="005A1F9F" w:rsidRDefault="00BB11B0" w:rsidP="00581C3A">
      <w:pPr>
        <w:pStyle w:val="Zkladntext2"/>
        <w:ind w:hanging="357"/>
        <w:jc w:val="center"/>
        <w:rPr>
          <w:rFonts w:ascii="Aptos" w:hAnsi="Aptos"/>
          <w:bCs/>
          <w:sz w:val="22"/>
          <w:szCs w:val="22"/>
        </w:rPr>
      </w:pPr>
      <w:r w:rsidRPr="005A1F9F">
        <w:rPr>
          <w:rFonts w:ascii="Aptos" w:hAnsi="Aptos"/>
          <w:bCs/>
          <w:sz w:val="22"/>
          <w:szCs w:val="22"/>
        </w:rPr>
        <w:t>Článek V.</w:t>
      </w:r>
    </w:p>
    <w:p w14:paraId="1D4331F3" w14:textId="090417E8" w:rsidR="00BB11B0" w:rsidRPr="005A1F9F" w:rsidRDefault="00BB11B0" w:rsidP="00581C3A">
      <w:pPr>
        <w:pStyle w:val="Zkladntext2"/>
        <w:spacing w:after="120"/>
        <w:ind w:hanging="357"/>
        <w:jc w:val="center"/>
        <w:rPr>
          <w:rFonts w:ascii="Aptos" w:hAnsi="Aptos"/>
          <w:bCs/>
          <w:sz w:val="22"/>
          <w:szCs w:val="22"/>
        </w:rPr>
      </w:pPr>
      <w:r w:rsidRPr="005A1F9F">
        <w:rPr>
          <w:rFonts w:ascii="Aptos" w:hAnsi="Aptos"/>
          <w:bCs/>
          <w:sz w:val="22"/>
          <w:szCs w:val="22"/>
        </w:rPr>
        <w:t>Skončení nájmu</w:t>
      </w:r>
    </w:p>
    <w:p w14:paraId="0F78073D" w14:textId="731C4419" w:rsidR="00395916" w:rsidRPr="005A1F9F" w:rsidRDefault="00BB11B0" w:rsidP="00A04CCE">
      <w:pPr>
        <w:pStyle w:val="Zkladntext2"/>
        <w:numPr>
          <w:ilvl w:val="0"/>
          <w:numId w:val="22"/>
        </w:numPr>
        <w:spacing w:line="312" w:lineRule="auto"/>
        <w:ind w:left="426" w:hanging="357"/>
        <w:rPr>
          <w:rFonts w:ascii="Aptos" w:hAnsi="Aptos"/>
          <w:b w:val="0"/>
          <w:bCs/>
          <w:sz w:val="22"/>
          <w:szCs w:val="22"/>
        </w:rPr>
      </w:pPr>
      <w:r w:rsidRPr="005A1F9F">
        <w:rPr>
          <w:rFonts w:ascii="Aptos" w:hAnsi="Aptos"/>
          <w:b w:val="0"/>
          <w:bCs/>
          <w:sz w:val="22"/>
          <w:szCs w:val="22"/>
          <w:lang w:val="cs-CZ"/>
        </w:rPr>
        <w:t>Smluvní strany jsou oprávněn</w:t>
      </w:r>
      <w:r w:rsidR="003A500B" w:rsidRPr="005A1F9F">
        <w:rPr>
          <w:rFonts w:ascii="Aptos" w:hAnsi="Aptos"/>
          <w:b w:val="0"/>
          <w:bCs/>
          <w:sz w:val="22"/>
          <w:szCs w:val="22"/>
          <w:lang w:val="cs-CZ"/>
        </w:rPr>
        <w:t>y</w:t>
      </w:r>
      <w:r w:rsidRPr="005A1F9F">
        <w:rPr>
          <w:rFonts w:ascii="Aptos" w:hAnsi="Aptos"/>
          <w:b w:val="0"/>
          <w:bCs/>
          <w:sz w:val="22"/>
          <w:szCs w:val="22"/>
          <w:lang w:val="cs-CZ"/>
        </w:rPr>
        <w:t xml:space="preserve"> tuto smlouvu vypovědět </w:t>
      </w:r>
      <w:r w:rsidR="00CA4C61" w:rsidRPr="005A1F9F">
        <w:rPr>
          <w:rFonts w:ascii="Aptos" w:hAnsi="Aptos"/>
          <w:b w:val="0"/>
          <w:bCs/>
          <w:sz w:val="22"/>
          <w:szCs w:val="22"/>
          <w:lang w:val="cs-CZ"/>
        </w:rPr>
        <w:t>bez udání důvodu</w:t>
      </w:r>
      <w:r w:rsidR="00972ECA" w:rsidRPr="005A1F9F">
        <w:rPr>
          <w:rFonts w:ascii="Aptos" w:hAnsi="Aptos"/>
          <w:b w:val="0"/>
          <w:bCs/>
          <w:sz w:val="22"/>
          <w:szCs w:val="22"/>
          <w:lang w:val="cs-CZ"/>
        </w:rPr>
        <w:t>, a to ve 3měsíční výpovědní lhůtě, která počíná běžet od prv</w:t>
      </w:r>
      <w:r w:rsidR="000B4657" w:rsidRPr="005A1F9F">
        <w:rPr>
          <w:rFonts w:ascii="Aptos" w:hAnsi="Aptos"/>
          <w:b w:val="0"/>
          <w:bCs/>
          <w:sz w:val="22"/>
          <w:szCs w:val="22"/>
          <w:lang w:val="cs-CZ"/>
        </w:rPr>
        <w:t>ního</w:t>
      </w:r>
      <w:r w:rsidR="00972ECA" w:rsidRPr="005A1F9F">
        <w:rPr>
          <w:rFonts w:ascii="Aptos" w:hAnsi="Aptos"/>
          <w:b w:val="0"/>
          <w:bCs/>
          <w:sz w:val="22"/>
          <w:szCs w:val="22"/>
          <w:lang w:val="cs-CZ"/>
        </w:rPr>
        <w:t xml:space="preserve"> dne měsíce následujícího po prokazatelném doručení výpovědi druhé smluvní straně.</w:t>
      </w:r>
      <w:r w:rsidRPr="005A1F9F">
        <w:rPr>
          <w:rFonts w:ascii="Aptos" w:hAnsi="Aptos"/>
          <w:b w:val="0"/>
          <w:bCs/>
          <w:sz w:val="22"/>
          <w:szCs w:val="22"/>
          <w:lang w:val="cs-CZ"/>
        </w:rPr>
        <w:t xml:space="preserve"> </w:t>
      </w:r>
    </w:p>
    <w:p w14:paraId="0ABA55A4" w14:textId="63D1C014" w:rsidR="00395916" w:rsidRPr="005A1F9F" w:rsidRDefault="00972ECA" w:rsidP="00711E9E">
      <w:pPr>
        <w:pStyle w:val="Zkladntext2"/>
        <w:numPr>
          <w:ilvl w:val="0"/>
          <w:numId w:val="22"/>
        </w:numPr>
        <w:tabs>
          <w:tab w:val="num" w:pos="426"/>
        </w:tabs>
        <w:spacing w:line="312" w:lineRule="auto"/>
        <w:ind w:left="425" w:hanging="357"/>
        <w:rPr>
          <w:rFonts w:ascii="Aptos" w:hAnsi="Aptos"/>
          <w:b w:val="0"/>
          <w:sz w:val="22"/>
          <w:szCs w:val="22"/>
        </w:rPr>
      </w:pPr>
      <w:r w:rsidRPr="005A1F9F">
        <w:rPr>
          <w:rFonts w:ascii="Aptos" w:hAnsi="Aptos"/>
          <w:b w:val="0"/>
          <w:sz w:val="22"/>
          <w:szCs w:val="22"/>
          <w:lang w:val="cs-CZ"/>
        </w:rPr>
        <w:t>N</w:t>
      </w:r>
      <w:r w:rsidR="005E33C7" w:rsidRPr="005A1F9F">
        <w:rPr>
          <w:rFonts w:ascii="Aptos" w:hAnsi="Aptos"/>
          <w:b w:val="0"/>
          <w:sz w:val="22"/>
          <w:szCs w:val="22"/>
          <w:lang w:val="cs-CZ"/>
        </w:rPr>
        <w:t>ájemce</w:t>
      </w:r>
      <w:r w:rsidR="00395916" w:rsidRPr="005A1F9F">
        <w:rPr>
          <w:rFonts w:ascii="Aptos" w:hAnsi="Aptos"/>
          <w:b w:val="0"/>
          <w:sz w:val="22"/>
          <w:szCs w:val="22"/>
          <w:lang w:val="cs-CZ"/>
        </w:rPr>
        <w:t xml:space="preserve"> je povin</w:t>
      </w:r>
      <w:r w:rsidR="005E33C7" w:rsidRPr="005A1F9F">
        <w:rPr>
          <w:rFonts w:ascii="Aptos" w:hAnsi="Aptos"/>
          <w:b w:val="0"/>
          <w:sz w:val="22"/>
          <w:szCs w:val="22"/>
          <w:lang w:val="cs-CZ"/>
        </w:rPr>
        <w:t>en</w:t>
      </w:r>
      <w:r w:rsidR="00395916" w:rsidRPr="005A1F9F">
        <w:rPr>
          <w:rFonts w:ascii="Aptos" w:hAnsi="Aptos"/>
          <w:b w:val="0"/>
          <w:sz w:val="22"/>
          <w:szCs w:val="22"/>
          <w:lang w:val="cs-CZ"/>
        </w:rPr>
        <w:t xml:space="preserve"> nejpozději </w:t>
      </w:r>
      <w:r w:rsidR="009847FD" w:rsidRPr="005A1F9F">
        <w:rPr>
          <w:rFonts w:ascii="Aptos" w:hAnsi="Aptos"/>
          <w:b w:val="0"/>
          <w:sz w:val="22"/>
          <w:szCs w:val="22"/>
          <w:lang w:val="cs-CZ"/>
        </w:rPr>
        <w:t xml:space="preserve">do </w:t>
      </w:r>
      <w:r w:rsidR="009565D6" w:rsidRPr="005A1F9F">
        <w:rPr>
          <w:rFonts w:ascii="Aptos" w:hAnsi="Aptos"/>
          <w:b w:val="0"/>
          <w:sz w:val="22"/>
          <w:szCs w:val="22"/>
          <w:lang w:val="cs-CZ"/>
        </w:rPr>
        <w:t>tří</w:t>
      </w:r>
      <w:r w:rsidR="009847FD" w:rsidRPr="005A1F9F">
        <w:rPr>
          <w:rFonts w:ascii="Aptos" w:hAnsi="Aptos"/>
          <w:b w:val="0"/>
          <w:sz w:val="22"/>
          <w:szCs w:val="22"/>
          <w:lang w:val="cs-CZ"/>
        </w:rPr>
        <w:t xml:space="preserve"> </w:t>
      </w:r>
      <w:r w:rsidR="00A94E49" w:rsidRPr="005A1F9F">
        <w:rPr>
          <w:rFonts w:ascii="Aptos" w:hAnsi="Aptos"/>
          <w:b w:val="0"/>
          <w:sz w:val="22"/>
          <w:szCs w:val="22"/>
          <w:lang w:val="cs-CZ"/>
        </w:rPr>
        <w:t>(</w:t>
      </w:r>
      <w:r w:rsidR="009565D6" w:rsidRPr="005A1F9F">
        <w:rPr>
          <w:rFonts w:ascii="Aptos" w:hAnsi="Aptos"/>
          <w:b w:val="0"/>
          <w:sz w:val="22"/>
          <w:szCs w:val="22"/>
          <w:lang w:val="cs-CZ"/>
        </w:rPr>
        <w:t>3</w:t>
      </w:r>
      <w:r w:rsidR="00A94E49" w:rsidRPr="005A1F9F">
        <w:rPr>
          <w:rFonts w:ascii="Aptos" w:hAnsi="Aptos"/>
          <w:b w:val="0"/>
          <w:sz w:val="22"/>
          <w:szCs w:val="22"/>
          <w:lang w:val="cs-CZ"/>
        </w:rPr>
        <w:t xml:space="preserve">) </w:t>
      </w:r>
      <w:r w:rsidR="009847FD" w:rsidRPr="005A1F9F">
        <w:rPr>
          <w:rFonts w:ascii="Aptos" w:hAnsi="Aptos"/>
          <w:b w:val="0"/>
          <w:sz w:val="22"/>
          <w:szCs w:val="22"/>
          <w:lang w:val="cs-CZ"/>
        </w:rPr>
        <w:t xml:space="preserve">pracovních dní ode </w:t>
      </w:r>
      <w:r w:rsidR="00395916" w:rsidRPr="005A1F9F">
        <w:rPr>
          <w:rFonts w:ascii="Aptos" w:hAnsi="Aptos"/>
          <w:b w:val="0"/>
          <w:sz w:val="22"/>
          <w:szCs w:val="22"/>
          <w:lang w:val="cs-CZ"/>
        </w:rPr>
        <w:t>dn</w:t>
      </w:r>
      <w:r w:rsidR="009847FD" w:rsidRPr="005A1F9F">
        <w:rPr>
          <w:rFonts w:ascii="Aptos" w:hAnsi="Aptos"/>
          <w:b w:val="0"/>
          <w:sz w:val="22"/>
          <w:szCs w:val="22"/>
          <w:lang w:val="cs-CZ"/>
        </w:rPr>
        <w:t>e</w:t>
      </w:r>
      <w:r w:rsidR="00395916" w:rsidRPr="005A1F9F">
        <w:rPr>
          <w:rFonts w:ascii="Aptos" w:hAnsi="Aptos"/>
          <w:b w:val="0"/>
          <w:sz w:val="22"/>
          <w:szCs w:val="22"/>
          <w:lang w:val="cs-CZ"/>
        </w:rPr>
        <w:t xml:space="preserve"> skončení této smlouvy </w:t>
      </w:r>
      <w:r w:rsidR="005E33C7" w:rsidRPr="005A1F9F">
        <w:rPr>
          <w:rFonts w:ascii="Aptos" w:hAnsi="Aptos"/>
          <w:b w:val="0"/>
          <w:sz w:val="22"/>
          <w:szCs w:val="22"/>
          <w:lang w:val="cs-CZ"/>
        </w:rPr>
        <w:t>z</w:t>
      </w:r>
      <w:r w:rsidR="00395916" w:rsidRPr="005A1F9F">
        <w:rPr>
          <w:rFonts w:ascii="Aptos" w:hAnsi="Aptos"/>
          <w:b w:val="0"/>
          <w:sz w:val="22"/>
          <w:szCs w:val="22"/>
          <w:lang w:val="cs-CZ"/>
        </w:rPr>
        <w:t xml:space="preserve">ařízení </w:t>
      </w:r>
      <w:r w:rsidR="005E33C7" w:rsidRPr="005A1F9F">
        <w:rPr>
          <w:rFonts w:ascii="Aptos" w:hAnsi="Aptos"/>
          <w:b w:val="0"/>
          <w:sz w:val="22"/>
          <w:szCs w:val="22"/>
          <w:lang w:val="cs-CZ"/>
        </w:rPr>
        <w:t>demontovat</w:t>
      </w:r>
      <w:r w:rsidR="00764A87" w:rsidRPr="005A1F9F">
        <w:rPr>
          <w:rFonts w:ascii="Aptos" w:hAnsi="Aptos"/>
          <w:b w:val="0"/>
          <w:sz w:val="22"/>
          <w:szCs w:val="22"/>
          <w:lang w:val="cs-CZ"/>
        </w:rPr>
        <w:t xml:space="preserve"> </w:t>
      </w:r>
      <w:r w:rsidR="00395916" w:rsidRPr="005A1F9F">
        <w:rPr>
          <w:rFonts w:ascii="Aptos" w:hAnsi="Aptos"/>
          <w:b w:val="0"/>
          <w:sz w:val="22"/>
          <w:szCs w:val="22"/>
          <w:lang w:val="cs-CZ"/>
        </w:rPr>
        <w:t xml:space="preserve">a uvést dotčené prostory </w:t>
      </w:r>
      <w:r w:rsidR="008F6794" w:rsidRPr="005A1F9F">
        <w:rPr>
          <w:rFonts w:ascii="Aptos" w:hAnsi="Aptos"/>
          <w:b w:val="0"/>
          <w:sz w:val="22"/>
          <w:szCs w:val="22"/>
          <w:lang w:val="cs-CZ"/>
        </w:rPr>
        <w:t xml:space="preserve">budovy EA </w:t>
      </w:r>
      <w:r w:rsidR="00395916" w:rsidRPr="005A1F9F">
        <w:rPr>
          <w:rFonts w:ascii="Aptos" w:hAnsi="Aptos"/>
          <w:b w:val="0"/>
          <w:sz w:val="22"/>
          <w:szCs w:val="22"/>
          <w:lang w:val="cs-CZ"/>
        </w:rPr>
        <w:t>do původního stavu.</w:t>
      </w:r>
    </w:p>
    <w:p w14:paraId="568E66BD" w14:textId="58EC9BA2" w:rsidR="00972ECA" w:rsidRPr="005A1F9F" w:rsidRDefault="00972ECA" w:rsidP="00711E9E">
      <w:pPr>
        <w:pStyle w:val="Zkladntext2"/>
        <w:numPr>
          <w:ilvl w:val="0"/>
          <w:numId w:val="22"/>
        </w:numPr>
        <w:tabs>
          <w:tab w:val="num" w:pos="426"/>
        </w:tabs>
        <w:spacing w:line="312" w:lineRule="auto"/>
        <w:ind w:left="425" w:hanging="357"/>
        <w:rPr>
          <w:rFonts w:ascii="Aptos" w:hAnsi="Aptos"/>
          <w:b w:val="0"/>
          <w:sz w:val="22"/>
          <w:szCs w:val="22"/>
        </w:rPr>
      </w:pPr>
      <w:r w:rsidRPr="005A1F9F">
        <w:rPr>
          <w:rFonts w:ascii="Aptos" w:hAnsi="Aptos"/>
          <w:b w:val="0"/>
          <w:sz w:val="22"/>
          <w:szCs w:val="22"/>
          <w:lang w:val="cs-CZ"/>
        </w:rPr>
        <w:t>V případě, že nájemce neuhradí své závazky do 45 dnů od data splatnosti příslušné faktury, je pronajímatel oprávněn od této smlouvy odstoupit s okamžitou platností.</w:t>
      </w:r>
    </w:p>
    <w:p w14:paraId="561B86FC" w14:textId="0BCEB773" w:rsidR="00972ECA" w:rsidRPr="005A1F9F" w:rsidRDefault="00972ECA" w:rsidP="00581C3A">
      <w:pPr>
        <w:pStyle w:val="Zkladntext2"/>
        <w:numPr>
          <w:ilvl w:val="0"/>
          <w:numId w:val="22"/>
        </w:numPr>
        <w:tabs>
          <w:tab w:val="num" w:pos="426"/>
        </w:tabs>
        <w:spacing w:before="120" w:after="120" w:line="312" w:lineRule="auto"/>
        <w:ind w:left="425" w:hanging="357"/>
        <w:rPr>
          <w:rFonts w:ascii="Aptos" w:hAnsi="Aptos"/>
          <w:b w:val="0"/>
          <w:sz w:val="22"/>
          <w:szCs w:val="22"/>
        </w:rPr>
      </w:pPr>
      <w:r w:rsidRPr="005A1F9F">
        <w:rPr>
          <w:rFonts w:ascii="Aptos" w:hAnsi="Aptos"/>
          <w:b w:val="0"/>
          <w:sz w:val="22"/>
          <w:szCs w:val="22"/>
          <w:lang w:val="cs-CZ"/>
        </w:rPr>
        <w:t>Tato smlouva může zaniknout i písemnou dohodou smluvních stran.</w:t>
      </w:r>
    </w:p>
    <w:p w14:paraId="3662720A" w14:textId="77777777" w:rsidR="00EA60DC" w:rsidRPr="005A1F9F" w:rsidRDefault="00EA60DC" w:rsidP="00581C3A">
      <w:pPr>
        <w:pStyle w:val="Zkladntext"/>
        <w:ind w:hanging="357"/>
        <w:jc w:val="center"/>
        <w:rPr>
          <w:rFonts w:ascii="Aptos" w:hAnsi="Aptos"/>
          <w:bCs/>
          <w:sz w:val="22"/>
          <w:szCs w:val="22"/>
        </w:rPr>
      </w:pPr>
    </w:p>
    <w:p w14:paraId="500C744A" w14:textId="6A96CDCF" w:rsidR="004439CC" w:rsidRPr="005A1F9F" w:rsidRDefault="00EA60DC" w:rsidP="00EA60DC">
      <w:pPr>
        <w:pStyle w:val="Zkladntext2"/>
        <w:ind w:hanging="357"/>
        <w:jc w:val="center"/>
        <w:rPr>
          <w:rFonts w:ascii="Aptos" w:hAnsi="Aptos"/>
          <w:bCs/>
          <w:sz w:val="22"/>
          <w:szCs w:val="22"/>
        </w:rPr>
      </w:pPr>
      <w:r w:rsidRPr="005A1F9F">
        <w:rPr>
          <w:rFonts w:ascii="Aptos" w:hAnsi="Aptos"/>
          <w:bCs/>
          <w:sz w:val="22"/>
          <w:szCs w:val="22"/>
        </w:rPr>
        <w:t xml:space="preserve">Článek </w:t>
      </w:r>
      <w:r w:rsidR="003A500B" w:rsidRPr="005A1F9F">
        <w:rPr>
          <w:rFonts w:ascii="Aptos" w:hAnsi="Aptos"/>
          <w:bCs/>
          <w:sz w:val="22"/>
          <w:szCs w:val="22"/>
        </w:rPr>
        <w:t>V</w:t>
      </w:r>
      <w:r w:rsidR="004439CC" w:rsidRPr="005A1F9F">
        <w:rPr>
          <w:rFonts w:ascii="Aptos" w:hAnsi="Aptos"/>
          <w:bCs/>
          <w:sz w:val="22"/>
          <w:szCs w:val="22"/>
        </w:rPr>
        <w:t>I.</w:t>
      </w:r>
    </w:p>
    <w:p w14:paraId="74B30134" w14:textId="54B98DD8" w:rsidR="00C3074B" w:rsidRPr="005A1F9F" w:rsidRDefault="00D55F21" w:rsidP="00711E9E">
      <w:pPr>
        <w:pStyle w:val="Zkladntext"/>
        <w:spacing w:line="312" w:lineRule="auto"/>
        <w:ind w:hanging="357"/>
        <w:jc w:val="center"/>
        <w:rPr>
          <w:rFonts w:ascii="Aptos" w:hAnsi="Aptos"/>
          <w:b/>
          <w:bCs/>
          <w:sz w:val="22"/>
          <w:szCs w:val="22"/>
        </w:rPr>
      </w:pPr>
      <w:r w:rsidRPr="005A1F9F">
        <w:rPr>
          <w:rFonts w:ascii="Aptos" w:hAnsi="Aptos"/>
          <w:b/>
          <w:bCs/>
          <w:sz w:val="22"/>
          <w:szCs w:val="22"/>
        </w:rPr>
        <w:t>Smluvní pokuty</w:t>
      </w:r>
    </w:p>
    <w:p w14:paraId="7AFC9640" w14:textId="1E6D6D38" w:rsidR="00C3074B" w:rsidRPr="005A1F9F" w:rsidRDefault="00C3074B" w:rsidP="00711E9E">
      <w:pPr>
        <w:pStyle w:val="Zkladntext"/>
        <w:numPr>
          <w:ilvl w:val="0"/>
          <w:numId w:val="25"/>
        </w:numPr>
        <w:spacing w:line="312" w:lineRule="auto"/>
        <w:ind w:left="425" w:hanging="425"/>
        <w:rPr>
          <w:rFonts w:ascii="Aptos" w:hAnsi="Aptos"/>
          <w:sz w:val="22"/>
          <w:szCs w:val="22"/>
        </w:rPr>
      </w:pPr>
      <w:r w:rsidRPr="005A1F9F">
        <w:rPr>
          <w:rFonts w:ascii="Aptos" w:hAnsi="Aptos"/>
          <w:sz w:val="22"/>
          <w:szCs w:val="22"/>
        </w:rPr>
        <w:t>V případě prodlení nájemce s platbami dle této smlouvy uhradí nájemce pronajímateli smluvní pokutu ve výši 0,5%</w:t>
      </w:r>
      <w:r w:rsidR="000B4657" w:rsidRPr="005A1F9F">
        <w:rPr>
          <w:rFonts w:ascii="Aptos" w:hAnsi="Aptos"/>
          <w:sz w:val="22"/>
          <w:szCs w:val="22"/>
        </w:rPr>
        <w:t xml:space="preserve"> bez DPH </w:t>
      </w:r>
      <w:r w:rsidRPr="005A1F9F">
        <w:rPr>
          <w:rFonts w:ascii="Aptos" w:hAnsi="Aptos"/>
          <w:sz w:val="22"/>
          <w:szCs w:val="22"/>
        </w:rPr>
        <w:t xml:space="preserve">z dlužné částky za každý započatý den prodlení s platbou. </w:t>
      </w:r>
    </w:p>
    <w:p w14:paraId="5408DB9B" w14:textId="66290426" w:rsidR="00D55F21" w:rsidRPr="005A1F9F" w:rsidRDefault="00C3074B" w:rsidP="00711E9E">
      <w:pPr>
        <w:pStyle w:val="Zkladntext"/>
        <w:numPr>
          <w:ilvl w:val="0"/>
          <w:numId w:val="25"/>
        </w:numPr>
        <w:spacing w:line="312" w:lineRule="auto"/>
        <w:ind w:left="426" w:hanging="426"/>
        <w:rPr>
          <w:rFonts w:ascii="Aptos" w:hAnsi="Aptos"/>
          <w:sz w:val="22"/>
          <w:szCs w:val="22"/>
        </w:rPr>
      </w:pPr>
      <w:r w:rsidRPr="005A1F9F">
        <w:rPr>
          <w:rFonts w:ascii="Aptos" w:hAnsi="Aptos"/>
          <w:sz w:val="22"/>
          <w:szCs w:val="22"/>
        </w:rPr>
        <w:t xml:space="preserve">Smluvní pokuty jsou splatné do 21 dnů po </w:t>
      </w:r>
      <w:r w:rsidR="000B4657" w:rsidRPr="005A1F9F">
        <w:rPr>
          <w:rFonts w:ascii="Aptos" w:hAnsi="Aptos"/>
          <w:sz w:val="22"/>
          <w:szCs w:val="22"/>
        </w:rPr>
        <w:t xml:space="preserve">doručení </w:t>
      </w:r>
      <w:r w:rsidRPr="005A1F9F">
        <w:rPr>
          <w:rFonts w:ascii="Aptos" w:hAnsi="Aptos"/>
          <w:sz w:val="22"/>
          <w:szCs w:val="22"/>
        </w:rPr>
        <w:t>jejich vyúčtování pronajímatelem. Zaplacením smluvní pokuty není dotčen nárok pronajímatele na náhradu škody vzniklé porušením povinností nájemce</w:t>
      </w:r>
    </w:p>
    <w:p w14:paraId="7BF21752" w14:textId="77777777" w:rsidR="00EA60DC" w:rsidRPr="005A1F9F" w:rsidRDefault="00EA60DC" w:rsidP="00581C3A">
      <w:pPr>
        <w:pStyle w:val="Zkladntext"/>
        <w:ind w:hanging="357"/>
        <w:jc w:val="center"/>
        <w:rPr>
          <w:rFonts w:ascii="Aptos" w:hAnsi="Aptos"/>
          <w:bCs/>
          <w:sz w:val="22"/>
          <w:szCs w:val="22"/>
        </w:rPr>
      </w:pPr>
    </w:p>
    <w:p w14:paraId="09D32C12" w14:textId="7A35C5CC" w:rsidR="00D55F21" w:rsidRPr="005A1F9F" w:rsidRDefault="00EA60DC" w:rsidP="00EA60DC">
      <w:pPr>
        <w:pStyle w:val="Zkladntext2"/>
        <w:ind w:hanging="357"/>
        <w:jc w:val="center"/>
        <w:rPr>
          <w:rFonts w:ascii="Aptos" w:hAnsi="Aptos"/>
          <w:b w:val="0"/>
          <w:bCs/>
          <w:sz w:val="22"/>
          <w:szCs w:val="22"/>
        </w:rPr>
      </w:pPr>
      <w:r w:rsidRPr="005A1F9F">
        <w:rPr>
          <w:rFonts w:ascii="Aptos" w:hAnsi="Aptos"/>
          <w:bCs/>
          <w:sz w:val="22"/>
          <w:szCs w:val="22"/>
        </w:rPr>
        <w:t>Článek</w:t>
      </w:r>
      <w:r w:rsidRPr="005A1F9F">
        <w:rPr>
          <w:rFonts w:ascii="Aptos" w:hAnsi="Aptos"/>
          <w:b w:val="0"/>
          <w:bCs/>
          <w:sz w:val="22"/>
          <w:szCs w:val="22"/>
        </w:rPr>
        <w:t xml:space="preserve"> </w:t>
      </w:r>
      <w:r w:rsidR="00D55F21" w:rsidRPr="005A1F9F">
        <w:rPr>
          <w:rFonts w:ascii="Aptos" w:hAnsi="Aptos"/>
          <w:bCs/>
          <w:sz w:val="22"/>
          <w:szCs w:val="22"/>
        </w:rPr>
        <w:t>VII.</w:t>
      </w:r>
    </w:p>
    <w:p w14:paraId="176D1450" w14:textId="11ECC2E2" w:rsidR="00A071C1" w:rsidRPr="005A1F9F" w:rsidRDefault="00E56EAF" w:rsidP="00581C3A">
      <w:pPr>
        <w:pStyle w:val="Zkladntext"/>
        <w:spacing w:after="120"/>
        <w:ind w:hanging="357"/>
        <w:jc w:val="center"/>
        <w:rPr>
          <w:rFonts w:ascii="Aptos" w:hAnsi="Aptos"/>
          <w:sz w:val="22"/>
          <w:szCs w:val="22"/>
        </w:rPr>
      </w:pPr>
      <w:r w:rsidRPr="005A1F9F">
        <w:rPr>
          <w:rFonts w:ascii="Aptos" w:hAnsi="Aptos"/>
          <w:b/>
          <w:bCs/>
          <w:sz w:val="22"/>
          <w:szCs w:val="22"/>
        </w:rPr>
        <w:t>Společná a z</w:t>
      </w:r>
      <w:r w:rsidR="004E27BA" w:rsidRPr="005A1F9F">
        <w:rPr>
          <w:rFonts w:ascii="Aptos" w:hAnsi="Aptos"/>
          <w:b/>
          <w:bCs/>
          <w:sz w:val="22"/>
          <w:szCs w:val="22"/>
        </w:rPr>
        <w:t>ávěrečn</w:t>
      </w:r>
      <w:r w:rsidR="005F1E68" w:rsidRPr="005A1F9F">
        <w:rPr>
          <w:rFonts w:ascii="Aptos" w:hAnsi="Aptos"/>
          <w:b/>
          <w:bCs/>
          <w:sz w:val="22"/>
          <w:szCs w:val="22"/>
        </w:rPr>
        <w:t>é</w:t>
      </w:r>
      <w:r w:rsidR="004E27BA" w:rsidRPr="005A1F9F">
        <w:rPr>
          <w:rFonts w:ascii="Aptos" w:hAnsi="Aptos"/>
          <w:b/>
          <w:bCs/>
          <w:sz w:val="22"/>
          <w:szCs w:val="22"/>
        </w:rPr>
        <w:t xml:space="preserve"> ustanovení</w:t>
      </w:r>
    </w:p>
    <w:p w14:paraId="3AA2D9AF" w14:textId="5217FAE6" w:rsidR="0036677D" w:rsidRPr="005A1F9F" w:rsidRDefault="000B250C" w:rsidP="00581C3A">
      <w:pPr>
        <w:pStyle w:val="Prosttext"/>
        <w:numPr>
          <w:ilvl w:val="0"/>
          <w:numId w:val="14"/>
        </w:numPr>
        <w:tabs>
          <w:tab w:val="left" w:pos="426"/>
        </w:tabs>
        <w:spacing w:before="120" w:line="312" w:lineRule="auto"/>
        <w:ind w:left="425" w:hanging="357"/>
        <w:jc w:val="both"/>
        <w:rPr>
          <w:rFonts w:ascii="Aptos" w:hAnsi="Aptos"/>
          <w:sz w:val="22"/>
          <w:szCs w:val="22"/>
        </w:rPr>
      </w:pPr>
      <w:r w:rsidRPr="005A1F9F">
        <w:rPr>
          <w:rFonts w:ascii="Aptos" w:hAnsi="Aptos"/>
          <w:sz w:val="22"/>
          <w:szCs w:val="22"/>
          <w:lang w:val="cs-CZ"/>
        </w:rPr>
        <w:t xml:space="preserve">Smluvní strany se dohodly, a </w:t>
      </w:r>
      <w:r w:rsidR="00741542" w:rsidRPr="005A1F9F">
        <w:rPr>
          <w:rFonts w:ascii="Aptos" w:hAnsi="Aptos"/>
          <w:sz w:val="22"/>
          <w:szCs w:val="22"/>
          <w:lang w:val="cs-CZ"/>
        </w:rPr>
        <w:t>nájemce</w:t>
      </w:r>
      <w:r w:rsidR="00F908BE" w:rsidRPr="005A1F9F">
        <w:rPr>
          <w:rFonts w:ascii="Aptos" w:hAnsi="Aptos"/>
          <w:sz w:val="22"/>
          <w:szCs w:val="22"/>
          <w:lang w:val="cs-CZ"/>
        </w:rPr>
        <w:t xml:space="preserve"> </w:t>
      </w:r>
      <w:r w:rsidRPr="005A1F9F">
        <w:rPr>
          <w:rFonts w:ascii="Aptos" w:hAnsi="Aptos"/>
          <w:sz w:val="22"/>
          <w:szCs w:val="22"/>
          <w:lang w:val="cs-CZ"/>
        </w:rPr>
        <w:t xml:space="preserve">v tomto ohledu </w:t>
      </w:r>
      <w:r w:rsidR="003D66E7" w:rsidRPr="005A1F9F">
        <w:rPr>
          <w:rFonts w:ascii="Aptos" w:hAnsi="Aptos"/>
          <w:sz w:val="22"/>
          <w:szCs w:val="22"/>
          <w:lang w:val="cs-CZ"/>
        </w:rPr>
        <w:t xml:space="preserve">výslovně </w:t>
      </w:r>
      <w:r w:rsidR="00F908BE" w:rsidRPr="005A1F9F">
        <w:rPr>
          <w:rFonts w:ascii="Aptos" w:hAnsi="Aptos"/>
          <w:sz w:val="22"/>
          <w:szCs w:val="22"/>
          <w:lang w:val="cs-CZ"/>
        </w:rPr>
        <w:t xml:space="preserve">ujišťuje </w:t>
      </w:r>
      <w:r w:rsidR="00741542" w:rsidRPr="005A1F9F">
        <w:rPr>
          <w:rFonts w:ascii="Aptos" w:hAnsi="Aptos"/>
          <w:sz w:val="22"/>
          <w:szCs w:val="22"/>
          <w:lang w:val="cs-CZ"/>
        </w:rPr>
        <w:t>pronajímatele</w:t>
      </w:r>
      <w:r w:rsidR="00F908BE" w:rsidRPr="005A1F9F">
        <w:rPr>
          <w:rFonts w:ascii="Aptos" w:hAnsi="Aptos"/>
          <w:sz w:val="22"/>
          <w:szCs w:val="22"/>
          <w:lang w:val="cs-CZ"/>
        </w:rPr>
        <w:t xml:space="preserve">, že </w:t>
      </w:r>
      <w:r w:rsidR="00FC322D" w:rsidRPr="005A1F9F">
        <w:rPr>
          <w:rFonts w:ascii="Aptos" w:hAnsi="Aptos"/>
          <w:sz w:val="22"/>
          <w:szCs w:val="22"/>
          <w:lang w:val="cs-CZ"/>
        </w:rPr>
        <w:t xml:space="preserve">elektronické komunikační </w:t>
      </w:r>
      <w:r w:rsidR="00741542" w:rsidRPr="005A1F9F">
        <w:rPr>
          <w:rFonts w:ascii="Aptos" w:hAnsi="Aptos"/>
          <w:sz w:val="22"/>
          <w:szCs w:val="22"/>
          <w:lang w:val="cs-CZ"/>
        </w:rPr>
        <w:t>z</w:t>
      </w:r>
      <w:r w:rsidR="00F908BE" w:rsidRPr="005A1F9F">
        <w:rPr>
          <w:rFonts w:ascii="Aptos" w:hAnsi="Aptos"/>
          <w:sz w:val="22"/>
          <w:szCs w:val="22"/>
          <w:lang w:val="cs-CZ"/>
        </w:rPr>
        <w:t xml:space="preserve">ařízení nebude veřejnou </w:t>
      </w:r>
      <w:r w:rsidR="00F908BE" w:rsidRPr="005A1F9F">
        <w:rPr>
          <w:rFonts w:ascii="Aptos" w:hAnsi="Aptos"/>
          <w:sz w:val="22"/>
          <w:szCs w:val="22"/>
        </w:rPr>
        <w:t>komunikační sítí elektronických komunikací</w:t>
      </w:r>
      <w:r w:rsidR="00E06BBB" w:rsidRPr="005A1F9F">
        <w:rPr>
          <w:rFonts w:ascii="Aptos" w:hAnsi="Aptos"/>
          <w:sz w:val="22"/>
          <w:szCs w:val="22"/>
          <w:lang w:val="cs-CZ"/>
        </w:rPr>
        <w:t xml:space="preserve"> a nebude </w:t>
      </w:r>
      <w:r w:rsidR="003D66E7" w:rsidRPr="005A1F9F">
        <w:rPr>
          <w:rFonts w:ascii="Aptos" w:hAnsi="Aptos"/>
          <w:sz w:val="22"/>
          <w:szCs w:val="22"/>
          <w:lang w:val="cs-CZ"/>
        </w:rPr>
        <w:t>mu</w:t>
      </w:r>
      <w:r w:rsidR="00F908BE" w:rsidRPr="005A1F9F">
        <w:rPr>
          <w:rFonts w:ascii="Aptos" w:hAnsi="Aptos"/>
          <w:sz w:val="22"/>
          <w:szCs w:val="22"/>
          <w:lang w:val="cs-CZ"/>
        </w:rPr>
        <w:t xml:space="preserve"> svědči</w:t>
      </w:r>
      <w:r w:rsidR="00E06BBB" w:rsidRPr="005A1F9F">
        <w:rPr>
          <w:rFonts w:ascii="Aptos" w:hAnsi="Aptos"/>
          <w:sz w:val="22"/>
          <w:szCs w:val="22"/>
          <w:lang w:val="cs-CZ"/>
        </w:rPr>
        <w:t>t jakékoli</w:t>
      </w:r>
      <w:r w:rsidR="00F908BE" w:rsidRPr="005A1F9F">
        <w:rPr>
          <w:rFonts w:ascii="Aptos" w:hAnsi="Aptos"/>
          <w:sz w:val="22"/>
          <w:szCs w:val="22"/>
          <w:lang w:val="cs-CZ"/>
        </w:rPr>
        <w:t xml:space="preserve"> ochranné pásmo či omezení zatěžující </w:t>
      </w:r>
      <w:r w:rsidR="008F6794" w:rsidRPr="005A1F9F">
        <w:rPr>
          <w:rFonts w:ascii="Aptos" w:hAnsi="Aptos"/>
          <w:sz w:val="22"/>
          <w:szCs w:val="22"/>
          <w:lang w:val="cs-CZ"/>
        </w:rPr>
        <w:t xml:space="preserve">budovu EA </w:t>
      </w:r>
      <w:r w:rsidR="00F908BE" w:rsidRPr="005A1F9F">
        <w:rPr>
          <w:rFonts w:ascii="Aptos" w:hAnsi="Aptos"/>
          <w:sz w:val="22"/>
          <w:szCs w:val="22"/>
          <w:lang w:val="cs-CZ"/>
        </w:rPr>
        <w:t xml:space="preserve">nebo </w:t>
      </w:r>
      <w:r w:rsidR="00741542" w:rsidRPr="005A1F9F">
        <w:rPr>
          <w:rFonts w:ascii="Aptos" w:hAnsi="Aptos"/>
          <w:sz w:val="22"/>
          <w:szCs w:val="22"/>
          <w:lang w:val="cs-CZ"/>
        </w:rPr>
        <w:t>pronajímatele</w:t>
      </w:r>
      <w:r w:rsidR="00F908BE" w:rsidRPr="005A1F9F">
        <w:rPr>
          <w:rFonts w:ascii="Aptos" w:hAnsi="Aptos"/>
          <w:sz w:val="22"/>
          <w:szCs w:val="22"/>
          <w:lang w:val="cs-CZ"/>
        </w:rPr>
        <w:t xml:space="preserve"> zvláštními povinnostmi, zejména </w:t>
      </w:r>
      <w:r w:rsidR="00E06BBB" w:rsidRPr="005A1F9F">
        <w:rPr>
          <w:rFonts w:ascii="Aptos" w:hAnsi="Aptos"/>
          <w:sz w:val="22"/>
          <w:szCs w:val="22"/>
          <w:lang w:val="cs-CZ"/>
        </w:rPr>
        <w:t xml:space="preserve">bránící </w:t>
      </w:r>
      <w:r w:rsidR="00F908BE" w:rsidRPr="005A1F9F">
        <w:rPr>
          <w:rFonts w:ascii="Aptos" w:hAnsi="Aptos"/>
          <w:sz w:val="22"/>
          <w:szCs w:val="22"/>
          <w:lang w:val="cs-CZ"/>
        </w:rPr>
        <w:t>sjednané</w:t>
      </w:r>
      <w:r w:rsidR="00FF5888" w:rsidRPr="005A1F9F">
        <w:rPr>
          <w:rFonts w:ascii="Aptos" w:hAnsi="Aptos"/>
          <w:sz w:val="22"/>
          <w:szCs w:val="22"/>
          <w:lang w:val="cs-CZ"/>
        </w:rPr>
        <w:t xml:space="preserve"> možnosti</w:t>
      </w:r>
      <w:r w:rsidR="00F908BE" w:rsidRPr="005A1F9F">
        <w:rPr>
          <w:rFonts w:ascii="Aptos" w:hAnsi="Aptos"/>
          <w:sz w:val="22"/>
          <w:szCs w:val="22"/>
          <w:lang w:val="cs-CZ"/>
        </w:rPr>
        <w:t xml:space="preserve"> ukončení smlouvy </w:t>
      </w:r>
      <w:r w:rsidRPr="005A1F9F">
        <w:rPr>
          <w:rFonts w:ascii="Aptos" w:hAnsi="Aptos"/>
          <w:sz w:val="22"/>
          <w:szCs w:val="22"/>
          <w:lang w:val="cs-CZ"/>
        </w:rPr>
        <w:t xml:space="preserve">výpovědí </w:t>
      </w:r>
      <w:r w:rsidR="00F908BE" w:rsidRPr="005A1F9F">
        <w:rPr>
          <w:rFonts w:ascii="Aptos" w:hAnsi="Aptos"/>
          <w:sz w:val="22"/>
          <w:szCs w:val="22"/>
          <w:lang w:val="cs-CZ"/>
        </w:rPr>
        <w:t xml:space="preserve">a </w:t>
      </w:r>
      <w:r w:rsidR="00741542" w:rsidRPr="005A1F9F">
        <w:rPr>
          <w:rFonts w:ascii="Aptos" w:hAnsi="Aptos"/>
          <w:sz w:val="22"/>
          <w:szCs w:val="22"/>
          <w:lang w:val="cs-CZ"/>
        </w:rPr>
        <w:t>demontáž z</w:t>
      </w:r>
      <w:r w:rsidR="003D66E7" w:rsidRPr="005A1F9F">
        <w:rPr>
          <w:rFonts w:ascii="Aptos" w:hAnsi="Aptos"/>
          <w:sz w:val="22"/>
          <w:szCs w:val="22"/>
          <w:lang w:val="cs-CZ"/>
        </w:rPr>
        <w:t>ařízení</w:t>
      </w:r>
      <w:r w:rsidR="00F908BE" w:rsidRPr="005A1F9F">
        <w:rPr>
          <w:rFonts w:ascii="Aptos" w:hAnsi="Aptos"/>
          <w:sz w:val="22"/>
          <w:szCs w:val="22"/>
          <w:lang w:val="cs-CZ"/>
        </w:rPr>
        <w:t>.</w:t>
      </w:r>
    </w:p>
    <w:p w14:paraId="637D8820"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Záležitosti touto smlouvou neupravené se řídí platnými právními předpisy ČR, zejména občanský</w:t>
      </w:r>
      <w:r w:rsidRPr="005A1F9F">
        <w:rPr>
          <w:rFonts w:ascii="Aptos" w:hAnsi="Aptos"/>
          <w:color w:val="151515"/>
          <w:spacing w:val="-17"/>
          <w:w w:val="105"/>
          <w:sz w:val="22"/>
          <w:szCs w:val="22"/>
        </w:rPr>
        <w:t xml:space="preserve">m </w:t>
      </w:r>
      <w:r w:rsidRPr="005A1F9F">
        <w:rPr>
          <w:rFonts w:ascii="Aptos" w:hAnsi="Aptos"/>
          <w:color w:val="151515"/>
          <w:w w:val="105"/>
          <w:sz w:val="22"/>
          <w:szCs w:val="22"/>
        </w:rPr>
        <w:t>zákoníkem.</w:t>
      </w:r>
    </w:p>
    <w:p w14:paraId="5A0A6B02" w14:textId="5DB2ECC5"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sz w:val="22"/>
          <w:szCs w:val="22"/>
        </w:rPr>
        <w:t>Tato smlouva je vyhotovena pouze v jednom elektronickém vyhotovení s platností originálu.</w:t>
      </w:r>
    </w:p>
    <w:p w14:paraId="15D00DE7"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1D3A481"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4C32DCDF"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Smlouva nabývá platnosti dnem jejího podpisu oprávněnými zástupci obou smluvních stran a účinnosti dnem jejího uveřejnění v registru smluv spravovaném Digitální a informační agenturou v</w:t>
      </w:r>
      <w:r w:rsidRPr="005A1F9F">
        <w:rPr>
          <w:rFonts w:ascii="Aptos" w:hAnsi="Aptos"/>
          <w:color w:val="151515"/>
          <w:spacing w:val="-10"/>
          <w:w w:val="105"/>
          <w:sz w:val="22"/>
          <w:szCs w:val="22"/>
        </w:rPr>
        <w:t xml:space="preserve"> </w:t>
      </w:r>
      <w:r w:rsidRPr="005A1F9F">
        <w:rPr>
          <w:rFonts w:ascii="Aptos" w:hAnsi="Aptos"/>
          <w:color w:val="151515"/>
          <w:w w:val="105"/>
          <w:sz w:val="22"/>
          <w:szCs w:val="22"/>
        </w:rPr>
        <w:t>souladu</w:t>
      </w:r>
      <w:r w:rsidRPr="005A1F9F">
        <w:rPr>
          <w:rFonts w:ascii="Aptos" w:hAnsi="Aptos"/>
          <w:color w:val="151515"/>
          <w:spacing w:val="-3"/>
          <w:w w:val="105"/>
          <w:sz w:val="22"/>
          <w:szCs w:val="22"/>
        </w:rPr>
        <w:t xml:space="preserve"> </w:t>
      </w:r>
      <w:r w:rsidRPr="005A1F9F">
        <w:rPr>
          <w:rFonts w:ascii="Aptos" w:hAnsi="Aptos"/>
          <w:color w:val="151515"/>
          <w:w w:val="105"/>
          <w:sz w:val="22"/>
          <w:szCs w:val="22"/>
        </w:rPr>
        <w:t>se</w:t>
      </w:r>
      <w:r w:rsidRPr="005A1F9F">
        <w:rPr>
          <w:rFonts w:ascii="Aptos" w:hAnsi="Aptos"/>
          <w:color w:val="151515"/>
          <w:spacing w:val="-13"/>
          <w:w w:val="105"/>
          <w:sz w:val="22"/>
          <w:szCs w:val="22"/>
        </w:rPr>
        <w:t xml:space="preserve"> </w:t>
      </w:r>
      <w:r w:rsidRPr="005A1F9F">
        <w:rPr>
          <w:rFonts w:ascii="Aptos" w:hAnsi="Aptos"/>
          <w:color w:val="151515"/>
          <w:w w:val="105"/>
          <w:sz w:val="22"/>
          <w:szCs w:val="22"/>
        </w:rPr>
        <w:t>zákonem</w:t>
      </w:r>
      <w:r w:rsidRPr="005A1F9F">
        <w:rPr>
          <w:rFonts w:ascii="Aptos" w:hAnsi="Aptos"/>
          <w:color w:val="151515"/>
          <w:spacing w:val="-4"/>
          <w:w w:val="105"/>
          <w:sz w:val="22"/>
          <w:szCs w:val="22"/>
        </w:rPr>
        <w:t xml:space="preserve"> </w:t>
      </w:r>
      <w:r w:rsidRPr="005A1F9F">
        <w:rPr>
          <w:rFonts w:ascii="Aptos" w:hAnsi="Aptos"/>
          <w:color w:val="151515"/>
          <w:w w:val="105"/>
          <w:sz w:val="22"/>
          <w:szCs w:val="22"/>
        </w:rPr>
        <w:t>č.</w:t>
      </w:r>
      <w:r w:rsidRPr="005A1F9F">
        <w:rPr>
          <w:rFonts w:ascii="Aptos" w:hAnsi="Aptos"/>
          <w:color w:val="151515"/>
          <w:spacing w:val="-16"/>
          <w:w w:val="105"/>
          <w:sz w:val="22"/>
          <w:szCs w:val="22"/>
        </w:rPr>
        <w:t xml:space="preserve"> </w:t>
      </w:r>
      <w:r w:rsidRPr="005A1F9F">
        <w:rPr>
          <w:rFonts w:ascii="Aptos" w:hAnsi="Aptos"/>
          <w:color w:val="151515"/>
          <w:w w:val="105"/>
          <w:sz w:val="22"/>
          <w:szCs w:val="22"/>
        </w:rPr>
        <w:t>340/2015</w:t>
      </w:r>
      <w:r w:rsidRPr="005A1F9F">
        <w:rPr>
          <w:rFonts w:ascii="Aptos" w:hAnsi="Aptos"/>
          <w:color w:val="151515"/>
          <w:spacing w:val="-2"/>
          <w:w w:val="105"/>
          <w:sz w:val="22"/>
          <w:szCs w:val="22"/>
        </w:rPr>
        <w:t xml:space="preserve"> </w:t>
      </w:r>
      <w:r w:rsidRPr="005A1F9F">
        <w:rPr>
          <w:rFonts w:ascii="Aptos" w:hAnsi="Aptos"/>
          <w:color w:val="151515"/>
          <w:w w:val="105"/>
          <w:sz w:val="22"/>
          <w:szCs w:val="22"/>
        </w:rPr>
        <w:t>Sb.,</w:t>
      </w:r>
      <w:r w:rsidRPr="005A1F9F">
        <w:rPr>
          <w:rFonts w:ascii="Aptos" w:hAnsi="Aptos"/>
          <w:color w:val="151515"/>
          <w:spacing w:val="-17"/>
          <w:w w:val="105"/>
          <w:sz w:val="22"/>
          <w:szCs w:val="22"/>
        </w:rPr>
        <w:t xml:space="preserve"> </w:t>
      </w:r>
      <w:r w:rsidRPr="005A1F9F">
        <w:rPr>
          <w:rFonts w:ascii="Aptos" w:hAnsi="Aptos"/>
          <w:color w:val="151515"/>
          <w:w w:val="105"/>
          <w:sz w:val="22"/>
          <w:szCs w:val="22"/>
        </w:rPr>
        <w:t>o</w:t>
      </w:r>
      <w:r w:rsidRPr="005A1F9F">
        <w:rPr>
          <w:rFonts w:ascii="Aptos" w:hAnsi="Aptos"/>
          <w:color w:val="151515"/>
          <w:spacing w:val="-10"/>
          <w:w w:val="105"/>
          <w:sz w:val="22"/>
          <w:szCs w:val="22"/>
        </w:rPr>
        <w:t xml:space="preserve"> </w:t>
      </w:r>
      <w:r w:rsidRPr="005A1F9F">
        <w:rPr>
          <w:rFonts w:ascii="Aptos" w:hAnsi="Aptos"/>
          <w:color w:val="151515"/>
          <w:w w:val="105"/>
          <w:sz w:val="22"/>
          <w:szCs w:val="22"/>
        </w:rPr>
        <w:t>zvláštních podmínkách</w:t>
      </w:r>
      <w:r w:rsidRPr="005A1F9F">
        <w:rPr>
          <w:rFonts w:ascii="Aptos" w:hAnsi="Aptos"/>
          <w:color w:val="151515"/>
          <w:spacing w:val="3"/>
          <w:w w:val="105"/>
          <w:sz w:val="22"/>
          <w:szCs w:val="22"/>
        </w:rPr>
        <w:t xml:space="preserve"> </w:t>
      </w:r>
      <w:r w:rsidRPr="005A1F9F">
        <w:rPr>
          <w:rFonts w:ascii="Aptos" w:hAnsi="Aptos"/>
          <w:color w:val="151515"/>
          <w:w w:val="105"/>
          <w:sz w:val="22"/>
          <w:szCs w:val="22"/>
        </w:rPr>
        <w:t>účinnosti</w:t>
      </w:r>
      <w:r w:rsidRPr="005A1F9F">
        <w:rPr>
          <w:rFonts w:ascii="Aptos" w:hAnsi="Aptos"/>
          <w:color w:val="151515"/>
          <w:spacing w:val="-7"/>
          <w:w w:val="105"/>
          <w:sz w:val="22"/>
          <w:szCs w:val="22"/>
        </w:rPr>
        <w:t xml:space="preserve"> </w:t>
      </w:r>
      <w:r w:rsidRPr="005A1F9F">
        <w:rPr>
          <w:rFonts w:ascii="Aptos" w:hAnsi="Aptos"/>
          <w:color w:val="151515"/>
          <w:w w:val="105"/>
          <w:sz w:val="22"/>
          <w:szCs w:val="22"/>
        </w:rPr>
        <w:t>některých smluv, uveřejňování těchto smluv a o registru smluv (zákon o registru smluv), v platném znění.</w:t>
      </w:r>
    </w:p>
    <w:p w14:paraId="34B4721F"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Smluvní strany se dohodly, že nájemce bezodkladně po uzavření této smlouvy odešle smlouvu k řádnému uveřejnění do registru smluv spravovaném Digitální a informační agenturou. O uveřejnění smlouvy nájemce bezodkladně informuje druhou smluvní stranu, nebyl-li kontaktní údaj této smluvní strany uveden přímo do registru smluv jako kontakt pro notifikaci o</w:t>
      </w:r>
      <w:r w:rsidRPr="005A1F9F">
        <w:rPr>
          <w:rFonts w:ascii="Aptos" w:hAnsi="Aptos"/>
          <w:color w:val="151515"/>
          <w:spacing w:val="30"/>
          <w:w w:val="105"/>
          <w:sz w:val="22"/>
          <w:szCs w:val="22"/>
        </w:rPr>
        <w:t xml:space="preserve"> </w:t>
      </w:r>
      <w:r w:rsidRPr="005A1F9F">
        <w:rPr>
          <w:rFonts w:ascii="Aptos" w:hAnsi="Aptos"/>
          <w:color w:val="151515"/>
          <w:w w:val="105"/>
          <w:sz w:val="22"/>
          <w:szCs w:val="22"/>
        </w:rPr>
        <w:t>uveřejnění.</w:t>
      </w:r>
    </w:p>
    <w:p w14:paraId="40A5F3E3"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Smluvní strany berou na vědomí, že nebude-li smlouva zveřejněna ani do tří měsíců od jejího uzavření, je následujícím dnem zrušena od počátku s účinky případného bezdůvodného</w:t>
      </w:r>
      <w:r w:rsidRPr="005A1F9F">
        <w:rPr>
          <w:rFonts w:ascii="Aptos" w:hAnsi="Aptos"/>
          <w:color w:val="151515"/>
          <w:spacing w:val="-21"/>
          <w:w w:val="105"/>
          <w:sz w:val="22"/>
          <w:szCs w:val="22"/>
        </w:rPr>
        <w:t xml:space="preserve"> </w:t>
      </w:r>
      <w:r w:rsidRPr="005A1F9F">
        <w:rPr>
          <w:rFonts w:ascii="Aptos" w:hAnsi="Aptos"/>
          <w:color w:val="151515"/>
          <w:w w:val="105"/>
          <w:sz w:val="22"/>
          <w:szCs w:val="22"/>
        </w:rPr>
        <w:t>obohacení.</w:t>
      </w:r>
    </w:p>
    <w:p w14:paraId="0F7ED1AA" w14:textId="77777777"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lastRenderedPageBreak/>
        <w:t>Smluvní</w:t>
      </w:r>
      <w:r w:rsidRPr="005A1F9F">
        <w:rPr>
          <w:rFonts w:ascii="Aptos" w:hAnsi="Aptos"/>
          <w:color w:val="151515"/>
          <w:spacing w:val="-22"/>
          <w:w w:val="105"/>
          <w:sz w:val="22"/>
          <w:szCs w:val="22"/>
        </w:rPr>
        <w:t xml:space="preserve"> </w:t>
      </w:r>
      <w:r w:rsidRPr="005A1F9F">
        <w:rPr>
          <w:rFonts w:ascii="Aptos" w:hAnsi="Aptos"/>
          <w:color w:val="151515"/>
          <w:w w:val="105"/>
          <w:sz w:val="22"/>
          <w:szCs w:val="22"/>
        </w:rPr>
        <w:t>strany</w:t>
      </w:r>
      <w:r w:rsidRPr="005A1F9F">
        <w:rPr>
          <w:rFonts w:ascii="Aptos" w:hAnsi="Aptos"/>
          <w:color w:val="151515"/>
          <w:spacing w:val="-14"/>
          <w:w w:val="105"/>
          <w:sz w:val="22"/>
          <w:szCs w:val="22"/>
        </w:rPr>
        <w:t xml:space="preserve"> </w:t>
      </w:r>
      <w:r w:rsidRPr="005A1F9F">
        <w:rPr>
          <w:rFonts w:ascii="Aptos" w:hAnsi="Aptos"/>
          <w:color w:val="151515"/>
          <w:w w:val="105"/>
          <w:sz w:val="22"/>
          <w:szCs w:val="22"/>
        </w:rPr>
        <w:t>prohlašují,</w:t>
      </w:r>
      <w:r w:rsidRPr="005A1F9F">
        <w:rPr>
          <w:rFonts w:ascii="Aptos" w:hAnsi="Aptos"/>
          <w:color w:val="151515"/>
          <w:spacing w:val="-9"/>
          <w:w w:val="105"/>
          <w:sz w:val="22"/>
          <w:szCs w:val="22"/>
        </w:rPr>
        <w:t xml:space="preserve"> </w:t>
      </w:r>
      <w:r w:rsidRPr="005A1F9F">
        <w:rPr>
          <w:rFonts w:ascii="Aptos" w:hAnsi="Aptos"/>
          <w:color w:val="151515"/>
          <w:w w:val="105"/>
          <w:sz w:val="22"/>
          <w:szCs w:val="22"/>
        </w:rPr>
        <w:t>že</w:t>
      </w:r>
      <w:r w:rsidRPr="005A1F9F">
        <w:rPr>
          <w:rFonts w:ascii="Aptos" w:hAnsi="Aptos"/>
          <w:color w:val="151515"/>
          <w:spacing w:val="-19"/>
          <w:w w:val="105"/>
          <w:sz w:val="22"/>
          <w:szCs w:val="22"/>
        </w:rPr>
        <w:t xml:space="preserve"> </w:t>
      </w:r>
      <w:r w:rsidRPr="005A1F9F">
        <w:rPr>
          <w:rFonts w:ascii="Aptos" w:hAnsi="Aptos"/>
          <w:color w:val="151515"/>
          <w:w w:val="105"/>
          <w:sz w:val="22"/>
          <w:szCs w:val="22"/>
        </w:rPr>
        <w:t>žádná</w:t>
      </w:r>
      <w:r w:rsidRPr="005A1F9F">
        <w:rPr>
          <w:rFonts w:ascii="Aptos" w:hAnsi="Aptos"/>
          <w:color w:val="151515"/>
          <w:spacing w:val="-12"/>
          <w:w w:val="105"/>
          <w:sz w:val="22"/>
          <w:szCs w:val="22"/>
        </w:rPr>
        <w:t xml:space="preserve"> </w:t>
      </w:r>
      <w:r w:rsidRPr="005A1F9F">
        <w:rPr>
          <w:rFonts w:ascii="Aptos" w:hAnsi="Aptos"/>
          <w:color w:val="151515"/>
          <w:w w:val="105"/>
          <w:sz w:val="22"/>
          <w:szCs w:val="22"/>
        </w:rPr>
        <w:t>část</w:t>
      </w:r>
      <w:r w:rsidRPr="005A1F9F">
        <w:rPr>
          <w:rFonts w:ascii="Aptos" w:hAnsi="Aptos"/>
          <w:color w:val="151515"/>
          <w:spacing w:val="-21"/>
          <w:w w:val="105"/>
          <w:sz w:val="22"/>
          <w:szCs w:val="22"/>
        </w:rPr>
        <w:t xml:space="preserve"> </w:t>
      </w:r>
      <w:r w:rsidRPr="005A1F9F">
        <w:rPr>
          <w:rFonts w:ascii="Aptos" w:hAnsi="Aptos"/>
          <w:color w:val="151515"/>
          <w:w w:val="105"/>
          <w:sz w:val="22"/>
          <w:szCs w:val="22"/>
        </w:rPr>
        <w:t>smlouvy</w:t>
      </w:r>
      <w:r w:rsidRPr="005A1F9F">
        <w:rPr>
          <w:rFonts w:ascii="Aptos" w:hAnsi="Aptos"/>
          <w:color w:val="151515"/>
          <w:spacing w:val="-22"/>
          <w:w w:val="105"/>
          <w:sz w:val="22"/>
          <w:szCs w:val="22"/>
        </w:rPr>
        <w:t xml:space="preserve"> </w:t>
      </w:r>
      <w:r w:rsidRPr="005A1F9F">
        <w:rPr>
          <w:rFonts w:ascii="Aptos" w:hAnsi="Aptos"/>
          <w:color w:val="151515"/>
          <w:w w:val="105"/>
          <w:sz w:val="22"/>
          <w:szCs w:val="22"/>
        </w:rPr>
        <w:t>nenaplňuje</w:t>
      </w:r>
      <w:r w:rsidRPr="005A1F9F">
        <w:rPr>
          <w:rFonts w:ascii="Aptos" w:hAnsi="Aptos"/>
          <w:color w:val="151515"/>
          <w:spacing w:val="-13"/>
          <w:w w:val="105"/>
          <w:sz w:val="22"/>
          <w:szCs w:val="22"/>
        </w:rPr>
        <w:t xml:space="preserve"> </w:t>
      </w:r>
      <w:r w:rsidRPr="005A1F9F">
        <w:rPr>
          <w:rFonts w:ascii="Aptos" w:hAnsi="Aptos"/>
          <w:color w:val="151515"/>
          <w:w w:val="105"/>
          <w:sz w:val="22"/>
          <w:szCs w:val="22"/>
        </w:rPr>
        <w:t>znaky</w:t>
      </w:r>
      <w:r w:rsidRPr="005A1F9F">
        <w:rPr>
          <w:rFonts w:ascii="Aptos" w:hAnsi="Aptos"/>
          <w:color w:val="151515"/>
          <w:spacing w:val="-17"/>
          <w:w w:val="105"/>
          <w:sz w:val="22"/>
          <w:szCs w:val="22"/>
        </w:rPr>
        <w:t xml:space="preserve"> </w:t>
      </w:r>
      <w:r w:rsidRPr="005A1F9F">
        <w:rPr>
          <w:rFonts w:ascii="Aptos" w:hAnsi="Aptos"/>
          <w:color w:val="151515"/>
          <w:w w:val="105"/>
          <w:sz w:val="22"/>
          <w:szCs w:val="22"/>
        </w:rPr>
        <w:t>obchodního</w:t>
      </w:r>
      <w:r w:rsidRPr="005A1F9F">
        <w:rPr>
          <w:rFonts w:ascii="Aptos" w:hAnsi="Aptos"/>
          <w:color w:val="151515"/>
          <w:spacing w:val="-11"/>
          <w:w w:val="105"/>
          <w:sz w:val="22"/>
          <w:szCs w:val="22"/>
        </w:rPr>
        <w:t xml:space="preserve"> </w:t>
      </w:r>
      <w:r w:rsidRPr="005A1F9F">
        <w:rPr>
          <w:rFonts w:ascii="Aptos" w:hAnsi="Aptos"/>
          <w:color w:val="151515"/>
          <w:w w:val="105"/>
          <w:sz w:val="22"/>
          <w:szCs w:val="22"/>
        </w:rPr>
        <w:t xml:space="preserve">tajemství </w:t>
      </w:r>
      <w:r w:rsidRPr="005A1F9F">
        <w:rPr>
          <w:rFonts w:ascii="Aptos" w:hAnsi="Aptos"/>
          <w:color w:val="151515"/>
          <w:sz w:val="22"/>
          <w:szCs w:val="22"/>
        </w:rPr>
        <w:t>(§ 504 občanského zákoníku).</w:t>
      </w:r>
    </w:p>
    <w:p w14:paraId="787C53AD" w14:textId="51C5C5E1" w:rsidR="0036677D" w:rsidRPr="005A1F9F" w:rsidRDefault="0036677D" w:rsidP="00A04CCE">
      <w:pPr>
        <w:pStyle w:val="Prosttext"/>
        <w:numPr>
          <w:ilvl w:val="0"/>
          <w:numId w:val="14"/>
        </w:numPr>
        <w:tabs>
          <w:tab w:val="left" w:pos="426"/>
        </w:tabs>
        <w:spacing w:line="312" w:lineRule="auto"/>
        <w:ind w:left="426" w:hanging="357"/>
        <w:jc w:val="both"/>
        <w:rPr>
          <w:rFonts w:ascii="Aptos" w:hAnsi="Aptos"/>
          <w:sz w:val="22"/>
          <w:szCs w:val="22"/>
        </w:rPr>
      </w:pPr>
      <w:r w:rsidRPr="005A1F9F">
        <w:rPr>
          <w:rFonts w:ascii="Aptos" w:hAnsi="Aptos"/>
          <w:color w:val="151515"/>
          <w:w w:val="105"/>
          <w:sz w:val="22"/>
          <w:szCs w:val="22"/>
        </w:rPr>
        <w:t xml:space="preserve">Smluvní strany prohlašují, že tuto smlouvu uzavřely svobodně a vážně, nikoli v tísni za nápadně nevýhodných podmínek a na důkaz svobodných projevů vůle připojují </w:t>
      </w:r>
      <w:r w:rsidR="00A04CCE" w:rsidRPr="005A1F9F">
        <w:rPr>
          <w:rFonts w:ascii="Aptos" w:hAnsi="Aptos"/>
          <w:color w:val="151515"/>
          <w:w w:val="105"/>
          <w:sz w:val="22"/>
          <w:szCs w:val="22"/>
        </w:rPr>
        <w:t xml:space="preserve">své </w:t>
      </w:r>
      <w:r w:rsidRPr="005A1F9F">
        <w:rPr>
          <w:rFonts w:ascii="Aptos" w:hAnsi="Aptos"/>
          <w:color w:val="151515"/>
          <w:w w:val="105"/>
          <w:sz w:val="22"/>
          <w:szCs w:val="22"/>
        </w:rPr>
        <w:t>podpisy.</w:t>
      </w:r>
    </w:p>
    <w:p w14:paraId="5F3B7647" w14:textId="12017655" w:rsidR="005F6407" w:rsidRPr="005A1F9F" w:rsidRDefault="005F6407" w:rsidP="00A04CCE">
      <w:pPr>
        <w:pStyle w:val="Prosttext"/>
        <w:tabs>
          <w:tab w:val="left" w:pos="426"/>
        </w:tabs>
        <w:spacing w:line="312" w:lineRule="auto"/>
        <w:ind w:left="426" w:hanging="357"/>
        <w:jc w:val="both"/>
        <w:rPr>
          <w:rFonts w:ascii="Aptos" w:hAnsi="Aptos"/>
          <w:sz w:val="22"/>
          <w:szCs w:val="22"/>
        </w:rPr>
      </w:pPr>
    </w:p>
    <w:p w14:paraId="35A8A23F" w14:textId="6703B3D1" w:rsidR="00FC322D" w:rsidRPr="005A1F9F" w:rsidRDefault="00FC322D" w:rsidP="00A04CCE">
      <w:pPr>
        <w:pStyle w:val="Odstavecseseznamem"/>
        <w:spacing w:line="312" w:lineRule="auto"/>
        <w:ind w:hanging="357"/>
        <w:rPr>
          <w:rFonts w:ascii="Aptos" w:hAnsi="Aptos"/>
          <w:sz w:val="22"/>
          <w:szCs w:val="22"/>
        </w:rPr>
      </w:pPr>
      <w:r>
        <w:rPr>
          <w:rFonts w:ascii="Aptos" w:hAnsi="Aptos"/>
          <w:sz w:val="22"/>
          <w:szCs w:val="22"/>
        </w:rPr>
        <w:t xml:space="preserve">Příloha č.1: Schéma umístění technologie pro přenos </w:t>
      </w:r>
      <w:r w:rsidR="00C60C8F">
        <w:rPr>
          <w:rFonts w:ascii="Aptos" w:hAnsi="Aptos"/>
          <w:sz w:val="22"/>
          <w:szCs w:val="22"/>
        </w:rPr>
        <w:t>PCO MP PCE</w:t>
      </w:r>
    </w:p>
    <w:p w14:paraId="78501B4D" w14:textId="77777777" w:rsidR="005F6407" w:rsidRPr="005A1F9F" w:rsidRDefault="005F6407" w:rsidP="00F41BBF">
      <w:pPr>
        <w:spacing w:line="312" w:lineRule="auto"/>
        <w:rPr>
          <w:rFonts w:ascii="Aptos" w:hAnsi="Aptos"/>
          <w:sz w:val="22"/>
          <w:szCs w:val="22"/>
        </w:rPr>
      </w:pPr>
    </w:p>
    <w:p w14:paraId="2C539F38" w14:textId="4503614E" w:rsidR="00DD456F" w:rsidRPr="005A1F9F" w:rsidRDefault="00DD456F" w:rsidP="00F41BBF">
      <w:pPr>
        <w:keepNext/>
        <w:spacing w:line="312" w:lineRule="auto"/>
        <w:rPr>
          <w:rFonts w:ascii="Aptos" w:hAnsi="Aptos"/>
          <w:sz w:val="22"/>
          <w:szCs w:val="22"/>
        </w:rPr>
      </w:pPr>
      <w:r w:rsidRPr="005A1F9F">
        <w:rPr>
          <w:rFonts w:ascii="Aptos" w:hAnsi="Aptos"/>
          <w:sz w:val="22"/>
          <w:szCs w:val="22"/>
        </w:rPr>
        <w:t>V </w:t>
      </w:r>
      <w:r w:rsidR="00741542" w:rsidRPr="005A1F9F">
        <w:rPr>
          <w:rFonts w:ascii="Aptos" w:hAnsi="Aptos"/>
          <w:sz w:val="22"/>
          <w:szCs w:val="22"/>
        </w:rPr>
        <w:t>Pardubicích</w:t>
      </w:r>
      <w:r w:rsidRPr="005A1F9F">
        <w:rPr>
          <w:rFonts w:ascii="Aptos" w:hAnsi="Aptos"/>
          <w:sz w:val="22"/>
          <w:szCs w:val="22"/>
        </w:rPr>
        <w:t xml:space="preserve"> dne ……………..</w:t>
      </w:r>
      <w:r w:rsidRPr="005A1F9F">
        <w:rPr>
          <w:rFonts w:ascii="Aptos" w:hAnsi="Aptos"/>
          <w:sz w:val="22"/>
          <w:szCs w:val="22"/>
        </w:rPr>
        <w:tab/>
      </w:r>
      <w:r w:rsidRPr="005A1F9F">
        <w:rPr>
          <w:rFonts w:ascii="Aptos" w:hAnsi="Aptos"/>
          <w:sz w:val="22"/>
          <w:szCs w:val="22"/>
        </w:rPr>
        <w:tab/>
      </w:r>
      <w:r w:rsidRPr="005A1F9F">
        <w:rPr>
          <w:rFonts w:ascii="Aptos" w:hAnsi="Aptos"/>
          <w:sz w:val="22"/>
          <w:szCs w:val="22"/>
        </w:rPr>
        <w:tab/>
        <w:t>V Pardubicích dne ….………….</w:t>
      </w:r>
    </w:p>
    <w:p w14:paraId="42412E4F" w14:textId="77777777" w:rsidR="00DD456F" w:rsidRPr="005A1F9F" w:rsidRDefault="00DD456F" w:rsidP="00F41BBF">
      <w:pPr>
        <w:keepNext/>
        <w:spacing w:line="312" w:lineRule="auto"/>
        <w:rPr>
          <w:rFonts w:ascii="Aptos" w:hAnsi="Aptos"/>
          <w:sz w:val="22"/>
          <w:szCs w:val="22"/>
        </w:rPr>
      </w:pPr>
      <w:bookmarkStart w:id="2" w:name="_Hlk525113459"/>
    </w:p>
    <w:p w14:paraId="724944CE" w14:textId="77777777" w:rsidR="005F59DF" w:rsidRPr="005A1F9F" w:rsidRDefault="005F59DF" w:rsidP="00F41BBF">
      <w:pPr>
        <w:keepNext/>
        <w:spacing w:line="312" w:lineRule="auto"/>
        <w:rPr>
          <w:rFonts w:ascii="Aptos" w:hAnsi="Aptos"/>
          <w:sz w:val="22"/>
          <w:szCs w:val="22"/>
        </w:rPr>
      </w:pPr>
    </w:p>
    <w:p w14:paraId="599A6929" w14:textId="52BFEE80" w:rsidR="00DD456F" w:rsidRPr="005A1F9F" w:rsidRDefault="00741542" w:rsidP="00F41BBF">
      <w:pPr>
        <w:keepNext/>
        <w:spacing w:line="312" w:lineRule="auto"/>
        <w:rPr>
          <w:rFonts w:ascii="Aptos" w:hAnsi="Aptos"/>
          <w:b/>
          <w:bCs/>
          <w:sz w:val="22"/>
          <w:szCs w:val="22"/>
        </w:rPr>
      </w:pPr>
      <w:r w:rsidRPr="005A1F9F">
        <w:rPr>
          <w:rFonts w:ascii="Aptos" w:hAnsi="Aptos"/>
          <w:sz w:val="22"/>
          <w:szCs w:val="22"/>
        </w:rPr>
        <w:t>Pronajímatel:</w:t>
      </w:r>
      <w:r w:rsidRPr="005A1F9F">
        <w:rPr>
          <w:rFonts w:ascii="Aptos" w:hAnsi="Aptos"/>
          <w:sz w:val="22"/>
          <w:szCs w:val="22"/>
        </w:rPr>
        <w:tab/>
      </w:r>
      <w:r w:rsidRPr="005A1F9F">
        <w:rPr>
          <w:rFonts w:ascii="Aptos" w:hAnsi="Aptos"/>
          <w:sz w:val="22"/>
          <w:szCs w:val="22"/>
        </w:rPr>
        <w:tab/>
      </w:r>
      <w:r w:rsidRPr="005A1F9F">
        <w:rPr>
          <w:rFonts w:ascii="Aptos" w:hAnsi="Aptos"/>
          <w:sz w:val="22"/>
          <w:szCs w:val="22"/>
        </w:rPr>
        <w:tab/>
      </w:r>
      <w:r w:rsidRPr="005A1F9F">
        <w:rPr>
          <w:rFonts w:ascii="Aptos" w:hAnsi="Aptos"/>
          <w:sz w:val="22"/>
          <w:szCs w:val="22"/>
        </w:rPr>
        <w:tab/>
      </w:r>
      <w:r w:rsidRPr="005A1F9F">
        <w:rPr>
          <w:rFonts w:ascii="Aptos" w:hAnsi="Aptos"/>
          <w:sz w:val="22"/>
          <w:szCs w:val="22"/>
        </w:rPr>
        <w:tab/>
      </w:r>
      <w:r w:rsidRPr="005A1F9F">
        <w:rPr>
          <w:rFonts w:ascii="Aptos" w:hAnsi="Aptos"/>
          <w:sz w:val="22"/>
          <w:szCs w:val="22"/>
        </w:rPr>
        <w:tab/>
        <w:t>Nájemce:</w:t>
      </w:r>
      <w:r w:rsidR="00DD456F" w:rsidRPr="005A1F9F">
        <w:rPr>
          <w:rFonts w:ascii="Aptos" w:hAnsi="Aptos"/>
          <w:sz w:val="22"/>
          <w:szCs w:val="22"/>
        </w:rPr>
        <w:tab/>
      </w:r>
      <w:r w:rsidR="00DD456F" w:rsidRPr="005A1F9F">
        <w:rPr>
          <w:rFonts w:ascii="Aptos" w:hAnsi="Aptos"/>
          <w:sz w:val="22"/>
          <w:szCs w:val="22"/>
        </w:rPr>
        <w:tab/>
      </w:r>
      <w:r w:rsidR="00DD456F" w:rsidRPr="005A1F9F">
        <w:rPr>
          <w:rFonts w:ascii="Aptos" w:hAnsi="Aptos"/>
          <w:sz w:val="22"/>
          <w:szCs w:val="22"/>
        </w:rPr>
        <w:tab/>
      </w:r>
      <w:r w:rsidR="00DD456F" w:rsidRPr="005A1F9F">
        <w:rPr>
          <w:rFonts w:ascii="Aptos" w:hAnsi="Aptos"/>
          <w:sz w:val="22"/>
          <w:szCs w:val="22"/>
        </w:rPr>
        <w:tab/>
      </w:r>
      <w:r w:rsidR="00DD456F" w:rsidRPr="005A1F9F">
        <w:rPr>
          <w:rFonts w:ascii="Aptos" w:hAnsi="Aptos"/>
          <w:sz w:val="22"/>
          <w:szCs w:val="22"/>
        </w:rPr>
        <w:tab/>
      </w:r>
    </w:p>
    <w:bookmarkEnd w:id="2"/>
    <w:p w14:paraId="13C12948" w14:textId="77777777" w:rsidR="00DD456F" w:rsidRPr="005A1F9F" w:rsidRDefault="00DD456F" w:rsidP="00F41BBF">
      <w:pPr>
        <w:keepNext/>
        <w:spacing w:line="312" w:lineRule="auto"/>
        <w:rPr>
          <w:rFonts w:ascii="Aptos" w:hAnsi="Aptos"/>
          <w:bCs/>
          <w:sz w:val="22"/>
          <w:szCs w:val="22"/>
        </w:rPr>
      </w:pPr>
    </w:p>
    <w:p w14:paraId="257A0365" w14:textId="77777777" w:rsidR="00DD456F" w:rsidRPr="005A1F9F" w:rsidRDefault="00DD456F" w:rsidP="00F41BBF">
      <w:pPr>
        <w:keepNext/>
        <w:spacing w:line="312" w:lineRule="auto"/>
        <w:rPr>
          <w:rFonts w:ascii="Aptos" w:hAnsi="Aptos"/>
          <w:sz w:val="22"/>
          <w:szCs w:val="22"/>
        </w:rPr>
      </w:pPr>
      <w:r w:rsidRPr="005A1F9F">
        <w:rPr>
          <w:rFonts w:ascii="Aptos" w:hAnsi="Aptos"/>
          <w:b/>
          <w:bCs/>
          <w:sz w:val="22"/>
          <w:szCs w:val="22"/>
        </w:rPr>
        <w:tab/>
      </w:r>
      <w:r w:rsidRPr="005A1F9F">
        <w:rPr>
          <w:rFonts w:ascii="Aptos" w:hAnsi="Aptos"/>
          <w:b/>
          <w:bCs/>
          <w:sz w:val="22"/>
          <w:szCs w:val="22"/>
        </w:rPr>
        <w:tab/>
      </w:r>
    </w:p>
    <w:p w14:paraId="54E0FD5A" w14:textId="77777777" w:rsidR="00DD456F" w:rsidRPr="005A1F9F" w:rsidRDefault="00DD456F" w:rsidP="00F41BBF">
      <w:pPr>
        <w:keepNext/>
        <w:spacing w:line="312" w:lineRule="auto"/>
        <w:rPr>
          <w:rFonts w:ascii="Aptos" w:hAnsi="Aptos"/>
          <w:sz w:val="22"/>
          <w:szCs w:val="22"/>
        </w:rPr>
      </w:pPr>
    </w:p>
    <w:p w14:paraId="5664405C" w14:textId="77777777" w:rsidR="00DD456F" w:rsidRPr="005A1F9F" w:rsidRDefault="00DD456F" w:rsidP="00F41BBF">
      <w:pPr>
        <w:keepNext/>
        <w:spacing w:line="312" w:lineRule="auto"/>
        <w:rPr>
          <w:rFonts w:ascii="Aptos" w:hAnsi="Aptos"/>
          <w:sz w:val="22"/>
          <w:szCs w:val="22"/>
        </w:rPr>
      </w:pPr>
      <w:r w:rsidRPr="005A1F9F">
        <w:rPr>
          <w:rFonts w:ascii="Aptos" w:hAnsi="Aptos"/>
          <w:sz w:val="22"/>
          <w:szCs w:val="22"/>
        </w:rPr>
        <w:t xml:space="preserve">...........................................…                            </w:t>
      </w:r>
      <w:r w:rsidRPr="005A1F9F">
        <w:rPr>
          <w:rFonts w:ascii="Aptos" w:hAnsi="Aptos"/>
          <w:sz w:val="22"/>
          <w:szCs w:val="22"/>
        </w:rPr>
        <w:tab/>
        <w:t xml:space="preserve">.......................................…  </w:t>
      </w:r>
    </w:p>
    <w:p w14:paraId="5F05DB04" w14:textId="04EB994A" w:rsidR="00DD456F" w:rsidRPr="005A1F9F" w:rsidRDefault="00A13614" w:rsidP="00F41BBF">
      <w:pPr>
        <w:keepNext/>
        <w:spacing w:line="312" w:lineRule="auto"/>
        <w:rPr>
          <w:rFonts w:ascii="Aptos" w:hAnsi="Aptos"/>
          <w:bCs/>
          <w:sz w:val="22"/>
          <w:szCs w:val="22"/>
        </w:rPr>
      </w:pPr>
      <w:r w:rsidRPr="005A1F9F">
        <w:rPr>
          <w:rFonts w:ascii="Aptos" w:hAnsi="Aptos"/>
          <w:bCs/>
          <w:sz w:val="22"/>
          <w:szCs w:val="22"/>
        </w:rPr>
        <w:t>Ing. Petr Gabriel, MBA, kvestor</w:t>
      </w:r>
      <w:r w:rsidR="00DD456F" w:rsidRPr="005A1F9F">
        <w:rPr>
          <w:rFonts w:ascii="Aptos" w:hAnsi="Aptos"/>
          <w:bCs/>
          <w:sz w:val="22"/>
          <w:szCs w:val="22"/>
        </w:rPr>
        <w:tab/>
      </w:r>
      <w:r w:rsidR="00DD456F" w:rsidRPr="005A1F9F">
        <w:rPr>
          <w:rFonts w:ascii="Aptos" w:hAnsi="Aptos"/>
          <w:bCs/>
          <w:sz w:val="22"/>
          <w:szCs w:val="22"/>
        </w:rPr>
        <w:tab/>
      </w:r>
      <w:r w:rsidR="00DD456F" w:rsidRPr="005A1F9F">
        <w:rPr>
          <w:rFonts w:ascii="Aptos" w:hAnsi="Aptos"/>
          <w:bCs/>
          <w:sz w:val="22"/>
          <w:szCs w:val="22"/>
        </w:rPr>
        <w:tab/>
      </w:r>
      <w:r w:rsidR="00DD6AD9" w:rsidRPr="005A1F9F">
        <w:rPr>
          <w:rFonts w:ascii="Aptos" w:hAnsi="Aptos"/>
          <w:bCs/>
          <w:sz w:val="22"/>
          <w:szCs w:val="22"/>
        </w:rPr>
        <w:t>Bc. Jan Nadrchal</w:t>
      </w:r>
    </w:p>
    <w:p w14:paraId="7EB0213C" w14:textId="7314D825" w:rsidR="00DD456F" w:rsidRPr="005A1F9F" w:rsidRDefault="00A13614" w:rsidP="00F41BBF">
      <w:pPr>
        <w:keepNext/>
        <w:spacing w:line="312" w:lineRule="auto"/>
        <w:rPr>
          <w:rFonts w:ascii="Aptos" w:hAnsi="Aptos"/>
          <w:sz w:val="22"/>
          <w:szCs w:val="22"/>
        </w:rPr>
      </w:pPr>
      <w:r w:rsidRPr="005A1F9F">
        <w:rPr>
          <w:rFonts w:ascii="Aptos" w:hAnsi="Aptos"/>
          <w:bCs/>
          <w:sz w:val="22"/>
          <w:szCs w:val="22"/>
        </w:rPr>
        <w:t>Univerzita Pardubice</w:t>
      </w:r>
      <w:r w:rsidRPr="005A1F9F">
        <w:rPr>
          <w:rFonts w:ascii="Aptos" w:hAnsi="Aptos"/>
          <w:bCs/>
          <w:sz w:val="22"/>
          <w:szCs w:val="22"/>
        </w:rPr>
        <w:tab/>
      </w:r>
      <w:r w:rsidR="00E06BBB" w:rsidRPr="005A1F9F">
        <w:rPr>
          <w:rFonts w:ascii="Aptos" w:hAnsi="Aptos"/>
          <w:bCs/>
          <w:sz w:val="22"/>
          <w:szCs w:val="22"/>
        </w:rPr>
        <w:tab/>
      </w:r>
      <w:r w:rsidR="00E06BBB" w:rsidRPr="005A1F9F">
        <w:rPr>
          <w:rFonts w:ascii="Aptos" w:hAnsi="Aptos"/>
          <w:bCs/>
          <w:sz w:val="22"/>
          <w:szCs w:val="22"/>
        </w:rPr>
        <w:tab/>
      </w:r>
      <w:r w:rsidR="00741542" w:rsidRPr="005A1F9F">
        <w:rPr>
          <w:rFonts w:ascii="Aptos" w:hAnsi="Aptos"/>
          <w:bCs/>
          <w:sz w:val="22"/>
          <w:szCs w:val="22"/>
        </w:rPr>
        <w:tab/>
      </w:r>
      <w:r w:rsidR="00DD456F" w:rsidRPr="005A1F9F">
        <w:rPr>
          <w:rFonts w:ascii="Aptos" w:hAnsi="Aptos"/>
          <w:bCs/>
          <w:sz w:val="22"/>
          <w:szCs w:val="22"/>
        </w:rPr>
        <w:tab/>
      </w:r>
      <w:r w:rsidR="00DD6AD9" w:rsidRPr="005A1F9F">
        <w:rPr>
          <w:rFonts w:ascii="Aptos" w:hAnsi="Aptos"/>
          <w:bCs/>
          <w:sz w:val="22"/>
          <w:szCs w:val="22"/>
        </w:rPr>
        <w:t>primátor</w:t>
      </w:r>
    </w:p>
    <w:p w14:paraId="38CC7191" w14:textId="4311B5D5" w:rsidR="001E7F3E" w:rsidRPr="005A1F9F" w:rsidRDefault="00DD456F" w:rsidP="00F41BBF">
      <w:pPr>
        <w:keepNext/>
        <w:spacing w:line="312" w:lineRule="auto"/>
        <w:rPr>
          <w:rFonts w:ascii="Aptos" w:hAnsi="Aptos"/>
          <w:sz w:val="22"/>
          <w:szCs w:val="22"/>
        </w:rPr>
      </w:pPr>
      <w:r w:rsidRPr="005A1F9F">
        <w:rPr>
          <w:rFonts w:ascii="Aptos" w:hAnsi="Aptos"/>
          <w:bCs/>
          <w:sz w:val="22"/>
          <w:szCs w:val="22"/>
        </w:rPr>
        <w:tab/>
      </w:r>
      <w:r w:rsidRPr="005A1F9F">
        <w:rPr>
          <w:rFonts w:ascii="Aptos" w:hAnsi="Aptos"/>
          <w:bCs/>
          <w:sz w:val="22"/>
          <w:szCs w:val="22"/>
        </w:rPr>
        <w:tab/>
      </w:r>
      <w:r w:rsidRPr="005A1F9F">
        <w:rPr>
          <w:rFonts w:ascii="Aptos" w:hAnsi="Aptos"/>
          <w:bCs/>
          <w:sz w:val="22"/>
          <w:szCs w:val="22"/>
        </w:rPr>
        <w:tab/>
      </w:r>
      <w:r w:rsidRPr="005A1F9F">
        <w:rPr>
          <w:rFonts w:ascii="Aptos" w:hAnsi="Aptos"/>
          <w:bCs/>
          <w:sz w:val="22"/>
          <w:szCs w:val="22"/>
        </w:rPr>
        <w:tab/>
      </w:r>
      <w:r w:rsidRPr="005A1F9F">
        <w:rPr>
          <w:rFonts w:ascii="Aptos" w:hAnsi="Aptos"/>
          <w:bCs/>
          <w:sz w:val="22"/>
          <w:szCs w:val="22"/>
        </w:rPr>
        <w:tab/>
      </w:r>
      <w:r w:rsidR="00741542" w:rsidRPr="005A1F9F">
        <w:rPr>
          <w:rFonts w:ascii="Aptos" w:hAnsi="Aptos"/>
          <w:bCs/>
          <w:sz w:val="22"/>
          <w:szCs w:val="22"/>
        </w:rPr>
        <w:tab/>
      </w:r>
      <w:r w:rsidR="00741542" w:rsidRPr="005A1F9F">
        <w:rPr>
          <w:rFonts w:ascii="Aptos" w:hAnsi="Aptos"/>
          <w:bCs/>
          <w:sz w:val="22"/>
          <w:szCs w:val="22"/>
        </w:rPr>
        <w:tab/>
      </w:r>
      <w:r w:rsidRPr="005A1F9F">
        <w:rPr>
          <w:rFonts w:ascii="Aptos" w:hAnsi="Aptos"/>
          <w:bCs/>
          <w:sz w:val="22"/>
          <w:szCs w:val="22"/>
        </w:rPr>
        <w:t>Statutární město Pardubice</w:t>
      </w:r>
    </w:p>
    <w:sectPr w:rsidR="001E7F3E" w:rsidRPr="005A1F9F" w:rsidSect="007F7E26">
      <w:footerReference w:type="even" r:id="rId12"/>
      <w:footerReference w:type="default" r:id="rId13"/>
      <w:pgSz w:w="11907" w:h="16840" w:code="9"/>
      <w:pgMar w:top="1618" w:right="1507" w:bottom="1843"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4D6F" w14:textId="77777777" w:rsidR="00A041DC" w:rsidRDefault="00A041DC">
      <w:r>
        <w:separator/>
      </w:r>
    </w:p>
  </w:endnote>
  <w:endnote w:type="continuationSeparator" w:id="0">
    <w:p w14:paraId="41969DEE" w14:textId="77777777" w:rsidR="00A041DC" w:rsidRDefault="00A0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2860" w14:textId="77777777" w:rsidR="00B867BB" w:rsidRDefault="00B867BB" w:rsidP="00043E2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E20A145" w14:textId="77777777" w:rsidR="00B867BB" w:rsidRDefault="00B867BB" w:rsidP="00885E2D">
    <w:pPr>
      <w:pStyle w:val="Zpat"/>
      <w:ind w:right="360"/>
    </w:pPr>
  </w:p>
  <w:p w14:paraId="132204B6" w14:textId="77777777" w:rsidR="00741542" w:rsidRDefault="00741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755A" w14:textId="77777777" w:rsidR="00B867BB" w:rsidRPr="00E46074" w:rsidRDefault="00B867BB" w:rsidP="005734C4">
    <w:pPr>
      <w:pStyle w:val="Zpat"/>
      <w:framePr w:wrap="around" w:vAnchor="text" w:hAnchor="margin" w:xAlign="center" w:y="1"/>
      <w:rPr>
        <w:rStyle w:val="slostrnky"/>
        <w:rFonts w:ascii="Times New Roman" w:hAnsi="Times New Roman"/>
      </w:rPr>
    </w:pPr>
    <w:r w:rsidRPr="00E46074">
      <w:rPr>
        <w:rStyle w:val="slostrnky"/>
        <w:rFonts w:ascii="Times New Roman" w:hAnsi="Times New Roman"/>
      </w:rPr>
      <w:fldChar w:fldCharType="begin"/>
    </w:r>
    <w:r w:rsidRPr="00E46074">
      <w:rPr>
        <w:rStyle w:val="slostrnky"/>
        <w:rFonts w:ascii="Times New Roman" w:hAnsi="Times New Roman"/>
      </w:rPr>
      <w:instrText xml:space="preserve">PAGE  </w:instrText>
    </w:r>
    <w:r w:rsidRPr="00E46074">
      <w:rPr>
        <w:rStyle w:val="slostrnky"/>
        <w:rFonts w:ascii="Times New Roman" w:hAnsi="Times New Roman"/>
      </w:rPr>
      <w:fldChar w:fldCharType="separate"/>
    </w:r>
    <w:r w:rsidR="00395916">
      <w:rPr>
        <w:rStyle w:val="slostrnky"/>
        <w:rFonts w:ascii="Times New Roman" w:hAnsi="Times New Roman"/>
        <w:noProof/>
      </w:rPr>
      <w:t>2</w:t>
    </w:r>
    <w:r w:rsidRPr="00E46074">
      <w:rPr>
        <w:rStyle w:val="slostrnky"/>
        <w:rFonts w:ascii="Times New Roman" w:hAnsi="Times New Roman"/>
      </w:rPr>
      <w:fldChar w:fldCharType="end"/>
    </w:r>
  </w:p>
  <w:p w14:paraId="0557BB24" w14:textId="77777777" w:rsidR="00B867BB" w:rsidRDefault="00B867BB" w:rsidP="00357D0A">
    <w:pPr>
      <w:pStyle w:val="Zpat"/>
      <w:ind w:right="360"/>
    </w:pPr>
  </w:p>
  <w:p w14:paraId="0EFC1E91" w14:textId="77777777" w:rsidR="00741542" w:rsidRDefault="00741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F0D1" w14:textId="77777777" w:rsidR="00A041DC" w:rsidRDefault="00A041DC">
      <w:r>
        <w:separator/>
      </w:r>
    </w:p>
  </w:footnote>
  <w:footnote w:type="continuationSeparator" w:id="0">
    <w:p w14:paraId="5F4E7E2D" w14:textId="77777777" w:rsidR="00A041DC" w:rsidRDefault="00A04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E00"/>
    <w:multiLevelType w:val="hybridMultilevel"/>
    <w:tmpl w:val="40405A0C"/>
    <w:lvl w:ilvl="0" w:tplc="9582FF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7076E6"/>
    <w:multiLevelType w:val="multilevel"/>
    <w:tmpl w:val="C678A404"/>
    <w:lvl w:ilvl="0">
      <w:start w:val="1"/>
      <w:numFmt w:val="decimal"/>
      <w:pStyle w:val="Seznam2"/>
      <w:lvlText w:val="%1."/>
      <w:lvlJc w:val="left"/>
      <w:pPr>
        <w:tabs>
          <w:tab w:val="num" w:pos="360"/>
        </w:tabs>
        <w:ind w:left="283" w:hanging="283"/>
      </w:pPr>
      <w:rPr>
        <w:b w:val="0"/>
        <w:i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7C6F8C"/>
    <w:multiLevelType w:val="hybridMultilevel"/>
    <w:tmpl w:val="A6CED572"/>
    <w:lvl w:ilvl="0" w:tplc="1C1A54E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6995BC7"/>
    <w:multiLevelType w:val="hybridMultilevel"/>
    <w:tmpl w:val="53C8B8DC"/>
    <w:lvl w:ilvl="0" w:tplc="09F0BE7C">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4" w15:restartNumberingAfterBreak="0">
    <w:nsid w:val="09703BD3"/>
    <w:multiLevelType w:val="hybridMultilevel"/>
    <w:tmpl w:val="A5F8B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307F92"/>
    <w:multiLevelType w:val="hybridMultilevel"/>
    <w:tmpl w:val="06842F4C"/>
    <w:lvl w:ilvl="0" w:tplc="CEA04E1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3646DA"/>
    <w:multiLevelType w:val="hybridMultilevel"/>
    <w:tmpl w:val="7ACECE9A"/>
    <w:lvl w:ilvl="0" w:tplc="C23E6050">
      <w:start w:val="1"/>
      <w:numFmt w:val="lowerRoman"/>
      <w:lvlText w:val="(%1)"/>
      <w:lvlJc w:val="left"/>
      <w:pPr>
        <w:ind w:left="2007" w:hanging="72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7" w15:restartNumberingAfterBreak="0">
    <w:nsid w:val="166C5B26"/>
    <w:multiLevelType w:val="hybridMultilevel"/>
    <w:tmpl w:val="AABECD88"/>
    <w:lvl w:ilvl="0" w:tplc="6E52BD38">
      <w:start w:val="1"/>
      <w:numFmt w:val="decimal"/>
      <w:lvlText w:val="%1."/>
      <w:lvlJc w:val="left"/>
      <w:pPr>
        <w:ind w:left="3" w:hanging="360"/>
      </w:pPr>
      <w:rPr>
        <w:rFonts w:hint="default"/>
        <w:b w:val="0"/>
        <w:bCs w:val="0"/>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8" w15:restartNumberingAfterBreak="0">
    <w:nsid w:val="19FF7B43"/>
    <w:multiLevelType w:val="hybridMultilevel"/>
    <w:tmpl w:val="9AC86EBA"/>
    <w:lvl w:ilvl="0" w:tplc="18886B3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CD25337"/>
    <w:multiLevelType w:val="hybridMultilevel"/>
    <w:tmpl w:val="D292C9C2"/>
    <w:lvl w:ilvl="0" w:tplc="39746F3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0F179F5"/>
    <w:multiLevelType w:val="hybridMultilevel"/>
    <w:tmpl w:val="22FEE830"/>
    <w:lvl w:ilvl="0" w:tplc="B88A1EDC">
      <w:start w:val="1"/>
      <w:numFmt w:val="lowerRoman"/>
      <w:lvlText w:val="(%1)"/>
      <w:lvlJc w:val="left"/>
      <w:pPr>
        <w:ind w:left="1287" w:hanging="720"/>
      </w:pPr>
      <w:rPr>
        <w:rFonts w:eastAsia="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B22C7C"/>
    <w:multiLevelType w:val="hybridMultilevel"/>
    <w:tmpl w:val="F2205546"/>
    <w:lvl w:ilvl="0" w:tplc="BF6C464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4A26813"/>
    <w:multiLevelType w:val="hybridMultilevel"/>
    <w:tmpl w:val="7AEAF13A"/>
    <w:lvl w:ilvl="0" w:tplc="E982B414">
      <w:start w:val="1"/>
      <w:numFmt w:val="decimal"/>
      <w:lvlText w:val="%1."/>
      <w:lvlJc w:val="left"/>
      <w:pPr>
        <w:ind w:left="543" w:hanging="434"/>
      </w:pPr>
      <w:rPr>
        <w:b/>
        <w:bCs/>
        <w:w w:val="108"/>
      </w:rPr>
    </w:lvl>
    <w:lvl w:ilvl="1" w:tplc="2A36D022">
      <w:numFmt w:val="bullet"/>
      <w:lvlText w:val="-"/>
      <w:lvlJc w:val="left"/>
      <w:pPr>
        <w:ind w:left="681" w:hanging="134"/>
      </w:pPr>
      <w:rPr>
        <w:rFonts w:ascii="Arial" w:eastAsia="Arial" w:hAnsi="Arial" w:cs="Arial" w:hint="default"/>
        <w:color w:val="131313"/>
        <w:w w:val="106"/>
        <w:sz w:val="21"/>
        <w:szCs w:val="21"/>
      </w:rPr>
    </w:lvl>
    <w:lvl w:ilvl="2" w:tplc="642C7098">
      <w:numFmt w:val="bullet"/>
      <w:lvlText w:val="•"/>
      <w:lvlJc w:val="left"/>
      <w:pPr>
        <w:ind w:left="1640" w:hanging="134"/>
      </w:pPr>
    </w:lvl>
    <w:lvl w:ilvl="3" w:tplc="DA44EB40">
      <w:numFmt w:val="bullet"/>
      <w:lvlText w:val="•"/>
      <w:lvlJc w:val="left"/>
      <w:pPr>
        <w:ind w:left="2600" w:hanging="134"/>
      </w:pPr>
    </w:lvl>
    <w:lvl w:ilvl="4" w:tplc="B13A7CB4">
      <w:numFmt w:val="bullet"/>
      <w:lvlText w:val="•"/>
      <w:lvlJc w:val="left"/>
      <w:pPr>
        <w:ind w:left="3561" w:hanging="134"/>
      </w:pPr>
    </w:lvl>
    <w:lvl w:ilvl="5" w:tplc="621683F8">
      <w:numFmt w:val="bullet"/>
      <w:lvlText w:val="•"/>
      <w:lvlJc w:val="left"/>
      <w:pPr>
        <w:ind w:left="4521" w:hanging="134"/>
      </w:pPr>
    </w:lvl>
    <w:lvl w:ilvl="6" w:tplc="55E000A4">
      <w:numFmt w:val="bullet"/>
      <w:lvlText w:val="•"/>
      <w:lvlJc w:val="left"/>
      <w:pPr>
        <w:ind w:left="5482" w:hanging="134"/>
      </w:pPr>
    </w:lvl>
    <w:lvl w:ilvl="7" w:tplc="E9B09DAA">
      <w:numFmt w:val="bullet"/>
      <w:lvlText w:val="•"/>
      <w:lvlJc w:val="left"/>
      <w:pPr>
        <w:ind w:left="6442" w:hanging="134"/>
      </w:pPr>
    </w:lvl>
    <w:lvl w:ilvl="8" w:tplc="FB520BAA">
      <w:numFmt w:val="bullet"/>
      <w:lvlText w:val="•"/>
      <w:lvlJc w:val="left"/>
      <w:pPr>
        <w:ind w:left="7403" w:hanging="134"/>
      </w:pPr>
    </w:lvl>
  </w:abstractNum>
  <w:abstractNum w:abstractNumId="13" w15:restartNumberingAfterBreak="0">
    <w:nsid w:val="34C947CE"/>
    <w:multiLevelType w:val="hybridMultilevel"/>
    <w:tmpl w:val="F7CE3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D71CB4"/>
    <w:multiLevelType w:val="hybridMultilevel"/>
    <w:tmpl w:val="691CE69C"/>
    <w:lvl w:ilvl="0" w:tplc="72D83634">
      <w:start w:val="1"/>
      <w:numFmt w:val="lowerLetter"/>
      <w:lvlText w:val="(%1)"/>
      <w:lvlJc w:val="left"/>
      <w:pPr>
        <w:ind w:left="1068" w:hanging="360"/>
      </w:pPr>
      <w:rPr>
        <w:rFonts w:cs="Times New Roman" w:hint="default"/>
        <w:b w:val="0"/>
        <w:i/>
        <w:sz w:val="24"/>
        <w:szCs w:val="24"/>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5" w15:restartNumberingAfterBreak="0">
    <w:nsid w:val="37C8250E"/>
    <w:multiLevelType w:val="hybridMultilevel"/>
    <w:tmpl w:val="BBAEB7AA"/>
    <w:lvl w:ilvl="0" w:tplc="B706E72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22139D"/>
    <w:multiLevelType w:val="multilevel"/>
    <w:tmpl w:val="A7469A02"/>
    <w:lvl w:ilvl="0">
      <w:start w:val="1"/>
      <w:numFmt w:val="decimal"/>
      <w:lvlText w:val="%1."/>
      <w:lvlJc w:val="left"/>
      <w:pPr>
        <w:tabs>
          <w:tab w:val="num" w:pos="720"/>
        </w:tabs>
        <w:ind w:left="720" w:hanging="360"/>
      </w:pPr>
      <w:rPr>
        <w:rFonts w:hint="default"/>
        <w:b w:val="0"/>
        <w:sz w:val="24"/>
        <w:szCs w:val="20"/>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02A41D3"/>
    <w:multiLevelType w:val="hybridMultilevel"/>
    <w:tmpl w:val="8C6C818E"/>
    <w:lvl w:ilvl="0" w:tplc="6C020218">
      <w:start w:val="1"/>
      <w:numFmt w:val="lowerRoman"/>
      <w:lvlText w:val="(%1)"/>
      <w:lvlJc w:val="left"/>
      <w:pPr>
        <w:ind w:left="1287" w:hanging="720"/>
      </w:pPr>
      <w:rPr>
        <w:rFonts w:eastAsia="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B3E4046"/>
    <w:multiLevelType w:val="hybridMultilevel"/>
    <w:tmpl w:val="762605EC"/>
    <w:lvl w:ilvl="0" w:tplc="848692BC">
      <w:start w:val="1"/>
      <w:numFmt w:val="decimal"/>
      <w:lvlText w:val="%1."/>
      <w:lvlJc w:val="left"/>
      <w:pPr>
        <w:ind w:left="578" w:hanging="439"/>
      </w:pPr>
      <w:rPr>
        <w:b/>
        <w:bCs/>
        <w:w w:val="104"/>
      </w:rPr>
    </w:lvl>
    <w:lvl w:ilvl="1" w:tplc="39BC5A18">
      <w:numFmt w:val="bullet"/>
      <w:lvlText w:val="•"/>
      <w:lvlJc w:val="left"/>
      <w:pPr>
        <w:ind w:left="1454" w:hanging="439"/>
      </w:pPr>
    </w:lvl>
    <w:lvl w:ilvl="2" w:tplc="C3B23938">
      <w:numFmt w:val="bullet"/>
      <w:lvlText w:val="•"/>
      <w:lvlJc w:val="left"/>
      <w:pPr>
        <w:ind w:left="2328" w:hanging="439"/>
      </w:pPr>
    </w:lvl>
    <w:lvl w:ilvl="3" w:tplc="87203A94">
      <w:numFmt w:val="bullet"/>
      <w:lvlText w:val="•"/>
      <w:lvlJc w:val="left"/>
      <w:pPr>
        <w:ind w:left="3203" w:hanging="439"/>
      </w:pPr>
    </w:lvl>
    <w:lvl w:ilvl="4" w:tplc="A8B4A8DA">
      <w:numFmt w:val="bullet"/>
      <w:lvlText w:val="•"/>
      <w:lvlJc w:val="left"/>
      <w:pPr>
        <w:ind w:left="4077" w:hanging="439"/>
      </w:pPr>
    </w:lvl>
    <w:lvl w:ilvl="5" w:tplc="36E07C8A">
      <w:numFmt w:val="bullet"/>
      <w:lvlText w:val="•"/>
      <w:lvlJc w:val="left"/>
      <w:pPr>
        <w:ind w:left="4952" w:hanging="439"/>
      </w:pPr>
    </w:lvl>
    <w:lvl w:ilvl="6" w:tplc="26BEACF4">
      <w:numFmt w:val="bullet"/>
      <w:lvlText w:val="•"/>
      <w:lvlJc w:val="left"/>
      <w:pPr>
        <w:ind w:left="5826" w:hanging="439"/>
      </w:pPr>
    </w:lvl>
    <w:lvl w:ilvl="7" w:tplc="7DA0DBF4">
      <w:numFmt w:val="bullet"/>
      <w:lvlText w:val="•"/>
      <w:lvlJc w:val="left"/>
      <w:pPr>
        <w:ind w:left="6700" w:hanging="439"/>
      </w:pPr>
    </w:lvl>
    <w:lvl w:ilvl="8" w:tplc="CB8078F8">
      <w:numFmt w:val="bullet"/>
      <w:lvlText w:val="•"/>
      <w:lvlJc w:val="left"/>
      <w:pPr>
        <w:ind w:left="7575" w:hanging="439"/>
      </w:pPr>
    </w:lvl>
  </w:abstractNum>
  <w:abstractNum w:abstractNumId="19" w15:restartNumberingAfterBreak="0">
    <w:nsid w:val="50AA529C"/>
    <w:multiLevelType w:val="hybridMultilevel"/>
    <w:tmpl w:val="EEEA4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AA09F9"/>
    <w:multiLevelType w:val="hybridMultilevel"/>
    <w:tmpl w:val="197ABFC4"/>
    <w:lvl w:ilvl="0" w:tplc="1B26DC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4026055"/>
    <w:multiLevelType w:val="hybridMultilevel"/>
    <w:tmpl w:val="1AE64D9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769875D7"/>
    <w:multiLevelType w:val="hybridMultilevel"/>
    <w:tmpl w:val="5D588124"/>
    <w:lvl w:ilvl="0" w:tplc="F622023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7B153ABC"/>
    <w:multiLevelType w:val="hybridMultilevel"/>
    <w:tmpl w:val="CE46F832"/>
    <w:lvl w:ilvl="0" w:tplc="19AA149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7CC90683"/>
    <w:multiLevelType w:val="multilevel"/>
    <w:tmpl w:val="1F44DF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221333521">
    <w:abstractNumId w:val="1"/>
    <w:lvlOverride w:ilvl="0">
      <w:lvl w:ilvl="0">
        <w:start w:val="1"/>
        <w:numFmt w:val="decimal"/>
        <w:pStyle w:val="Seznam2"/>
        <w:lvlText w:val="%1."/>
        <w:legacy w:legacy="1" w:legacySpace="0" w:legacyIndent="283"/>
        <w:lvlJc w:val="left"/>
        <w:pPr>
          <w:ind w:left="283" w:hanging="283"/>
        </w:pPr>
      </w:lvl>
    </w:lvlOverride>
  </w:num>
  <w:num w:numId="2" w16cid:durableId="20282508">
    <w:abstractNumId w:val="1"/>
    <w:lvlOverride w:ilvl="0">
      <w:lvl w:ilvl="0">
        <w:start w:val="1"/>
        <w:numFmt w:val="decimal"/>
        <w:pStyle w:val="Seznam2"/>
        <w:lvlText w:val="%1."/>
        <w:legacy w:legacy="1" w:legacySpace="0" w:legacyIndent="283"/>
        <w:lvlJc w:val="left"/>
        <w:pPr>
          <w:ind w:left="283" w:hanging="283"/>
        </w:pPr>
      </w:lvl>
    </w:lvlOverride>
  </w:num>
  <w:num w:numId="3" w16cid:durableId="569736796">
    <w:abstractNumId w:val="5"/>
  </w:num>
  <w:num w:numId="4" w16cid:durableId="108790043">
    <w:abstractNumId w:val="13"/>
  </w:num>
  <w:num w:numId="5" w16cid:durableId="364140103">
    <w:abstractNumId w:val="16"/>
  </w:num>
  <w:num w:numId="6" w16cid:durableId="1430082339">
    <w:abstractNumId w:val="14"/>
  </w:num>
  <w:num w:numId="7" w16cid:durableId="336658730">
    <w:abstractNumId w:val="19"/>
  </w:num>
  <w:num w:numId="8" w16cid:durableId="1972054824">
    <w:abstractNumId w:val="15"/>
  </w:num>
  <w:num w:numId="9" w16cid:durableId="2098211976">
    <w:abstractNumId w:val="6"/>
  </w:num>
  <w:num w:numId="10" w16cid:durableId="1367439569">
    <w:abstractNumId w:val="10"/>
  </w:num>
  <w:num w:numId="11" w16cid:durableId="1538008724">
    <w:abstractNumId w:val="17"/>
  </w:num>
  <w:num w:numId="12" w16cid:durableId="314185899">
    <w:abstractNumId w:val="24"/>
  </w:num>
  <w:num w:numId="13" w16cid:durableId="231622432">
    <w:abstractNumId w:val="21"/>
  </w:num>
  <w:num w:numId="14" w16cid:durableId="1710646781">
    <w:abstractNumId w:val="4"/>
  </w:num>
  <w:num w:numId="15" w16cid:durableId="1059136387">
    <w:abstractNumId w:val="23"/>
  </w:num>
  <w:num w:numId="16" w16cid:durableId="1470710987">
    <w:abstractNumId w:val="18"/>
    <w:lvlOverride w:ilvl="0">
      <w:startOverride w:val="1"/>
    </w:lvlOverride>
    <w:lvlOverride w:ilvl="1"/>
    <w:lvlOverride w:ilvl="2"/>
    <w:lvlOverride w:ilvl="3"/>
    <w:lvlOverride w:ilvl="4"/>
    <w:lvlOverride w:ilvl="5"/>
    <w:lvlOverride w:ilvl="6"/>
    <w:lvlOverride w:ilvl="7"/>
    <w:lvlOverride w:ilvl="8"/>
  </w:num>
  <w:num w:numId="17" w16cid:durableId="1816801262">
    <w:abstractNumId w:val="22"/>
  </w:num>
  <w:num w:numId="18" w16cid:durableId="688871790">
    <w:abstractNumId w:val="2"/>
  </w:num>
  <w:num w:numId="19" w16cid:durableId="532693139">
    <w:abstractNumId w:val="20"/>
  </w:num>
  <w:num w:numId="20" w16cid:durableId="1914310965">
    <w:abstractNumId w:val="0"/>
  </w:num>
  <w:num w:numId="21" w16cid:durableId="1809085029">
    <w:abstractNumId w:val="11"/>
  </w:num>
  <w:num w:numId="22" w16cid:durableId="577861093">
    <w:abstractNumId w:val="9"/>
  </w:num>
  <w:num w:numId="23" w16cid:durableId="1963992747">
    <w:abstractNumId w:val="12"/>
    <w:lvlOverride w:ilvl="0">
      <w:startOverride w:val="1"/>
    </w:lvlOverride>
    <w:lvlOverride w:ilvl="1"/>
    <w:lvlOverride w:ilvl="2"/>
    <w:lvlOverride w:ilvl="3"/>
    <w:lvlOverride w:ilvl="4"/>
    <w:lvlOverride w:ilvl="5"/>
    <w:lvlOverride w:ilvl="6"/>
    <w:lvlOverride w:ilvl="7"/>
    <w:lvlOverride w:ilvl="8"/>
  </w:num>
  <w:num w:numId="24" w16cid:durableId="1519656061">
    <w:abstractNumId w:val="18"/>
  </w:num>
  <w:num w:numId="25" w16cid:durableId="1914969516">
    <w:abstractNumId w:val="7"/>
  </w:num>
  <w:num w:numId="26" w16cid:durableId="213544403">
    <w:abstractNumId w:val="8"/>
  </w:num>
  <w:num w:numId="27" w16cid:durableId="9535614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3" w:checkStyle="1"/>
  <w:activeWritingStyle w:appName="MSWord" w:lang="cs-CZ" w:vendorID="7" w:dllVersion="514" w:checkStyle="1"/>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1"/>
    <w:rsid w:val="00004B99"/>
    <w:rsid w:val="00012503"/>
    <w:rsid w:val="00015671"/>
    <w:rsid w:val="00020F5E"/>
    <w:rsid w:val="000235AA"/>
    <w:rsid w:val="00025777"/>
    <w:rsid w:val="00027AE0"/>
    <w:rsid w:val="00027F96"/>
    <w:rsid w:val="00037422"/>
    <w:rsid w:val="00043E23"/>
    <w:rsid w:val="00044375"/>
    <w:rsid w:val="00044D9A"/>
    <w:rsid w:val="00051DDF"/>
    <w:rsid w:val="00053B26"/>
    <w:rsid w:val="000544FC"/>
    <w:rsid w:val="00067677"/>
    <w:rsid w:val="000711BB"/>
    <w:rsid w:val="00073A51"/>
    <w:rsid w:val="0007472B"/>
    <w:rsid w:val="000819A5"/>
    <w:rsid w:val="0008612C"/>
    <w:rsid w:val="000908F9"/>
    <w:rsid w:val="00093B0B"/>
    <w:rsid w:val="00094AFC"/>
    <w:rsid w:val="000A195B"/>
    <w:rsid w:val="000A39ED"/>
    <w:rsid w:val="000A5507"/>
    <w:rsid w:val="000A6388"/>
    <w:rsid w:val="000A7FF2"/>
    <w:rsid w:val="000B0714"/>
    <w:rsid w:val="000B0DE4"/>
    <w:rsid w:val="000B176F"/>
    <w:rsid w:val="000B231D"/>
    <w:rsid w:val="000B24F6"/>
    <w:rsid w:val="000B250C"/>
    <w:rsid w:val="000B2DF3"/>
    <w:rsid w:val="000B382B"/>
    <w:rsid w:val="000B4657"/>
    <w:rsid w:val="000B491C"/>
    <w:rsid w:val="000B5D18"/>
    <w:rsid w:val="000C2C14"/>
    <w:rsid w:val="000C6EE8"/>
    <w:rsid w:val="000C6F3A"/>
    <w:rsid w:val="000C6F6C"/>
    <w:rsid w:val="000D01A5"/>
    <w:rsid w:val="000D168A"/>
    <w:rsid w:val="000D3723"/>
    <w:rsid w:val="000D5BB1"/>
    <w:rsid w:val="000D6842"/>
    <w:rsid w:val="000E0F0C"/>
    <w:rsid w:val="000E2416"/>
    <w:rsid w:val="000E750B"/>
    <w:rsid w:val="000F47D5"/>
    <w:rsid w:val="000F5736"/>
    <w:rsid w:val="000F589A"/>
    <w:rsid w:val="00100BD7"/>
    <w:rsid w:val="001018E3"/>
    <w:rsid w:val="0010249A"/>
    <w:rsid w:val="00104194"/>
    <w:rsid w:val="001108C1"/>
    <w:rsid w:val="001200FE"/>
    <w:rsid w:val="00121B10"/>
    <w:rsid w:val="00124FBD"/>
    <w:rsid w:val="001254BA"/>
    <w:rsid w:val="00127DE3"/>
    <w:rsid w:val="00132030"/>
    <w:rsid w:val="001335FE"/>
    <w:rsid w:val="001360DA"/>
    <w:rsid w:val="0013613C"/>
    <w:rsid w:val="001372FC"/>
    <w:rsid w:val="00142FC4"/>
    <w:rsid w:val="00144B72"/>
    <w:rsid w:val="00145A41"/>
    <w:rsid w:val="00146A4B"/>
    <w:rsid w:val="001471A5"/>
    <w:rsid w:val="001539E0"/>
    <w:rsid w:val="00155229"/>
    <w:rsid w:val="00157297"/>
    <w:rsid w:val="00160806"/>
    <w:rsid w:val="00161395"/>
    <w:rsid w:val="0016257B"/>
    <w:rsid w:val="001627FF"/>
    <w:rsid w:val="00162CFA"/>
    <w:rsid w:val="0017002B"/>
    <w:rsid w:val="00172F27"/>
    <w:rsid w:val="00175236"/>
    <w:rsid w:val="00182904"/>
    <w:rsid w:val="00186292"/>
    <w:rsid w:val="00186567"/>
    <w:rsid w:val="00187F34"/>
    <w:rsid w:val="00193AE6"/>
    <w:rsid w:val="001A56BA"/>
    <w:rsid w:val="001B6D6B"/>
    <w:rsid w:val="001C028A"/>
    <w:rsid w:val="001D0774"/>
    <w:rsid w:val="001D2B5A"/>
    <w:rsid w:val="001D2BB6"/>
    <w:rsid w:val="001E0D74"/>
    <w:rsid w:val="001E26EF"/>
    <w:rsid w:val="001E5A51"/>
    <w:rsid w:val="001E7F3E"/>
    <w:rsid w:val="001F2F40"/>
    <w:rsid w:val="001F492A"/>
    <w:rsid w:val="0020549A"/>
    <w:rsid w:val="002066B8"/>
    <w:rsid w:val="00210866"/>
    <w:rsid w:val="00217948"/>
    <w:rsid w:val="00217BA7"/>
    <w:rsid w:val="00220B0A"/>
    <w:rsid w:val="00221F0E"/>
    <w:rsid w:val="00223B07"/>
    <w:rsid w:val="00224732"/>
    <w:rsid w:val="00227D0A"/>
    <w:rsid w:val="00230BF8"/>
    <w:rsid w:val="002322BE"/>
    <w:rsid w:val="0023639D"/>
    <w:rsid w:val="00236D67"/>
    <w:rsid w:val="00237328"/>
    <w:rsid w:val="00242B83"/>
    <w:rsid w:val="0024320D"/>
    <w:rsid w:val="0024491A"/>
    <w:rsid w:val="00246503"/>
    <w:rsid w:val="00246A82"/>
    <w:rsid w:val="00247CB0"/>
    <w:rsid w:val="00247D0C"/>
    <w:rsid w:val="00251114"/>
    <w:rsid w:val="002532AF"/>
    <w:rsid w:val="0026208F"/>
    <w:rsid w:val="00263AEE"/>
    <w:rsid w:val="00264ED4"/>
    <w:rsid w:val="00266F1D"/>
    <w:rsid w:val="00273ED1"/>
    <w:rsid w:val="0027460F"/>
    <w:rsid w:val="002746CF"/>
    <w:rsid w:val="00280C5F"/>
    <w:rsid w:val="00281407"/>
    <w:rsid w:val="00281680"/>
    <w:rsid w:val="00282A8B"/>
    <w:rsid w:val="00283EDE"/>
    <w:rsid w:val="00290C2B"/>
    <w:rsid w:val="0029123F"/>
    <w:rsid w:val="002938E3"/>
    <w:rsid w:val="00295414"/>
    <w:rsid w:val="00296050"/>
    <w:rsid w:val="002A083C"/>
    <w:rsid w:val="002A0FAB"/>
    <w:rsid w:val="002A1162"/>
    <w:rsid w:val="002A3A9B"/>
    <w:rsid w:val="002A58AC"/>
    <w:rsid w:val="002A7ACA"/>
    <w:rsid w:val="002B0A83"/>
    <w:rsid w:val="002B16BC"/>
    <w:rsid w:val="002B364A"/>
    <w:rsid w:val="002B3E8D"/>
    <w:rsid w:val="002B4711"/>
    <w:rsid w:val="002B6F19"/>
    <w:rsid w:val="002C15F8"/>
    <w:rsid w:val="002C2647"/>
    <w:rsid w:val="002C45D3"/>
    <w:rsid w:val="002C6626"/>
    <w:rsid w:val="002D1660"/>
    <w:rsid w:val="002D1972"/>
    <w:rsid w:val="002D2E8C"/>
    <w:rsid w:val="002D7E0F"/>
    <w:rsid w:val="002E1F07"/>
    <w:rsid w:val="002E45A3"/>
    <w:rsid w:val="002E701B"/>
    <w:rsid w:val="002E70D1"/>
    <w:rsid w:val="002E761D"/>
    <w:rsid w:val="002E7C31"/>
    <w:rsid w:val="002F508F"/>
    <w:rsid w:val="002F5710"/>
    <w:rsid w:val="002F63AA"/>
    <w:rsid w:val="00303367"/>
    <w:rsid w:val="00312224"/>
    <w:rsid w:val="00312A44"/>
    <w:rsid w:val="00322A23"/>
    <w:rsid w:val="00331959"/>
    <w:rsid w:val="003431E4"/>
    <w:rsid w:val="00345EB7"/>
    <w:rsid w:val="003509C1"/>
    <w:rsid w:val="0035105F"/>
    <w:rsid w:val="003512CB"/>
    <w:rsid w:val="003517BE"/>
    <w:rsid w:val="0035193F"/>
    <w:rsid w:val="00351AE2"/>
    <w:rsid w:val="0035351B"/>
    <w:rsid w:val="00357D0A"/>
    <w:rsid w:val="00361B93"/>
    <w:rsid w:val="00361D7F"/>
    <w:rsid w:val="003624D8"/>
    <w:rsid w:val="00363554"/>
    <w:rsid w:val="00364B7F"/>
    <w:rsid w:val="0036677D"/>
    <w:rsid w:val="00372166"/>
    <w:rsid w:val="00374A99"/>
    <w:rsid w:val="00380B59"/>
    <w:rsid w:val="003813DF"/>
    <w:rsid w:val="00384F03"/>
    <w:rsid w:val="003850DE"/>
    <w:rsid w:val="00387460"/>
    <w:rsid w:val="003909DA"/>
    <w:rsid w:val="0039381B"/>
    <w:rsid w:val="00395916"/>
    <w:rsid w:val="00396605"/>
    <w:rsid w:val="00397284"/>
    <w:rsid w:val="003A3F21"/>
    <w:rsid w:val="003A4966"/>
    <w:rsid w:val="003A500B"/>
    <w:rsid w:val="003A568D"/>
    <w:rsid w:val="003B004C"/>
    <w:rsid w:val="003B0C80"/>
    <w:rsid w:val="003B62EA"/>
    <w:rsid w:val="003C0E04"/>
    <w:rsid w:val="003C10A9"/>
    <w:rsid w:val="003C2620"/>
    <w:rsid w:val="003D1F56"/>
    <w:rsid w:val="003D66E7"/>
    <w:rsid w:val="003E1637"/>
    <w:rsid w:val="003E667B"/>
    <w:rsid w:val="003F2C17"/>
    <w:rsid w:val="003F38ED"/>
    <w:rsid w:val="003F5057"/>
    <w:rsid w:val="00402939"/>
    <w:rsid w:val="0040555C"/>
    <w:rsid w:val="00405F09"/>
    <w:rsid w:val="00406916"/>
    <w:rsid w:val="00413BD3"/>
    <w:rsid w:val="0041497F"/>
    <w:rsid w:val="00414FDE"/>
    <w:rsid w:val="00415E74"/>
    <w:rsid w:val="004172F6"/>
    <w:rsid w:val="00417C31"/>
    <w:rsid w:val="00420582"/>
    <w:rsid w:val="004240C3"/>
    <w:rsid w:val="0042454B"/>
    <w:rsid w:val="004322EA"/>
    <w:rsid w:val="00433DF3"/>
    <w:rsid w:val="004375BA"/>
    <w:rsid w:val="004439CC"/>
    <w:rsid w:val="00450791"/>
    <w:rsid w:val="0045376F"/>
    <w:rsid w:val="00453A3F"/>
    <w:rsid w:val="004804F7"/>
    <w:rsid w:val="004848C1"/>
    <w:rsid w:val="00484EF4"/>
    <w:rsid w:val="00486073"/>
    <w:rsid w:val="0049045C"/>
    <w:rsid w:val="0049063D"/>
    <w:rsid w:val="004948AC"/>
    <w:rsid w:val="00495492"/>
    <w:rsid w:val="004A07A1"/>
    <w:rsid w:val="004A15CD"/>
    <w:rsid w:val="004A1659"/>
    <w:rsid w:val="004A47C0"/>
    <w:rsid w:val="004A5FE8"/>
    <w:rsid w:val="004B0AD5"/>
    <w:rsid w:val="004B2F7B"/>
    <w:rsid w:val="004D7D00"/>
    <w:rsid w:val="004E0180"/>
    <w:rsid w:val="004E27AA"/>
    <w:rsid w:val="004E27BA"/>
    <w:rsid w:val="004E6158"/>
    <w:rsid w:val="004E66EA"/>
    <w:rsid w:val="004E7F76"/>
    <w:rsid w:val="004F5066"/>
    <w:rsid w:val="0050122A"/>
    <w:rsid w:val="00502220"/>
    <w:rsid w:val="00503C2B"/>
    <w:rsid w:val="00505ABC"/>
    <w:rsid w:val="00514C66"/>
    <w:rsid w:val="00517B47"/>
    <w:rsid w:val="00522563"/>
    <w:rsid w:val="00522775"/>
    <w:rsid w:val="00522EE9"/>
    <w:rsid w:val="00523FAA"/>
    <w:rsid w:val="00527F3F"/>
    <w:rsid w:val="00534732"/>
    <w:rsid w:val="005347DD"/>
    <w:rsid w:val="005353AF"/>
    <w:rsid w:val="005417F4"/>
    <w:rsid w:val="0054234A"/>
    <w:rsid w:val="005431C2"/>
    <w:rsid w:val="00543D1B"/>
    <w:rsid w:val="00546565"/>
    <w:rsid w:val="00556EF7"/>
    <w:rsid w:val="0056077F"/>
    <w:rsid w:val="0056129C"/>
    <w:rsid w:val="005671F9"/>
    <w:rsid w:val="005734C4"/>
    <w:rsid w:val="005770F2"/>
    <w:rsid w:val="00577B16"/>
    <w:rsid w:val="00580349"/>
    <w:rsid w:val="00581C3A"/>
    <w:rsid w:val="00583977"/>
    <w:rsid w:val="0058507F"/>
    <w:rsid w:val="00595B16"/>
    <w:rsid w:val="005A0A05"/>
    <w:rsid w:val="005A1F9F"/>
    <w:rsid w:val="005B4530"/>
    <w:rsid w:val="005B6CB2"/>
    <w:rsid w:val="005B767D"/>
    <w:rsid w:val="005D585E"/>
    <w:rsid w:val="005D5FE8"/>
    <w:rsid w:val="005D6A24"/>
    <w:rsid w:val="005E33C7"/>
    <w:rsid w:val="005E75D5"/>
    <w:rsid w:val="005F1E68"/>
    <w:rsid w:val="005F2C19"/>
    <w:rsid w:val="005F54D9"/>
    <w:rsid w:val="005F59DF"/>
    <w:rsid w:val="005F5E24"/>
    <w:rsid w:val="005F6407"/>
    <w:rsid w:val="005F707E"/>
    <w:rsid w:val="006043B8"/>
    <w:rsid w:val="0061394A"/>
    <w:rsid w:val="00620814"/>
    <w:rsid w:val="00621B28"/>
    <w:rsid w:val="00622C4C"/>
    <w:rsid w:val="00625659"/>
    <w:rsid w:val="006374C7"/>
    <w:rsid w:val="0063773E"/>
    <w:rsid w:val="00640374"/>
    <w:rsid w:val="006428C4"/>
    <w:rsid w:val="00653E2F"/>
    <w:rsid w:val="00656601"/>
    <w:rsid w:val="00660963"/>
    <w:rsid w:val="0066370E"/>
    <w:rsid w:val="00665712"/>
    <w:rsid w:val="00667CFF"/>
    <w:rsid w:val="00667FB5"/>
    <w:rsid w:val="00672820"/>
    <w:rsid w:val="0067308B"/>
    <w:rsid w:val="00692083"/>
    <w:rsid w:val="006955E8"/>
    <w:rsid w:val="00695C38"/>
    <w:rsid w:val="006A27D3"/>
    <w:rsid w:val="006A6A8A"/>
    <w:rsid w:val="006A7A46"/>
    <w:rsid w:val="006A7BFE"/>
    <w:rsid w:val="006B31E4"/>
    <w:rsid w:val="006B321D"/>
    <w:rsid w:val="006B63D0"/>
    <w:rsid w:val="006B6E71"/>
    <w:rsid w:val="006C31E7"/>
    <w:rsid w:val="006D248C"/>
    <w:rsid w:val="006D598F"/>
    <w:rsid w:val="006D6907"/>
    <w:rsid w:val="006E0B55"/>
    <w:rsid w:val="006E3021"/>
    <w:rsid w:val="006E41C7"/>
    <w:rsid w:val="006E7029"/>
    <w:rsid w:val="006F25B0"/>
    <w:rsid w:val="006F3D24"/>
    <w:rsid w:val="00700021"/>
    <w:rsid w:val="00702AEC"/>
    <w:rsid w:val="007032C2"/>
    <w:rsid w:val="00703FFD"/>
    <w:rsid w:val="0070433B"/>
    <w:rsid w:val="00711B0D"/>
    <w:rsid w:val="00711E9E"/>
    <w:rsid w:val="00712BDC"/>
    <w:rsid w:val="0071648F"/>
    <w:rsid w:val="007203E2"/>
    <w:rsid w:val="007207C0"/>
    <w:rsid w:val="00720956"/>
    <w:rsid w:val="0072569E"/>
    <w:rsid w:val="00726426"/>
    <w:rsid w:val="00726B92"/>
    <w:rsid w:val="00732A84"/>
    <w:rsid w:val="00733784"/>
    <w:rsid w:val="00741542"/>
    <w:rsid w:val="00741D26"/>
    <w:rsid w:val="00750238"/>
    <w:rsid w:val="00750F7D"/>
    <w:rsid w:val="007512BD"/>
    <w:rsid w:val="007512DB"/>
    <w:rsid w:val="00753F2B"/>
    <w:rsid w:val="007542D5"/>
    <w:rsid w:val="00754D47"/>
    <w:rsid w:val="007573C3"/>
    <w:rsid w:val="00763D68"/>
    <w:rsid w:val="00764A87"/>
    <w:rsid w:val="00771253"/>
    <w:rsid w:val="00772EBD"/>
    <w:rsid w:val="0077337A"/>
    <w:rsid w:val="0077375B"/>
    <w:rsid w:val="00775F6A"/>
    <w:rsid w:val="007769CF"/>
    <w:rsid w:val="00777E61"/>
    <w:rsid w:val="007851CF"/>
    <w:rsid w:val="007860FB"/>
    <w:rsid w:val="00792ACA"/>
    <w:rsid w:val="007A1A33"/>
    <w:rsid w:val="007A4901"/>
    <w:rsid w:val="007A51A7"/>
    <w:rsid w:val="007A58F9"/>
    <w:rsid w:val="007A7432"/>
    <w:rsid w:val="007A7FA9"/>
    <w:rsid w:val="007B261B"/>
    <w:rsid w:val="007B5771"/>
    <w:rsid w:val="007C25F4"/>
    <w:rsid w:val="007D3556"/>
    <w:rsid w:val="007D35C8"/>
    <w:rsid w:val="007D73D7"/>
    <w:rsid w:val="007E6E92"/>
    <w:rsid w:val="007F2775"/>
    <w:rsid w:val="007F6E5E"/>
    <w:rsid w:val="007F7E26"/>
    <w:rsid w:val="0080574A"/>
    <w:rsid w:val="008062C2"/>
    <w:rsid w:val="00811F01"/>
    <w:rsid w:val="008201AE"/>
    <w:rsid w:val="00824D1A"/>
    <w:rsid w:val="00830C70"/>
    <w:rsid w:val="008312CF"/>
    <w:rsid w:val="00833442"/>
    <w:rsid w:val="008346B5"/>
    <w:rsid w:val="0084040F"/>
    <w:rsid w:val="008461F9"/>
    <w:rsid w:val="0085196E"/>
    <w:rsid w:val="0085281A"/>
    <w:rsid w:val="0085601B"/>
    <w:rsid w:val="00857106"/>
    <w:rsid w:val="008576ED"/>
    <w:rsid w:val="00860F95"/>
    <w:rsid w:val="008612FD"/>
    <w:rsid w:val="008704D6"/>
    <w:rsid w:val="00870523"/>
    <w:rsid w:val="00873C9D"/>
    <w:rsid w:val="00874B49"/>
    <w:rsid w:val="0087579E"/>
    <w:rsid w:val="00876CFD"/>
    <w:rsid w:val="00877272"/>
    <w:rsid w:val="00877E3F"/>
    <w:rsid w:val="008800B8"/>
    <w:rsid w:val="0088299F"/>
    <w:rsid w:val="00883AE2"/>
    <w:rsid w:val="00885E2D"/>
    <w:rsid w:val="008907E6"/>
    <w:rsid w:val="0089308F"/>
    <w:rsid w:val="008A2371"/>
    <w:rsid w:val="008A4108"/>
    <w:rsid w:val="008B4ACE"/>
    <w:rsid w:val="008B5282"/>
    <w:rsid w:val="008B59A2"/>
    <w:rsid w:val="008C1D6D"/>
    <w:rsid w:val="008C2EF9"/>
    <w:rsid w:val="008D5072"/>
    <w:rsid w:val="008E08AB"/>
    <w:rsid w:val="008E17C0"/>
    <w:rsid w:val="008E28C3"/>
    <w:rsid w:val="008E35C4"/>
    <w:rsid w:val="008F33F8"/>
    <w:rsid w:val="008F3863"/>
    <w:rsid w:val="008F4F8C"/>
    <w:rsid w:val="008F6794"/>
    <w:rsid w:val="0090273E"/>
    <w:rsid w:val="00904029"/>
    <w:rsid w:val="00904996"/>
    <w:rsid w:val="00906526"/>
    <w:rsid w:val="00907A66"/>
    <w:rsid w:val="00913C14"/>
    <w:rsid w:val="00914445"/>
    <w:rsid w:val="00914CB7"/>
    <w:rsid w:val="00916DC3"/>
    <w:rsid w:val="0091756E"/>
    <w:rsid w:val="009257F7"/>
    <w:rsid w:val="0092778D"/>
    <w:rsid w:val="009321E5"/>
    <w:rsid w:val="00947C6B"/>
    <w:rsid w:val="009549BA"/>
    <w:rsid w:val="009561B2"/>
    <w:rsid w:val="009565D6"/>
    <w:rsid w:val="009670A2"/>
    <w:rsid w:val="00967FDF"/>
    <w:rsid w:val="00972ECA"/>
    <w:rsid w:val="00981C57"/>
    <w:rsid w:val="009847FD"/>
    <w:rsid w:val="0098535F"/>
    <w:rsid w:val="009853A5"/>
    <w:rsid w:val="0098593B"/>
    <w:rsid w:val="009862B3"/>
    <w:rsid w:val="0099287A"/>
    <w:rsid w:val="00993066"/>
    <w:rsid w:val="0099455D"/>
    <w:rsid w:val="009A4DDB"/>
    <w:rsid w:val="009A7C81"/>
    <w:rsid w:val="009C1026"/>
    <w:rsid w:val="009D4740"/>
    <w:rsid w:val="009D4864"/>
    <w:rsid w:val="009E3A80"/>
    <w:rsid w:val="009E4AA9"/>
    <w:rsid w:val="009F1088"/>
    <w:rsid w:val="009F3DF9"/>
    <w:rsid w:val="009F40B7"/>
    <w:rsid w:val="009F4D63"/>
    <w:rsid w:val="009F72AF"/>
    <w:rsid w:val="00A011B9"/>
    <w:rsid w:val="00A02369"/>
    <w:rsid w:val="00A041DC"/>
    <w:rsid w:val="00A04CCE"/>
    <w:rsid w:val="00A059F7"/>
    <w:rsid w:val="00A071C1"/>
    <w:rsid w:val="00A13614"/>
    <w:rsid w:val="00A16918"/>
    <w:rsid w:val="00A16A9A"/>
    <w:rsid w:val="00A16FBB"/>
    <w:rsid w:val="00A205DF"/>
    <w:rsid w:val="00A209CE"/>
    <w:rsid w:val="00A262C7"/>
    <w:rsid w:val="00A26CE2"/>
    <w:rsid w:val="00A30E95"/>
    <w:rsid w:val="00A405C2"/>
    <w:rsid w:val="00A43F57"/>
    <w:rsid w:val="00A4649A"/>
    <w:rsid w:val="00A47B04"/>
    <w:rsid w:val="00A5038F"/>
    <w:rsid w:val="00A520D9"/>
    <w:rsid w:val="00A52F40"/>
    <w:rsid w:val="00A56C07"/>
    <w:rsid w:val="00A57C94"/>
    <w:rsid w:val="00A60354"/>
    <w:rsid w:val="00A702EF"/>
    <w:rsid w:val="00A731A7"/>
    <w:rsid w:val="00A7320B"/>
    <w:rsid w:val="00A76D2C"/>
    <w:rsid w:val="00A813CD"/>
    <w:rsid w:val="00A82DA9"/>
    <w:rsid w:val="00A8341D"/>
    <w:rsid w:val="00A85E9C"/>
    <w:rsid w:val="00A916A6"/>
    <w:rsid w:val="00A91EA3"/>
    <w:rsid w:val="00A94E49"/>
    <w:rsid w:val="00A95C76"/>
    <w:rsid w:val="00A9781F"/>
    <w:rsid w:val="00AA52A6"/>
    <w:rsid w:val="00AA685E"/>
    <w:rsid w:val="00AB021B"/>
    <w:rsid w:val="00AB2F44"/>
    <w:rsid w:val="00AB3186"/>
    <w:rsid w:val="00AB42FB"/>
    <w:rsid w:val="00AC10A4"/>
    <w:rsid w:val="00AC2A64"/>
    <w:rsid w:val="00AC6EF2"/>
    <w:rsid w:val="00AC7BCD"/>
    <w:rsid w:val="00AD0248"/>
    <w:rsid w:val="00AD0D4D"/>
    <w:rsid w:val="00AD6DEA"/>
    <w:rsid w:val="00AE063B"/>
    <w:rsid w:val="00AE53A3"/>
    <w:rsid w:val="00AF2692"/>
    <w:rsid w:val="00AF364F"/>
    <w:rsid w:val="00B00B67"/>
    <w:rsid w:val="00B01CA0"/>
    <w:rsid w:val="00B028BA"/>
    <w:rsid w:val="00B06458"/>
    <w:rsid w:val="00B10DE1"/>
    <w:rsid w:val="00B13204"/>
    <w:rsid w:val="00B145B4"/>
    <w:rsid w:val="00B171AF"/>
    <w:rsid w:val="00B26A78"/>
    <w:rsid w:val="00B3050A"/>
    <w:rsid w:val="00B3416B"/>
    <w:rsid w:val="00B3546E"/>
    <w:rsid w:val="00B35CCC"/>
    <w:rsid w:val="00B421D2"/>
    <w:rsid w:val="00B42BE5"/>
    <w:rsid w:val="00B47402"/>
    <w:rsid w:val="00B56095"/>
    <w:rsid w:val="00B56DD2"/>
    <w:rsid w:val="00B61073"/>
    <w:rsid w:val="00B62093"/>
    <w:rsid w:val="00B664A1"/>
    <w:rsid w:val="00B66C4D"/>
    <w:rsid w:val="00B72D2C"/>
    <w:rsid w:val="00B808C4"/>
    <w:rsid w:val="00B86690"/>
    <w:rsid w:val="00B867BB"/>
    <w:rsid w:val="00B87E0A"/>
    <w:rsid w:val="00B963A6"/>
    <w:rsid w:val="00BA658D"/>
    <w:rsid w:val="00BB05B9"/>
    <w:rsid w:val="00BB0DBF"/>
    <w:rsid w:val="00BB11B0"/>
    <w:rsid w:val="00BB12A8"/>
    <w:rsid w:val="00BB2D76"/>
    <w:rsid w:val="00BB72C0"/>
    <w:rsid w:val="00BC167A"/>
    <w:rsid w:val="00BC2948"/>
    <w:rsid w:val="00BC42F7"/>
    <w:rsid w:val="00BC469D"/>
    <w:rsid w:val="00BD34A5"/>
    <w:rsid w:val="00BD7B00"/>
    <w:rsid w:val="00BD7D3B"/>
    <w:rsid w:val="00BE35D6"/>
    <w:rsid w:val="00BE3795"/>
    <w:rsid w:val="00BE5941"/>
    <w:rsid w:val="00BE63A5"/>
    <w:rsid w:val="00BE7697"/>
    <w:rsid w:val="00BF0910"/>
    <w:rsid w:val="00BF0943"/>
    <w:rsid w:val="00BF2FA6"/>
    <w:rsid w:val="00BF6196"/>
    <w:rsid w:val="00BF6F30"/>
    <w:rsid w:val="00C0722A"/>
    <w:rsid w:val="00C077FA"/>
    <w:rsid w:val="00C17A26"/>
    <w:rsid w:val="00C21655"/>
    <w:rsid w:val="00C2270D"/>
    <w:rsid w:val="00C264AB"/>
    <w:rsid w:val="00C26CF8"/>
    <w:rsid w:val="00C26DC3"/>
    <w:rsid w:val="00C26F04"/>
    <w:rsid w:val="00C27433"/>
    <w:rsid w:val="00C27770"/>
    <w:rsid w:val="00C3074B"/>
    <w:rsid w:val="00C3109E"/>
    <w:rsid w:val="00C354B6"/>
    <w:rsid w:val="00C37CA4"/>
    <w:rsid w:val="00C403A0"/>
    <w:rsid w:val="00C4097C"/>
    <w:rsid w:val="00C4224F"/>
    <w:rsid w:val="00C435C1"/>
    <w:rsid w:val="00C45705"/>
    <w:rsid w:val="00C47AC6"/>
    <w:rsid w:val="00C50CF6"/>
    <w:rsid w:val="00C51CDC"/>
    <w:rsid w:val="00C52526"/>
    <w:rsid w:val="00C567F6"/>
    <w:rsid w:val="00C60C8F"/>
    <w:rsid w:val="00C61C2A"/>
    <w:rsid w:val="00C7209F"/>
    <w:rsid w:val="00C72E48"/>
    <w:rsid w:val="00C760E0"/>
    <w:rsid w:val="00C76F89"/>
    <w:rsid w:val="00C774D3"/>
    <w:rsid w:val="00C82637"/>
    <w:rsid w:val="00C92464"/>
    <w:rsid w:val="00C95884"/>
    <w:rsid w:val="00C97764"/>
    <w:rsid w:val="00CA3AB5"/>
    <w:rsid w:val="00CA3C90"/>
    <w:rsid w:val="00CA4C61"/>
    <w:rsid w:val="00CA5806"/>
    <w:rsid w:val="00CB0883"/>
    <w:rsid w:val="00CB4B73"/>
    <w:rsid w:val="00CB5177"/>
    <w:rsid w:val="00CB5AD5"/>
    <w:rsid w:val="00CC02ED"/>
    <w:rsid w:val="00CC1C9B"/>
    <w:rsid w:val="00CC26DF"/>
    <w:rsid w:val="00CD0A30"/>
    <w:rsid w:val="00CD56BA"/>
    <w:rsid w:val="00CD62A8"/>
    <w:rsid w:val="00CE1F73"/>
    <w:rsid w:val="00CE23F4"/>
    <w:rsid w:val="00CF28D6"/>
    <w:rsid w:val="00CF3773"/>
    <w:rsid w:val="00CF4294"/>
    <w:rsid w:val="00D004B2"/>
    <w:rsid w:val="00D02E72"/>
    <w:rsid w:val="00D033C0"/>
    <w:rsid w:val="00D06A6B"/>
    <w:rsid w:val="00D06C6C"/>
    <w:rsid w:val="00D10B98"/>
    <w:rsid w:val="00D155E9"/>
    <w:rsid w:val="00D20D17"/>
    <w:rsid w:val="00D222B1"/>
    <w:rsid w:val="00D229C6"/>
    <w:rsid w:val="00D23B46"/>
    <w:rsid w:val="00D269E5"/>
    <w:rsid w:val="00D3270C"/>
    <w:rsid w:val="00D32AB2"/>
    <w:rsid w:val="00D402AB"/>
    <w:rsid w:val="00D40725"/>
    <w:rsid w:val="00D43230"/>
    <w:rsid w:val="00D4334B"/>
    <w:rsid w:val="00D45E79"/>
    <w:rsid w:val="00D502D6"/>
    <w:rsid w:val="00D55F21"/>
    <w:rsid w:val="00D75656"/>
    <w:rsid w:val="00D759C9"/>
    <w:rsid w:val="00D82CB1"/>
    <w:rsid w:val="00D85351"/>
    <w:rsid w:val="00D931D9"/>
    <w:rsid w:val="00D932F5"/>
    <w:rsid w:val="00D96565"/>
    <w:rsid w:val="00DA161A"/>
    <w:rsid w:val="00DA6D00"/>
    <w:rsid w:val="00DB036B"/>
    <w:rsid w:val="00DB127A"/>
    <w:rsid w:val="00DB54F2"/>
    <w:rsid w:val="00DB59CF"/>
    <w:rsid w:val="00DB6BE8"/>
    <w:rsid w:val="00DC3E8E"/>
    <w:rsid w:val="00DC43CA"/>
    <w:rsid w:val="00DC63C4"/>
    <w:rsid w:val="00DC740A"/>
    <w:rsid w:val="00DC78D2"/>
    <w:rsid w:val="00DD1866"/>
    <w:rsid w:val="00DD456F"/>
    <w:rsid w:val="00DD5328"/>
    <w:rsid w:val="00DD5736"/>
    <w:rsid w:val="00DD6AD9"/>
    <w:rsid w:val="00DE07F5"/>
    <w:rsid w:val="00DE2FA1"/>
    <w:rsid w:val="00DE48DB"/>
    <w:rsid w:val="00DF14FE"/>
    <w:rsid w:val="00DF71C3"/>
    <w:rsid w:val="00E00546"/>
    <w:rsid w:val="00E06BBB"/>
    <w:rsid w:val="00E11780"/>
    <w:rsid w:val="00E1487E"/>
    <w:rsid w:val="00E15AE4"/>
    <w:rsid w:val="00E16B73"/>
    <w:rsid w:val="00E208C8"/>
    <w:rsid w:val="00E25414"/>
    <w:rsid w:val="00E270CB"/>
    <w:rsid w:val="00E27B6C"/>
    <w:rsid w:val="00E27BBF"/>
    <w:rsid w:val="00E418A9"/>
    <w:rsid w:val="00E42EF0"/>
    <w:rsid w:val="00E444EE"/>
    <w:rsid w:val="00E46074"/>
    <w:rsid w:val="00E56EAF"/>
    <w:rsid w:val="00E57E5D"/>
    <w:rsid w:val="00E62373"/>
    <w:rsid w:val="00E64D25"/>
    <w:rsid w:val="00E73DB6"/>
    <w:rsid w:val="00E82CF6"/>
    <w:rsid w:val="00E855B4"/>
    <w:rsid w:val="00E8585E"/>
    <w:rsid w:val="00E87E83"/>
    <w:rsid w:val="00E917A0"/>
    <w:rsid w:val="00E9287F"/>
    <w:rsid w:val="00E95C61"/>
    <w:rsid w:val="00E95D41"/>
    <w:rsid w:val="00E969E6"/>
    <w:rsid w:val="00E96A4B"/>
    <w:rsid w:val="00E97FAD"/>
    <w:rsid w:val="00EA53B2"/>
    <w:rsid w:val="00EA60DC"/>
    <w:rsid w:val="00EB3753"/>
    <w:rsid w:val="00EB72E1"/>
    <w:rsid w:val="00EC147F"/>
    <w:rsid w:val="00EC19B8"/>
    <w:rsid w:val="00EC3E9A"/>
    <w:rsid w:val="00EC53AD"/>
    <w:rsid w:val="00EC5BA3"/>
    <w:rsid w:val="00ED09B1"/>
    <w:rsid w:val="00ED2BB0"/>
    <w:rsid w:val="00ED473B"/>
    <w:rsid w:val="00EE189B"/>
    <w:rsid w:val="00EE19A8"/>
    <w:rsid w:val="00EE7338"/>
    <w:rsid w:val="00EF1143"/>
    <w:rsid w:val="00EF1268"/>
    <w:rsid w:val="00EF5D92"/>
    <w:rsid w:val="00F02520"/>
    <w:rsid w:val="00F02D58"/>
    <w:rsid w:val="00F03B18"/>
    <w:rsid w:val="00F03F52"/>
    <w:rsid w:val="00F1003C"/>
    <w:rsid w:val="00F1215B"/>
    <w:rsid w:val="00F20764"/>
    <w:rsid w:val="00F2212A"/>
    <w:rsid w:val="00F224A4"/>
    <w:rsid w:val="00F25A82"/>
    <w:rsid w:val="00F351A7"/>
    <w:rsid w:val="00F379C3"/>
    <w:rsid w:val="00F41BBF"/>
    <w:rsid w:val="00F42F70"/>
    <w:rsid w:val="00F4306D"/>
    <w:rsid w:val="00F432A2"/>
    <w:rsid w:val="00F44A30"/>
    <w:rsid w:val="00F5417F"/>
    <w:rsid w:val="00F55811"/>
    <w:rsid w:val="00F56BFA"/>
    <w:rsid w:val="00F56C7A"/>
    <w:rsid w:val="00F57383"/>
    <w:rsid w:val="00F576C6"/>
    <w:rsid w:val="00F70251"/>
    <w:rsid w:val="00F735BF"/>
    <w:rsid w:val="00F742D8"/>
    <w:rsid w:val="00F74868"/>
    <w:rsid w:val="00F75C8E"/>
    <w:rsid w:val="00F763E6"/>
    <w:rsid w:val="00F77BEF"/>
    <w:rsid w:val="00F77C69"/>
    <w:rsid w:val="00F82145"/>
    <w:rsid w:val="00F861DF"/>
    <w:rsid w:val="00F908BE"/>
    <w:rsid w:val="00F91708"/>
    <w:rsid w:val="00F93B59"/>
    <w:rsid w:val="00F94651"/>
    <w:rsid w:val="00F9486D"/>
    <w:rsid w:val="00F94FBF"/>
    <w:rsid w:val="00F964EC"/>
    <w:rsid w:val="00F969E9"/>
    <w:rsid w:val="00FA03E0"/>
    <w:rsid w:val="00FA4A9A"/>
    <w:rsid w:val="00FA6E62"/>
    <w:rsid w:val="00FB2D2E"/>
    <w:rsid w:val="00FB5323"/>
    <w:rsid w:val="00FC322D"/>
    <w:rsid w:val="00FC5344"/>
    <w:rsid w:val="00FC5A5B"/>
    <w:rsid w:val="00FC7CD8"/>
    <w:rsid w:val="00FD1BC5"/>
    <w:rsid w:val="00FD1DCD"/>
    <w:rsid w:val="00FD3C1D"/>
    <w:rsid w:val="00FD40B1"/>
    <w:rsid w:val="00FE154F"/>
    <w:rsid w:val="00FF5888"/>
    <w:rsid w:val="00FF6B7E"/>
    <w:rsid w:val="0A18BCB0"/>
    <w:rsid w:val="19773B8A"/>
    <w:rsid w:val="19EC1F43"/>
    <w:rsid w:val="1D7D1753"/>
    <w:rsid w:val="1EAB885F"/>
    <w:rsid w:val="1ECA3F67"/>
    <w:rsid w:val="26FA6243"/>
    <w:rsid w:val="38E638A9"/>
    <w:rsid w:val="3A3259A5"/>
    <w:rsid w:val="3ADEF966"/>
    <w:rsid w:val="3AF5855E"/>
    <w:rsid w:val="3D4D1366"/>
    <w:rsid w:val="40E80AB5"/>
    <w:rsid w:val="52D5AF4E"/>
    <w:rsid w:val="53DC9013"/>
    <w:rsid w:val="5CD99E83"/>
    <w:rsid w:val="6A73444A"/>
    <w:rsid w:val="79A35B46"/>
    <w:rsid w:val="7D63BDC2"/>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8BB3"/>
  <w15:chartTrackingRefBased/>
  <w15:docId w15:val="{41939393-B30C-4676-8B1A-40DD3DC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z w:val="24"/>
    </w:rPr>
  </w:style>
  <w:style w:type="paragraph" w:styleId="Nadpis2">
    <w:name w:val="heading 2"/>
    <w:basedOn w:val="Normln"/>
    <w:next w:val="Normln"/>
    <w:qFormat/>
    <w:pPr>
      <w:keepNext/>
      <w:jc w:val="center"/>
      <w:outlineLvl w:val="1"/>
    </w:pPr>
    <w:rPr>
      <w:rFonts w:ascii="Arial" w:hAnsi="Arial"/>
      <w:b/>
      <w:sz w:val="36"/>
    </w:rPr>
  </w:style>
  <w:style w:type="paragraph" w:styleId="Nadpis3">
    <w:name w:val="heading 3"/>
    <w:basedOn w:val="Normln"/>
    <w:next w:val="Normln"/>
    <w:qFormat/>
    <w:pPr>
      <w:keepNext/>
      <w:jc w:val="center"/>
      <w:outlineLvl w:val="2"/>
    </w:pPr>
    <w:rPr>
      <w:rFonts w:ascii="Arial" w:hAnsi="Arial"/>
      <w:sz w:val="24"/>
    </w:rPr>
  </w:style>
  <w:style w:type="paragraph" w:styleId="Nadpis4">
    <w:name w:val="heading 4"/>
    <w:basedOn w:val="Normln"/>
    <w:next w:val="Normln"/>
    <w:qFormat/>
    <w:pPr>
      <w:keepNext/>
      <w:jc w:val="center"/>
      <w:outlineLvl w:val="3"/>
    </w:pPr>
    <w:rPr>
      <w:rFonts w:ascii="MS Sans Serif" w:hAnsi="MS Sans Serif"/>
      <w:b/>
      <w:sz w:val="28"/>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spacing w:line="360" w:lineRule="auto"/>
      <w:outlineLvl w:val="5"/>
    </w:pPr>
    <w:rPr>
      <w:b/>
      <w:sz w:val="26"/>
    </w:rPr>
  </w:style>
  <w:style w:type="paragraph" w:styleId="Nadpis7">
    <w:name w:val="heading 7"/>
    <w:basedOn w:val="Normln"/>
    <w:next w:val="Normln"/>
    <w:qFormat/>
    <w:pPr>
      <w:keepNext/>
      <w:spacing w:after="240" w:line="360" w:lineRule="auto"/>
      <w:jc w:val="center"/>
      <w:outlineLvl w:val="6"/>
    </w:pPr>
    <w:rPr>
      <w:b/>
      <w:sz w:val="26"/>
    </w:rPr>
  </w:style>
  <w:style w:type="paragraph" w:styleId="Nadpis8">
    <w:name w:val="heading 8"/>
    <w:basedOn w:val="Normln"/>
    <w:next w:val="Normln"/>
    <w:qFormat/>
    <w:pPr>
      <w:keepNext/>
      <w:spacing w:line="360" w:lineRule="auto"/>
      <w:jc w:val="both"/>
      <w:outlineLvl w:val="7"/>
    </w:pPr>
    <w:rPr>
      <w:b/>
      <w:i/>
      <w:iCs/>
      <w:sz w:val="26"/>
    </w:rPr>
  </w:style>
  <w:style w:type="paragraph" w:styleId="Nadpis9">
    <w:name w:val="heading 9"/>
    <w:basedOn w:val="Normln"/>
    <w:next w:val="Normln"/>
    <w:qFormat/>
    <w:pPr>
      <w:keepNext/>
      <w:ind w:right="-142"/>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semiHidden/>
    <w:pPr>
      <w:jc w:val="both"/>
    </w:pPr>
    <w:rPr>
      <w:rFonts w:ascii="Arial" w:hAnsi="Arial"/>
      <w:sz w:val="24"/>
    </w:rPr>
  </w:style>
  <w:style w:type="paragraph" w:customStyle="1" w:styleId="Standard">
    <w:name w:val="Standard"/>
    <w:basedOn w:val="Normln"/>
    <w:pPr>
      <w:spacing w:after="240"/>
    </w:pPr>
    <w:rPr>
      <w:sz w:val="24"/>
    </w:rPr>
  </w:style>
  <w:style w:type="paragraph" w:styleId="Zkladntextodsazen">
    <w:name w:val="Body Text Indent"/>
    <w:basedOn w:val="Normln"/>
    <w:semiHidden/>
    <w:pPr>
      <w:tabs>
        <w:tab w:val="left" w:pos="0"/>
      </w:tabs>
      <w:suppressAutoHyphens/>
      <w:ind w:left="360"/>
      <w:jc w:val="both"/>
    </w:pPr>
    <w:rPr>
      <w:sz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rPr>
      <w:rFonts w:ascii="MS Sans Serif" w:hAnsi="MS Sans Serif"/>
      <w:lang w:val="en-US"/>
    </w:rPr>
  </w:style>
  <w:style w:type="paragraph" w:styleId="Zkladntext2">
    <w:name w:val="Body Text 2"/>
    <w:basedOn w:val="Normln"/>
    <w:link w:val="Zkladntext2Char"/>
    <w:pPr>
      <w:jc w:val="both"/>
    </w:pPr>
    <w:rPr>
      <w:b/>
      <w:sz w:val="24"/>
      <w:lang w:val="x-none" w:eastAsia="x-none"/>
    </w:rPr>
  </w:style>
  <w:style w:type="paragraph" w:customStyle="1" w:styleId="Rozvrendokumentu">
    <w:name w:val="Rozvržení dokumentu"/>
    <w:basedOn w:val="Normln"/>
    <w:semiHidden/>
    <w:pPr>
      <w:shd w:val="clear" w:color="auto" w:fill="000080"/>
    </w:pPr>
    <w:rPr>
      <w:rFonts w:ascii="Tahoma" w:hAnsi="Tahoma" w:cs="Tahoma"/>
    </w:rPr>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spacing w:line="360" w:lineRule="auto"/>
      <w:ind w:left="283" w:hanging="283"/>
      <w:jc w:val="both"/>
    </w:pPr>
    <w:rPr>
      <w:sz w:val="26"/>
    </w:rPr>
  </w:style>
  <w:style w:type="paragraph" w:styleId="Zkladntext3">
    <w:name w:val="Body Text 3"/>
    <w:basedOn w:val="Normln"/>
    <w:semiHidden/>
    <w:pPr>
      <w:spacing w:after="360" w:line="360" w:lineRule="auto"/>
      <w:jc w:val="both"/>
    </w:pPr>
    <w:rPr>
      <w:sz w:val="26"/>
    </w:rPr>
  </w:style>
  <w:style w:type="paragraph" w:styleId="Seznam2">
    <w:name w:val="List 2"/>
    <w:aliases w:val="l2"/>
    <w:basedOn w:val="Normln"/>
    <w:semiHidden/>
    <w:pPr>
      <w:numPr>
        <w:numId w:val="2"/>
      </w:numPr>
      <w:spacing w:after="240"/>
      <w:ind w:left="1440" w:hanging="720"/>
    </w:pPr>
    <w:rPr>
      <w:sz w:val="24"/>
      <w:lang w:val="en-US"/>
    </w:rPr>
  </w:style>
  <w:style w:type="paragraph" w:styleId="slovanseznam5">
    <w:name w:val="List Number 5"/>
    <w:aliases w:val="ln5"/>
    <w:basedOn w:val="Normln"/>
    <w:semiHidden/>
    <w:pPr>
      <w:spacing w:after="240"/>
      <w:ind w:left="3600" w:hanging="720"/>
    </w:pPr>
    <w:rPr>
      <w:sz w:val="24"/>
      <w:lang w:val="en-US"/>
    </w:rPr>
  </w:style>
  <w:style w:type="paragraph" w:styleId="Textvbloku">
    <w:name w:val="Block Text"/>
    <w:basedOn w:val="Normln"/>
    <w:semiHidden/>
    <w:pPr>
      <w:spacing w:after="240"/>
      <w:ind w:left="284" w:right="-142"/>
      <w:jc w:val="both"/>
    </w:pPr>
    <w:rPr>
      <w:i/>
      <w:sz w:val="24"/>
    </w:rPr>
  </w:style>
  <w:style w:type="paragraph" w:styleId="Zkladntextodsazen3">
    <w:name w:val="Body Text Indent 3"/>
    <w:basedOn w:val="Normln"/>
    <w:semiHidden/>
    <w:pPr>
      <w:tabs>
        <w:tab w:val="left" w:pos="0"/>
      </w:tabs>
      <w:suppressAutoHyphens/>
      <w:spacing w:before="120" w:after="120"/>
      <w:ind w:left="357"/>
      <w:jc w:val="both"/>
    </w:pPr>
    <w:rPr>
      <w:sz w:val="24"/>
    </w:rPr>
  </w:style>
  <w:style w:type="character" w:styleId="Siln">
    <w:name w:val="Strong"/>
    <w:qFormat/>
    <w:rPr>
      <w:b/>
      <w:bCs/>
    </w:rPr>
  </w:style>
  <w:style w:type="character" w:customStyle="1" w:styleId="platne">
    <w:name w:val="platne"/>
    <w:basedOn w:val="Standardnpsmoodstavce"/>
  </w:style>
  <w:style w:type="paragraph" w:styleId="Textbubliny">
    <w:name w:val="Balloon Text"/>
    <w:basedOn w:val="Normln"/>
    <w:semiHidden/>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f01">
    <w:name w:val="f01"/>
    <w:rPr>
      <w:rFonts w:ascii="Times" w:hAnsi="Times" w:hint="default"/>
      <w:color w:val="000000"/>
      <w:sz w:val="24"/>
      <w:szCs w:val="24"/>
    </w:rPr>
  </w:style>
  <w:style w:type="character" w:customStyle="1" w:styleId="f11">
    <w:name w:val="f11"/>
    <w:rsid w:val="00246503"/>
    <w:rPr>
      <w:rFonts w:ascii="Times New Roman" w:hAnsi="Times New Roman" w:cs="Times New Roman" w:hint="default"/>
      <w:color w:val="000000"/>
      <w:sz w:val="24"/>
      <w:szCs w:val="24"/>
    </w:rPr>
  </w:style>
  <w:style w:type="paragraph" w:styleId="Odstavecseseznamem">
    <w:name w:val="List Paragraph"/>
    <w:basedOn w:val="Normln"/>
    <w:uiPriority w:val="1"/>
    <w:qFormat/>
    <w:rsid w:val="008F33F8"/>
    <w:pPr>
      <w:ind w:left="708"/>
    </w:pPr>
  </w:style>
  <w:style w:type="paragraph" w:styleId="Prosttext">
    <w:name w:val="Plain Text"/>
    <w:basedOn w:val="Normln"/>
    <w:link w:val="ProsttextChar"/>
    <w:rsid w:val="00A30E95"/>
    <w:rPr>
      <w:rFonts w:ascii="Courier New" w:hAnsi="Courier New"/>
      <w:lang w:val="x-none" w:eastAsia="x-none"/>
    </w:rPr>
  </w:style>
  <w:style w:type="character" w:customStyle="1" w:styleId="ProsttextChar">
    <w:name w:val="Prostý text Char"/>
    <w:link w:val="Prosttext"/>
    <w:rsid w:val="00A30E95"/>
    <w:rPr>
      <w:rFonts w:ascii="Courier New" w:hAnsi="Courier New"/>
    </w:rPr>
  </w:style>
  <w:style w:type="character" w:customStyle="1" w:styleId="apple-converted-space">
    <w:name w:val="apple-converted-space"/>
    <w:basedOn w:val="Standardnpsmoodstavce"/>
    <w:rsid w:val="000A195B"/>
  </w:style>
  <w:style w:type="character" w:customStyle="1" w:styleId="apple-style-span">
    <w:name w:val="apple-style-span"/>
    <w:basedOn w:val="Standardnpsmoodstavce"/>
    <w:rsid w:val="00043E23"/>
  </w:style>
  <w:style w:type="character" w:styleId="Hypertextovodkaz">
    <w:name w:val="Hyperlink"/>
    <w:rsid w:val="00C0722A"/>
    <w:rPr>
      <w:color w:val="0000FF"/>
      <w:u w:val="single"/>
    </w:rPr>
  </w:style>
  <w:style w:type="character" w:customStyle="1" w:styleId="Zkladntext2Char">
    <w:name w:val="Základní text 2 Char"/>
    <w:link w:val="Zkladntext2"/>
    <w:semiHidden/>
    <w:rsid w:val="00C95884"/>
    <w:rPr>
      <w:b/>
      <w:sz w:val="24"/>
    </w:rPr>
  </w:style>
  <w:style w:type="character" w:styleId="Odkaznakoment">
    <w:name w:val="annotation reference"/>
    <w:uiPriority w:val="99"/>
    <w:semiHidden/>
    <w:unhideWhenUsed/>
    <w:rsid w:val="00A26CE2"/>
    <w:rPr>
      <w:sz w:val="16"/>
      <w:szCs w:val="16"/>
    </w:rPr>
  </w:style>
  <w:style w:type="paragraph" w:styleId="Textkomente">
    <w:name w:val="annotation text"/>
    <w:basedOn w:val="Normln"/>
    <w:link w:val="TextkomenteChar"/>
    <w:uiPriority w:val="99"/>
    <w:unhideWhenUsed/>
    <w:rsid w:val="00A26CE2"/>
  </w:style>
  <w:style w:type="character" w:customStyle="1" w:styleId="TextkomenteChar">
    <w:name w:val="Text komentáře Char"/>
    <w:basedOn w:val="Standardnpsmoodstavce"/>
    <w:link w:val="Textkomente"/>
    <w:uiPriority w:val="99"/>
    <w:rsid w:val="00A26CE2"/>
  </w:style>
  <w:style w:type="paragraph" w:styleId="Pedmtkomente">
    <w:name w:val="annotation subject"/>
    <w:basedOn w:val="Textkomente"/>
    <w:next w:val="Textkomente"/>
    <w:link w:val="PedmtkomenteChar"/>
    <w:uiPriority w:val="99"/>
    <w:semiHidden/>
    <w:unhideWhenUsed/>
    <w:rsid w:val="00A26CE2"/>
    <w:rPr>
      <w:b/>
      <w:bCs/>
      <w:lang w:val="x-none" w:eastAsia="x-none"/>
    </w:rPr>
  </w:style>
  <w:style w:type="character" w:customStyle="1" w:styleId="PedmtkomenteChar">
    <w:name w:val="Předmět komentáře Char"/>
    <w:link w:val="Pedmtkomente"/>
    <w:uiPriority w:val="99"/>
    <w:semiHidden/>
    <w:rsid w:val="00A26CE2"/>
    <w:rPr>
      <w:b/>
      <w:bCs/>
    </w:rPr>
  </w:style>
  <w:style w:type="character" w:styleId="Nevyeenzmnka">
    <w:name w:val="Unresolved Mention"/>
    <w:basedOn w:val="Standardnpsmoodstavce"/>
    <w:uiPriority w:val="99"/>
    <w:semiHidden/>
    <w:unhideWhenUsed/>
    <w:rsid w:val="00B10DE1"/>
    <w:rPr>
      <w:color w:val="605E5C"/>
      <w:shd w:val="clear" w:color="auto" w:fill="E1DFDD"/>
    </w:rPr>
  </w:style>
  <w:style w:type="paragraph" w:styleId="Revize">
    <w:name w:val="Revision"/>
    <w:hidden/>
    <w:uiPriority w:val="99"/>
    <w:semiHidden/>
    <w:rsid w:val="00C61C2A"/>
  </w:style>
  <w:style w:type="character" w:customStyle="1" w:styleId="ZkladntextChar">
    <w:name w:val="Základní text Char"/>
    <w:aliases w:val="b Char"/>
    <w:basedOn w:val="Standardnpsmoodstavce"/>
    <w:link w:val="Zkladntext"/>
    <w:semiHidden/>
    <w:rsid w:val="00FC322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270">
      <w:bodyDiv w:val="1"/>
      <w:marLeft w:val="0"/>
      <w:marRight w:val="0"/>
      <w:marTop w:val="0"/>
      <w:marBottom w:val="0"/>
      <w:divBdr>
        <w:top w:val="none" w:sz="0" w:space="0" w:color="auto"/>
        <w:left w:val="none" w:sz="0" w:space="0" w:color="auto"/>
        <w:bottom w:val="none" w:sz="0" w:space="0" w:color="auto"/>
        <w:right w:val="none" w:sz="0" w:space="0" w:color="auto"/>
      </w:divBdr>
    </w:div>
    <w:div w:id="593637557">
      <w:bodyDiv w:val="1"/>
      <w:marLeft w:val="0"/>
      <w:marRight w:val="0"/>
      <w:marTop w:val="0"/>
      <w:marBottom w:val="0"/>
      <w:divBdr>
        <w:top w:val="none" w:sz="0" w:space="0" w:color="auto"/>
        <w:left w:val="none" w:sz="0" w:space="0" w:color="auto"/>
        <w:bottom w:val="none" w:sz="0" w:space="0" w:color="auto"/>
        <w:right w:val="none" w:sz="0" w:space="0" w:color="auto"/>
      </w:divBdr>
    </w:div>
    <w:div w:id="603802024">
      <w:bodyDiv w:val="1"/>
      <w:marLeft w:val="0"/>
      <w:marRight w:val="0"/>
      <w:marTop w:val="0"/>
      <w:marBottom w:val="0"/>
      <w:divBdr>
        <w:top w:val="none" w:sz="0" w:space="0" w:color="auto"/>
        <w:left w:val="none" w:sz="0" w:space="0" w:color="auto"/>
        <w:bottom w:val="none" w:sz="0" w:space="0" w:color="auto"/>
        <w:right w:val="none" w:sz="0" w:space="0" w:color="auto"/>
      </w:divBdr>
    </w:div>
    <w:div w:id="667711674">
      <w:bodyDiv w:val="1"/>
      <w:marLeft w:val="0"/>
      <w:marRight w:val="0"/>
      <w:marTop w:val="0"/>
      <w:marBottom w:val="0"/>
      <w:divBdr>
        <w:top w:val="none" w:sz="0" w:space="0" w:color="auto"/>
        <w:left w:val="none" w:sz="0" w:space="0" w:color="auto"/>
        <w:bottom w:val="none" w:sz="0" w:space="0" w:color="auto"/>
        <w:right w:val="none" w:sz="0" w:space="0" w:color="auto"/>
      </w:divBdr>
    </w:div>
    <w:div w:id="690109419">
      <w:bodyDiv w:val="1"/>
      <w:marLeft w:val="0"/>
      <w:marRight w:val="0"/>
      <w:marTop w:val="0"/>
      <w:marBottom w:val="0"/>
      <w:divBdr>
        <w:top w:val="none" w:sz="0" w:space="0" w:color="auto"/>
        <w:left w:val="none" w:sz="0" w:space="0" w:color="auto"/>
        <w:bottom w:val="none" w:sz="0" w:space="0" w:color="auto"/>
        <w:right w:val="none" w:sz="0" w:space="0" w:color="auto"/>
      </w:divBdr>
    </w:div>
    <w:div w:id="879125159">
      <w:bodyDiv w:val="1"/>
      <w:marLeft w:val="0"/>
      <w:marRight w:val="0"/>
      <w:marTop w:val="0"/>
      <w:marBottom w:val="0"/>
      <w:divBdr>
        <w:top w:val="none" w:sz="0" w:space="0" w:color="auto"/>
        <w:left w:val="none" w:sz="0" w:space="0" w:color="auto"/>
        <w:bottom w:val="none" w:sz="0" w:space="0" w:color="auto"/>
        <w:right w:val="none" w:sz="0" w:space="0" w:color="auto"/>
      </w:divBdr>
    </w:div>
    <w:div w:id="947274868">
      <w:bodyDiv w:val="1"/>
      <w:marLeft w:val="0"/>
      <w:marRight w:val="0"/>
      <w:marTop w:val="0"/>
      <w:marBottom w:val="0"/>
      <w:divBdr>
        <w:top w:val="none" w:sz="0" w:space="0" w:color="auto"/>
        <w:left w:val="none" w:sz="0" w:space="0" w:color="auto"/>
        <w:bottom w:val="none" w:sz="0" w:space="0" w:color="auto"/>
        <w:right w:val="none" w:sz="0" w:space="0" w:color="auto"/>
      </w:divBdr>
    </w:div>
    <w:div w:id="951669608">
      <w:bodyDiv w:val="1"/>
      <w:marLeft w:val="0"/>
      <w:marRight w:val="0"/>
      <w:marTop w:val="0"/>
      <w:marBottom w:val="0"/>
      <w:divBdr>
        <w:top w:val="none" w:sz="0" w:space="0" w:color="auto"/>
        <w:left w:val="none" w:sz="0" w:space="0" w:color="auto"/>
        <w:bottom w:val="none" w:sz="0" w:space="0" w:color="auto"/>
        <w:right w:val="none" w:sz="0" w:space="0" w:color="auto"/>
      </w:divBdr>
    </w:div>
    <w:div w:id="1054160581">
      <w:bodyDiv w:val="1"/>
      <w:marLeft w:val="0"/>
      <w:marRight w:val="0"/>
      <w:marTop w:val="0"/>
      <w:marBottom w:val="0"/>
      <w:divBdr>
        <w:top w:val="none" w:sz="0" w:space="0" w:color="auto"/>
        <w:left w:val="none" w:sz="0" w:space="0" w:color="auto"/>
        <w:bottom w:val="none" w:sz="0" w:space="0" w:color="auto"/>
        <w:right w:val="none" w:sz="0" w:space="0" w:color="auto"/>
      </w:divBdr>
    </w:div>
    <w:div w:id="1356612762">
      <w:bodyDiv w:val="1"/>
      <w:marLeft w:val="0"/>
      <w:marRight w:val="0"/>
      <w:marTop w:val="0"/>
      <w:marBottom w:val="0"/>
      <w:divBdr>
        <w:top w:val="none" w:sz="0" w:space="0" w:color="auto"/>
        <w:left w:val="none" w:sz="0" w:space="0" w:color="auto"/>
        <w:bottom w:val="none" w:sz="0" w:space="0" w:color="auto"/>
        <w:right w:val="none" w:sz="0" w:space="0" w:color="auto"/>
      </w:divBdr>
    </w:div>
    <w:div w:id="1630698205">
      <w:bodyDiv w:val="1"/>
      <w:marLeft w:val="0"/>
      <w:marRight w:val="0"/>
      <w:marTop w:val="0"/>
      <w:marBottom w:val="0"/>
      <w:divBdr>
        <w:top w:val="none" w:sz="0" w:space="0" w:color="auto"/>
        <w:left w:val="none" w:sz="0" w:space="0" w:color="auto"/>
        <w:bottom w:val="none" w:sz="0" w:space="0" w:color="auto"/>
        <w:right w:val="none" w:sz="0" w:space="0" w:color="auto"/>
      </w:divBdr>
    </w:div>
    <w:div w:id="1698966169">
      <w:bodyDiv w:val="1"/>
      <w:marLeft w:val="0"/>
      <w:marRight w:val="0"/>
      <w:marTop w:val="0"/>
      <w:marBottom w:val="0"/>
      <w:divBdr>
        <w:top w:val="none" w:sz="0" w:space="0" w:color="auto"/>
        <w:left w:val="none" w:sz="0" w:space="0" w:color="auto"/>
        <w:bottom w:val="none" w:sz="0" w:space="0" w:color="auto"/>
        <w:right w:val="none" w:sz="0" w:space="0" w:color="auto"/>
      </w:divBdr>
    </w:div>
    <w:div w:id="1760254832">
      <w:bodyDiv w:val="1"/>
      <w:marLeft w:val="0"/>
      <w:marRight w:val="0"/>
      <w:marTop w:val="0"/>
      <w:marBottom w:val="0"/>
      <w:divBdr>
        <w:top w:val="none" w:sz="0" w:space="0" w:color="auto"/>
        <w:left w:val="none" w:sz="0" w:space="0" w:color="auto"/>
        <w:bottom w:val="none" w:sz="0" w:space="0" w:color="auto"/>
        <w:right w:val="none" w:sz="0" w:space="0" w:color="auto"/>
      </w:divBdr>
    </w:div>
    <w:div w:id="1769226734">
      <w:bodyDiv w:val="1"/>
      <w:marLeft w:val="0"/>
      <w:marRight w:val="0"/>
      <w:marTop w:val="0"/>
      <w:marBottom w:val="0"/>
      <w:divBdr>
        <w:top w:val="none" w:sz="0" w:space="0" w:color="auto"/>
        <w:left w:val="none" w:sz="0" w:space="0" w:color="auto"/>
        <w:bottom w:val="none" w:sz="0" w:space="0" w:color="auto"/>
        <w:right w:val="none" w:sz="0" w:space="0" w:color="auto"/>
      </w:divBdr>
    </w:div>
    <w:div w:id="1856647295">
      <w:bodyDiv w:val="1"/>
      <w:marLeft w:val="0"/>
      <w:marRight w:val="0"/>
      <w:marTop w:val="0"/>
      <w:marBottom w:val="0"/>
      <w:divBdr>
        <w:top w:val="none" w:sz="0" w:space="0" w:color="auto"/>
        <w:left w:val="none" w:sz="0" w:space="0" w:color="auto"/>
        <w:bottom w:val="none" w:sz="0" w:space="0" w:color="auto"/>
        <w:right w:val="none" w:sz="0" w:space="0" w:color="auto"/>
      </w:divBdr>
    </w:div>
    <w:div w:id="21210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0F8CC91813A7142AAD0EC3C066090FE" ma:contentTypeVersion="13" ma:contentTypeDescription="Vytvoří nový dokument" ma:contentTypeScope="" ma:versionID="d4465599261c9593135bd7f8775fc1dc">
  <xsd:schema xmlns:xsd="http://www.w3.org/2001/XMLSchema" xmlns:xs="http://www.w3.org/2001/XMLSchema" xmlns:p="http://schemas.microsoft.com/office/2006/metadata/properties" xmlns:ns3="e5cd7cf5-7c0c-41f3-bb19-fc1a119f29e1" xmlns:ns4="1f75c7c9-07f4-4637-826f-b605ec712771" targetNamespace="http://schemas.microsoft.com/office/2006/metadata/properties" ma:root="true" ma:fieldsID="a6f5bdacf57b4a454b00f277b145a3b1" ns3:_="" ns4:_="">
    <xsd:import namespace="e5cd7cf5-7c0c-41f3-bb19-fc1a119f29e1"/>
    <xsd:import namespace="1f75c7c9-07f4-4637-826f-b605ec7127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d7cf5-7c0c-41f3-bb19-fc1a119f2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5c7c9-07f4-4637-826f-b605ec71277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8BE7D-28AC-4CFD-93FD-9C5D9313C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6C494-3E87-40E9-9702-55309D362858}">
  <ds:schemaRefs>
    <ds:schemaRef ds:uri="http://schemas.microsoft.com/sharepoint/v3/contenttype/forms"/>
  </ds:schemaRefs>
</ds:datastoreItem>
</file>

<file path=customXml/itemProps3.xml><?xml version="1.0" encoding="utf-8"?>
<ds:datastoreItem xmlns:ds="http://schemas.openxmlformats.org/officeDocument/2006/customXml" ds:itemID="{84820DC6-BE8A-44A9-B433-0347606F8642}">
  <ds:schemaRefs>
    <ds:schemaRef ds:uri="http://schemas.openxmlformats.org/officeDocument/2006/bibliography"/>
  </ds:schemaRefs>
</ds:datastoreItem>
</file>

<file path=customXml/itemProps4.xml><?xml version="1.0" encoding="utf-8"?>
<ds:datastoreItem xmlns:ds="http://schemas.openxmlformats.org/officeDocument/2006/customXml" ds:itemID="{E570B947-7374-405C-9004-FAAD6E97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d7cf5-7c0c-41f3-bb19-fc1a119f29e1"/>
    <ds:schemaRef ds:uri="1f75c7c9-07f4-4637-826f-b605ec712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1366</Words>
  <Characters>8176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Obchodní centrum</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centrum</dc:title>
  <dc:subject/>
  <dc:creator>Majer</dc:creator>
  <cp:keywords/>
  <cp:lastModifiedBy>Dorazilová Iveta</cp:lastModifiedBy>
  <cp:revision>3</cp:revision>
  <cp:lastPrinted>2025-05-02T06:53:00Z</cp:lastPrinted>
  <dcterms:created xsi:type="dcterms:W3CDTF">2025-05-02T06:56:00Z</dcterms:created>
  <dcterms:modified xsi:type="dcterms:W3CDTF">2025-05-02T06:57:00Z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0x01010030F8CC91813A7142AAD0EC3C066090FE</vt:lpwstr>
  </property>
</Properties>
</file>