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AF9A" w14:textId="12DC0494" w:rsidR="00836F38" w:rsidRPr="00C1715E" w:rsidRDefault="003C45A4" w:rsidP="00836F38">
      <w:pPr>
        <w:pBdr>
          <w:bottom w:val="single" w:sz="4" w:space="1" w:color="auto"/>
        </w:pBdr>
        <w:spacing w:after="0" w:line="240" w:lineRule="auto"/>
        <w:ind w:right="283"/>
        <w:jc w:val="center"/>
        <w:rPr>
          <w:rFonts w:ascii="Calibri" w:eastAsia="Calibri" w:hAnsi="Calibri" w:cs="Calibri"/>
          <w:b/>
          <w:sz w:val="24"/>
          <w:szCs w:val="24"/>
        </w:rPr>
      </w:pPr>
      <w:r w:rsidRPr="00C1715E">
        <w:rPr>
          <w:rFonts w:ascii="Calibri" w:eastAsia="Calibri" w:hAnsi="Calibri" w:cs="Calibri"/>
          <w:b/>
          <w:sz w:val="24"/>
          <w:szCs w:val="24"/>
        </w:rPr>
        <w:t xml:space="preserve">DODATEK Č. 1 KE SMLOUVĚ O PODNÁJMU PROSTOR SLOUŽÍCÍCH K PODNIKÁNÍ </w:t>
      </w:r>
      <w:r>
        <w:rPr>
          <w:rFonts w:ascii="Calibri" w:eastAsia="Calibri" w:hAnsi="Calibri" w:cs="Calibri"/>
          <w:b/>
          <w:sz w:val="24"/>
          <w:szCs w:val="24"/>
        </w:rPr>
        <w:t>Č.</w:t>
      </w:r>
      <w:r w:rsidR="00355E41">
        <w:rPr>
          <w:rFonts w:ascii="Calibri" w:eastAsia="Calibri" w:hAnsi="Calibri" w:cs="Calibri"/>
          <w:b/>
          <w:sz w:val="24"/>
          <w:szCs w:val="24"/>
        </w:rPr>
        <w:t> </w:t>
      </w:r>
      <w:r>
        <w:rPr>
          <w:rFonts w:ascii="Calibri" w:eastAsia="Calibri" w:hAnsi="Calibri" w:cs="Calibri"/>
          <w:b/>
          <w:sz w:val="24"/>
          <w:szCs w:val="24"/>
        </w:rPr>
        <w:t>200</w:t>
      </w:r>
      <w:r w:rsidR="00DD57AB">
        <w:rPr>
          <w:rFonts w:ascii="Calibri" w:eastAsia="Calibri" w:hAnsi="Calibri" w:cs="Calibri"/>
          <w:b/>
          <w:sz w:val="24"/>
          <w:szCs w:val="24"/>
        </w:rPr>
        <w:t>191</w:t>
      </w:r>
      <w:r>
        <w:rPr>
          <w:rFonts w:ascii="Calibri" w:eastAsia="Calibri" w:hAnsi="Calibri" w:cs="Calibri"/>
          <w:b/>
          <w:sz w:val="24"/>
          <w:szCs w:val="24"/>
        </w:rPr>
        <w:t>/2024</w:t>
      </w:r>
    </w:p>
    <w:p w14:paraId="23315853" w14:textId="19481B90" w:rsidR="009D63ED" w:rsidRPr="003C2F94" w:rsidRDefault="00A560B1" w:rsidP="00836F38">
      <w:pPr>
        <w:spacing w:before="120" w:line="276" w:lineRule="auto"/>
        <w:ind w:right="283"/>
        <w:jc w:val="both"/>
        <w:rPr>
          <w:rFonts w:ascii="Calibri" w:eastAsia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sz w:val="20"/>
          <w:szCs w:val="20"/>
        </w:rPr>
        <w:t>T</w:t>
      </w:r>
      <w:r w:rsidR="007457D5" w:rsidRPr="003C2F94">
        <w:rPr>
          <w:rFonts w:ascii="Calibri" w:eastAsia="Calibri" w:hAnsi="Calibri" w:cs="Calibri"/>
          <w:sz w:val="20"/>
          <w:szCs w:val="20"/>
        </w:rPr>
        <w:t>ento</w:t>
      </w:r>
      <w:r w:rsidRPr="003C2F94">
        <w:rPr>
          <w:rFonts w:ascii="Calibri" w:eastAsia="Calibri" w:hAnsi="Calibri" w:cs="Calibri"/>
          <w:sz w:val="20"/>
          <w:szCs w:val="20"/>
        </w:rPr>
        <w:t xml:space="preserve"> </w:t>
      </w:r>
      <w:r w:rsidR="007457D5" w:rsidRPr="003C2F94">
        <w:rPr>
          <w:rFonts w:ascii="Calibri" w:eastAsia="Calibri" w:hAnsi="Calibri" w:cs="Calibri"/>
          <w:sz w:val="20"/>
          <w:szCs w:val="20"/>
        </w:rPr>
        <w:t xml:space="preserve">dodatek č. 1 ke smlouvě </w:t>
      </w:r>
      <w:r w:rsidRPr="003C2F94">
        <w:rPr>
          <w:rFonts w:ascii="Calibri" w:eastAsia="Calibri" w:hAnsi="Calibri" w:cs="Calibri"/>
          <w:sz w:val="20"/>
          <w:szCs w:val="20"/>
        </w:rPr>
        <w:t xml:space="preserve">o </w:t>
      </w:r>
      <w:r w:rsidR="00A32F28" w:rsidRPr="003C2F94">
        <w:rPr>
          <w:rFonts w:ascii="Calibri" w:eastAsia="Calibri" w:hAnsi="Calibri" w:cs="Calibri"/>
          <w:sz w:val="20"/>
          <w:szCs w:val="20"/>
        </w:rPr>
        <w:t>podnájmu</w:t>
      </w:r>
      <w:r w:rsidRPr="003C2F94">
        <w:rPr>
          <w:rFonts w:ascii="Calibri" w:eastAsia="Calibri" w:hAnsi="Calibri" w:cs="Calibri"/>
          <w:sz w:val="20"/>
          <w:szCs w:val="20"/>
        </w:rPr>
        <w:t xml:space="preserve"> prostor sloužících k podnikání č. 200</w:t>
      </w:r>
      <w:r w:rsidR="00DD57AB">
        <w:rPr>
          <w:rFonts w:ascii="Calibri" w:eastAsia="Calibri" w:hAnsi="Calibri" w:cs="Calibri"/>
          <w:sz w:val="20"/>
          <w:szCs w:val="20"/>
        </w:rPr>
        <w:t>191</w:t>
      </w:r>
      <w:r w:rsidRPr="003C2F94">
        <w:rPr>
          <w:rFonts w:ascii="Calibri" w:eastAsia="Calibri" w:hAnsi="Calibri" w:cs="Calibri"/>
          <w:sz w:val="20"/>
          <w:szCs w:val="20"/>
        </w:rPr>
        <w:t xml:space="preserve">/2021 (dále jen </w:t>
      </w:r>
      <w:r w:rsidR="00AC0A8A" w:rsidRPr="003C2F94">
        <w:rPr>
          <w:rFonts w:ascii="Calibri" w:eastAsia="Calibri" w:hAnsi="Calibri" w:cs="Calibri"/>
          <w:b/>
          <w:bCs/>
          <w:sz w:val="20"/>
          <w:szCs w:val="20"/>
        </w:rPr>
        <w:t>“</w:t>
      </w:r>
      <w:r w:rsidR="007457D5" w:rsidRPr="003C2F94">
        <w:rPr>
          <w:rFonts w:ascii="Calibri" w:eastAsia="Calibri" w:hAnsi="Calibri" w:cs="Calibri"/>
          <w:b/>
          <w:bCs/>
          <w:sz w:val="20"/>
          <w:szCs w:val="20"/>
        </w:rPr>
        <w:t>dodatek</w:t>
      </w:r>
      <w:r w:rsidR="00AC0A8A" w:rsidRPr="003C2F94">
        <w:rPr>
          <w:rFonts w:ascii="Calibri" w:eastAsia="Calibri" w:hAnsi="Calibri" w:cs="Calibri"/>
          <w:b/>
          <w:bCs/>
          <w:sz w:val="20"/>
          <w:szCs w:val="20"/>
        </w:rPr>
        <w:t>“</w:t>
      </w:r>
      <w:r w:rsidRPr="003C2F94">
        <w:rPr>
          <w:rFonts w:ascii="Calibri" w:eastAsia="Calibri" w:hAnsi="Calibri" w:cs="Calibri"/>
          <w:sz w:val="20"/>
          <w:szCs w:val="20"/>
        </w:rPr>
        <w:t xml:space="preserve">) uzavírají dle </w:t>
      </w:r>
      <w:proofErr w:type="spellStart"/>
      <w:r w:rsidRPr="003C2F94">
        <w:rPr>
          <w:rFonts w:ascii="Calibri" w:eastAsia="Calibri" w:hAnsi="Calibri" w:cs="Calibri"/>
          <w:sz w:val="20"/>
          <w:szCs w:val="20"/>
        </w:rPr>
        <w:t>ust</w:t>
      </w:r>
      <w:proofErr w:type="spellEnd"/>
      <w:r w:rsidRPr="003C2F94">
        <w:rPr>
          <w:rFonts w:ascii="Calibri" w:eastAsia="Calibri" w:hAnsi="Calibri" w:cs="Calibri"/>
          <w:sz w:val="20"/>
          <w:szCs w:val="20"/>
        </w:rPr>
        <w:t>. § 221</w:t>
      </w:r>
      <w:r w:rsidR="00445D99" w:rsidRPr="003C2F94">
        <w:rPr>
          <w:rFonts w:ascii="Calibri" w:eastAsia="Calibri" w:hAnsi="Calibri" w:cs="Calibri"/>
          <w:sz w:val="20"/>
          <w:szCs w:val="20"/>
        </w:rPr>
        <w:t>5</w:t>
      </w:r>
      <w:r w:rsidRPr="003C2F94">
        <w:rPr>
          <w:rFonts w:ascii="Calibri" w:eastAsia="Calibri" w:hAnsi="Calibri" w:cs="Calibri"/>
          <w:sz w:val="20"/>
          <w:szCs w:val="20"/>
        </w:rPr>
        <w:t xml:space="preserve"> a násl. a dle </w:t>
      </w:r>
      <w:proofErr w:type="spellStart"/>
      <w:r w:rsidRPr="003C2F94">
        <w:rPr>
          <w:rFonts w:ascii="Calibri" w:eastAsia="Calibri" w:hAnsi="Calibri" w:cs="Calibri"/>
          <w:sz w:val="20"/>
          <w:szCs w:val="20"/>
        </w:rPr>
        <w:t>ust</w:t>
      </w:r>
      <w:proofErr w:type="spellEnd"/>
      <w:r w:rsidRPr="003C2F94">
        <w:rPr>
          <w:rFonts w:ascii="Calibri" w:eastAsia="Calibri" w:hAnsi="Calibri" w:cs="Calibri"/>
          <w:sz w:val="20"/>
          <w:szCs w:val="20"/>
        </w:rPr>
        <w:t>. § 2302 a násl. zákona č. 89/2012 Sb., občanský zákoník, ve znění pozdějších předpisů (dále jen OZ) za níže uvedených ujednání, tyto smluvní strany:</w:t>
      </w:r>
    </w:p>
    <w:p w14:paraId="371623F2" w14:textId="77777777" w:rsidR="009D63ED" w:rsidRPr="003C2F94" w:rsidRDefault="009D63ED" w:rsidP="003C2F94">
      <w:pPr>
        <w:spacing w:after="0" w:line="240" w:lineRule="auto"/>
        <w:ind w:right="283"/>
        <w:jc w:val="both"/>
        <w:rPr>
          <w:rFonts w:ascii="Calibri" w:eastAsia="Calibri" w:hAnsi="Calibri" w:cs="Calibri"/>
          <w:sz w:val="20"/>
          <w:szCs w:val="20"/>
        </w:rPr>
      </w:pPr>
    </w:p>
    <w:p w14:paraId="676DD2CE" w14:textId="74F57F92" w:rsidR="00BD672D" w:rsidRPr="003C2F94" w:rsidRDefault="00A560B1" w:rsidP="00C1715E">
      <w:pPr>
        <w:pStyle w:val="Bezmezer"/>
        <w:ind w:left="1701" w:right="283" w:hanging="1701"/>
        <w:rPr>
          <w:rFonts w:ascii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b/>
          <w:sz w:val="20"/>
          <w:szCs w:val="20"/>
        </w:rPr>
        <w:t>PRONAJÍMATEL:</w:t>
      </w:r>
      <w:r w:rsidR="00C1715E">
        <w:rPr>
          <w:rFonts w:ascii="Calibri" w:eastAsia="Calibri" w:hAnsi="Calibri" w:cs="Calibri"/>
          <w:b/>
          <w:sz w:val="20"/>
          <w:szCs w:val="20"/>
        </w:rPr>
        <w:tab/>
      </w:r>
      <w:r w:rsidR="00BD672D" w:rsidRPr="003C2F94">
        <w:rPr>
          <w:rFonts w:ascii="Calibri" w:hAnsi="Calibri" w:cs="Calibri"/>
          <w:b/>
          <w:bCs/>
          <w:sz w:val="20"/>
          <w:szCs w:val="20"/>
        </w:rPr>
        <w:t>Správa sportovních a rekreačních zařízení Havířov</w:t>
      </w:r>
      <w:r w:rsidR="00BD672D" w:rsidRPr="003C2F94">
        <w:rPr>
          <w:rFonts w:ascii="Calibri" w:hAnsi="Calibri" w:cs="Calibri"/>
          <w:sz w:val="20"/>
          <w:szCs w:val="20"/>
        </w:rPr>
        <w:t xml:space="preserve"> </w:t>
      </w:r>
    </w:p>
    <w:p w14:paraId="7B3D0525" w14:textId="0D75D245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právní forma: příspěvková organizace </w:t>
      </w:r>
    </w:p>
    <w:p w14:paraId="3ADC062C" w14:textId="6E22F0E7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>zapsaná v registru ekonomických subjektů vedeném Českým statistickým úřadem v</w:t>
      </w:r>
      <w:r w:rsidR="009911CE">
        <w:rPr>
          <w:rFonts w:ascii="Calibri" w:hAnsi="Calibri" w:cs="Calibri"/>
          <w:sz w:val="20"/>
          <w:szCs w:val="20"/>
        </w:rPr>
        <w:t> </w:t>
      </w:r>
      <w:r w:rsidRPr="003C2F94">
        <w:rPr>
          <w:rFonts w:ascii="Calibri" w:hAnsi="Calibri" w:cs="Calibri"/>
          <w:sz w:val="20"/>
          <w:szCs w:val="20"/>
        </w:rPr>
        <w:t xml:space="preserve">Ostravě, č. j. 48/03-8402 </w:t>
      </w:r>
    </w:p>
    <w:p w14:paraId="25E5A79E" w14:textId="0C46BBB4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>sídlo firmy: Těšínská 1296/</w:t>
      </w:r>
      <w:proofErr w:type="gramStart"/>
      <w:r w:rsidRPr="003C2F94">
        <w:rPr>
          <w:rFonts w:ascii="Calibri" w:hAnsi="Calibri" w:cs="Calibri"/>
          <w:sz w:val="20"/>
          <w:szCs w:val="20"/>
        </w:rPr>
        <w:t>2a</w:t>
      </w:r>
      <w:proofErr w:type="gramEnd"/>
      <w:r w:rsidRPr="003C2F94">
        <w:rPr>
          <w:rFonts w:ascii="Calibri" w:hAnsi="Calibri" w:cs="Calibri"/>
          <w:sz w:val="20"/>
          <w:szCs w:val="20"/>
        </w:rPr>
        <w:t xml:space="preserve">, PSČ 736 01 Havířov – Podlesí </w:t>
      </w:r>
    </w:p>
    <w:p w14:paraId="765C25DF" w14:textId="356931B6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IČ: 00306754 </w:t>
      </w:r>
    </w:p>
    <w:p w14:paraId="4825D52C" w14:textId="4E69DA97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DIČ: CZ00306754 </w:t>
      </w:r>
    </w:p>
    <w:p w14:paraId="6E6FC7E2" w14:textId="4DBD4BFA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číslo bankovního účtu: 1434791/0100 </w:t>
      </w:r>
    </w:p>
    <w:p w14:paraId="51540D34" w14:textId="0C17005D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datová schránka: vx2rnkn </w:t>
      </w:r>
    </w:p>
    <w:p w14:paraId="208B7782" w14:textId="5DA9EFE3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telefon: +420 </w:t>
      </w:r>
      <w:r w:rsidR="00453ABD">
        <w:rPr>
          <w:rFonts w:ascii="Calibri" w:hAnsi="Calibri" w:cs="Calibri"/>
          <w:sz w:val="20"/>
          <w:szCs w:val="20"/>
        </w:rPr>
        <w:t xml:space="preserve">XXX </w:t>
      </w:r>
      <w:proofErr w:type="spellStart"/>
      <w:r w:rsidR="00453ABD">
        <w:rPr>
          <w:rFonts w:ascii="Calibri" w:hAnsi="Calibri" w:cs="Calibri"/>
          <w:sz w:val="20"/>
          <w:szCs w:val="20"/>
        </w:rPr>
        <w:t>XXX</w:t>
      </w:r>
      <w:proofErr w:type="spellEnd"/>
      <w:r w:rsidR="00453A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53ABD">
        <w:rPr>
          <w:rFonts w:ascii="Calibri" w:hAnsi="Calibri" w:cs="Calibri"/>
          <w:sz w:val="20"/>
          <w:szCs w:val="20"/>
        </w:rPr>
        <w:t>XXX</w:t>
      </w:r>
      <w:proofErr w:type="spellEnd"/>
    </w:p>
    <w:p w14:paraId="2174741F" w14:textId="7492969E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e-mail: </w:t>
      </w:r>
      <w:r w:rsidR="00FD697E">
        <w:rPr>
          <w:rStyle w:val="Hypertextovodkaz"/>
          <w:rFonts w:eastAsiaTheme="majorEastAsia"/>
          <w:color w:val="0000FF"/>
          <w:kern w:val="0"/>
          <w:sz w:val="20"/>
          <w:szCs w:val="20"/>
          <w14:ligatures w14:val="none"/>
        </w:rPr>
        <w:t>XXXXXXXXXXXX</w:t>
      </w:r>
    </w:p>
    <w:p w14:paraId="0B977E17" w14:textId="0858508F" w:rsidR="00BD672D" w:rsidRPr="003C2F94" w:rsidRDefault="00BD672D" w:rsidP="00C1715E">
      <w:pPr>
        <w:pStyle w:val="Bezmezer"/>
        <w:ind w:left="1701" w:right="283"/>
        <w:rPr>
          <w:rFonts w:ascii="Calibri" w:hAnsi="Calibri" w:cs="Calibri"/>
          <w:sz w:val="20"/>
          <w:szCs w:val="20"/>
        </w:rPr>
      </w:pPr>
      <w:r w:rsidRPr="003C2F94">
        <w:rPr>
          <w:rFonts w:ascii="Calibri" w:hAnsi="Calibri" w:cs="Calibri"/>
          <w:sz w:val="20"/>
          <w:szCs w:val="20"/>
        </w:rPr>
        <w:t xml:space="preserve">zástupce: PhDr. Mgr. Nazim Afana, LL.M., ředitel </w:t>
      </w:r>
    </w:p>
    <w:p w14:paraId="4DCCEE01" w14:textId="77777777" w:rsidR="009D63ED" w:rsidRPr="003C2F94" w:rsidRDefault="009D63ED" w:rsidP="00C1715E">
      <w:pPr>
        <w:pStyle w:val="Bezmezer"/>
        <w:ind w:left="1701" w:right="283" w:hanging="1701"/>
        <w:rPr>
          <w:rFonts w:ascii="Calibri" w:eastAsia="Calibri" w:hAnsi="Calibri" w:cs="Calibri"/>
          <w:sz w:val="20"/>
          <w:szCs w:val="20"/>
        </w:rPr>
      </w:pPr>
    </w:p>
    <w:p w14:paraId="49D3784D" w14:textId="32F1CBB2" w:rsidR="009D63ED" w:rsidRPr="003C2F94" w:rsidRDefault="00BD672D" w:rsidP="00C1715E">
      <w:pPr>
        <w:pStyle w:val="Bezmezer"/>
        <w:ind w:left="1701" w:right="283"/>
        <w:rPr>
          <w:rFonts w:ascii="Calibri" w:eastAsia="Calibri" w:hAnsi="Calibri" w:cs="Calibri"/>
          <w:b/>
          <w:sz w:val="20"/>
          <w:szCs w:val="20"/>
        </w:rPr>
      </w:pPr>
      <w:r w:rsidRPr="003C2F94">
        <w:rPr>
          <w:rFonts w:ascii="Calibri" w:eastAsia="Calibri" w:hAnsi="Calibri" w:cs="Calibri"/>
          <w:b/>
          <w:sz w:val="20"/>
          <w:szCs w:val="20"/>
        </w:rPr>
        <w:t>(dále též jen „pronajímatel“)</w:t>
      </w:r>
    </w:p>
    <w:p w14:paraId="50BAF6F1" w14:textId="77777777" w:rsidR="009D63ED" w:rsidRPr="003C2F94" w:rsidRDefault="00BD672D" w:rsidP="003C2F94">
      <w:pPr>
        <w:tabs>
          <w:tab w:val="left" w:pos="1701"/>
        </w:tabs>
        <w:spacing w:after="0" w:line="240" w:lineRule="auto"/>
        <w:ind w:right="283"/>
        <w:rPr>
          <w:rFonts w:ascii="Calibri" w:eastAsia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sz w:val="20"/>
          <w:szCs w:val="20"/>
        </w:rPr>
        <w:t>a</w:t>
      </w:r>
    </w:p>
    <w:p w14:paraId="2FA054A4" w14:textId="77777777" w:rsidR="00BD672D" w:rsidRPr="003C2F94" w:rsidRDefault="00BD672D" w:rsidP="003C2F94">
      <w:pPr>
        <w:tabs>
          <w:tab w:val="left" w:pos="1701"/>
        </w:tabs>
        <w:spacing w:after="0" w:line="240" w:lineRule="auto"/>
        <w:ind w:right="283"/>
        <w:rPr>
          <w:rFonts w:ascii="Calibri" w:eastAsia="Calibri" w:hAnsi="Calibri" w:cs="Calibri"/>
          <w:sz w:val="20"/>
          <w:szCs w:val="20"/>
        </w:rPr>
      </w:pPr>
    </w:p>
    <w:p w14:paraId="34DBF04B" w14:textId="70606D21" w:rsidR="009D63ED" w:rsidRDefault="003D046D" w:rsidP="00C1715E">
      <w:pPr>
        <w:spacing w:after="0" w:line="276" w:lineRule="auto"/>
        <w:ind w:left="1701" w:right="283" w:hanging="1701"/>
        <w:rPr>
          <w:rFonts w:ascii="Calibri" w:eastAsia="Calibri" w:hAnsi="Calibri" w:cs="Calibri"/>
          <w:b/>
          <w:sz w:val="20"/>
          <w:szCs w:val="20"/>
        </w:rPr>
      </w:pPr>
      <w:r w:rsidRPr="003C2F94">
        <w:rPr>
          <w:rFonts w:ascii="Calibri" w:eastAsia="Calibri" w:hAnsi="Calibri" w:cs="Calibri"/>
          <w:b/>
          <w:sz w:val="20"/>
          <w:szCs w:val="20"/>
        </w:rPr>
        <w:t>PODNÁJEMCE:</w:t>
      </w:r>
      <w:r w:rsidR="00BD672D" w:rsidRPr="003C2F94">
        <w:rPr>
          <w:rFonts w:ascii="Calibri" w:eastAsia="Calibri" w:hAnsi="Calibri" w:cs="Calibri"/>
          <w:b/>
          <w:sz w:val="20"/>
          <w:szCs w:val="20"/>
        </w:rPr>
        <w:tab/>
      </w:r>
      <w:r w:rsidRPr="003C2F94">
        <w:rPr>
          <w:rFonts w:ascii="Calibri" w:eastAsia="Calibri" w:hAnsi="Calibri" w:cs="Calibri"/>
          <w:b/>
          <w:sz w:val="20"/>
          <w:szCs w:val="20"/>
        </w:rPr>
        <w:t>Richard Zelina</w:t>
      </w:r>
    </w:p>
    <w:p w14:paraId="5641302D" w14:textId="14C757D0" w:rsidR="00B2734E" w:rsidRPr="00B2734E" w:rsidRDefault="00B2734E" w:rsidP="00C1715E">
      <w:pPr>
        <w:spacing w:after="0" w:line="276" w:lineRule="auto"/>
        <w:ind w:left="1701" w:right="283" w:hanging="1701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>p</w:t>
      </w:r>
      <w:r w:rsidRPr="00B2734E">
        <w:rPr>
          <w:rFonts w:ascii="Calibri" w:eastAsia="Calibri" w:hAnsi="Calibri" w:cs="Calibri"/>
          <w:bCs/>
          <w:sz w:val="20"/>
          <w:szCs w:val="20"/>
        </w:rPr>
        <w:t xml:space="preserve">rávní forma: </w:t>
      </w:r>
      <w:r w:rsidR="00202CC4">
        <w:rPr>
          <w:rFonts w:ascii="Calibri" w:eastAsia="Calibri" w:hAnsi="Calibri" w:cs="Calibri"/>
          <w:bCs/>
          <w:sz w:val="20"/>
          <w:szCs w:val="20"/>
        </w:rPr>
        <w:t>fyzická osoba podnikající</w:t>
      </w:r>
      <w:r w:rsidR="00355127">
        <w:rPr>
          <w:rFonts w:ascii="Calibri" w:eastAsia="Calibri" w:hAnsi="Calibri" w:cs="Calibri"/>
          <w:bCs/>
          <w:sz w:val="20"/>
          <w:szCs w:val="20"/>
        </w:rPr>
        <w:t xml:space="preserve"> dle živnostenského zákon</w:t>
      </w:r>
      <w:r w:rsidR="00355E41">
        <w:rPr>
          <w:rFonts w:ascii="Calibri" w:eastAsia="Calibri" w:hAnsi="Calibri" w:cs="Calibri"/>
          <w:bCs/>
          <w:sz w:val="20"/>
          <w:szCs w:val="20"/>
        </w:rPr>
        <w:t>a</w:t>
      </w:r>
    </w:p>
    <w:p w14:paraId="749E497B" w14:textId="3E809071" w:rsidR="009D63ED" w:rsidRPr="003C2F94" w:rsidRDefault="00A560B1" w:rsidP="009911CE">
      <w:pPr>
        <w:spacing w:after="0" w:line="276" w:lineRule="auto"/>
        <w:ind w:left="1440" w:right="283" w:firstLine="261"/>
        <w:rPr>
          <w:rFonts w:ascii="Calibri" w:eastAsia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sz w:val="20"/>
          <w:szCs w:val="20"/>
        </w:rPr>
        <w:t xml:space="preserve">se sídlem: </w:t>
      </w:r>
      <w:r w:rsidR="003D046D" w:rsidRPr="003C2F94">
        <w:rPr>
          <w:rFonts w:ascii="Calibri" w:hAnsi="Calibri" w:cs="Calibri"/>
          <w:sz w:val="20"/>
          <w:szCs w:val="20"/>
        </w:rPr>
        <w:t xml:space="preserve">U Jelena 105/3, </w:t>
      </w:r>
      <w:proofErr w:type="spellStart"/>
      <w:r w:rsidR="003D046D" w:rsidRPr="003C2F94">
        <w:rPr>
          <w:rFonts w:ascii="Calibri" w:hAnsi="Calibri" w:cs="Calibri"/>
          <w:sz w:val="20"/>
          <w:szCs w:val="20"/>
        </w:rPr>
        <w:t>Šumbark</w:t>
      </w:r>
      <w:proofErr w:type="spellEnd"/>
      <w:r w:rsidR="003D046D" w:rsidRPr="003C2F94">
        <w:rPr>
          <w:rFonts w:ascii="Calibri" w:hAnsi="Calibri" w:cs="Calibri"/>
          <w:sz w:val="20"/>
          <w:szCs w:val="20"/>
        </w:rPr>
        <w:t>, 736</w:t>
      </w:r>
      <w:r w:rsidR="00355E41">
        <w:rPr>
          <w:rFonts w:ascii="Calibri" w:hAnsi="Calibri" w:cs="Calibri"/>
          <w:sz w:val="20"/>
          <w:szCs w:val="20"/>
        </w:rPr>
        <w:t xml:space="preserve"> </w:t>
      </w:r>
      <w:r w:rsidR="003D046D" w:rsidRPr="003C2F94">
        <w:rPr>
          <w:rFonts w:ascii="Calibri" w:hAnsi="Calibri" w:cs="Calibri"/>
          <w:sz w:val="20"/>
          <w:szCs w:val="20"/>
        </w:rPr>
        <w:t>01 Havířov</w:t>
      </w:r>
    </w:p>
    <w:p w14:paraId="7775E486" w14:textId="77777777" w:rsidR="003D046D" w:rsidRDefault="00A560B1" w:rsidP="003C2F94">
      <w:pPr>
        <w:tabs>
          <w:tab w:val="left" w:pos="1440"/>
          <w:tab w:val="left" w:pos="1701"/>
          <w:tab w:val="left" w:pos="2268"/>
        </w:tabs>
        <w:spacing w:after="0" w:line="276" w:lineRule="auto"/>
        <w:ind w:left="1440" w:right="283" w:firstLine="261"/>
        <w:rPr>
          <w:rFonts w:ascii="Calibri" w:eastAsia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sz w:val="20"/>
          <w:szCs w:val="20"/>
        </w:rPr>
        <w:t>IČO:</w:t>
      </w:r>
      <w:r w:rsidR="003D046D" w:rsidRPr="003C2F94">
        <w:rPr>
          <w:rFonts w:ascii="Calibri" w:eastAsia="Calibri" w:hAnsi="Calibri" w:cs="Calibri"/>
          <w:sz w:val="20"/>
          <w:szCs w:val="20"/>
        </w:rPr>
        <w:t xml:space="preserve"> 64148629</w:t>
      </w:r>
    </w:p>
    <w:p w14:paraId="5DA6933F" w14:textId="40E20D6C" w:rsidR="00211827" w:rsidRPr="00366493" w:rsidRDefault="009F39EE" w:rsidP="00211827">
      <w:pPr>
        <w:tabs>
          <w:tab w:val="left" w:pos="1440"/>
          <w:tab w:val="left" w:pos="1701"/>
          <w:tab w:val="left" w:pos="2268"/>
        </w:tabs>
        <w:spacing w:after="0" w:line="240" w:lineRule="auto"/>
        <w:ind w:left="1701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211827" w:rsidRPr="00366493">
        <w:rPr>
          <w:rFonts w:ascii="Calibri" w:eastAsia="Calibri" w:hAnsi="Calibri" w:cs="Calibri"/>
          <w:sz w:val="20"/>
          <w:szCs w:val="20"/>
        </w:rPr>
        <w:t>DIČ: CZ7102105186</w:t>
      </w:r>
    </w:p>
    <w:p w14:paraId="07B59F22" w14:textId="0E1BF1FB" w:rsidR="00211827" w:rsidRPr="003C2F94" w:rsidRDefault="00B50251" w:rsidP="00B50251">
      <w:pPr>
        <w:tabs>
          <w:tab w:val="left" w:pos="1440"/>
          <w:tab w:val="left" w:pos="1701"/>
          <w:tab w:val="left" w:pos="2268"/>
        </w:tabs>
        <w:spacing w:after="0" w:line="240" w:lineRule="auto"/>
        <w:ind w:left="1701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366493">
        <w:rPr>
          <w:rFonts w:ascii="Calibri" w:hAnsi="Calibri" w:cs="Calibri"/>
          <w:sz w:val="20"/>
          <w:szCs w:val="20"/>
        </w:rPr>
        <w:t xml:space="preserve">číslo bankovního účtu: </w:t>
      </w:r>
      <w:r w:rsidR="00453ABD">
        <w:rPr>
          <w:rFonts w:ascii="Calibri" w:hAnsi="Calibri" w:cs="Calibri"/>
          <w:sz w:val="20"/>
          <w:szCs w:val="20"/>
        </w:rPr>
        <w:t>XXXXXXXXXXX</w:t>
      </w:r>
    </w:p>
    <w:p w14:paraId="00CCD7CD" w14:textId="04E04B68" w:rsidR="009D63ED" w:rsidRPr="003C2F94" w:rsidRDefault="00A560B1" w:rsidP="003C2F94">
      <w:pPr>
        <w:tabs>
          <w:tab w:val="left" w:pos="1440"/>
          <w:tab w:val="left" w:pos="1701"/>
          <w:tab w:val="left" w:pos="2268"/>
        </w:tabs>
        <w:spacing w:after="0" w:line="276" w:lineRule="auto"/>
        <w:ind w:left="1440" w:right="283" w:firstLine="261"/>
        <w:rPr>
          <w:rFonts w:ascii="Calibri" w:eastAsia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sz w:val="20"/>
          <w:szCs w:val="20"/>
        </w:rPr>
        <w:t>tel. kontakt: +42</w:t>
      </w:r>
      <w:r w:rsidR="003D046D" w:rsidRPr="003C2F94">
        <w:rPr>
          <w:rFonts w:ascii="Calibri" w:eastAsia="Calibri" w:hAnsi="Calibri" w:cs="Calibri"/>
          <w:sz w:val="20"/>
          <w:szCs w:val="20"/>
        </w:rPr>
        <w:t>0</w:t>
      </w:r>
      <w:r w:rsidR="00B50251">
        <w:rPr>
          <w:rFonts w:ascii="Calibri" w:eastAsia="Calibri" w:hAnsi="Calibri" w:cs="Calibri"/>
          <w:sz w:val="20"/>
          <w:szCs w:val="20"/>
        </w:rPr>
        <w:t> </w:t>
      </w:r>
      <w:r w:rsidR="00453ABD">
        <w:rPr>
          <w:rFonts w:ascii="Calibri" w:eastAsia="Calibri" w:hAnsi="Calibri" w:cs="Calibri"/>
          <w:sz w:val="20"/>
          <w:szCs w:val="20"/>
        </w:rPr>
        <w:t xml:space="preserve">XXX </w:t>
      </w:r>
      <w:proofErr w:type="spellStart"/>
      <w:r w:rsidR="00453ABD">
        <w:rPr>
          <w:rFonts w:ascii="Calibri" w:eastAsia="Calibri" w:hAnsi="Calibri" w:cs="Calibri"/>
          <w:sz w:val="20"/>
          <w:szCs w:val="20"/>
        </w:rPr>
        <w:t>XXX</w:t>
      </w:r>
      <w:proofErr w:type="spellEnd"/>
      <w:r w:rsidR="00453AB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53ABD">
        <w:rPr>
          <w:rFonts w:ascii="Calibri" w:eastAsia="Calibri" w:hAnsi="Calibri" w:cs="Calibri"/>
          <w:sz w:val="20"/>
          <w:szCs w:val="20"/>
        </w:rPr>
        <w:t>XXX</w:t>
      </w:r>
      <w:proofErr w:type="spellEnd"/>
    </w:p>
    <w:p w14:paraId="4D7F9556" w14:textId="4A851228" w:rsidR="009D63ED" w:rsidRPr="003C2F94" w:rsidRDefault="00A560B1" w:rsidP="003C2F94">
      <w:pPr>
        <w:tabs>
          <w:tab w:val="left" w:pos="1440"/>
          <w:tab w:val="left" w:pos="1701"/>
          <w:tab w:val="left" w:pos="2268"/>
        </w:tabs>
        <w:spacing w:after="0" w:line="276" w:lineRule="auto"/>
        <w:ind w:left="1440" w:right="283" w:firstLine="261"/>
        <w:rPr>
          <w:rFonts w:ascii="Calibri" w:eastAsia="Calibri" w:hAnsi="Calibri" w:cs="Calibri"/>
          <w:sz w:val="20"/>
          <w:szCs w:val="20"/>
        </w:rPr>
      </w:pPr>
      <w:r w:rsidRPr="003C2F94">
        <w:rPr>
          <w:rFonts w:ascii="Calibri" w:eastAsia="Calibri" w:hAnsi="Calibri" w:cs="Calibri"/>
          <w:sz w:val="20"/>
          <w:szCs w:val="20"/>
        </w:rPr>
        <w:t>e-mail:</w:t>
      </w:r>
      <w:r w:rsidRPr="003C2F94">
        <w:rPr>
          <w:rFonts w:ascii="Calibri" w:eastAsia="Calibri" w:hAnsi="Calibri" w:cs="Calibri"/>
          <w:sz w:val="20"/>
          <w:szCs w:val="20"/>
        </w:rPr>
        <w:tab/>
      </w:r>
      <w:r w:rsidR="00B50251">
        <w:rPr>
          <w:rFonts w:ascii="Calibri" w:eastAsia="Calibri" w:hAnsi="Calibri" w:cs="Calibri"/>
          <w:sz w:val="20"/>
          <w:szCs w:val="20"/>
        </w:rPr>
        <w:t xml:space="preserve"> </w:t>
      </w:r>
      <w:r w:rsidR="00453ABD">
        <w:rPr>
          <w:rStyle w:val="Hypertextovodkaz"/>
          <w:rFonts w:eastAsiaTheme="majorEastAsia"/>
          <w:color w:val="0000FF"/>
          <w:kern w:val="0"/>
          <w:sz w:val="20"/>
          <w:szCs w:val="20"/>
          <w14:ligatures w14:val="none"/>
        </w:rPr>
        <w:t>XXXXXXXXXXXXXXXXXXXX</w:t>
      </w:r>
    </w:p>
    <w:p w14:paraId="3FE1E89C" w14:textId="17E3E837" w:rsidR="00024BB2" w:rsidRPr="00156E15" w:rsidRDefault="00156E15" w:rsidP="00156E15">
      <w:pPr>
        <w:tabs>
          <w:tab w:val="left" w:pos="1701"/>
          <w:tab w:val="left" w:pos="2268"/>
        </w:tabs>
        <w:spacing w:after="0" w:line="276" w:lineRule="auto"/>
        <w:ind w:left="1701" w:right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zástupce: Richard Zelina</w:t>
      </w:r>
    </w:p>
    <w:p w14:paraId="78B35F23" w14:textId="77777777" w:rsidR="009D63ED" w:rsidRPr="003C2F94" w:rsidRDefault="00A560B1" w:rsidP="003C2F94">
      <w:pPr>
        <w:tabs>
          <w:tab w:val="left" w:pos="1701"/>
          <w:tab w:val="left" w:pos="2268"/>
        </w:tabs>
        <w:spacing w:before="120" w:after="0" w:line="276" w:lineRule="auto"/>
        <w:ind w:right="283" w:firstLine="1701"/>
        <w:rPr>
          <w:rFonts w:ascii="Calibri" w:eastAsia="Calibri" w:hAnsi="Calibri" w:cs="Calibri"/>
          <w:b/>
          <w:sz w:val="20"/>
          <w:szCs w:val="20"/>
        </w:rPr>
      </w:pPr>
      <w:r w:rsidRPr="003C2F94">
        <w:rPr>
          <w:rFonts w:ascii="Calibri" w:eastAsia="Calibri" w:hAnsi="Calibri" w:cs="Calibri"/>
          <w:b/>
          <w:sz w:val="20"/>
          <w:szCs w:val="20"/>
        </w:rPr>
        <w:t>(dále též jen „</w:t>
      </w:r>
      <w:r w:rsidR="003D046D" w:rsidRPr="003C2F94">
        <w:rPr>
          <w:rFonts w:ascii="Calibri" w:eastAsia="Calibri" w:hAnsi="Calibri" w:cs="Calibri"/>
          <w:b/>
          <w:sz w:val="20"/>
          <w:szCs w:val="20"/>
        </w:rPr>
        <w:t>pod</w:t>
      </w:r>
      <w:r w:rsidRPr="003C2F94">
        <w:rPr>
          <w:rFonts w:ascii="Calibri" w:eastAsia="Calibri" w:hAnsi="Calibri" w:cs="Calibri"/>
          <w:b/>
          <w:sz w:val="20"/>
          <w:szCs w:val="20"/>
        </w:rPr>
        <w:t xml:space="preserve">nájemce“) </w:t>
      </w:r>
    </w:p>
    <w:p w14:paraId="2A921637" w14:textId="6CD45571" w:rsidR="007457D5" w:rsidRPr="003C2F94" w:rsidRDefault="007457D5" w:rsidP="003C2F94">
      <w:pPr>
        <w:tabs>
          <w:tab w:val="left" w:pos="1701"/>
          <w:tab w:val="left" w:pos="2268"/>
        </w:tabs>
        <w:spacing w:before="120" w:after="0" w:line="276" w:lineRule="auto"/>
        <w:ind w:right="283"/>
        <w:rPr>
          <w:rFonts w:ascii="Calibri" w:eastAsia="Calibri" w:hAnsi="Calibri" w:cs="Calibri"/>
          <w:bCs/>
          <w:sz w:val="20"/>
          <w:szCs w:val="20"/>
        </w:rPr>
      </w:pPr>
      <w:r w:rsidRPr="003C2F94">
        <w:rPr>
          <w:rFonts w:ascii="Calibri" w:eastAsia="Calibri" w:hAnsi="Calibri" w:cs="Calibri"/>
          <w:bCs/>
          <w:sz w:val="20"/>
          <w:szCs w:val="20"/>
        </w:rPr>
        <w:t>takto:</w:t>
      </w:r>
    </w:p>
    <w:p w14:paraId="551EF120" w14:textId="77777777" w:rsidR="007457D5" w:rsidRPr="003C2F94" w:rsidRDefault="007457D5" w:rsidP="003C45A4">
      <w:pPr>
        <w:spacing w:after="0" w:line="240" w:lineRule="auto"/>
        <w:ind w:right="283"/>
        <w:jc w:val="center"/>
        <w:rPr>
          <w:rFonts w:ascii="Calibri" w:hAnsi="Calibri" w:cs="Calibri"/>
          <w:b/>
          <w:sz w:val="20"/>
          <w:szCs w:val="20"/>
        </w:rPr>
      </w:pPr>
      <w:r w:rsidRPr="003C2F94">
        <w:rPr>
          <w:rFonts w:ascii="Calibri" w:hAnsi="Calibri" w:cs="Calibri"/>
          <w:b/>
          <w:sz w:val="20"/>
          <w:szCs w:val="20"/>
        </w:rPr>
        <w:t>I.</w:t>
      </w:r>
    </w:p>
    <w:p w14:paraId="1F154DE4" w14:textId="5DA6B272" w:rsidR="007457D5" w:rsidRPr="003C2F94" w:rsidRDefault="003C45A4" w:rsidP="003C45A4">
      <w:pPr>
        <w:pStyle w:val="Odstavecseseznamem"/>
        <w:spacing w:after="0" w:line="240" w:lineRule="auto"/>
        <w:ind w:left="0" w:right="283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3C2F94">
        <w:rPr>
          <w:rFonts w:ascii="Calibri" w:eastAsia="Times New Roman" w:hAnsi="Calibri" w:cs="Calibri"/>
          <w:b/>
          <w:bCs/>
          <w:sz w:val="20"/>
          <w:szCs w:val="20"/>
        </w:rPr>
        <w:t>PREAMBULE</w:t>
      </w:r>
    </w:p>
    <w:p w14:paraId="0F59E193" w14:textId="77777777" w:rsidR="007457D5" w:rsidRPr="003C2F94" w:rsidRDefault="007457D5" w:rsidP="003C2F94">
      <w:pPr>
        <w:spacing w:after="0" w:line="240" w:lineRule="auto"/>
        <w:ind w:right="283"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062F6B4B" w14:textId="1B1379CE" w:rsidR="007457D5" w:rsidRPr="003C2F94" w:rsidRDefault="007457D5" w:rsidP="003C2F94">
      <w:pPr>
        <w:pStyle w:val="Default"/>
        <w:spacing w:line="276" w:lineRule="auto"/>
        <w:ind w:right="283"/>
        <w:jc w:val="both"/>
        <w:rPr>
          <w:rFonts w:eastAsia="Times New Roman"/>
          <w:sz w:val="20"/>
          <w:szCs w:val="20"/>
          <w:lang w:eastAsia="cs-CZ"/>
        </w:rPr>
      </w:pPr>
      <w:r w:rsidRPr="003C2F94">
        <w:rPr>
          <w:rFonts w:eastAsia="Times New Roman"/>
          <w:sz w:val="20"/>
          <w:szCs w:val="20"/>
          <w:lang w:eastAsia="cs-CZ"/>
        </w:rPr>
        <w:t>Pronajímatel a podnájemce uzavřeli dne 18.</w:t>
      </w:r>
      <w:r w:rsidR="003C45A4">
        <w:rPr>
          <w:rFonts w:eastAsia="Times New Roman"/>
          <w:sz w:val="20"/>
          <w:szCs w:val="20"/>
          <w:lang w:eastAsia="cs-CZ"/>
        </w:rPr>
        <w:t>0</w:t>
      </w:r>
      <w:r w:rsidRPr="003C2F94">
        <w:rPr>
          <w:rFonts w:eastAsia="Times New Roman"/>
          <w:sz w:val="20"/>
          <w:szCs w:val="20"/>
          <w:lang w:eastAsia="cs-CZ"/>
        </w:rPr>
        <w:t xml:space="preserve">9.2024 </w:t>
      </w:r>
      <w:r w:rsidRPr="003C2F94">
        <w:rPr>
          <w:rFonts w:eastAsia="Calibri"/>
          <w:sz w:val="20"/>
          <w:szCs w:val="20"/>
        </w:rPr>
        <w:t>smlouvu o podnájmu prostor sloužících k podnikání č.</w:t>
      </w:r>
      <w:r w:rsidR="009911CE">
        <w:rPr>
          <w:rFonts w:eastAsia="Calibri"/>
          <w:sz w:val="20"/>
          <w:szCs w:val="20"/>
        </w:rPr>
        <w:t> </w:t>
      </w:r>
      <w:r w:rsidRPr="003C2F94">
        <w:rPr>
          <w:rFonts w:eastAsia="Calibri"/>
          <w:sz w:val="20"/>
          <w:szCs w:val="20"/>
        </w:rPr>
        <w:t>200</w:t>
      </w:r>
      <w:r w:rsidR="005C383C">
        <w:rPr>
          <w:rFonts w:eastAsia="Calibri"/>
          <w:sz w:val="20"/>
          <w:szCs w:val="20"/>
        </w:rPr>
        <w:t>191</w:t>
      </w:r>
      <w:r w:rsidRPr="003C2F94">
        <w:rPr>
          <w:rFonts w:eastAsia="Calibri"/>
          <w:sz w:val="20"/>
          <w:szCs w:val="20"/>
        </w:rPr>
        <w:t>/202</w:t>
      </w:r>
      <w:r w:rsidR="001A78B9">
        <w:rPr>
          <w:rFonts w:eastAsia="Calibri"/>
          <w:sz w:val="20"/>
          <w:szCs w:val="20"/>
        </w:rPr>
        <w:t>4</w:t>
      </w:r>
      <w:r w:rsidRPr="003C2F94">
        <w:rPr>
          <w:rFonts w:eastAsia="Times New Roman"/>
          <w:sz w:val="20"/>
          <w:szCs w:val="20"/>
          <w:lang w:eastAsia="cs-CZ"/>
        </w:rPr>
        <w:t xml:space="preserve"> (dále jen </w:t>
      </w:r>
      <w:r w:rsidRPr="003C2F94">
        <w:rPr>
          <w:rFonts w:eastAsia="Times New Roman"/>
          <w:b/>
          <w:bCs/>
          <w:sz w:val="20"/>
          <w:szCs w:val="20"/>
          <w:lang w:eastAsia="cs-CZ"/>
        </w:rPr>
        <w:t>“Smlouva“</w:t>
      </w:r>
      <w:r w:rsidRPr="003C2F94">
        <w:rPr>
          <w:rFonts w:eastAsia="Times New Roman"/>
          <w:sz w:val="20"/>
          <w:szCs w:val="20"/>
          <w:lang w:eastAsia="cs-CZ"/>
        </w:rPr>
        <w:t>), k níž na základě vzájemné dohody uzavírají dodatek, jenž zní takto:</w:t>
      </w:r>
    </w:p>
    <w:p w14:paraId="34444BE7" w14:textId="77777777" w:rsidR="007457D5" w:rsidRPr="003C2F94" w:rsidRDefault="007457D5" w:rsidP="003C2F94">
      <w:pPr>
        <w:pStyle w:val="Default"/>
        <w:spacing w:line="276" w:lineRule="auto"/>
        <w:ind w:right="283"/>
        <w:rPr>
          <w:rFonts w:eastAsia="Times New Roman"/>
          <w:sz w:val="20"/>
          <w:szCs w:val="20"/>
          <w:lang w:eastAsia="cs-CZ"/>
        </w:rPr>
      </w:pPr>
    </w:p>
    <w:p w14:paraId="3B20B8EE" w14:textId="412B31D2" w:rsidR="007457D5" w:rsidRPr="003C2F94" w:rsidRDefault="007457D5" w:rsidP="00614C85">
      <w:pPr>
        <w:pStyle w:val="Default"/>
        <w:numPr>
          <w:ilvl w:val="0"/>
          <w:numId w:val="1"/>
        </w:numPr>
        <w:spacing w:line="276" w:lineRule="auto"/>
        <w:ind w:right="283"/>
        <w:jc w:val="both"/>
        <w:rPr>
          <w:sz w:val="20"/>
          <w:szCs w:val="20"/>
        </w:rPr>
      </w:pPr>
      <w:r w:rsidRPr="003C2F94">
        <w:rPr>
          <w:sz w:val="20"/>
          <w:szCs w:val="20"/>
        </w:rPr>
        <w:t xml:space="preserve">Článek </w:t>
      </w:r>
      <w:r w:rsidRPr="003C2F94">
        <w:rPr>
          <w:b/>
          <w:bCs/>
          <w:sz w:val="20"/>
          <w:szCs w:val="20"/>
        </w:rPr>
        <w:t xml:space="preserve">V. Nájemné a platební podmínky </w:t>
      </w:r>
      <w:r w:rsidRPr="003C2F94">
        <w:rPr>
          <w:sz w:val="20"/>
          <w:szCs w:val="20"/>
        </w:rPr>
        <w:t>se doplňuje o bod 5), který</w:t>
      </w:r>
      <w:r w:rsidRPr="003C2F94">
        <w:rPr>
          <w:b/>
          <w:bCs/>
          <w:sz w:val="20"/>
          <w:szCs w:val="20"/>
        </w:rPr>
        <w:t xml:space="preserve"> </w:t>
      </w:r>
      <w:r w:rsidRPr="003C2F94">
        <w:rPr>
          <w:sz w:val="20"/>
          <w:szCs w:val="20"/>
        </w:rPr>
        <w:t>nově zní takto:</w:t>
      </w:r>
    </w:p>
    <w:p w14:paraId="71635E65" w14:textId="77777777" w:rsidR="007457D5" w:rsidRPr="003C2F94" w:rsidRDefault="007457D5" w:rsidP="003C2F94">
      <w:pPr>
        <w:pStyle w:val="Default"/>
        <w:spacing w:line="276" w:lineRule="auto"/>
        <w:ind w:right="283"/>
        <w:jc w:val="both"/>
        <w:rPr>
          <w:sz w:val="20"/>
          <w:szCs w:val="20"/>
        </w:rPr>
      </w:pPr>
    </w:p>
    <w:p w14:paraId="2623736C" w14:textId="6C38D2B2" w:rsidR="007457D5" w:rsidRPr="00163385" w:rsidRDefault="00D20790" w:rsidP="005557F5">
      <w:pPr>
        <w:pStyle w:val="Default"/>
        <w:numPr>
          <w:ilvl w:val="0"/>
          <w:numId w:val="2"/>
        </w:numPr>
        <w:spacing w:line="276" w:lineRule="auto"/>
        <w:ind w:right="283"/>
        <w:jc w:val="both"/>
        <w:rPr>
          <w:sz w:val="20"/>
          <w:szCs w:val="20"/>
        </w:rPr>
      </w:pPr>
      <w:r w:rsidRPr="00163385">
        <w:rPr>
          <w:sz w:val="20"/>
          <w:szCs w:val="20"/>
        </w:rPr>
        <w:t xml:space="preserve">Na základě rozhodnutí Rady města Havířova usnesením č.2845/53RM/2025 ze dne 03.03.2025 o rozšíření marketingové akce Propagace sportovišť SSRZ Havířov pro školy na území statutárního města Havířova o sportoviště Sportovní hala Fénix – bowling, bude předmětné sportoviště využíváno žáky škol na území statutárního města Havířova. Pronajímatel a podnájemce se dohodli, že nájemné sjednané v tomto článku V. bude každý měsíc sníženo o částku odpovídající přímým nákladům podnájemce, které vzniknou v souvislosti s využitím sportoviště žáky škol na území statutárního města Havířova. </w:t>
      </w:r>
      <w:r w:rsidR="00163385" w:rsidRPr="00163385">
        <w:rPr>
          <w:sz w:val="20"/>
          <w:szCs w:val="20"/>
        </w:rPr>
        <w:t xml:space="preserve">Za přímé náklady se pro účely této smlouvy považuje pouze hrubá hodinová mzda zaměstnance, tj. mzda před zdaněním, včetně veškerých zákonných odvodů zaměstnavatele </w:t>
      </w:r>
      <w:r w:rsidR="00163385" w:rsidRPr="00163385">
        <w:rPr>
          <w:sz w:val="20"/>
          <w:szCs w:val="20"/>
        </w:rPr>
        <w:lastRenderedPageBreak/>
        <w:t>i</w:t>
      </w:r>
      <w:r w:rsidR="00641A32">
        <w:rPr>
          <w:sz w:val="20"/>
          <w:szCs w:val="20"/>
        </w:rPr>
        <w:t> </w:t>
      </w:r>
      <w:r w:rsidR="00163385" w:rsidRPr="00163385">
        <w:rPr>
          <w:sz w:val="20"/>
          <w:szCs w:val="20"/>
        </w:rPr>
        <w:t>zaměstnance, za každou hodinu, po kterou bylo sportoviště využíváno uvedenými školami. Výše snížení nájemného bude odpovídat součinu počtu těchto hodin a uvedené hodinové mzdy.</w:t>
      </w:r>
    </w:p>
    <w:p w14:paraId="390FB686" w14:textId="77777777" w:rsidR="007457D5" w:rsidRPr="003C2F94" w:rsidRDefault="007457D5" w:rsidP="003C2F94">
      <w:pPr>
        <w:pStyle w:val="Default"/>
        <w:spacing w:line="276" w:lineRule="auto"/>
        <w:ind w:left="720" w:right="283"/>
        <w:rPr>
          <w:b/>
          <w:bCs/>
          <w:sz w:val="20"/>
          <w:szCs w:val="20"/>
        </w:rPr>
      </w:pPr>
      <w:r w:rsidRPr="003C2F94">
        <w:rPr>
          <w:rFonts w:eastAsia="Times New Roman"/>
          <w:b/>
          <w:bCs/>
          <w:sz w:val="20"/>
          <w:szCs w:val="20"/>
          <w:lang w:eastAsia="cs-CZ"/>
        </w:rPr>
        <w:t>Ostatní ustanovení Smlouvy se nemění.</w:t>
      </w:r>
    </w:p>
    <w:p w14:paraId="491A319C" w14:textId="77777777" w:rsidR="003C45A4" w:rsidRDefault="003C45A4" w:rsidP="003C2F94">
      <w:pPr>
        <w:pStyle w:val="Default"/>
        <w:spacing w:line="276" w:lineRule="auto"/>
        <w:ind w:left="720" w:right="283"/>
        <w:jc w:val="center"/>
        <w:rPr>
          <w:b/>
          <w:bCs/>
          <w:sz w:val="20"/>
          <w:szCs w:val="20"/>
        </w:rPr>
      </w:pPr>
    </w:p>
    <w:p w14:paraId="0DE5489D" w14:textId="51767959" w:rsidR="007457D5" w:rsidRPr="003C2F94" w:rsidRDefault="007457D5" w:rsidP="003C2F94">
      <w:pPr>
        <w:pStyle w:val="Default"/>
        <w:spacing w:line="276" w:lineRule="auto"/>
        <w:ind w:left="720" w:right="283"/>
        <w:jc w:val="center"/>
        <w:rPr>
          <w:b/>
          <w:bCs/>
          <w:sz w:val="20"/>
          <w:szCs w:val="20"/>
        </w:rPr>
      </w:pPr>
      <w:r w:rsidRPr="003C2F94">
        <w:rPr>
          <w:b/>
          <w:bCs/>
          <w:sz w:val="20"/>
          <w:szCs w:val="20"/>
        </w:rPr>
        <w:t xml:space="preserve">II. </w:t>
      </w:r>
    </w:p>
    <w:p w14:paraId="301F5639" w14:textId="059937CE" w:rsidR="007457D5" w:rsidRPr="003C2F94" w:rsidRDefault="00AA24DC" w:rsidP="003C2F94">
      <w:pPr>
        <w:pStyle w:val="Default"/>
        <w:spacing w:line="276" w:lineRule="auto"/>
        <w:ind w:left="720" w:right="283"/>
        <w:jc w:val="center"/>
        <w:rPr>
          <w:b/>
          <w:bCs/>
          <w:sz w:val="20"/>
          <w:szCs w:val="20"/>
        </w:rPr>
      </w:pPr>
      <w:r w:rsidRPr="003C2F94">
        <w:rPr>
          <w:b/>
          <w:bCs/>
          <w:sz w:val="20"/>
          <w:szCs w:val="20"/>
        </w:rPr>
        <w:t>ZÁVĚREČNÁ USTANOVENÍ</w:t>
      </w:r>
    </w:p>
    <w:p w14:paraId="3D3BA279" w14:textId="77777777" w:rsidR="007457D5" w:rsidRPr="003C2F94" w:rsidRDefault="007457D5" w:rsidP="003C2F94">
      <w:pPr>
        <w:pStyle w:val="Default"/>
        <w:spacing w:line="276" w:lineRule="auto"/>
        <w:ind w:right="283"/>
        <w:rPr>
          <w:sz w:val="20"/>
          <w:szCs w:val="20"/>
        </w:rPr>
      </w:pPr>
    </w:p>
    <w:p w14:paraId="33D4C6A9" w14:textId="77777777" w:rsidR="007457D5" w:rsidRPr="003C2F94" w:rsidRDefault="007457D5" w:rsidP="00614C85">
      <w:pPr>
        <w:pStyle w:val="Default"/>
        <w:numPr>
          <w:ilvl w:val="0"/>
          <w:numId w:val="3"/>
        </w:numPr>
        <w:spacing w:line="276" w:lineRule="auto"/>
        <w:ind w:right="283"/>
        <w:jc w:val="both"/>
        <w:rPr>
          <w:sz w:val="20"/>
          <w:szCs w:val="20"/>
        </w:rPr>
      </w:pPr>
      <w:r w:rsidRPr="003C2F94">
        <w:rPr>
          <w:sz w:val="20"/>
          <w:szCs w:val="20"/>
        </w:rPr>
        <w:t>Tento dodatek byl vyhotoven ve dvou vyhotoveních, z nichž každá smluvní strana obdrží jedno vyhotovení, které má platnost originálu.</w:t>
      </w:r>
    </w:p>
    <w:p w14:paraId="04D61EE9" w14:textId="77777777" w:rsidR="007457D5" w:rsidRPr="003C2F94" w:rsidRDefault="007457D5" w:rsidP="00614C85">
      <w:pPr>
        <w:pStyle w:val="Default"/>
        <w:numPr>
          <w:ilvl w:val="0"/>
          <w:numId w:val="3"/>
        </w:numPr>
        <w:spacing w:line="276" w:lineRule="auto"/>
        <w:ind w:right="283"/>
        <w:jc w:val="both"/>
        <w:rPr>
          <w:sz w:val="20"/>
          <w:szCs w:val="20"/>
        </w:rPr>
      </w:pPr>
      <w:r w:rsidRPr="003C2F94">
        <w:rPr>
          <w:sz w:val="20"/>
          <w:szCs w:val="20"/>
        </w:rPr>
        <w:t>Tento dodatek nabývá platnosti ke dni podpisu oběma účastníky tohoto dodatku.</w:t>
      </w:r>
    </w:p>
    <w:p w14:paraId="256C7822" w14:textId="24712858" w:rsidR="007457D5" w:rsidRPr="003C2F94" w:rsidRDefault="007457D5" w:rsidP="00614C85">
      <w:pPr>
        <w:pStyle w:val="Default"/>
        <w:numPr>
          <w:ilvl w:val="0"/>
          <w:numId w:val="3"/>
        </w:numPr>
        <w:spacing w:line="276" w:lineRule="auto"/>
        <w:ind w:right="283"/>
        <w:jc w:val="both"/>
        <w:rPr>
          <w:sz w:val="20"/>
          <w:szCs w:val="20"/>
        </w:rPr>
      </w:pPr>
      <w:r w:rsidRPr="003C2F94">
        <w:rPr>
          <w:sz w:val="20"/>
          <w:szCs w:val="20"/>
        </w:rPr>
        <w:t>Tento dodatek nabývá účinnosti dnem zveřejnění v Registru smluv dle zákona č. 340/2015 Sb., o</w:t>
      </w:r>
      <w:r w:rsidR="00355E41">
        <w:rPr>
          <w:sz w:val="20"/>
          <w:szCs w:val="20"/>
        </w:rPr>
        <w:t> </w:t>
      </w:r>
      <w:r w:rsidRPr="003C2F94">
        <w:rPr>
          <w:sz w:val="20"/>
          <w:szCs w:val="20"/>
        </w:rPr>
        <w:t>zvláštních podmínkách účinnosti některých smluv, uveřejňování těchto smluv a o registru smluv, v platném a účinném znění.</w:t>
      </w:r>
    </w:p>
    <w:p w14:paraId="1D7BAC1E" w14:textId="6C6D9F2A" w:rsidR="004478EA" w:rsidRPr="008D4D4A" w:rsidRDefault="00B9222C" w:rsidP="00355E41">
      <w:pPr>
        <w:pStyle w:val="Default"/>
        <w:numPr>
          <w:ilvl w:val="0"/>
          <w:numId w:val="3"/>
        </w:numPr>
        <w:tabs>
          <w:tab w:val="left" w:pos="567"/>
          <w:tab w:val="left" w:pos="1440"/>
        </w:tabs>
        <w:spacing w:line="276" w:lineRule="auto"/>
        <w:ind w:right="283"/>
        <w:jc w:val="both"/>
        <w:rPr>
          <w:rFonts w:eastAsia="Calibri"/>
          <w:sz w:val="20"/>
          <w:szCs w:val="20"/>
        </w:rPr>
      </w:pPr>
      <w:r w:rsidRPr="003C2F94">
        <w:rPr>
          <w:sz w:val="20"/>
          <w:szCs w:val="20"/>
        </w:rPr>
        <w:t xml:space="preserve">   </w:t>
      </w:r>
      <w:r w:rsidR="007457D5" w:rsidRPr="003C2F94">
        <w:rPr>
          <w:sz w:val="20"/>
          <w:szCs w:val="20"/>
        </w:rPr>
        <w:t>Smluvní strany shodně prohlašují, že si tento dodatek přečetly, že s jeho obsahem souhlasí, že nebyl sjednán v tísni a za nápadně nevýhodných podmínek. Na důkaz toho připojují své podpisy.</w:t>
      </w:r>
    </w:p>
    <w:p w14:paraId="7BACC52B" w14:textId="77777777" w:rsidR="008D4D4A" w:rsidRDefault="008D4D4A" w:rsidP="008D4D4A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763154F2" w14:textId="77777777" w:rsidR="008D4D4A" w:rsidRDefault="008D4D4A" w:rsidP="008D4D4A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301B953B" w14:textId="77777777" w:rsidR="008D4D4A" w:rsidRDefault="008D4D4A" w:rsidP="008D4D4A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3D9F7E70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  <w:sectPr w:rsidR="009C4133" w:rsidSect="00366AB9">
          <w:footerReference w:type="defaul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F0C2308" w14:textId="6A9876D2" w:rsidR="00374C4B" w:rsidRDefault="001623F5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V Havířově dn</w:t>
      </w:r>
      <w:r w:rsidR="001927DA">
        <w:rPr>
          <w:sz w:val="20"/>
          <w:szCs w:val="20"/>
        </w:rPr>
        <w:t>e 30</w:t>
      </w:r>
      <w:r w:rsidR="009C4133">
        <w:rPr>
          <w:sz w:val="20"/>
          <w:szCs w:val="20"/>
        </w:rPr>
        <w:t>.</w:t>
      </w:r>
      <w:r w:rsidR="001927DA">
        <w:rPr>
          <w:sz w:val="20"/>
          <w:szCs w:val="20"/>
        </w:rPr>
        <w:t>04.2025</w:t>
      </w:r>
    </w:p>
    <w:p w14:paraId="05C39FAB" w14:textId="638604ED" w:rsidR="009C4133" w:rsidRP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b/>
          <w:bCs/>
          <w:sz w:val="20"/>
          <w:szCs w:val="20"/>
        </w:rPr>
      </w:pPr>
      <w:r w:rsidRPr="009C4133">
        <w:rPr>
          <w:b/>
          <w:bCs/>
          <w:sz w:val="20"/>
          <w:szCs w:val="20"/>
        </w:rPr>
        <w:t>PRONAJÍMATEL:</w:t>
      </w:r>
    </w:p>
    <w:p w14:paraId="4973373D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790BCF76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085F3B28" w14:textId="19E471AD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6D00C8D7" w14:textId="79D2C022" w:rsidR="009C4133" w:rsidRPr="009C4133" w:rsidRDefault="009C4133" w:rsidP="00355E41">
      <w:pPr>
        <w:pStyle w:val="Default"/>
        <w:tabs>
          <w:tab w:val="left" w:pos="567"/>
          <w:tab w:val="left" w:pos="1440"/>
        </w:tabs>
        <w:ind w:right="283"/>
        <w:jc w:val="center"/>
        <w:rPr>
          <w:b/>
          <w:bCs/>
          <w:sz w:val="20"/>
          <w:szCs w:val="20"/>
        </w:rPr>
      </w:pPr>
      <w:r w:rsidRPr="009C4133">
        <w:rPr>
          <w:b/>
          <w:bCs/>
          <w:sz w:val="20"/>
          <w:szCs w:val="20"/>
        </w:rPr>
        <w:t>Správa sportovních a rekreačních zařízení Havířov</w:t>
      </w:r>
    </w:p>
    <w:p w14:paraId="1B6CD4B7" w14:textId="2072DD40" w:rsidR="009C4133" w:rsidRDefault="009C4133" w:rsidP="00355E41">
      <w:pPr>
        <w:pStyle w:val="Default"/>
        <w:tabs>
          <w:tab w:val="left" w:pos="567"/>
          <w:tab w:val="left" w:pos="1440"/>
        </w:tabs>
        <w:ind w:right="283"/>
        <w:jc w:val="center"/>
        <w:rPr>
          <w:sz w:val="20"/>
          <w:szCs w:val="20"/>
        </w:rPr>
      </w:pPr>
      <w:r>
        <w:rPr>
          <w:sz w:val="20"/>
          <w:szCs w:val="20"/>
        </w:rPr>
        <w:t>PhDr. Mgr. Nazim Afana, LL.M.,</w:t>
      </w:r>
    </w:p>
    <w:p w14:paraId="6FBAC885" w14:textId="00DAE195" w:rsidR="009C4133" w:rsidRDefault="009C4133" w:rsidP="00355E41">
      <w:pPr>
        <w:pStyle w:val="Default"/>
        <w:tabs>
          <w:tab w:val="left" w:pos="567"/>
          <w:tab w:val="left" w:pos="1440"/>
        </w:tabs>
        <w:ind w:right="283"/>
        <w:jc w:val="center"/>
        <w:rPr>
          <w:sz w:val="20"/>
          <w:szCs w:val="20"/>
        </w:rPr>
      </w:pPr>
      <w:r>
        <w:rPr>
          <w:sz w:val="20"/>
          <w:szCs w:val="20"/>
        </w:rPr>
        <w:t>ředitel</w:t>
      </w:r>
    </w:p>
    <w:p w14:paraId="07B0771A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4D146A2E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005BC745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5FE85353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768EF36C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3444903B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4204D05F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09DD9B48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6CB7EAE5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390597B0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56F3282A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6E3118FF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3F2141AE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5EB8CC87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0CEDB159" w14:textId="395B5E1E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V Havířově dne</w:t>
      </w:r>
      <w:r w:rsidR="001927DA">
        <w:rPr>
          <w:sz w:val="20"/>
          <w:szCs w:val="20"/>
        </w:rPr>
        <w:t xml:space="preserve"> 30.04.2025</w:t>
      </w:r>
    </w:p>
    <w:p w14:paraId="480EB436" w14:textId="300C3F76" w:rsidR="009C4133" w:rsidRP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b/>
          <w:bCs/>
          <w:sz w:val="20"/>
          <w:szCs w:val="20"/>
        </w:rPr>
      </w:pPr>
      <w:r w:rsidRPr="009C4133">
        <w:rPr>
          <w:b/>
          <w:bCs/>
          <w:sz w:val="20"/>
          <w:szCs w:val="20"/>
        </w:rPr>
        <w:t>PODNÁJEMCE:</w:t>
      </w:r>
    </w:p>
    <w:p w14:paraId="3FEF2EB0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65596EB0" w14:textId="77777777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</w:p>
    <w:p w14:paraId="76F46F76" w14:textId="7190A9CC" w:rsidR="009C4133" w:rsidRDefault="009C4133" w:rsidP="009C4133">
      <w:pPr>
        <w:pStyle w:val="Default"/>
        <w:tabs>
          <w:tab w:val="left" w:pos="567"/>
          <w:tab w:val="left" w:pos="1440"/>
        </w:tabs>
        <w:spacing w:before="120" w:line="276" w:lineRule="auto"/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43A74CDA" w14:textId="6F7A3065" w:rsidR="009C4133" w:rsidRPr="00355E41" w:rsidRDefault="009C4133" w:rsidP="00355E41">
      <w:pPr>
        <w:pStyle w:val="Default"/>
        <w:tabs>
          <w:tab w:val="left" w:pos="567"/>
          <w:tab w:val="left" w:pos="1440"/>
        </w:tabs>
        <w:spacing w:line="276" w:lineRule="auto"/>
        <w:ind w:right="283"/>
        <w:jc w:val="center"/>
        <w:rPr>
          <w:b/>
          <w:bCs/>
          <w:sz w:val="20"/>
          <w:szCs w:val="20"/>
        </w:rPr>
      </w:pPr>
      <w:r w:rsidRPr="00355E41">
        <w:rPr>
          <w:b/>
          <w:bCs/>
          <w:sz w:val="20"/>
          <w:szCs w:val="20"/>
        </w:rPr>
        <w:t>Richard Zelina</w:t>
      </w:r>
    </w:p>
    <w:sectPr w:rsidR="009C4133" w:rsidRPr="00355E41" w:rsidSect="009C413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9D062" w14:textId="77777777" w:rsidR="00EF47B9" w:rsidRDefault="00EF47B9" w:rsidP="007352D2">
      <w:pPr>
        <w:spacing w:after="0" w:line="240" w:lineRule="auto"/>
      </w:pPr>
      <w:r>
        <w:separator/>
      </w:r>
    </w:p>
  </w:endnote>
  <w:endnote w:type="continuationSeparator" w:id="0">
    <w:p w14:paraId="7B7A29D3" w14:textId="77777777" w:rsidR="00EF47B9" w:rsidRDefault="00EF47B9" w:rsidP="007352D2">
      <w:pPr>
        <w:spacing w:after="0" w:line="240" w:lineRule="auto"/>
      </w:pPr>
      <w:r>
        <w:continuationSeparator/>
      </w:r>
    </w:p>
  </w:endnote>
  <w:endnote w:type="continuationNotice" w:id="1">
    <w:p w14:paraId="51FDF1CA" w14:textId="77777777" w:rsidR="00EF47B9" w:rsidRDefault="00EF4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788B" w14:textId="67A26D32" w:rsidR="00355E41" w:rsidRPr="00355E41" w:rsidRDefault="00355E41">
    <w:pPr>
      <w:pStyle w:val="Zpat"/>
      <w:jc w:val="center"/>
      <w:rPr>
        <w:sz w:val="18"/>
        <w:szCs w:val="18"/>
      </w:rPr>
    </w:pPr>
    <w:r w:rsidRPr="00355E41">
      <w:rPr>
        <w:sz w:val="18"/>
        <w:szCs w:val="18"/>
      </w:rPr>
      <w:t xml:space="preserve"> </w:t>
    </w:r>
    <w:r w:rsidRPr="00355E41">
      <w:rPr>
        <w:sz w:val="18"/>
        <w:szCs w:val="18"/>
      </w:rPr>
      <w:fldChar w:fldCharType="begin"/>
    </w:r>
    <w:r w:rsidRPr="00355E41">
      <w:rPr>
        <w:sz w:val="18"/>
        <w:szCs w:val="18"/>
      </w:rPr>
      <w:instrText>PAGE  \* Arabic  \* MERGEFORMAT</w:instrText>
    </w:r>
    <w:r w:rsidRPr="00355E41">
      <w:rPr>
        <w:sz w:val="18"/>
        <w:szCs w:val="18"/>
      </w:rPr>
      <w:fldChar w:fldCharType="separate"/>
    </w:r>
    <w:r w:rsidRPr="00355E41">
      <w:rPr>
        <w:sz w:val="18"/>
        <w:szCs w:val="18"/>
      </w:rPr>
      <w:t>2</w:t>
    </w:r>
    <w:r w:rsidRPr="00355E41">
      <w:rPr>
        <w:sz w:val="18"/>
        <w:szCs w:val="18"/>
      </w:rPr>
      <w:fldChar w:fldCharType="end"/>
    </w:r>
    <w:r w:rsidRPr="00355E41">
      <w:rPr>
        <w:sz w:val="18"/>
        <w:szCs w:val="18"/>
      </w:rPr>
      <w:t xml:space="preserve"> / </w:t>
    </w:r>
    <w:r w:rsidRPr="00355E41">
      <w:rPr>
        <w:sz w:val="18"/>
        <w:szCs w:val="18"/>
      </w:rPr>
      <w:fldChar w:fldCharType="begin"/>
    </w:r>
    <w:r w:rsidRPr="00355E41">
      <w:rPr>
        <w:sz w:val="18"/>
        <w:szCs w:val="18"/>
      </w:rPr>
      <w:instrText>NUMPAGES  \* Arabic  \* MERGEFORMAT</w:instrText>
    </w:r>
    <w:r w:rsidRPr="00355E41">
      <w:rPr>
        <w:sz w:val="18"/>
        <w:szCs w:val="18"/>
      </w:rPr>
      <w:fldChar w:fldCharType="separate"/>
    </w:r>
    <w:r w:rsidRPr="00355E41">
      <w:rPr>
        <w:sz w:val="18"/>
        <w:szCs w:val="18"/>
      </w:rPr>
      <w:t>2</w:t>
    </w:r>
    <w:r w:rsidRPr="00355E41">
      <w:rPr>
        <w:sz w:val="18"/>
        <w:szCs w:val="18"/>
      </w:rPr>
      <w:fldChar w:fldCharType="end"/>
    </w:r>
  </w:p>
  <w:p w14:paraId="3A98ED09" w14:textId="77777777" w:rsidR="007352D2" w:rsidRDefault="00735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681E" w14:textId="77777777" w:rsidR="00EF47B9" w:rsidRDefault="00EF47B9" w:rsidP="007352D2">
      <w:pPr>
        <w:spacing w:after="0" w:line="240" w:lineRule="auto"/>
      </w:pPr>
      <w:r>
        <w:separator/>
      </w:r>
    </w:p>
  </w:footnote>
  <w:footnote w:type="continuationSeparator" w:id="0">
    <w:p w14:paraId="43CD1840" w14:textId="77777777" w:rsidR="00EF47B9" w:rsidRDefault="00EF47B9" w:rsidP="007352D2">
      <w:pPr>
        <w:spacing w:after="0" w:line="240" w:lineRule="auto"/>
      </w:pPr>
      <w:r>
        <w:continuationSeparator/>
      </w:r>
    </w:p>
  </w:footnote>
  <w:footnote w:type="continuationNotice" w:id="1">
    <w:p w14:paraId="530B4811" w14:textId="77777777" w:rsidR="00EF47B9" w:rsidRDefault="00EF47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C4871"/>
    <w:multiLevelType w:val="hybridMultilevel"/>
    <w:tmpl w:val="8766D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43CB"/>
    <w:multiLevelType w:val="hybridMultilevel"/>
    <w:tmpl w:val="2ABCC2A2"/>
    <w:lvl w:ilvl="0" w:tplc="89F2A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3176E"/>
    <w:multiLevelType w:val="hybridMultilevel"/>
    <w:tmpl w:val="4C12CA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50135">
    <w:abstractNumId w:val="0"/>
  </w:num>
  <w:num w:numId="2" w16cid:durableId="92018249">
    <w:abstractNumId w:val="2"/>
  </w:num>
  <w:num w:numId="3" w16cid:durableId="15847266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ED"/>
    <w:rsid w:val="00011B4B"/>
    <w:rsid w:val="00024BB2"/>
    <w:rsid w:val="00054FD6"/>
    <w:rsid w:val="00081E44"/>
    <w:rsid w:val="000B296B"/>
    <w:rsid w:val="000C7AC4"/>
    <w:rsid w:val="000D1971"/>
    <w:rsid w:val="000E2DAF"/>
    <w:rsid w:val="00156E15"/>
    <w:rsid w:val="001623F5"/>
    <w:rsid w:val="00163385"/>
    <w:rsid w:val="001904E1"/>
    <w:rsid w:val="001927DA"/>
    <w:rsid w:val="00196ECB"/>
    <w:rsid w:val="001A78B9"/>
    <w:rsid w:val="001B2600"/>
    <w:rsid w:val="001F2600"/>
    <w:rsid w:val="00202CC4"/>
    <w:rsid w:val="00211827"/>
    <w:rsid w:val="00242BDA"/>
    <w:rsid w:val="00254970"/>
    <w:rsid w:val="002624A0"/>
    <w:rsid w:val="002D4C9B"/>
    <w:rsid w:val="00327709"/>
    <w:rsid w:val="003419E7"/>
    <w:rsid w:val="00355127"/>
    <w:rsid w:val="00355E41"/>
    <w:rsid w:val="0036233F"/>
    <w:rsid w:val="00366AB9"/>
    <w:rsid w:val="00374C4B"/>
    <w:rsid w:val="00382F01"/>
    <w:rsid w:val="003A49EF"/>
    <w:rsid w:val="003C2F94"/>
    <w:rsid w:val="003C45A4"/>
    <w:rsid w:val="003D046D"/>
    <w:rsid w:val="004356E6"/>
    <w:rsid w:val="00445D99"/>
    <w:rsid w:val="004478EA"/>
    <w:rsid w:val="00453ABD"/>
    <w:rsid w:val="0048714C"/>
    <w:rsid w:val="00495E90"/>
    <w:rsid w:val="004A2C1E"/>
    <w:rsid w:val="004F5CF9"/>
    <w:rsid w:val="005167AB"/>
    <w:rsid w:val="0053134C"/>
    <w:rsid w:val="005354B0"/>
    <w:rsid w:val="00536E6C"/>
    <w:rsid w:val="00561904"/>
    <w:rsid w:val="00571196"/>
    <w:rsid w:val="00577A12"/>
    <w:rsid w:val="005A234A"/>
    <w:rsid w:val="005C383C"/>
    <w:rsid w:val="00613BD9"/>
    <w:rsid w:val="00614C85"/>
    <w:rsid w:val="0061726F"/>
    <w:rsid w:val="00630A17"/>
    <w:rsid w:val="00630E43"/>
    <w:rsid w:val="00636014"/>
    <w:rsid w:val="00641A32"/>
    <w:rsid w:val="00660C79"/>
    <w:rsid w:val="00681409"/>
    <w:rsid w:val="00692D4F"/>
    <w:rsid w:val="006C1287"/>
    <w:rsid w:val="006C4606"/>
    <w:rsid w:val="006E20F8"/>
    <w:rsid w:val="006E649B"/>
    <w:rsid w:val="006F050B"/>
    <w:rsid w:val="007222E4"/>
    <w:rsid w:val="007352D2"/>
    <w:rsid w:val="0073533F"/>
    <w:rsid w:val="007457D5"/>
    <w:rsid w:val="0078161D"/>
    <w:rsid w:val="00797970"/>
    <w:rsid w:val="007D3A96"/>
    <w:rsid w:val="007E20D4"/>
    <w:rsid w:val="007E29BF"/>
    <w:rsid w:val="00810A9D"/>
    <w:rsid w:val="00836F38"/>
    <w:rsid w:val="00843829"/>
    <w:rsid w:val="00857C03"/>
    <w:rsid w:val="00865A95"/>
    <w:rsid w:val="00883DF8"/>
    <w:rsid w:val="008857D6"/>
    <w:rsid w:val="00887960"/>
    <w:rsid w:val="008A3DC8"/>
    <w:rsid w:val="008B5597"/>
    <w:rsid w:val="008D4D4A"/>
    <w:rsid w:val="008F5E60"/>
    <w:rsid w:val="0090289B"/>
    <w:rsid w:val="0091289C"/>
    <w:rsid w:val="00916805"/>
    <w:rsid w:val="00943BF0"/>
    <w:rsid w:val="00946F59"/>
    <w:rsid w:val="009911CE"/>
    <w:rsid w:val="00996148"/>
    <w:rsid w:val="009A16A9"/>
    <w:rsid w:val="009A2CF5"/>
    <w:rsid w:val="009C4133"/>
    <w:rsid w:val="009C464B"/>
    <w:rsid w:val="009D63ED"/>
    <w:rsid w:val="009F1E4D"/>
    <w:rsid w:val="009F39EE"/>
    <w:rsid w:val="009F7F4A"/>
    <w:rsid w:val="00A05199"/>
    <w:rsid w:val="00A113C0"/>
    <w:rsid w:val="00A1204A"/>
    <w:rsid w:val="00A123D9"/>
    <w:rsid w:val="00A32F28"/>
    <w:rsid w:val="00A560B1"/>
    <w:rsid w:val="00AA24DC"/>
    <w:rsid w:val="00AB08B4"/>
    <w:rsid w:val="00AC0A8A"/>
    <w:rsid w:val="00AD1105"/>
    <w:rsid w:val="00B04554"/>
    <w:rsid w:val="00B233E1"/>
    <w:rsid w:val="00B2734E"/>
    <w:rsid w:val="00B50251"/>
    <w:rsid w:val="00B73157"/>
    <w:rsid w:val="00B83D73"/>
    <w:rsid w:val="00B9222C"/>
    <w:rsid w:val="00B9329A"/>
    <w:rsid w:val="00BB3DED"/>
    <w:rsid w:val="00BD60DD"/>
    <w:rsid w:val="00BD672D"/>
    <w:rsid w:val="00C0240D"/>
    <w:rsid w:val="00C1715E"/>
    <w:rsid w:val="00C578D3"/>
    <w:rsid w:val="00C666E0"/>
    <w:rsid w:val="00C760BC"/>
    <w:rsid w:val="00C80AB0"/>
    <w:rsid w:val="00C80B82"/>
    <w:rsid w:val="00C97351"/>
    <w:rsid w:val="00CB189B"/>
    <w:rsid w:val="00CC5370"/>
    <w:rsid w:val="00D15DD8"/>
    <w:rsid w:val="00D20790"/>
    <w:rsid w:val="00D328BF"/>
    <w:rsid w:val="00D33910"/>
    <w:rsid w:val="00D55A21"/>
    <w:rsid w:val="00D645F5"/>
    <w:rsid w:val="00D961E4"/>
    <w:rsid w:val="00DD57AB"/>
    <w:rsid w:val="00E13C0D"/>
    <w:rsid w:val="00E147D6"/>
    <w:rsid w:val="00E2017C"/>
    <w:rsid w:val="00E33947"/>
    <w:rsid w:val="00E556FF"/>
    <w:rsid w:val="00E56572"/>
    <w:rsid w:val="00EE226A"/>
    <w:rsid w:val="00EF47B9"/>
    <w:rsid w:val="00F10D9A"/>
    <w:rsid w:val="00F10F82"/>
    <w:rsid w:val="00F1623D"/>
    <w:rsid w:val="00F61015"/>
    <w:rsid w:val="00F628F5"/>
    <w:rsid w:val="00FD697E"/>
    <w:rsid w:val="00FE691C"/>
    <w:rsid w:val="00FF28EC"/>
    <w:rsid w:val="00FF46F4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C640"/>
  <w15:docId w15:val="{C8BC592C-215F-418B-B5B0-45DAD43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D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ezmezer">
    <w:name w:val="No Spacing"/>
    <w:uiPriority w:val="1"/>
    <w:qFormat/>
    <w:rsid w:val="00BD672D"/>
    <w:pPr>
      <w:spacing w:after="0" w:line="240" w:lineRule="auto"/>
    </w:pPr>
  </w:style>
  <w:style w:type="paragraph" w:styleId="Revize">
    <w:name w:val="Revision"/>
    <w:hidden/>
    <w:uiPriority w:val="99"/>
    <w:semiHidden/>
    <w:rsid w:val="00BD672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3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D2"/>
  </w:style>
  <w:style w:type="paragraph" w:styleId="Zpat">
    <w:name w:val="footer"/>
    <w:basedOn w:val="Normln"/>
    <w:link w:val="ZpatChar"/>
    <w:uiPriority w:val="99"/>
    <w:unhideWhenUsed/>
    <w:rsid w:val="0073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D2"/>
  </w:style>
  <w:style w:type="character" w:styleId="Hypertextovodkaz">
    <w:name w:val="Hyperlink"/>
    <w:basedOn w:val="Standardnpsmoodstavce"/>
    <w:unhideWhenUsed/>
    <w:rsid w:val="003D04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46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6F5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39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39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39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947"/>
    <w:rPr>
      <w:b/>
      <w:bCs/>
      <w:sz w:val="20"/>
      <w:szCs w:val="20"/>
    </w:rPr>
  </w:style>
  <w:style w:type="paragraph" w:customStyle="1" w:styleId="Default">
    <w:name w:val="Default"/>
    <w:rsid w:val="007457D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DFA4D0A005264A8A3F4D2AD83545FB" ma:contentTypeVersion="13" ma:contentTypeDescription="Vytvoří nový dokument" ma:contentTypeScope="" ma:versionID="4185232eb15d0f7f208f4bab1fe2d252">
  <xsd:schema xmlns:xsd="http://www.w3.org/2001/XMLSchema" xmlns:xs="http://www.w3.org/2001/XMLSchema" xmlns:p="http://schemas.microsoft.com/office/2006/metadata/properties" xmlns:ns2="b689c7f6-2855-418a-b1fb-e7c473ca23ef" xmlns:ns3="04b22b9b-1cc9-4d97-88ae-988cadc6111d" targetNamespace="http://schemas.microsoft.com/office/2006/metadata/properties" ma:root="true" ma:fieldsID="28b7ce044abe10c1a57375c9938896c0" ns2:_="" ns3:_="">
    <xsd:import namespace="b689c7f6-2855-418a-b1fb-e7c473ca23ef"/>
    <xsd:import namespace="04b22b9b-1cc9-4d97-88ae-988cadc61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c7f6-2855-418a-b1fb-e7c473ca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f4641f1-39c9-4d5d-a8f5-f3ab9accc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22b9b-1cc9-4d97-88ae-988cadc611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5fed-5509-40f6-86ab-79027f1eeff5}" ma:internalName="TaxCatchAll" ma:showField="CatchAllData" ma:web="04b22b9b-1cc9-4d97-88ae-988cadc61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89c7f6-2855-418a-b1fb-e7c473ca23ef">
      <Terms xmlns="http://schemas.microsoft.com/office/infopath/2007/PartnerControls"/>
    </lcf76f155ced4ddcb4097134ff3c332f>
    <TaxCatchAll xmlns="04b22b9b-1cc9-4d97-88ae-988cadc611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3CA3-EED8-4095-B19E-D28DD0B75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c7f6-2855-418a-b1fb-e7c473ca23ef"/>
    <ds:schemaRef ds:uri="04b22b9b-1cc9-4d97-88ae-988cadc61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A0BBB-B001-410B-8E88-71DB5F844B12}">
  <ds:schemaRefs>
    <ds:schemaRef ds:uri="http://schemas.microsoft.com/office/2006/metadata/properties"/>
    <ds:schemaRef ds:uri="http://schemas.microsoft.com/office/infopath/2007/PartnerControls"/>
    <ds:schemaRef ds:uri="b689c7f6-2855-418a-b1fb-e7c473ca23ef"/>
    <ds:schemaRef ds:uri="04b22b9b-1cc9-4d97-88ae-988cadc6111d"/>
  </ds:schemaRefs>
</ds:datastoreItem>
</file>

<file path=customXml/itemProps3.xml><?xml version="1.0" encoding="utf-8"?>
<ds:datastoreItem xmlns:ds="http://schemas.openxmlformats.org/officeDocument/2006/customXml" ds:itemID="{D19156A6-8168-47A0-9B02-B3EAEFF7F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6A478-3D7C-49F2-8E1E-E92FA163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Kateřina Lusková - SSRZ Havířov</cp:lastModifiedBy>
  <cp:revision>2</cp:revision>
  <dcterms:created xsi:type="dcterms:W3CDTF">2025-05-07T11:14:00Z</dcterms:created>
  <dcterms:modified xsi:type="dcterms:W3CDTF">2025-05-07T11:14:00Z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0x01010043DFA4D0A005264A8A3F4D2AD83545FB</vt:lpwstr>
  </property>
  <property fmtid="{D5CDD505-2E9C-101B-9397-08002B2CF9AE}" pid="3" name="MediaServiceImageTags">
    <vt:lpwstr/>
  </property>
</Properties>
</file>