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3CE8" w14:textId="77777777" w:rsidR="00015F59" w:rsidRDefault="00015F59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3E050DA0" w14:textId="77777777" w:rsidR="00015F59" w:rsidRDefault="00015F59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62E893B5" w14:textId="77777777" w:rsidR="00015F59" w:rsidRDefault="00015F59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F7765C4" w14:textId="328167B8" w:rsidR="00586F87" w:rsidRPr="00015F59" w:rsidRDefault="00586F8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015F59">
        <w:rPr>
          <w:rFonts w:asciiTheme="minorHAnsi" w:hAnsiTheme="minorHAnsi" w:cs="Arial"/>
          <w:b/>
          <w:snapToGrid w:val="0"/>
          <w:sz w:val="24"/>
          <w:szCs w:val="24"/>
        </w:rPr>
        <w:t>SMLOUVA O</w:t>
      </w:r>
      <w:r w:rsidR="00FA5D9F">
        <w:rPr>
          <w:rFonts w:asciiTheme="minorHAnsi" w:hAnsiTheme="minorHAnsi" w:cs="Arial"/>
          <w:b/>
          <w:snapToGrid w:val="0"/>
          <w:sz w:val="24"/>
          <w:szCs w:val="24"/>
        </w:rPr>
        <w:t xml:space="preserve"> DÍLO</w:t>
      </w:r>
      <w:r w:rsidR="00A27084">
        <w:rPr>
          <w:rFonts w:asciiTheme="minorHAnsi" w:hAnsiTheme="minorHAnsi" w:cs="Arial"/>
          <w:b/>
          <w:snapToGrid w:val="0"/>
          <w:sz w:val="24"/>
          <w:szCs w:val="24"/>
        </w:rPr>
        <w:t xml:space="preserve"> </w:t>
      </w:r>
    </w:p>
    <w:p w14:paraId="5F4226AC" w14:textId="7A21AB3E" w:rsidR="00586F87" w:rsidRPr="00015F59" w:rsidRDefault="00EA69D4" w:rsidP="00015F59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 xml:space="preserve">- </w:t>
      </w:r>
      <w:r w:rsidR="000415E4">
        <w:rPr>
          <w:rFonts w:asciiTheme="minorHAnsi" w:hAnsiTheme="minorHAnsi" w:cs="Arial"/>
          <w:b/>
          <w:snapToGrid w:val="0"/>
          <w:sz w:val="24"/>
          <w:szCs w:val="24"/>
        </w:rPr>
        <w:t>Ekonomická studie proveditelnosti Energetického společenství Zlín</w:t>
      </w:r>
      <w:r>
        <w:rPr>
          <w:rFonts w:asciiTheme="minorHAnsi" w:hAnsiTheme="minorHAnsi" w:cs="Arial"/>
          <w:b/>
          <w:snapToGrid w:val="0"/>
          <w:sz w:val="24"/>
          <w:szCs w:val="24"/>
        </w:rPr>
        <w:t>-</w:t>
      </w:r>
    </w:p>
    <w:p w14:paraId="07D27CB7" w14:textId="77777777" w:rsidR="00586F87" w:rsidRPr="00015F59" w:rsidRDefault="00586F8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32"/>
          <w:szCs w:val="20"/>
        </w:rPr>
      </w:pPr>
    </w:p>
    <w:p w14:paraId="31071EFF" w14:textId="77777777" w:rsidR="00586F87" w:rsidRPr="00015F59" w:rsidRDefault="00586F8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40"/>
          <w:szCs w:val="20"/>
        </w:rPr>
      </w:pPr>
    </w:p>
    <w:p w14:paraId="793CDE0C" w14:textId="77777777" w:rsidR="00795094" w:rsidRPr="00143FC4" w:rsidRDefault="00F7172F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cs="Calibri"/>
          <w:b/>
          <w:sz w:val="26"/>
          <w:szCs w:val="26"/>
          <w:shd w:val="clear" w:color="auto" w:fill="FFFFFF"/>
        </w:rPr>
      </w:pPr>
      <w:r>
        <w:rPr>
          <w:rFonts w:cs="Calibri"/>
          <w:b/>
          <w:sz w:val="26"/>
          <w:szCs w:val="26"/>
          <w:shd w:val="clear" w:color="auto" w:fill="FFFFFF"/>
        </w:rPr>
        <w:t>Teplo Zlín, a.s.</w:t>
      </w:r>
    </w:p>
    <w:p w14:paraId="2F1F6227" w14:textId="77777777" w:rsidR="00586F87" w:rsidRPr="00015F59" w:rsidRDefault="00DD643A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  <w:r>
        <w:rPr>
          <w:rFonts w:asciiTheme="minorHAnsi" w:hAnsiTheme="minorHAnsi" w:cs="Arial"/>
          <w:b/>
          <w:snapToGrid w:val="0"/>
          <w:sz w:val="26"/>
          <w:szCs w:val="20"/>
        </w:rPr>
        <w:t xml:space="preserve">jako objednatel </w:t>
      </w:r>
    </w:p>
    <w:p w14:paraId="004D39E3" w14:textId="77777777" w:rsidR="00586F87" w:rsidRPr="00015F59" w:rsidRDefault="00586F8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  <w:r w:rsidRPr="00015F59">
        <w:rPr>
          <w:rFonts w:asciiTheme="minorHAnsi" w:hAnsiTheme="minorHAnsi" w:cs="Arial"/>
          <w:b/>
          <w:snapToGrid w:val="0"/>
          <w:szCs w:val="20"/>
        </w:rPr>
        <w:t>na straně jedné</w:t>
      </w:r>
    </w:p>
    <w:p w14:paraId="2DB25C02" w14:textId="77777777" w:rsidR="00015F59" w:rsidRDefault="00015F59" w:rsidP="00015F59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rPr>
          <w:rFonts w:asciiTheme="minorHAnsi" w:hAnsiTheme="minorHAnsi" w:cs="Arial"/>
          <w:snapToGrid w:val="0"/>
          <w:sz w:val="26"/>
          <w:szCs w:val="20"/>
        </w:rPr>
      </w:pPr>
    </w:p>
    <w:p w14:paraId="2E808874" w14:textId="77777777" w:rsidR="00586F87" w:rsidRPr="00015F59" w:rsidRDefault="00586F8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snapToGrid w:val="0"/>
          <w:sz w:val="26"/>
          <w:szCs w:val="20"/>
        </w:rPr>
      </w:pPr>
      <w:r w:rsidRPr="00015F59">
        <w:rPr>
          <w:rFonts w:asciiTheme="minorHAnsi" w:hAnsiTheme="minorHAnsi" w:cs="Arial"/>
          <w:snapToGrid w:val="0"/>
          <w:sz w:val="26"/>
          <w:szCs w:val="20"/>
        </w:rPr>
        <w:t>a</w:t>
      </w:r>
    </w:p>
    <w:p w14:paraId="13FF9632" w14:textId="77777777" w:rsidR="00586F87" w:rsidRDefault="00586F8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18"/>
          <w:szCs w:val="18"/>
        </w:rPr>
      </w:pPr>
    </w:p>
    <w:p w14:paraId="4F31BDA7" w14:textId="77777777" w:rsidR="00F471C7" w:rsidRPr="00015F59" w:rsidRDefault="00F471C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18"/>
          <w:szCs w:val="18"/>
        </w:rPr>
      </w:pPr>
    </w:p>
    <w:p w14:paraId="5CBF16A9" w14:textId="77777777" w:rsidR="000415E4" w:rsidRDefault="000415E4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b/>
          <w:bCs/>
        </w:rPr>
      </w:pPr>
      <w:r w:rsidRPr="004B30D9">
        <w:rPr>
          <w:b/>
          <w:bCs/>
        </w:rPr>
        <w:t>Yarku Asset Management s.r.o.</w:t>
      </w:r>
    </w:p>
    <w:p w14:paraId="7F4EE231" w14:textId="391B05ED" w:rsidR="00DD643A" w:rsidRPr="00015F59" w:rsidRDefault="00DD643A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 w:val="26"/>
          <w:szCs w:val="20"/>
        </w:rPr>
      </w:pPr>
      <w:r>
        <w:rPr>
          <w:rFonts w:asciiTheme="minorHAnsi" w:hAnsiTheme="minorHAnsi" w:cs="Arial"/>
          <w:b/>
          <w:snapToGrid w:val="0"/>
          <w:sz w:val="26"/>
          <w:szCs w:val="20"/>
        </w:rPr>
        <w:t>Jako zhotovitel</w:t>
      </w:r>
    </w:p>
    <w:p w14:paraId="10485FB9" w14:textId="77777777" w:rsidR="00586F87" w:rsidRDefault="00586F8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  <w:r w:rsidRPr="00015F59">
        <w:rPr>
          <w:rFonts w:asciiTheme="minorHAnsi" w:hAnsiTheme="minorHAnsi" w:cs="Arial"/>
          <w:b/>
          <w:snapToGrid w:val="0"/>
          <w:szCs w:val="20"/>
        </w:rPr>
        <w:t>na straně druhé</w:t>
      </w:r>
    </w:p>
    <w:p w14:paraId="438D01AA" w14:textId="77777777" w:rsidR="00A64853" w:rsidRDefault="00A64853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</w:p>
    <w:p w14:paraId="1385BF36" w14:textId="77777777" w:rsidR="00A64853" w:rsidRDefault="00A64853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</w:p>
    <w:p w14:paraId="0D05360A" w14:textId="77777777" w:rsidR="00A64853" w:rsidRDefault="00A64853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</w:p>
    <w:p w14:paraId="1BF6D2AF" w14:textId="77777777" w:rsidR="00A64853" w:rsidRDefault="00A64853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</w:p>
    <w:p w14:paraId="66FD4E20" w14:textId="77777777" w:rsidR="00A64853" w:rsidRDefault="00A64853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</w:p>
    <w:p w14:paraId="1EAB1791" w14:textId="77777777" w:rsidR="00A64853" w:rsidRDefault="00A64853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</w:p>
    <w:p w14:paraId="24B3C568" w14:textId="77777777" w:rsidR="00A64853" w:rsidRPr="00015F59" w:rsidRDefault="00A64853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jc w:val="center"/>
        <w:rPr>
          <w:rFonts w:asciiTheme="minorHAnsi" w:hAnsiTheme="minorHAnsi" w:cs="Arial"/>
          <w:b/>
          <w:snapToGrid w:val="0"/>
          <w:szCs w:val="20"/>
        </w:rPr>
      </w:pPr>
    </w:p>
    <w:p w14:paraId="1FA8F54F" w14:textId="77777777" w:rsidR="00586F87" w:rsidRPr="00BB5402" w:rsidRDefault="00586F87" w:rsidP="00586F8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8953"/>
        </w:tabs>
        <w:rPr>
          <w:rFonts w:ascii="Arial" w:hAnsi="Arial" w:cs="Arial"/>
          <w:snapToGrid w:val="0"/>
          <w:sz w:val="38"/>
          <w:szCs w:val="20"/>
        </w:rPr>
      </w:pPr>
    </w:p>
    <w:p w14:paraId="00A357A5" w14:textId="77777777" w:rsidR="005E3AFD" w:rsidRDefault="005E3AFD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086616A3" w14:textId="77777777" w:rsidR="005E3AFD" w:rsidRDefault="005E3AFD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5CAAB84F" w14:textId="77777777" w:rsidR="005E3AFD" w:rsidRDefault="005E3AFD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33F32716" w14:textId="77777777" w:rsidR="005E3AFD" w:rsidRDefault="005E3AFD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3B25F999" w14:textId="77777777" w:rsidR="005E3AFD" w:rsidRDefault="005E3AFD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2FD798F7" w14:textId="122F4991" w:rsidR="00A61448" w:rsidRPr="005E3AFD" w:rsidRDefault="005F3BAC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i/>
          <w:iCs/>
          <w:sz w:val="20"/>
          <w:szCs w:val="20"/>
        </w:rPr>
      </w:pPr>
      <w:r w:rsidRPr="005E3AFD">
        <w:rPr>
          <w:rFonts w:cs="Calibri"/>
          <w:b/>
          <w:sz w:val="24"/>
          <w:szCs w:val="24"/>
        </w:rPr>
        <w:t xml:space="preserve">Smlouva o </w:t>
      </w:r>
      <w:r w:rsidR="00DD643A" w:rsidRPr="005E3AFD">
        <w:rPr>
          <w:rFonts w:cs="Calibri"/>
          <w:b/>
          <w:sz w:val="24"/>
          <w:szCs w:val="24"/>
        </w:rPr>
        <w:t>dílo</w:t>
      </w:r>
      <w:r w:rsidRPr="005E3AFD">
        <w:rPr>
          <w:rFonts w:cs="Calibri"/>
          <w:b/>
          <w:sz w:val="20"/>
          <w:szCs w:val="20"/>
        </w:rPr>
        <w:br/>
      </w:r>
      <w:r w:rsidRPr="005E3AFD">
        <w:rPr>
          <w:rFonts w:cs="Calibri"/>
          <w:sz w:val="20"/>
          <w:szCs w:val="20"/>
        </w:rPr>
        <w:t xml:space="preserve">   </w:t>
      </w:r>
      <w:r w:rsidR="00DD643A" w:rsidRPr="005E3AFD">
        <w:rPr>
          <w:rFonts w:eastAsia="Calibri" w:cs="Calibri"/>
          <w:sz w:val="20"/>
          <w:szCs w:val="20"/>
          <w:lang w:eastAsia="en-US"/>
        </w:rPr>
        <w:t>uzavřená níže uvedeného dne, měsíce a roku, označenými smluvními stranami, dle ustanovení § 2586 a následujících Občanského zákoníku, zák. č. 89/2012 Sb</w:t>
      </w:r>
      <w:r w:rsidR="00540BF2" w:rsidRPr="005E3AFD">
        <w:rPr>
          <w:rFonts w:eastAsia="Calibri" w:cs="Calibri"/>
          <w:sz w:val="20"/>
          <w:szCs w:val="20"/>
          <w:lang w:eastAsia="en-US"/>
        </w:rPr>
        <w:t>.</w:t>
      </w:r>
    </w:p>
    <w:p w14:paraId="7D13F738" w14:textId="77777777" w:rsidR="002B1E40" w:rsidRPr="005E3AFD" w:rsidRDefault="002B1E40" w:rsidP="002B1E40">
      <w:pPr>
        <w:widowControl w:val="0"/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14:paraId="5D443C02" w14:textId="13AD440B" w:rsidR="000415E4" w:rsidRPr="005E3AFD" w:rsidRDefault="000415E4" w:rsidP="000415E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bookmarkStart w:id="0" w:name="_Hlk53388991"/>
      <w:r w:rsidRPr="005E3AFD">
        <w:rPr>
          <w:b/>
          <w:bCs/>
          <w:sz w:val="20"/>
          <w:szCs w:val="20"/>
        </w:rPr>
        <w:t>Teplo Zlín, a.s.</w:t>
      </w:r>
      <w:r w:rsidRPr="005E3AFD">
        <w:rPr>
          <w:sz w:val="20"/>
          <w:szCs w:val="20"/>
        </w:rPr>
        <w:t xml:space="preserve">, </w:t>
      </w:r>
      <w:r w:rsidR="006807FA" w:rsidRPr="005E3AFD">
        <w:rPr>
          <w:sz w:val="20"/>
          <w:szCs w:val="20"/>
        </w:rPr>
        <w:t xml:space="preserve">se sídlem Družstevní 4651, PSČ: 760 05 Zlín, </w:t>
      </w:r>
      <w:r w:rsidRPr="005E3AFD">
        <w:rPr>
          <w:sz w:val="20"/>
          <w:szCs w:val="20"/>
        </w:rPr>
        <w:t>IČ</w:t>
      </w:r>
      <w:r w:rsidR="006807FA" w:rsidRPr="005E3AFD">
        <w:rPr>
          <w:sz w:val="20"/>
          <w:szCs w:val="20"/>
        </w:rPr>
        <w:t>:</w:t>
      </w:r>
      <w:r w:rsidRPr="005E3AFD">
        <w:rPr>
          <w:sz w:val="20"/>
          <w:szCs w:val="20"/>
        </w:rPr>
        <w:t xml:space="preserve"> </w:t>
      </w:r>
      <w:r w:rsidR="006807FA" w:rsidRPr="005E3AFD">
        <w:rPr>
          <w:sz w:val="20"/>
          <w:szCs w:val="20"/>
        </w:rPr>
        <w:t xml:space="preserve">253 21 226, </w:t>
      </w:r>
      <w:r w:rsidRPr="005E3AFD">
        <w:rPr>
          <w:sz w:val="20"/>
          <w:szCs w:val="20"/>
        </w:rPr>
        <w:t xml:space="preserve">zapsaná v obchodním rejstříku vedeném Krajským soudem v Brně pod sp. zn. </w:t>
      </w:r>
      <w:r w:rsidR="006807FA" w:rsidRPr="005E3AFD">
        <w:rPr>
          <w:sz w:val="20"/>
          <w:szCs w:val="20"/>
        </w:rPr>
        <w:t>B 2201</w:t>
      </w:r>
      <w:r w:rsidRPr="005E3AFD">
        <w:rPr>
          <w:sz w:val="20"/>
          <w:szCs w:val="20"/>
        </w:rPr>
        <w:t xml:space="preserve">, zastoupená </w:t>
      </w:r>
      <w:bookmarkEnd w:id="0"/>
      <w:r w:rsidR="00F91639" w:rsidRPr="005E3AFD">
        <w:rPr>
          <w:sz w:val="20"/>
          <w:szCs w:val="20"/>
        </w:rPr>
        <w:t xml:space="preserve">Ing. </w:t>
      </w:r>
      <w:r w:rsidR="006807FA" w:rsidRPr="005E3AFD">
        <w:rPr>
          <w:sz w:val="20"/>
          <w:szCs w:val="20"/>
        </w:rPr>
        <w:t xml:space="preserve">Pavlem Mačákem, ředitelem </w:t>
      </w:r>
      <w:r w:rsidRPr="005E3AFD">
        <w:rPr>
          <w:sz w:val="20"/>
          <w:szCs w:val="20"/>
        </w:rPr>
        <w:t>(dále jen „</w:t>
      </w:r>
      <w:r w:rsidRPr="005E3AFD">
        <w:rPr>
          <w:b/>
          <w:sz w:val="20"/>
          <w:szCs w:val="20"/>
        </w:rPr>
        <w:t>Objednatel</w:t>
      </w:r>
      <w:r w:rsidRPr="005E3AFD">
        <w:rPr>
          <w:sz w:val="20"/>
          <w:szCs w:val="20"/>
        </w:rPr>
        <w:t>“)</w:t>
      </w:r>
    </w:p>
    <w:p w14:paraId="4177F5D5" w14:textId="77777777" w:rsidR="000415E4" w:rsidRPr="005E3AFD" w:rsidRDefault="000415E4" w:rsidP="000415E4">
      <w:pPr>
        <w:jc w:val="center"/>
        <w:rPr>
          <w:sz w:val="20"/>
          <w:szCs w:val="20"/>
        </w:rPr>
      </w:pPr>
      <w:r w:rsidRPr="005E3AFD">
        <w:rPr>
          <w:sz w:val="20"/>
          <w:szCs w:val="20"/>
        </w:rPr>
        <w:t>a</w:t>
      </w:r>
    </w:p>
    <w:p w14:paraId="707F278D" w14:textId="12819C6C" w:rsidR="004427A8" w:rsidRPr="005E3AFD" w:rsidRDefault="000415E4" w:rsidP="00517549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sz w:val="20"/>
          <w:szCs w:val="20"/>
        </w:rPr>
      </w:pPr>
      <w:bookmarkStart w:id="1" w:name="_Hlk53387964"/>
      <w:r w:rsidRPr="005E3AFD">
        <w:rPr>
          <w:b/>
          <w:bCs/>
          <w:sz w:val="20"/>
          <w:szCs w:val="20"/>
        </w:rPr>
        <w:t>Yarku Asset Management s.r.o.</w:t>
      </w:r>
      <w:r w:rsidRPr="005E3AFD">
        <w:rPr>
          <w:sz w:val="20"/>
          <w:szCs w:val="20"/>
        </w:rPr>
        <w:t xml:space="preserve"> se sídlem J. A. Bati 5648, 760 01 Zlín, IČ</w:t>
      </w:r>
      <w:r w:rsidR="006807FA" w:rsidRPr="005E3AFD">
        <w:rPr>
          <w:sz w:val="20"/>
          <w:szCs w:val="20"/>
        </w:rPr>
        <w:t>:</w:t>
      </w:r>
      <w:r w:rsidRPr="005E3AFD">
        <w:rPr>
          <w:sz w:val="20"/>
          <w:szCs w:val="20"/>
        </w:rPr>
        <w:t xml:space="preserve"> 022</w:t>
      </w:r>
      <w:r w:rsidR="006807FA" w:rsidRPr="005E3AFD">
        <w:rPr>
          <w:sz w:val="20"/>
          <w:szCs w:val="20"/>
        </w:rPr>
        <w:t xml:space="preserve"> </w:t>
      </w:r>
      <w:r w:rsidRPr="005E3AFD">
        <w:rPr>
          <w:sz w:val="20"/>
          <w:szCs w:val="20"/>
        </w:rPr>
        <w:t>28</w:t>
      </w:r>
      <w:r w:rsidR="006807FA" w:rsidRPr="005E3AFD">
        <w:rPr>
          <w:sz w:val="20"/>
          <w:szCs w:val="20"/>
        </w:rPr>
        <w:t xml:space="preserve"> </w:t>
      </w:r>
      <w:r w:rsidRPr="005E3AFD">
        <w:rPr>
          <w:sz w:val="20"/>
          <w:szCs w:val="20"/>
        </w:rPr>
        <w:t xml:space="preserve">891, společnost zapsaná v obchodním rejstříku vedeném u Krajského soudu v Brně pod spisovou značkou C 80676, zastoupená </w:t>
      </w:r>
      <w:r w:rsidR="00F91639" w:rsidRPr="005E3AFD">
        <w:rPr>
          <w:sz w:val="20"/>
          <w:szCs w:val="20"/>
        </w:rPr>
        <w:t>Ing</w:t>
      </w:r>
      <w:r w:rsidRPr="005E3AFD">
        <w:rPr>
          <w:sz w:val="20"/>
          <w:szCs w:val="20"/>
        </w:rPr>
        <w:t>. Jaroslavem Kulhánkem</w:t>
      </w:r>
      <w:r w:rsidR="00F91639" w:rsidRPr="005E3AFD">
        <w:rPr>
          <w:sz w:val="20"/>
          <w:szCs w:val="20"/>
        </w:rPr>
        <w:t xml:space="preserve">, </w:t>
      </w:r>
      <w:r w:rsidRPr="005E3AFD">
        <w:rPr>
          <w:sz w:val="20"/>
          <w:szCs w:val="20"/>
        </w:rPr>
        <w:t>jednatelem</w:t>
      </w:r>
      <w:bookmarkEnd w:id="1"/>
      <w:r w:rsidRPr="005E3AFD">
        <w:rPr>
          <w:sz w:val="20"/>
          <w:szCs w:val="20"/>
        </w:rPr>
        <w:t xml:space="preserve"> (dále „</w:t>
      </w:r>
      <w:r w:rsidRPr="005E3AFD">
        <w:rPr>
          <w:b/>
          <w:sz w:val="20"/>
          <w:szCs w:val="20"/>
        </w:rPr>
        <w:t>Zhotovitel</w:t>
      </w:r>
      <w:r w:rsidRPr="005E3AFD">
        <w:rPr>
          <w:sz w:val="20"/>
          <w:szCs w:val="20"/>
        </w:rPr>
        <w:t>“)</w:t>
      </w:r>
    </w:p>
    <w:p w14:paraId="591D2D1B" w14:textId="77777777" w:rsidR="00A006B6" w:rsidRPr="005E3AFD" w:rsidRDefault="00A006B6" w:rsidP="002B1E4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4F583967" w14:textId="68888868" w:rsidR="005F3BAC" w:rsidRPr="005E3AFD" w:rsidRDefault="000415E4" w:rsidP="000415E4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E3AFD">
        <w:rPr>
          <w:rFonts w:asciiTheme="minorHAnsi" w:hAnsiTheme="minorHAnsi" w:cstheme="minorHAnsi"/>
          <w:b/>
          <w:bCs/>
          <w:sz w:val="20"/>
          <w:szCs w:val="20"/>
        </w:rPr>
        <w:t xml:space="preserve">PREAMBULE </w:t>
      </w:r>
    </w:p>
    <w:p w14:paraId="0803189B" w14:textId="77777777" w:rsidR="000415E4" w:rsidRPr="005E3AFD" w:rsidRDefault="000415E4" w:rsidP="000415E4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9CBA3D4" w14:textId="77777777" w:rsidR="000415E4" w:rsidRPr="005E3AFD" w:rsidRDefault="000415E4" w:rsidP="000415E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>Objednatel je nositelem projektu „Založení Energetického společenství Zlín“ (dále též „Projekt“)</w:t>
      </w:r>
    </w:p>
    <w:p w14:paraId="1458FCBF" w14:textId="2E15C93B" w:rsidR="000415E4" w:rsidRPr="005E3AFD" w:rsidRDefault="000415E4" w:rsidP="000415E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>Na tento Projekt je čerpána veřejná podpora na základě Výzv</w:t>
      </w:r>
      <w:r w:rsidR="006807FA" w:rsidRPr="005E3AFD">
        <w:rPr>
          <w:sz w:val="20"/>
          <w:szCs w:val="20"/>
        </w:rPr>
        <w:t>y</w:t>
      </w:r>
      <w:r w:rsidRPr="005E3AFD">
        <w:rPr>
          <w:sz w:val="20"/>
          <w:szCs w:val="20"/>
        </w:rPr>
        <w:t xml:space="preserve"> č. 7/2023 k předkládání žádostí o poskytnutí podpory na zakládání energetických společenství</w:t>
      </w:r>
      <w:r w:rsidRPr="005E3AFD">
        <w:rPr>
          <w:b/>
          <w:bCs/>
          <w:sz w:val="20"/>
          <w:szCs w:val="20"/>
        </w:rPr>
        <w:t xml:space="preserve"> </w:t>
      </w:r>
      <w:r w:rsidRPr="005E3AFD">
        <w:rPr>
          <w:sz w:val="20"/>
          <w:szCs w:val="20"/>
        </w:rPr>
        <w:t>v rámci Národního programu Životní prostředí z prostředků Národního plánu (dále jen „Výzva“)</w:t>
      </w:r>
    </w:p>
    <w:p w14:paraId="34E4E143" w14:textId="41314CF4" w:rsidR="000415E4" w:rsidRPr="005E3AFD" w:rsidRDefault="000415E4" w:rsidP="000415E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>Zhotovitel je plně kvalifikován ke provedení díla v podobě Ekonomické studie proveditelnosti definované touto Smlouvou.</w:t>
      </w:r>
    </w:p>
    <w:p w14:paraId="069F0108" w14:textId="77777777" w:rsidR="003F2B9F" w:rsidRPr="005E3AFD" w:rsidRDefault="00BB5F5A" w:rsidP="004427A8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74432" w:rsidRPr="005E3AFD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5F3BAC" w:rsidRPr="005E3AFD">
        <w:rPr>
          <w:rFonts w:asciiTheme="minorHAnsi" w:hAnsiTheme="minorHAnsi" w:cstheme="minorHAnsi"/>
          <w:b/>
          <w:sz w:val="20"/>
          <w:szCs w:val="20"/>
        </w:rPr>
        <w:t>Článek I.</w:t>
      </w:r>
      <w:r w:rsidR="005F3BAC" w:rsidRPr="005E3AFD">
        <w:rPr>
          <w:rFonts w:asciiTheme="minorHAnsi" w:hAnsiTheme="minorHAnsi" w:cstheme="minorHAnsi"/>
          <w:b/>
          <w:sz w:val="20"/>
          <w:szCs w:val="20"/>
        </w:rPr>
        <w:br/>
      </w:r>
      <w:r w:rsidR="00D90B62" w:rsidRPr="005E3AFD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A74432" w:rsidRPr="005E3AFD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3F2B9F" w:rsidRPr="005E3AFD">
        <w:rPr>
          <w:rFonts w:asciiTheme="minorHAnsi" w:hAnsiTheme="minorHAnsi" w:cstheme="minorHAnsi"/>
          <w:b/>
          <w:sz w:val="20"/>
          <w:szCs w:val="20"/>
        </w:rPr>
        <w:t>PŘEDMĚT SMLOUVY</w:t>
      </w:r>
    </w:p>
    <w:p w14:paraId="1CF756DE" w14:textId="77777777" w:rsidR="00180AA6" w:rsidRPr="005E3AFD" w:rsidRDefault="00180AA6" w:rsidP="004427A8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Theme="minorHAnsi" w:hAnsiTheme="minorHAnsi" w:cstheme="minorHAnsi"/>
          <w:b/>
          <w:sz w:val="20"/>
          <w:szCs w:val="20"/>
        </w:rPr>
      </w:pPr>
    </w:p>
    <w:p w14:paraId="57CC36A6" w14:textId="77777777" w:rsidR="002D28CE" w:rsidRPr="005E3AFD" w:rsidRDefault="002D28CE" w:rsidP="00993E69">
      <w:pPr>
        <w:pStyle w:val="Smlouva-slo"/>
        <w:widowControl/>
        <w:numPr>
          <w:ilvl w:val="0"/>
          <w:numId w:val="4"/>
        </w:numPr>
        <w:spacing w:before="0"/>
        <w:rPr>
          <w:rFonts w:asciiTheme="minorHAnsi" w:hAnsiTheme="minorHAnsi" w:cstheme="minorHAnsi"/>
          <w:sz w:val="20"/>
        </w:rPr>
      </w:pPr>
      <w:r w:rsidRPr="005E3AFD">
        <w:rPr>
          <w:rFonts w:asciiTheme="minorHAnsi" w:hAnsiTheme="minorHAnsi" w:cstheme="minorHAnsi"/>
          <w:sz w:val="20"/>
        </w:rPr>
        <w:t>Předmětem smlouvy je závazek zhotovitele:</w:t>
      </w:r>
    </w:p>
    <w:p w14:paraId="50595A64" w14:textId="32CFA6B8" w:rsidR="00F7172F" w:rsidRPr="005E3AFD" w:rsidRDefault="00F7172F" w:rsidP="00F7172F">
      <w:pPr>
        <w:pStyle w:val="Odstavecseseznamem"/>
        <w:spacing w:after="0" w:line="240" w:lineRule="auto"/>
        <w:ind w:left="360"/>
        <w:jc w:val="both"/>
        <w:rPr>
          <w:bCs/>
          <w:sz w:val="20"/>
          <w:szCs w:val="20"/>
        </w:rPr>
      </w:pPr>
      <w:r w:rsidRPr="005E3AFD">
        <w:rPr>
          <w:b/>
          <w:sz w:val="20"/>
          <w:szCs w:val="20"/>
        </w:rPr>
        <w:t xml:space="preserve">Zpracování </w:t>
      </w:r>
      <w:r w:rsidR="000415E4" w:rsidRPr="005E3AFD">
        <w:rPr>
          <w:b/>
          <w:sz w:val="20"/>
          <w:szCs w:val="20"/>
        </w:rPr>
        <w:t>Ekonomické studie proveditelnosti Energetického společenství Zlín</w:t>
      </w:r>
      <w:r w:rsidRPr="005E3AFD">
        <w:rPr>
          <w:b/>
          <w:sz w:val="20"/>
          <w:szCs w:val="20"/>
        </w:rPr>
        <w:t>.</w:t>
      </w:r>
      <w:r w:rsidRPr="005E3AFD">
        <w:rPr>
          <w:bCs/>
          <w:sz w:val="20"/>
          <w:szCs w:val="20"/>
        </w:rPr>
        <w:t xml:space="preserve">  </w:t>
      </w:r>
    </w:p>
    <w:p w14:paraId="0EED913D" w14:textId="77777777" w:rsidR="002D28CE" w:rsidRPr="005E3AFD" w:rsidRDefault="002D28CE" w:rsidP="00993E69">
      <w:pPr>
        <w:pStyle w:val="Smlouva-slo"/>
        <w:widowControl/>
        <w:numPr>
          <w:ilvl w:val="0"/>
          <w:numId w:val="4"/>
        </w:numPr>
        <w:tabs>
          <w:tab w:val="clear" w:pos="360"/>
        </w:tabs>
        <w:spacing w:before="0"/>
        <w:ind w:left="425" w:hanging="425"/>
        <w:rPr>
          <w:rFonts w:asciiTheme="minorHAnsi" w:hAnsiTheme="minorHAnsi" w:cstheme="minorHAnsi"/>
          <w:sz w:val="20"/>
        </w:rPr>
      </w:pPr>
      <w:r w:rsidRPr="005E3AFD">
        <w:rPr>
          <w:rFonts w:asciiTheme="minorHAnsi" w:hAnsiTheme="minorHAnsi" w:cstheme="minorHAnsi"/>
          <w:sz w:val="20"/>
        </w:rPr>
        <w:t>Smluvní strany se dohodly na tom, že jejich závazkový vztah se bude řídit touto smlouvou a ve věcech neupravených touto smlouvou, příslušnými ustanoveními občanského zákoníku, zák. č. 89/2012 Sb., ustanoveními o smlouvě dílo dle § 2586, zejména ustanoveními § 2631 a následujícími a dalšími platnými právními předpisy vztahujícími se k provedení díla.</w:t>
      </w:r>
    </w:p>
    <w:p w14:paraId="4AE97BA5" w14:textId="1B6204C2" w:rsidR="002D28CE" w:rsidRPr="005E3AFD" w:rsidRDefault="002D28CE" w:rsidP="00993E69">
      <w:pPr>
        <w:pStyle w:val="Smlouva-slo"/>
        <w:widowControl/>
        <w:numPr>
          <w:ilvl w:val="0"/>
          <w:numId w:val="4"/>
        </w:numPr>
        <w:tabs>
          <w:tab w:val="clear" w:pos="360"/>
        </w:tabs>
        <w:spacing w:before="0"/>
        <w:ind w:left="425" w:hanging="425"/>
        <w:rPr>
          <w:rFonts w:asciiTheme="minorHAnsi" w:hAnsiTheme="minorHAnsi" w:cstheme="minorHAnsi"/>
          <w:sz w:val="20"/>
        </w:rPr>
      </w:pPr>
      <w:r w:rsidRPr="005E3AFD">
        <w:rPr>
          <w:rFonts w:asciiTheme="minorHAnsi" w:hAnsiTheme="minorHAnsi" w:cstheme="minorHAnsi"/>
          <w:sz w:val="20"/>
        </w:rPr>
        <w:t xml:space="preserve">Zhotovitel je povinen provést dílo vlastním jménem, na svůj náklad, na vlastní odpovědnost a na své nebezpečí. </w:t>
      </w:r>
    </w:p>
    <w:p w14:paraId="7A394267" w14:textId="77777777" w:rsidR="002D28CE" w:rsidRPr="005E3AFD" w:rsidRDefault="002D28CE" w:rsidP="00993E69">
      <w:pPr>
        <w:pStyle w:val="Smlouva-slo"/>
        <w:widowControl/>
        <w:numPr>
          <w:ilvl w:val="0"/>
          <w:numId w:val="4"/>
        </w:numPr>
        <w:tabs>
          <w:tab w:val="clear" w:pos="360"/>
        </w:tabs>
        <w:spacing w:before="0"/>
        <w:ind w:left="425" w:hanging="425"/>
        <w:rPr>
          <w:rFonts w:asciiTheme="minorHAnsi" w:hAnsiTheme="minorHAnsi" w:cstheme="minorHAnsi"/>
          <w:sz w:val="20"/>
        </w:rPr>
      </w:pPr>
      <w:r w:rsidRPr="005E3AFD">
        <w:rPr>
          <w:rFonts w:asciiTheme="minorHAnsi" w:hAnsiTheme="minorHAnsi" w:cstheme="minorHAnsi"/>
          <w:sz w:val="20"/>
        </w:rPr>
        <w:t>Zhotovitel provádí dílo sám</w:t>
      </w:r>
      <w:smartTag w:uri="urn:schemas-microsoft-com:office:smarttags" w:element="PersonName">
        <w:r w:rsidRPr="005E3AFD">
          <w:rPr>
            <w:rFonts w:asciiTheme="minorHAnsi" w:hAnsiTheme="minorHAnsi" w:cstheme="minorHAnsi"/>
            <w:sz w:val="20"/>
          </w:rPr>
          <w:t>,</w:t>
        </w:r>
      </w:smartTag>
      <w:r w:rsidRPr="005E3AFD">
        <w:rPr>
          <w:rFonts w:asciiTheme="minorHAnsi" w:hAnsiTheme="minorHAnsi" w:cstheme="minorHAnsi"/>
          <w:sz w:val="20"/>
        </w:rPr>
        <w:t xml:space="preserve"> prostřednictvím svých zaměstnanců nebo prostřednictvím třetích osob. Zhotovitel odpovídá jako by prováděl dílo sám</w:t>
      </w:r>
      <w:smartTag w:uri="urn:schemas-microsoft-com:office:smarttags" w:element="PersonName">
        <w:r w:rsidRPr="005E3AFD">
          <w:rPr>
            <w:rFonts w:asciiTheme="minorHAnsi" w:hAnsiTheme="minorHAnsi" w:cstheme="minorHAnsi"/>
            <w:sz w:val="20"/>
          </w:rPr>
          <w:t>,</w:t>
        </w:r>
      </w:smartTag>
      <w:r w:rsidRPr="005E3AFD">
        <w:rPr>
          <w:rFonts w:asciiTheme="minorHAnsi" w:hAnsiTheme="minorHAnsi" w:cstheme="minorHAnsi"/>
          <w:sz w:val="20"/>
        </w:rPr>
        <w:t xml:space="preserve"> za všechny vztahy ze smlouvy o dílo a za vady díla ve stejném rozsahu.</w:t>
      </w:r>
    </w:p>
    <w:p w14:paraId="01B564FB" w14:textId="29F406C6" w:rsidR="002D28CE" w:rsidRPr="005E3AFD" w:rsidRDefault="002D28CE" w:rsidP="00993E69">
      <w:pPr>
        <w:pStyle w:val="Smlouva-slo"/>
        <w:widowControl/>
        <w:numPr>
          <w:ilvl w:val="0"/>
          <w:numId w:val="4"/>
        </w:numPr>
        <w:tabs>
          <w:tab w:val="clear" w:pos="360"/>
        </w:tabs>
        <w:spacing w:before="0"/>
        <w:ind w:left="425" w:hanging="425"/>
        <w:rPr>
          <w:rFonts w:asciiTheme="minorHAnsi" w:hAnsiTheme="minorHAnsi" w:cstheme="minorHAnsi"/>
          <w:sz w:val="20"/>
        </w:rPr>
      </w:pPr>
      <w:r w:rsidRPr="005E3AFD">
        <w:rPr>
          <w:rFonts w:asciiTheme="minorHAnsi" w:hAnsiTheme="minorHAnsi" w:cstheme="minorHAnsi"/>
          <w:sz w:val="20"/>
        </w:rPr>
        <w:t>Zhotovitel prohlašuje, že je oprávněný a odborně způsobilý k provedení díla, které je předmětem smlouvy.</w:t>
      </w:r>
    </w:p>
    <w:p w14:paraId="26EF9287" w14:textId="77777777" w:rsidR="00A64853" w:rsidRPr="005E3AFD" w:rsidRDefault="00A64853" w:rsidP="00A64853">
      <w:pPr>
        <w:pStyle w:val="Smlouva-slo"/>
        <w:widowControl/>
        <w:spacing w:before="0"/>
        <w:rPr>
          <w:rFonts w:asciiTheme="minorHAnsi" w:hAnsiTheme="minorHAnsi" w:cstheme="minorHAnsi"/>
          <w:sz w:val="20"/>
        </w:rPr>
      </w:pPr>
    </w:p>
    <w:p w14:paraId="3DDA705A" w14:textId="77777777" w:rsidR="005B785C" w:rsidRPr="005E3AFD" w:rsidRDefault="005B785C" w:rsidP="005B785C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Článek II.</w:t>
      </w:r>
    </w:p>
    <w:p w14:paraId="00150DA8" w14:textId="3205D65A" w:rsidR="00966A84" w:rsidRPr="005E3AFD" w:rsidRDefault="00966A84" w:rsidP="005B785C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PŘEDMĚT PROVEDENÍ DÍLA</w:t>
      </w:r>
    </w:p>
    <w:p w14:paraId="42B99B28" w14:textId="77777777" w:rsidR="00966A84" w:rsidRPr="005E3AFD" w:rsidRDefault="00966A84" w:rsidP="00E971C5">
      <w:pPr>
        <w:pStyle w:val="Odstavecseseznamem"/>
        <w:widowControl w:val="0"/>
        <w:autoSpaceDE w:val="0"/>
        <w:autoSpaceDN w:val="0"/>
        <w:adjustRightInd w:val="0"/>
        <w:spacing w:after="0"/>
        <w:ind w:left="0" w:firstLine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DA5FDF7" w14:textId="6F94182E" w:rsidR="000415E4" w:rsidRPr="005E3AFD" w:rsidRDefault="000415E4" w:rsidP="00993E69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>Předmětem díla je Ekonomické studie proveditelnosti Energetického společenství Zlín</w:t>
      </w:r>
      <w:r w:rsidR="00791ADE">
        <w:rPr>
          <w:sz w:val="20"/>
          <w:szCs w:val="20"/>
        </w:rPr>
        <w:t xml:space="preserve"> </w:t>
      </w:r>
      <w:r w:rsidR="00791ADE" w:rsidRPr="005E3AFD">
        <w:rPr>
          <w:sz w:val="20"/>
          <w:szCs w:val="20"/>
        </w:rPr>
        <w:t>(dále jen „Studie“)</w:t>
      </w:r>
      <w:r w:rsidRPr="005E3AFD">
        <w:rPr>
          <w:sz w:val="20"/>
          <w:szCs w:val="20"/>
        </w:rPr>
        <w:t xml:space="preserve"> založeného na základě </w:t>
      </w:r>
      <w:r w:rsidR="00791ADE">
        <w:rPr>
          <w:sz w:val="20"/>
          <w:szCs w:val="20"/>
        </w:rPr>
        <w:t xml:space="preserve">výchozích podmínek definovaných Objednatelem a </w:t>
      </w:r>
      <w:r w:rsidRPr="005E3AFD">
        <w:rPr>
          <w:sz w:val="20"/>
          <w:szCs w:val="20"/>
        </w:rPr>
        <w:t>projektového záměru Objednatele</w:t>
      </w:r>
      <w:r w:rsidR="00791ADE">
        <w:rPr>
          <w:sz w:val="20"/>
          <w:szCs w:val="20"/>
        </w:rPr>
        <w:t xml:space="preserve"> – vše </w:t>
      </w:r>
      <w:r w:rsidR="009A005E">
        <w:rPr>
          <w:sz w:val="20"/>
          <w:szCs w:val="20"/>
        </w:rPr>
        <w:t>součástí přílohy</w:t>
      </w:r>
      <w:r w:rsidRPr="005E3AFD">
        <w:rPr>
          <w:sz w:val="20"/>
          <w:szCs w:val="20"/>
        </w:rPr>
        <w:t xml:space="preserve"> Smlouvy</w:t>
      </w:r>
      <w:r w:rsidR="00791ADE">
        <w:rPr>
          <w:sz w:val="20"/>
          <w:szCs w:val="20"/>
        </w:rPr>
        <w:t xml:space="preserve"> (dále též „Výchozí podmínky“)</w:t>
      </w:r>
    </w:p>
    <w:p w14:paraId="5B013B39" w14:textId="5B86AB2A" w:rsidR="000415E4" w:rsidRPr="005E3AFD" w:rsidRDefault="006807FA" w:rsidP="00993E69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Účelem </w:t>
      </w:r>
      <w:r w:rsidR="000415E4" w:rsidRPr="005E3AFD">
        <w:rPr>
          <w:sz w:val="20"/>
          <w:szCs w:val="20"/>
        </w:rPr>
        <w:t xml:space="preserve">Studie je zejména stanovit hraniční ekonomické limity </w:t>
      </w:r>
      <w:r w:rsidR="00F8191F" w:rsidRPr="005E3AFD">
        <w:rPr>
          <w:sz w:val="20"/>
          <w:szCs w:val="20"/>
        </w:rPr>
        <w:t>energetického společenství (dále ES)</w:t>
      </w:r>
      <w:r w:rsidR="000415E4" w:rsidRPr="005E3AFD">
        <w:rPr>
          <w:sz w:val="20"/>
          <w:szCs w:val="20"/>
        </w:rPr>
        <w:t xml:space="preserve"> a v koordinaci s technickou studií proveditelnosti dle části 1 Přílohy 2 Výzvy navrhnout a vyhodnotit optimální variantu</w:t>
      </w:r>
      <w:r w:rsidRPr="005E3AFD">
        <w:rPr>
          <w:sz w:val="20"/>
          <w:szCs w:val="20"/>
        </w:rPr>
        <w:t xml:space="preserve"> („účel studie“)</w:t>
      </w:r>
      <w:r w:rsidR="000415E4" w:rsidRPr="005E3AFD">
        <w:rPr>
          <w:sz w:val="20"/>
          <w:szCs w:val="20"/>
        </w:rPr>
        <w:t xml:space="preserve">. </w:t>
      </w:r>
    </w:p>
    <w:p w14:paraId="459797A7" w14:textId="21E9FADF" w:rsidR="000415E4" w:rsidRPr="005E3AFD" w:rsidRDefault="000415E4" w:rsidP="00993E69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Rozsah Studie bude odpovídat části 2 Přílohy č 2 Výzvy a je tedy následující: </w:t>
      </w:r>
    </w:p>
    <w:p w14:paraId="55BECCF8" w14:textId="77777777" w:rsidR="00F8191F" w:rsidRPr="005E3AFD" w:rsidRDefault="00F8191F" w:rsidP="00F8191F">
      <w:pPr>
        <w:pStyle w:val="Odstavecseseznamem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0"/>
          <w:szCs w:val="20"/>
        </w:rPr>
      </w:pPr>
    </w:p>
    <w:p w14:paraId="69CF86A5" w14:textId="596D5E8D" w:rsidR="000415E4" w:rsidRPr="005E3AFD" w:rsidRDefault="000415E4" w:rsidP="00993E69">
      <w:pPr>
        <w:pStyle w:val="Odstavecseseznamem"/>
        <w:numPr>
          <w:ilvl w:val="1"/>
          <w:numId w:val="15"/>
        </w:numPr>
        <w:overflowPunct w:val="0"/>
        <w:autoSpaceDE w:val="0"/>
        <w:autoSpaceDN w:val="0"/>
        <w:adjustRightInd w:val="0"/>
        <w:ind w:hanging="11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>Analytická část stávajícího stavu</w:t>
      </w:r>
    </w:p>
    <w:p w14:paraId="7AD22FF5" w14:textId="72F2A0A6" w:rsidR="000415E4" w:rsidRPr="005E3AFD" w:rsidRDefault="000415E4" w:rsidP="000415E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Analýza výchozího stavu by měla vycházet ze znalosti území </w:t>
      </w:r>
      <w:r w:rsidR="00F8191F" w:rsidRPr="005E3AFD">
        <w:rPr>
          <w:sz w:val="20"/>
          <w:szCs w:val="20"/>
        </w:rPr>
        <w:t xml:space="preserve">zlínského regionu </w:t>
      </w:r>
      <w:r w:rsidRPr="005E3AFD">
        <w:rPr>
          <w:sz w:val="20"/>
          <w:szCs w:val="20"/>
        </w:rPr>
        <w:t xml:space="preserve">a ze studia veřejně dostupných podkladů, z informací od distribučních společností poskytnutých v souladu s platnou legislativou, případně z dotazníkového šetření nebo z vlastního místního šetření a z informací poskytnutých Objednatelem </w:t>
      </w:r>
    </w:p>
    <w:p w14:paraId="6C86BB85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lastRenderedPageBreak/>
        <w:t xml:space="preserve">Průzkum potenciálu jednotlivých subjektů, které by mohly být zapojeny do ES (ochota vstupu do ES, investiční možnosti jednotlivých členů, dotační možnosti a také úvěrové možnosti) </w:t>
      </w:r>
    </w:p>
    <w:p w14:paraId="07D4BE5A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Energetická bilance - spotřeba a produkce energie (cena za silovou energii, distribuci, typ tarifů na odběrné místo, výkupní ceny za přebytky atd.) v návaznosti na technickou analýzu včetně časových průběhů výroby a spotřeby a jejich vzájemného zhodnocení. </w:t>
      </w:r>
    </w:p>
    <w:p w14:paraId="07973EDE" w14:textId="77777777" w:rsidR="000415E4" w:rsidRPr="005E3AFD" w:rsidRDefault="000415E4" w:rsidP="000415E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505378A7" w14:textId="70024E19" w:rsidR="000415E4" w:rsidRPr="005E3AFD" w:rsidRDefault="000415E4" w:rsidP="00F8191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3.2   Návrhová část vzniku ES při stávajícím stavu </w:t>
      </w:r>
    </w:p>
    <w:p w14:paraId="2D488CBD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Analýza dopadů cen energií na ekonomiku subjektů zapojených do nově vznikajícího ES - přehled o plánovaných opatřeních subjektů zapojených do nově vznikajícího ES </w:t>
      </w:r>
    </w:p>
    <w:p w14:paraId="534C01FB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Náklady spotřeby u všech objektů (budov, provozoven, výroben), které budou zapojeny </w:t>
      </w:r>
    </w:p>
    <w:p w14:paraId="25F4D36D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Průzkum potenciálu nových energetických možností (elektřina, teplo) – zhodnocení ekonomických nákladů pro nové investiční projekty v oblasti energetiky (náklady na projekční činnost, fázi schvalovací a samotnou realizační) </w:t>
      </w:r>
    </w:p>
    <w:p w14:paraId="3C5FBCE3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Návrh ekonomického modelu sdílení energie při stávajícím stavu spotřeby a výroby (zohlednění úspor za distribuci, silovou elektřinu ve srovnání s investicemi a náklady na ně) </w:t>
      </w:r>
    </w:p>
    <w:p w14:paraId="3FDE2476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Optimalizace energetické bilance – optimalizace spotřeby a produkce energie (cena za silovou energii, distribuci, typ tarifů na odběrné místo, výkupní ceny za přebytky atd.) v návaznosti na technickou studii proveditelnosti. </w:t>
      </w:r>
    </w:p>
    <w:p w14:paraId="48298E18" w14:textId="77777777" w:rsidR="000415E4" w:rsidRPr="005E3AFD" w:rsidRDefault="000415E4" w:rsidP="00993E69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Návrhová část pro další rozvoj ES </w:t>
      </w:r>
    </w:p>
    <w:p w14:paraId="7D3D16A4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Stanovení cílů a plánu pro jejich dosažení (úspory, návratnost projektů, finanční samostatnost, další investiční potenciál) </w:t>
      </w:r>
    </w:p>
    <w:p w14:paraId="2B9A8F4F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Návrh ekonomických indikátorů, cílů a způsobu jejich měření a vyhodnocování (minimálně 1x ročně) </w:t>
      </w:r>
    </w:p>
    <w:p w14:paraId="63789BBE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Návrh ekonomického modelu sdílení energie při návrhovém stavu energetického společenství na základě technické analýzy proveditelnosti. </w:t>
      </w:r>
    </w:p>
    <w:p w14:paraId="24FBC442" w14:textId="77777777" w:rsidR="000415E4" w:rsidRPr="005E3AFD" w:rsidRDefault="000415E4" w:rsidP="00993E69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Analýza nákladů a výnosů po dobu ekonomické životnosti investic </w:t>
      </w:r>
    </w:p>
    <w:p w14:paraId="69A4D198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Definice podstaty projektu, tzn. založení ES a jeho fungování po dobu ekonomické životnosti investic </w:t>
      </w:r>
    </w:p>
    <w:p w14:paraId="7309A834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Volba varianty projektu na základě technické a ekonomické analýzy </w:t>
      </w:r>
    </w:p>
    <w:p w14:paraId="5486D9FC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Vymezení struktury beneficientů </w:t>
      </w:r>
    </w:p>
    <w:p w14:paraId="54658591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Stanovení investiční a nulové varianty a rozdílů mezi nimi </w:t>
      </w:r>
    </w:p>
    <w:p w14:paraId="55C1F087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Výběr a kvantifikace hodnocených nákladů a výnosů pro všechny životní fáze projektu </w:t>
      </w:r>
    </w:p>
    <w:p w14:paraId="0C35579E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Případná identifikace a popis doplňkových nepeněžních nákladů a výnosů </w:t>
      </w:r>
    </w:p>
    <w:p w14:paraId="756F0370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Případná volba indikátorů a ocenění nepeněžních nákladů a výnosů a jejich převod na hotovostní toky </w:t>
      </w:r>
    </w:p>
    <w:p w14:paraId="3EE3E4FC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Stanovení diskontní sazby </w:t>
      </w:r>
    </w:p>
    <w:p w14:paraId="47D476C8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Výpočet kriteriálních ukazatelů </w:t>
      </w:r>
    </w:p>
    <w:p w14:paraId="3CDDAB53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Citlivostní analýza </w:t>
      </w:r>
    </w:p>
    <w:p w14:paraId="1F0272BC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Posouzení projektu na základě vypočtených kriteriálních ukazatelů, neocenitelných efektů a citlivostní analýzy </w:t>
      </w:r>
    </w:p>
    <w:p w14:paraId="3BF85922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Rozhodnutí o přijatelnosti a financování investice </w:t>
      </w:r>
    </w:p>
    <w:p w14:paraId="41804817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Závěrečné vyhodnocení ekonomické proveditelnosti, volba ekonomického modelu. </w:t>
      </w:r>
    </w:p>
    <w:p w14:paraId="715A72EB" w14:textId="77777777" w:rsidR="000415E4" w:rsidRPr="005E3AFD" w:rsidRDefault="000415E4" w:rsidP="00993E6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Pořadí jednotlivých kroků vyjma závěru není zcela striktní, stejně jako jejich vymezení, nicméně tyto kroky zpracování analýzy nákladů a výnosů jsou za sebou poskládány v logické souslednosti. Uvedené pořadí kroků je jedno z možných, nicméně, ať už bude pořadí kroků jakékoli, žádný z uvedených kroků by neměl být v analýze opominut. </w:t>
      </w:r>
    </w:p>
    <w:p w14:paraId="35F79609" w14:textId="36F5847C" w:rsidR="000415E4" w:rsidRPr="005E3AFD" w:rsidRDefault="000415E4" w:rsidP="00993E6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Výběr hodnocených nákladů a výnosů bude </w:t>
      </w:r>
      <w:r w:rsidR="00791ADE">
        <w:rPr>
          <w:sz w:val="20"/>
          <w:szCs w:val="20"/>
        </w:rPr>
        <w:t>odpovídat Výchozím podmínkám</w:t>
      </w:r>
    </w:p>
    <w:p w14:paraId="7643AA10" w14:textId="77777777" w:rsidR="000415E4" w:rsidRPr="005E3AFD" w:rsidRDefault="000415E4" w:rsidP="00993E6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Model nakládání se ziskem ES </w:t>
      </w:r>
    </w:p>
    <w:p w14:paraId="1CE01D01" w14:textId="77777777" w:rsidR="000415E4" w:rsidRPr="005E3AFD" w:rsidRDefault="000415E4" w:rsidP="00993E6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Očekávaný vývoj cen energií (hrubý odhad dle aktuálního vývoje na trhu) </w:t>
      </w:r>
    </w:p>
    <w:p w14:paraId="5CC56622" w14:textId="77777777" w:rsidR="000415E4" w:rsidRPr="005E3AFD" w:rsidRDefault="000415E4" w:rsidP="00993E6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Očekávaný zisk + časový horizont (ekonomické zhodnocení) </w:t>
      </w:r>
    </w:p>
    <w:p w14:paraId="1BEC1E17" w14:textId="6DAFA7CB" w:rsidR="000415E4" w:rsidRPr="005E3AFD" w:rsidRDefault="000415E4" w:rsidP="00993E6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Zhodnocení a vypracování modelu rozdělení zisku do oblastí, do kterých bude </w:t>
      </w:r>
      <w:r w:rsidR="00791ADE">
        <w:rPr>
          <w:sz w:val="20"/>
          <w:szCs w:val="20"/>
        </w:rPr>
        <w:t>využit</w:t>
      </w:r>
      <w:r w:rsidRPr="005E3AFD">
        <w:rPr>
          <w:sz w:val="20"/>
          <w:szCs w:val="20"/>
        </w:rPr>
        <w:t xml:space="preserve"> </w:t>
      </w:r>
    </w:p>
    <w:p w14:paraId="4C4B15DF" w14:textId="77777777" w:rsidR="000415E4" w:rsidRPr="005E3AFD" w:rsidRDefault="000415E4" w:rsidP="00993E6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Vyhodnocení souladu využití zisku se stanovami a právními omezeními pro ES. </w:t>
      </w:r>
    </w:p>
    <w:p w14:paraId="7792EAB8" w14:textId="77777777" w:rsidR="000415E4" w:rsidRPr="005E3AFD" w:rsidRDefault="000415E4" w:rsidP="00993E69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Vyhodnocení ekonomického potenciálu vzniku, fungování a rozvoje ES </w:t>
      </w:r>
    </w:p>
    <w:p w14:paraId="5A438576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Vyhodnocení předešlých částí ekonomické studie proveditelnosti včetně vyhodnocení výstupů optimalizace energetické bilance </w:t>
      </w:r>
    </w:p>
    <w:p w14:paraId="6B63DA01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Výběr optimální varianty vzniku a dalšího rozvoje ES </w:t>
      </w:r>
    </w:p>
    <w:p w14:paraId="70AF45E8" w14:textId="77777777" w:rsidR="000415E4" w:rsidRPr="005E3AFD" w:rsidRDefault="000415E4" w:rsidP="00993E6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E3AFD">
        <w:rPr>
          <w:sz w:val="20"/>
          <w:szCs w:val="20"/>
        </w:rPr>
        <w:t xml:space="preserve">Závěrečné stanovisko existence reálného ekonomického potenciálu vzniku ES. </w:t>
      </w:r>
    </w:p>
    <w:p w14:paraId="2A7D67F2" w14:textId="586157E0" w:rsidR="006807FA" w:rsidRPr="005E3AFD" w:rsidRDefault="001C002C" w:rsidP="00993E6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5E3AFD">
        <w:rPr>
          <w:sz w:val="20"/>
          <w:szCs w:val="20"/>
        </w:rPr>
        <w:t>Studie bude zpracována v písemné formě ve čtyřech (4) stejnopisech a v elektronické podobě jak v editovatelných formátech (.doc. .xls), tak ve formátu .pdf</w:t>
      </w:r>
      <w:r w:rsidR="006807FA" w:rsidRPr="005E3AFD">
        <w:rPr>
          <w:sz w:val="20"/>
          <w:szCs w:val="20"/>
        </w:rPr>
        <w:t>.</w:t>
      </w:r>
    </w:p>
    <w:p w14:paraId="64B5BF16" w14:textId="648AFAF3" w:rsidR="004C20EC" w:rsidRPr="005E3AFD" w:rsidRDefault="004C20EC" w:rsidP="00993E6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5E3AFD">
        <w:rPr>
          <w:sz w:val="20"/>
          <w:szCs w:val="20"/>
        </w:rPr>
        <w:t>Smluvní strany se dohodly, že předmětem díla je provedení i veškerých prací a souvisejících činností, které sice nejsou výslovně uvedeny v této smlouvě či jejích přílohách, ale jsou nezbytné pro naplnění účelu smlouvy.</w:t>
      </w:r>
    </w:p>
    <w:p w14:paraId="7F85BB95" w14:textId="77777777" w:rsidR="00966A84" w:rsidRPr="005E3AFD" w:rsidRDefault="00966A84" w:rsidP="00993E6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E3AFD">
        <w:rPr>
          <w:rFonts w:asciiTheme="minorHAnsi" w:hAnsiTheme="minorHAnsi" w:cstheme="minorHAnsi"/>
          <w:sz w:val="20"/>
          <w:szCs w:val="20"/>
          <w:u w:val="single"/>
        </w:rPr>
        <w:t>Reakční doby zhotovitele:</w:t>
      </w:r>
    </w:p>
    <w:p w14:paraId="487A37B8" w14:textId="77777777" w:rsidR="00966A84" w:rsidRPr="005E3AFD" w:rsidRDefault="00966A84" w:rsidP="00E971C5">
      <w:pPr>
        <w:pStyle w:val="Zkladntextodsazen2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lastRenderedPageBreak/>
        <w:t xml:space="preserve">Zhotovitel se zavazuje, že bude objednateli k dispozici prostřednictvím telefonu a emailu v pracovních dnech od 8:00 hodin do 16:00 hodin. </w:t>
      </w:r>
    </w:p>
    <w:p w14:paraId="620362AB" w14:textId="77777777" w:rsidR="006807FA" w:rsidRPr="005E3AFD" w:rsidRDefault="00966A84" w:rsidP="00E971C5">
      <w:pPr>
        <w:pStyle w:val="Zkladntextodsazen2"/>
        <w:spacing w:after="0" w:line="240" w:lineRule="auto"/>
        <w:ind w:left="426" w:firstLine="283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V naléhavých záležitostech (tj. od 16:00 hodin v pracovních dnech, víkendy, státní svátky) objednatel zašle</w:t>
      </w:r>
    </w:p>
    <w:p w14:paraId="2DA4C844" w14:textId="2975229D" w:rsidR="006807FA" w:rsidRPr="005E3AFD" w:rsidRDefault="00966A84" w:rsidP="00E971C5">
      <w:pPr>
        <w:pStyle w:val="Zkladntextodsazen2"/>
        <w:spacing w:after="0" w:line="240" w:lineRule="auto"/>
        <w:ind w:left="426" w:firstLine="283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požadavek zhotoviteli elektronicky – emailem – a zhotovitel bude reagovat (telefonicky/emailem) objednateli</w:t>
      </w:r>
    </w:p>
    <w:p w14:paraId="13B85999" w14:textId="0DBDACA4" w:rsidR="00966A84" w:rsidRDefault="00966A84" w:rsidP="00E971C5">
      <w:pPr>
        <w:pStyle w:val="Zkladntextodsazen2"/>
        <w:spacing w:after="0" w:line="240" w:lineRule="auto"/>
        <w:ind w:left="426" w:firstLine="283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nejpozději následující pracovní den.</w:t>
      </w:r>
    </w:p>
    <w:p w14:paraId="3A539A23" w14:textId="77777777" w:rsidR="005E3AFD" w:rsidRPr="005E3AFD" w:rsidRDefault="005E3AFD" w:rsidP="00E971C5">
      <w:pPr>
        <w:pStyle w:val="Zkladntextodsazen2"/>
        <w:spacing w:after="0" w:line="240" w:lineRule="auto"/>
        <w:ind w:left="426" w:firstLine="283"/>
        <w:jc w:val="both"/>
        <w:rPr>
          <w:rFonts w:asciiTheme="minorHAnsi" w:hAnsiTheme="minorHAnsi" w:cstheme="minorHAnsi"/>
        </w:rPr>
      </w:pPr>
    </w:p>
    <w:p w14:paraId="22520E90" w14:textId="77777777" w:rsidR="00966A84" w:rsidRDefault="00966A84" w:rsidP="005B785C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0889D30F" w14:textId="77777777" w:rsidR="005E3AFD" w:rsidRDefault="005E3AFD" w:rsidP="005B785C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0134CA88" w14:textId="77777777" w:rsidR="00E25935" w:rsidRPr="005E3AFD" w:rsidRDefault="00E25935" w:rsidP="005B785C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410564D5" w14:textId="77777777" w:rsidR="00966A84" w:rsidRPr="005E3AFD" w:rsidRDefault="00966A84" w:rsidP="005B785C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Článek I</w:t>
      </w:r>
      <w:r w:rsidR="00E971C5" w:rsidRPr="005E3AFD">
        <w:rPr>
          <w:rFonts w:asciiTheme="minorHAnsi" w:hAnsiTheme="minorHAnsi" w:cstheme="minorHAnsi"/>
          <w:b/>
          <w:sz w:val="20"/>
          <w:szCs w:val="20"/>
        </w:rPr>
        <w:t>II</w:t>
      </w:r>
      <w:r w:rsidR="00FA5D9F" w:rsidRPr="005E3AFD">
        <w:rPr>
          <w:rFonts w:asciiTheme="minorHAnsi" w:hAnsiTheme="minorHAnsi" w:cstheme="minorHAnsi"/>
          <w:b/>
          <w:sz w:val="20"/>
          <w:szCs w:val="20"/>
        </w:rPr>
        <w:t>.</w:t>
      </w:r>
    </w:p>
    <w:p w14:paraId="42DA3433" w14:textId="77777777" w:rsidR="005B785C" w:rsidRPr="005E3AFD" w:rsidRDefault="005B785C" w:rsidP="005B785C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PRÁVA A POVINNOSTI SMLUVNÍCH STRAN</w:t>
      </w:r>
    </w:p>
    <w:p w14:paraId="4811539B" w14:textId="77777777" w:rsidR="005B785C" w:rsidRPr="005E3AFD" w:rsidRDefault="005B785C" w:rsidP="005B785C">
      <w:pPr>
        <w:pStyle w:val="Odstavecseseznamem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13B4C" w14:textId="77777777" w:rsidR="005B785C" w:rsidRPr="005E3AFD" w:rsidRDefault="005B785C" w:rsidP="005B785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vanish/>
          <w:sz w:val="20"/>
          <w:szCs w:val="20"/>
        </w:rPr>
      </w:pPr>
    </w:p>
    <w:p w14:paraId="1F0CB238" w14:textId="77777777" w:rsidR="005B785C" w:rsidRPr="005E3AFD" w:rsidRDefault="005B785C" w:rsidP="005B785C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vanish/>
          <w:sz w:val="20"/>
          <w:szCs w:val="20"/>
        </w:rPr>
      </w:pPr>
    </w:p>
    <w:p w14:paraId="451DDF7E" w14:textId="3F12C4BB" w:rsidR="003F2B9F" w:rsidRDefault="004C20EC" w:rsidP="00993E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Zhotovitel prohlašuje, že mu o</w:t>
      </w:r>
      <w:r w:rsidR="00966A84" w:rsidRPr="005E3AFD">
        <w:rPr>
          <w:rFonts w:asciiTheme="minorHAnsi" w:hAnsiTheme="minorHAnsi" w:cstheme="minorHAnsi"/>
          <w:sz w:val="20"/>
          <w:szCs w:val="20"/>
        </w:rPr>
        <w:t xml:space="preserve">bjednatel </w:t>
      </w:r>
      <w:r w:rsidRPr="005E3AFD">
        <w:rPr>
          <w:rFonts w:asciiTheme="minorHAnsi" w:hAnsiTheme="minorHAnsi" w:cstheme="minorHAnsi"/>
          <w:sz w:val="20"/>
          <w:szCs w:val="20"/>
        </w:rPr>
        <w:t xml:space="preserve">při </w:t>
      </w:r>
      <w:r w:rsidR="00BC0C02" w:rsidRPr="005E3AFD">
        <w:rPr>
          <w:rFonts w:asciiTheme="minorHAnsi" w:hAnsiTheme="minorHAnsi" w:cstheme="minorHAnsi"/>
          <w:sz w:val="20"/>
          <w:szCs w:val="20"/>
        </w:rPr>
        <w:t xml:space="preserve">uzavření této smlouvy </w:t>
      </w:r>
      <w:r w:rsidR="003F2B9F" w:rsidRPr="005E3AFD">
        <w:rPr>
          <w:rFonts w:asciiTheme="minorHAnsi" w:hAnsiTheme="minorHAnsi" w:cstheme="minorHAnsi"/>
          <w:sz w:val="20"/>
          <w:szCs w:val="20"/>
        </w:rPr>
        <w:t>před</w:t>
      </w:r>
      <w:r w:rsidRPr="005E3AFD">
        <w:rPr>
          <w:rFonts w:asciiTheme="minorHAnsi" w:hAnsiTheme="minorHAnsi" w:cstheme="minorHAnsi"/>
          <w:sz w:val="20"/>
          <w:szCs w:val="20"/>
        </w:rPr>
        <w:t>al</w:t>
      </w:r>
      <w:r w:rsidR="003F2B9F" w:rsidRPr="005E3AFD">
        <w:rPr>
          <w:rFonts w:asciiTheme="minorHAnsi" w:hAnsiTheme="minorHAnsi" w:cstheme="minorHAnsi"/>
          <w:sz w:val="20"/>
          <w:szCs w:val="20"/>
        </w:rPr>
        <w:t xml:space="preserve"> </w:t>
      </w:r>
      <w:r w:rsidRPr="005E3AFD">
        <w:rPr>
          <w:rFonts w:asciiTheme="minorHAnsi" w:hAnsiTheme="minorHAnsi" w:cstheme="minorHAnsi"/>
          <w:sz w:val="20"/>
          <w:szCs w:val="20"/>
        </w:rPr>
        <w:t xml:space="preserve">veškeré </w:t>
      </w:r>
      <w:r w:rsidR="00A006B6" w:rsidRPr="005E3AFD">
        <w:rPr>
          <w:rFonts w:asciiTheme="minorHAnsi" w:hAnsiTheme="minorHAnsi" w:cstheme="minorHAnsi"/>
          <w:sz w:val="20"/>
          <w:szCs w:val="20"/>
        </w:rPr>
        <w:t xml:space="preserve">informace a </w:t>
      </w:r>
      <w:r w:rsidR="00181250" w:rsidRPr="005E3AFD">
        <w:rPr>
          <w:rFonts w:asciiTheme="minorHAnsi" w:hAnsiTheme="minorHAnsi" w:cstheme="minorHAnsi"/>
          <w:sz w:val="20"/>
          <w:szCs w:val="20"/>
        </w:rPr>
        <w:t xml:space="preserve">podklady </w:t>
      </w:r>
      <w:r w:rsidR="005B785C" w:rsidRPr="005E3AFD">
        <w:rPr>
          <w:rFonts w:asciiTheme="minorHAnsi" w:hAnsiTheme="minorHAnsi" w:cstheme="minorHAnsi"/>
          <w:sz w:val="20"/>
          <w:szCs w:val="20"/>
        </w:rPr>
        <w:t>nezbytné</w:t>
      </w:r>
      <w:r w:rsidR="00181250" w:rsidRPr="005E3AFD">
        <w:rPr>
          <w:rFonts w:asciiTheme="minorHAnsi" w:hAnsiTheme="minorHAnsi" w:cstheme="minorHAnsi"/>
          <w:sz w:val="20"/>
          <w:szCs w:val="20"/>
        </w:rPr>
        <w:t xml:space="preserve"> pro </w:t>
      </w:r>
      <w:r w:rsidR="004427A8" w:rsidRPr="005E3AFD">
        <w:rPr>
          <w:rFonts w:asciiTheme="minorHAnsi" w:hAnsiTheme="minorHAnsi" w:cstheme="minorHAnsi"/>
          <w:sz w:val="20"/>
          <w:szCs w:val="20"/>
        </w:rPr>
        <w:t xml:space="preserve">přípravu </w:t>
      </w:r>
      <w:r w:rsidR="007C289B" w:rsidRPr="005E3AFD">
        <w:rPr>
          <w:rFonts w:asciiTheme="minorHAnsi" w:hAnsiTheme="minorHAnsi" w:cstheme="minorHAnsi"/>
          <w:sz w:val="20"/>
          <w:szCs w:val="20"/>
        </w:rPr>
        <w:t>koncepce</w:t>
      </w:r>
      <w:r w:rsidRPr="005E3AFD">
        <w:rPr>
          <w:rFonts w:asciiTheme="minorHAnsi" w:hAnsiTheme="minorHAnsi" w:cstheme="minorHAnsi"/>
          <w:sz w:val="20"/>
          <w:szCs w:val="20"/>
        </w:rPr>
        <w:t xml:space="preserve">. Objednatel je povinen </w:t>
      </w:r>
      <w:r w:rsidR="007C289B" w:rsidRPr="005E3AFD">
        <w:rPr>
          <w:rFonts w:asciiTheme="minorHAnsi" w:hAnsiTheme="minorHAnsi" w:cstheme="minorHAnsi"/>
          <w:sz w:val="20"/>
          <w:szCs w:val="20"/>
        </w:rPr>
        <w:t>kooperovat s</w:t>
      </w:r>
      <w:r w:rsidR="008073B9" w:rsidRPr="005E3AFD">
        <w:rPr>
          <w:rFonts w:asciiTheme="minorHAnsi" w:hAnsiTheme="minorHAnsi" w:cstheme="minorHAnsi"/>
          <w:sz w:val="20"/>
          <w:szCs w:val="20"/>
        </w:rPr>
        <w:t>e</w:t>
      </w:r>
      <w:r w:rsidRPr="005E3AFD">
        <w:rPr>
          <w:rFonts w:asciiTheme="minorHAnsi" w:hAnsiTheme="minorHAnsi" w:cstheme="minorHAnsi"/>
          <w:sz w:val="20"/>
          <w:szCs w:val="20"/>
        </w:rPr>
        <w:t> </w:t>
      </w:r>
      <w:r w:rsidR="008073B9" w:rsidRPr="005E3AFD">
        <w:rPr>
          <w:rFonts w:asciiTheme="minorHAnsi" w:hAnsiTheme="minorHAnsi" w:cstheme="minorHAnsi"/>
          <w:sz w:val="20"/>
          <w:szCs w:val="20"/>
        </w:rPr>
        <w:t>zhotovitelem</w:t>
      </w:r>
      <w:r w:rsidRPr="005E3AFD">
        <w:rPr>
          <w:rFonts w:asciiTheme="minorHAnsi" w:hAnsiTheme="minorHAnsi" w:cstheme="minorHAnsi"/>
          <w:sz w:val="20"/>
          <w:szCs w:val="20"/>
        </w:rPr>
        <w:t>,</w:t>
      </w:r>
      <w:r w:rsidR="007C289B" w:rsidRPr="005E3AFD">
        <w:rPr>
          <w:rFonts w:asciiTheme="minorHAnsi" w:hAnsiTheme="minorHAnsi" w:cstheme="minorHAnsi"/>
          <w:sz w:val="20"/>
          <w:szCs w:val="20"/>
        </w:rPr>
        <w:t xml:space="preserve"> a to zejména v oblasti komunikace se subjekty, které jsou uvažovány pro </w:t>
      </w:r>
      <w:r w:rsidR="001C002C" w:rsidRPr="005E3AFD">
        <w:rPr>
          <w:rFonts w:asciiTheme="minorHAnsi" w:hAnsiTheme="minorHAnsi" w:cstheme="minorHAnsi"/>
          <w:sz w:val="20"/>
          <w:szCs w:val="20"/>
        </w:rPr>
        <w:t xml:space="preserve">zapojení do ESZ </w:t>
      </w:r>
      <w:r w:rsidR="003F2B9F" w:rsidRPr="005E3AFD">
        <w:rPr>
          <w:rFonts w:asciiTheme="minorHAnsi" w:hAnsiTheme="minorHAnsi" w:cstheme="minorHAnsi"/>
          <w:sz w:val="20"/>
          <w:szCs w:val="20"/>
        </w:rPr>
        <w:t xml:space="preserve">(dále také jen </w:t>
      </w:r>
      <w:r w:rsidR="00DB7051" w:rsidRPr="005E3AFD">
        <w:rPr>
          <w:rFonts w:asciiTheme="minorHAnsi" w:hAnsiTheme="minorHAnsi" w:cstheme="minorHAnsi"/>
          <w:sz w:val="20"/>
          <w:szCs w:val="20"/>
        </w:rPr>
        <w:t xml:space="preserve">vše společně jako </w:t>
      </w:r>
      <w:r w:rsidR="003F2B9F" w:rsidRPr="005E3AFD">
        <w:rPr>
          <w:rFonts w:asciiTheme="minorHAnsi" w:hAnsiTheme="minorHAnsi" w:cstheme="minorHAnsi"/>
          <w:sz w:val="20"/>
          <w:szCs w:val="20"/>
        </w:rPr>
        <w:t>„</w:t>
      </w:r>
      <w:r w:rsidR="00181250" w:rsidRPr="005E3AFD">
        <w:rPr>
          <w:rFonts w:asciiTheme="minorHAnsi" w:hAnsiTheme="minorHAnsi" w:cstheme="minorHAnsi"/>
          <w:sz w:val="20"/>
          <w:szCs w:val="20"/>
        </w:rPr>
        <w:t>podklady</w:t>
      </w:r>
      <w:r w:rsidR="003F2B9F" w:rsidRPr="005E3AFD">
        <w:rPr>
          <w:rFonts w:asciiTheme="minorHAnsi" w:hAnsiTheme="minorHAnsi" w:cstheme="minorHAnsi"/>
          <w:sz w:val="20"/>
          <w:szCs w:val="20"/>
        </w:rPr>
        <w:t>“).</w:t>
      </w:r>
    </w:p>
    <w:p w14:paraId="186C16B3" w14:textId="52A6C1F8" w:rsidR="004C20EC" w:rsidRPr="005E3AFD" w:rsidRDefault="004C20EC" w:rsidP="00993E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Zhotovitel je povinen provést dílo v souladu se všemi právními, technickými a kvalitativními normami a dále s pokyny objednatele. Zhotovitel je povinen dílo provést s odbornou péčí.</w:t>
      </w:r>
    </w:p>
    <w:p w14:paraId="191FAA17" w14:textId="14BB818C" w:rsidR="00024D65" w:rsidRPr="005E3AFD" w:rsidRDefault="00024D65" w:rsidP="00993E69">
      <w:pPr>
        <w:pStyle w:val="Zkladntextodsazen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Zhotovitel se zavazuje účastnit se na základě pozvánky objednatele všech jednání týkajících se předmětné smlouvy. Příprava a postup při realizaci díla bude předmětem pravidelných jednání odpovědných zástupců, v dohodnutých intervalech. </w:t>
      </w:r>
    </w:p>
    <w:p w14:paraId="2613B3C0" w14:textId="6D0C17FA" w:rsidR="00BB5F5A" w:rsidRPr="00E25935" w:rsidRDefault="00966A84" w:rsidP="00993E69">
      <w:pPr>
        <w:pStyle w:val="Zkladntextodsazen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E3AFD">
        <w:rPr>
          <w:rFonts w:asciiTheme="minorHAnsi" w:hAnsiTheme="minorHAnsi" w:cstheme="minorHAnsi"/>
        </w:rPr>
        <w:t xml:space="preserve">Zhotovitel </w:t>
      </w:r>
      <w:r w:rsidR="00BC0C02" w:rsidRPr="005E3AFD">
        <w:rPr>
          <w:rFonts w:asciiTheme="minorHAnsi" w:hAnsiTheme="minorHAnsi" w:cstheme="minorHAnsi"/>
        </w:rPr>
        <w:t xml:space="preserve">se zavazuje, že </w:t>
      </w:r>
      <w:r w:rsidR="00A81701" w:rsidRPr="005E3AFD">
        <w:rPr>
          <w:rFonts w:asciiTheme="minorHAnsi" w:hAnsiTheme="minorHAnsi" w:cstheme="minorHAnsi"/>
        </w:rPr>
        <w:t>min</w:t>
      </w:r>
      <w:r w:rsidR="00F8191F" w:rsidRPr="005E3AFD">
        <w:rPr>
          <w:rFonts w:asciiTheme="minorHAnsi" w:hAnsiTheme="minorHAnsi" w:cstheme="minorHAnsi"/>
        </w:rPr>
        <w:t xml:space="preserve">imálně </w:t>
      </w:r>
      <w:r w:rsidR="00A81701" w:rsidRPr="005E3AFD">
        <w:rPr>
          <w:rFonts w:asciiTheme="minorHAnsi" w:hAnsiTheme="minorHAnsi" w:cstheme="minorHAnsi"/>
        </w:rPr>
        <w:t xml:space="preserve">jednou měsíčně </w:t>
      </w:r>
      <w:r w:rsidR="00F8191F" w:rsidRPr="005E3AFD">
        <w:rPr>
          <w:rFonts w:asciiTheme="minorHAnsi" w:hAnsiTheme="minorHAnsi" w:cstheme="minorHAnsi"/>
        </w:rPr>
        <w:t xml:space="preserve">v termínu určeném Objednatelem </w:t>
      </w:r>
      <w:r w:rsidR="001C002C" w:rsidRPr="005E3AFD">
        <w:rPr>
          <w:rFonts w:asciiTheme="minorHAnsi" w:hAnsiTheme="minorHAnsi" w:cstheme="minorHAnsi"/>
        </w:rPr>
        <w:t xml:space="preserve">na kontrolním dni bude prezentovat stav </w:t>
      </w:r>
      <w:r w:rsidR="00F8191F" w:rsidRPr="005E3AFD">
        <w:rPr>
          <w:rFonts w:asciiTheme="minorHAnsi" w:hAnsiTheme="minorHAnsi" w:cstheme="minorHAnsi"/>
        </w:rPr>
        <w:t>z</w:t>
      </w:r>
      <w:r w:rsidR="001C002C" w:rsidRPr="005E3AFD">
        <w:rPr>
          <w:rFonts w:asciiTheme="minorHAnsi" w:hAnsiTheme="minorHAnsi" w:cstheme="minorHAnsi"/>
        </w:rPr>
        <w:t>pracování Studie a všechny dosavadní výstupy</w:t>
      </w:r>
      <w:r w:rsidR="004C20EC" w:rsidRPr="005E3AFD">
        <w:rPr>
          <w:rFonts w:asciiTheme="minorHAnsi" w:hAnsiTheme="minorHAnsi" w:cstheme="minorHAnsi"/>
        </w:rPr>
        <w:t>.</w:t>
      </w:r>
      <w:r w:rsidR="006F04CB" w:rsidRPr="005E3AFD">
        <w:rPr>
          <w:rFonts w:asciiTheme="minorHAnsi" w:hAnsiTheme="minorHAnsi" w:cstheme="minorHAnsi"/>
        </w:rPr>
        <w:t xml:space="preserve"> </w:t>
      </w:r>
      <w:r w:rsidR="004370C8" w:rsidRPr="005E3AFD">
        <w:rPr>
          <w:rFonts w:asciiTheme="minorHAnsi" w:hAnsiTheme="minorHAnsi" w:cstheme="minorHAnsi"/>
        </w:rPr>
        <w:t xml:space="preserve"> </w:t>
      </w:r>
    </w:p>
    <w:p w14:paraId="2C5E7F14" w14:textId="2B299966" w:rsidR="00E25935" w:rsidRPr="005E3AFD" w:rsidRDefault="00E25935" w:rsidP="00993E69">
      <w:pPr>
        <w:pStyle w:val="Zkladntextodsazen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Objednatel se zavazuje umožnit Zhotoviteli přístup k veškerým informacím relevantním pro zpracování studie, zejména k plnému znění Technické studie a dostupným právním analýzám a to bez zbatečného odkladu po jejich obdržení.</w:t>
      </w:r>
    </w:p>
    <w:p w14:paraId="21502500" w14:textId="51767D61" w:rsidR="00FB69AF" w:rsidRDefault="005B4B11" w:rsidP="00993E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E25935">
        <w:rPr>
          <w:rFonts w:asciiTheme="minorHAnsi" w:hAnsiTheme="minorHAnsi" w:cstheme="minorHAnsi"/>
          <w:sz w:val="20"/>
          <w:szCs w:val="20"/>
        </w:rPr>
        <w:t>Na základě výslovné dohody smluvních stran budou veškeré výstupy, informace a poznatky, které</w:t>
      </w:r>
      <w:r w:rsidR="00966A84" w:rsidRPr="00E25935">
        <w:rPr>
          <w:rFonts w:asciiTheme="minorHAnsi" w:hAnsiTheme="minorHAnsi" w:cstheme="minorHAnsi"/>
          <w:sz w:val="20"/>
          <w:szCs w:val="20"/>
        </w:rPr>
        <w:t xml:space="preserve"> zhotovitel</w:t>
      </w:r>
      <w:r w:rsidRPr="00E25935">
        <w:rPr>
          <w:rFonts w:asciiTheme="minorHAnsi" w:hAnsiTheme="minorHAnsi" w:cstheme="minorHAnsi"/>
          <w:sz w:val="20"/>
          <w:szCs w:val="20"/>
        </w:rPr>
        <w:t xml:space="preserve"> získá v souvislosti s prováděním </w:t>
      </w:r>
      <w:r w:rsidR="00BE32C4" w:rsidRPr="00E25935">
        <w:rPr>
          <w:rFonts w:asciiTheme="minorHAnsi" w:hAnsiTheme="minorHAnsi" w:cstheme="minorHAnsi"/>
          <w:sz w:val="20"/>
          <w:szCs w:val="20"/>
        </w:rPr>
        <w:t>činností</w:t>
      </w:r>
      <w:r w:rsidRPr="00E25935">
        <w:rPr>
          <w:rFonts w:asciiTheme="minorHAnsi" w:hAnsiTheme="minorHAnsi" w:cstheme="minorHAnsi"/>
          <w:sz w:val="20"/>
          <w:szCs w:val="20"/>
        </w:rPr>
        <w:t xml:space="preserve"> dle této smlouvy nebo které sdělí </w:t>
      </w:r>
      <w:r w:rsidR="00966A84" w:rsidRPr="00E25935">
        <w:rPr>
          <w:rFonts w:asciiTheme="minorHAnsi" w:hAnsiTheme="minorHAnsi" w:cstheme="minorHAnsi"/>
          <w:sz w:val="20"/>
          <w:szCs w:val="20"/>
        </w:rPr>
        <w:t>objednateli</w:t>
      </w:r>
      <w:r w:rsidRPr="00E25935">
        <w:rPr>
          <w:rFonts w:asciiTheme="minorHAnsi" w:hAnsiTheme="minorHAnsi" w:cstheme="minorHAnsi"/>
          <w:sz w:val="20"/>
          <w:szCs w:val="20"/>
        </w:rPr>
        <w:t xml:space="preserve">, </w:t>
      </w:r>
      <w:r w:rsidR="003801FB" w:rsidRPr="00E25935">
        <w:rPr>
          <w:rFonts w:asciiTheme="minorHAnsi" w:hAnsiTheme="minorHAnsi" w:cstheme="minorHAnsi"/>
          <w:sz w:val="20"/>
          <w:szCs w:val="20"/>
        </w:rPr>
        <w:t xml:space="preserve">v majetku </w:t>
      </w:r>
      <w:r w:rsidR="00F8191F" w:rsidRPr="00E25935">
        <w:rPr>
          <w:rFonts w:asciiTheme="minorHAnsi" w:hAnsiTheme="minorHAnsi" w:cstheme="minorHAnsi"/>
          <w:sz w:val="20"/>
          <w:szCs w:val="20"/>
        </w:rPr>
        <w:t>O</w:t>
      </w:r>
      <w:r w:rsidR="00966A84" w:rsidRPr="00E25935">
        <w:rPr>
          <w:rFonts w:asciiTheme="minorHAnsi" w:hAnsiTheme="minorHAnsi" w:cstheme="minorHAnsi"/>
          <w:sz w:val="20"/>
          <w:szCs w:val="20"/>
        </w:rPr>
        <w:t>bjednatele</w:t>
      </w:r>
      <w:r w:rsidR="003801FB" w:rsidRPr="00E25935">
        <w:rPr>
          <w:rFonts w:asciiTheme="minorHAnsi" w:hAnsiTheme="minorHAnsi" w:cstheme="minorHAnsi"/>
          <w:sz w:val="20"/>
          <w:szCs w:val="20"/>
        </w:rPr>
        <w:t xml:space="preserve">. </w:t>
      </w:r>
      <w:r w:rsidR="00E25935">
        <w:rPr>
          <w:rFonts w:asciiTheme="minorHAnsi" w:hAnsiTheme="minorHAnsi" w:cstheme="minorHAnsi"/>
          <w:sz w:val="20"/>
          <w:szCs w:val="20"/>
        </w:rPr>
        <w:t>¨</w:t>
      </w:r>
    </w:p>
    <w:p w14:paraId="2EFBF241" w14:textId="0548AA72" w:rsidR="00F8191F" w:rsidRPr="00E25935" w:rsidRDefault="00E971C5" w:rsidP="00993E6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5E3AFD">
        <w:rPr>
          <w:rFonts w:asciiTheme="minorHAnsi" w:hAnsiTheme="minorHAnsi" w:cstheme="minorHAnsi"/>
          <w:sz w:val="20"/>
          <w:szCs w:val="20"/>
        </w:rPr>
        <w:t>Objednatel</w:t>
      </w:r>
      <w:r w:rsidR="00FB69AF" w:rsidRPr="005E3AFD">
        <w:rPr>
          <w:rFonts w:asciiTheme="minorHAnsi" w:hAnsiTheme="minorHAnsi" w:cstheme="minorHAnsi"/>
          <w:sz w:val="20"/>
          <w:szCs w:val="20"/>
        </w:rPr>
        <w:t xml:space="preserve"> </w:t>
      </w:r>
      <w:r w:rsidR="00F8191F" w:rsidRPr="005E3AFD">
        <w:rPr>
          <w:rFonts w:asciiTheme="minorHAnsi" w:hAnsiTheme="minorHAnsi" w:cstheme="minorHAnsi"/>
          <w:sz w:val="20"/>
          <w:szCs w:val="20"/>
        </w:rPr>
        <w:t xml:space="preserve">určil osoby oprávněné k </w:t>
      </w:r>
      <w:r w:rsidR="00FB69AF" w:rsidRPr="005E3AFD">
        <w:rPr>
          <w:rFonts w:asciiTheme="minorHAnsi" w:hAnsiTheme="minorHAnsi" w:cstheme="minorHAnsi"/>
          <w:sz w:val="20"/>
          <w:szCs w:val="20"/>
        </w:rPr>
        <w:t xml:space="preserve">zadávání a přejímání činností od </w:t>
      </w:r>
      <w:r w:rsidR="004E6FA7" w:rsidRPr="005E3AFD">
        <w:rPr>
          <w:rFonts w:asciiTheme="minorHAnsi" w:hAnsiTheme="minorHAnsi" w:cstheme="minorHAnsi"/>
          <w:sz w:val="20"/>
          <w:szCs w:val="20"/>
        </w:rPr>
        <w:t>zhotovitele</w:t>
      </w:r>
      <w:r w:rsidR="00F8191F" w:rsidRPr="005E3AFD">
        <w:rPr>
          <w:rFonts w:asciiTheme="minorHAnsi" w:hAnsiTheme="minorHAnsi" w:cstheme="minorHAnsi"/>
          <w:sz w:val="20"/>
          <w:szCs w:val="20"/>
        </w:rPr>
        <w:t xml:space="preserve">: </w:t>
      </w:r>
      <w:r w:rsidR="00FB69AF" w:rsidRPr="005E3AFD">
        <w:rPr>
          <w:rFonts w:asciiTheme="minorHAnsi" w:hAnsiTheme="minorHAnsi" w:cstheme="minorHAnsi"/>
          <w:sz w:val="20"/>
          <w:szCs w:val="20"/>
        </w:rPr>
        <w:t xml:space="preserve"> </w:t>
      </w:r>
      <w:r w:rsidR="007C289B" w:rsidRPr="005E3AFD">
        <w:rPr>
          <w:rFonts w:asciiTheme="minorHAnsi" w:hAnsiTheme="minorHAnsi" w:cstheme="minorHAnsi"/>
          <w:bCs/>
          <w:sz w:val="20"/>
          <w:szCs w:val="20"/>
        </w:rPr>
        <w:t>Ing. Pavel Mačák</w:t>
      </w:r>
      <w:r w:rsidR="00F8191F" w:rsidRPr="005E3AFD">
        <w:rPr>
          <w:rFonts w:asciiTheme="minorHAnsi" w:hAnsiTheme="minorHAnsi" w:cstheme="minorHAnsi"/>
          <w:bCs/>
          <w:sz w:val="20"/>
          <w:szCs w:val="20"/>
        </w:rPr>
        <w:t xml:space="preserve">, ředitel, </w:t>
      </w:r>
      <w:r w:rsidR="007C289B" w:rsidRPr="005E3AFD">
        <w:rPr>
          <w:rFonts w:asciiTheme="minorHAnsi" w:hAnsiTheme="minorHAnsi" w:cstheme="minorHAnsi"/>
          <w:bCs/>
          <w:sz w:val="20"/>
          <w:szCs w:val="20"/>
        </w:rPr>
        <w:t xml:space="preserve"> pavel.macak@teplozlin.cz </w:t>
      </w:r>
      <w:r w:rsidR="00143FC4" w:rsidRPr="005E3AF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8191F" w:rsidRPr="005E3AFD">
        <w:rPr>
          <w:rFonts w:asciiTheme="minorHAnsi" w:hAnsiTheme="minorHAnsi" w:cstheme="minorHAnsi"/>
          <w:bCs/>
          <w:sz w:val="20"/>
          <w:szCs w:val="20"/>
        </w:rPr>
        <w:t xml:space="preserve">a Drahoslava Smetanová, koordinátorka ES, </w:t>
      </w:r>
      <w:hyperlink r:id="rId7" w:history="1">
        <w:r w:rsidR="00F8191F" w:rsidRPr="005E3AFD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drahoslava.smetanova@teplozlin.cz</w:t>
        </w:r>
      </w:hyperlink>
      <w:r w:rsidR="00E25935">
        <w:t xml:space="preserve">            </w:t>
      </w:r>
      <w:r w:rsidR="00F8191F" w:rsidRPr="00E25935">
        <w:rPr>
          <w:rFonts w:asciiTheme="minorHAnsi" w:hAnsiTheme="minorHAnsi" w:cstheme="minorHAnsi"/>
          <w:bCs/>
          <w:sz w:val="20"/>
          <w:szCs w:val="20"/>
        </w:rPr>
        <w:t xml:space="preserve">Osoba pověřená zpracováním Studie a související </w:t>
      </w:r>
      <w:r w:rsidR="00DE0DF5" w:rsidRPr="00E25935">
        <w:rPr>
          <w:rFonts w:asciiTheme="minorHAnsi" w:hAnsiTheme="minorHAnsi" w:cstheme="minorHAnsi"/>
          <w:bCs/>
          <w:sz w:val="20"/>
          <w:szCs w:val="20"/>
        </w:rPr>
        <w:t>komunikací s Objednatelem za Zhotovitele je Ing. Jaroslav Kulhánek, jednatel</w:t>
      </w:r>
      <w:r w:rsidR="004C20EC" w:rsidRPr="00E25935">
        <w:rPr>
          <w:rFonts w:asciiTheme="minorHAnsi" w:hAnsiTheme="minorHAnsi" w:cstheme="minorHAnsi"/>
          <w:bCs/>
          <w:sz w:val="20"/>
          <w:szCs w:val="20"/>
        </w:rPr>
        <w:t>.</w:t>
      </w:r>
      <w:r w:rsidR="00DE0DF5" w:rsidRPr="00E2593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12A1B5F" w14:textId="77777777" w:rsidR="00A64853" w:rsidRPr="005E3AFD" w:rsidRDefault="00A64853" w:rsidP="00A64853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6F92868B" w14:textId="2189FA5B" w:rsidR="00E25935" w:rsidRDefault="00EA2FDE" w:rsidP="00A64853">
      <w:pPr>
        <w:pStyle w:val="Odstavecseseznamem"/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 xml:space="preserve"> </w:t>
      </w:r>
      <w:r w:rsidR="00C90A05" w:rsidRPr="005E3AFD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14:paraId="3BD4AAEE" w14:textId="77777777" w:rsidR="00E25935" w:rsidRDefault="00E25935" w:rsidP="00A64853">
      <w:pPr>
        <w:pStyle w:val="Odstavecseseznamem"/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025597EE" w14:textId="77777777" w:rsidR="00E25935" w:rsidRPr="005E3AFD" w:rsidRDefault="00E25935" w:rsidP="00A64853">
      <w:pPr>
        <w:pStyle w:val="Odstavecseseznamem"/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01005170" w14:textId="77777777" w:rsidR="00E971C5" w:rsidRPr="005E3AFD" w:rsidRDefault="00E971C5" w:rsidP="00E971C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Článek IV</w:t>
      </w:r>
      <w:r w:rsidR="00FA5D9F" w:rsidRPr="005E3AFD">
        <w:rPr>
          <w:rFonts w:asciiTheme="minorHAnsi" w:hAnsiTheme="minorHAnsi" w:cstheme="minorHAnsi"/>
          <w:b/>
          <w:sz w:val="20"/>
          <w:szCs w:val="20"/>
        </w:rPr>
        <w:t>.</w:t>
      </w:r>
    </w:p>
    <w:p w14:paraId="0440F47B" w14:textId="77777777" w:rsidR="00E971C5" w:rsidRPr="005E3AFD" w:rsidRDefault="00FA5D9F" w:rsidP="00E971C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CENA DÍLA</w:t>
      </w:r>
    </w:p>
    <w:p w14:paraId="6087AE11" w14:textId="77777777" w:rsidR="00DE0DF5" w:rsidRPr="005E3AFD" w:rsidRDefault="00DE0DF5" w:rsidP="00E971C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4C41E" w14:textId="42D7E869" w:rsidR="000415E4" w:rsidRPr="005E3AFD" w:rsidRDefault="00DE0DF5" w:rsidP="00993E69">
      <w:pPr>
        <w:pStyle w:val="Zkladntextodsazen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Cena díla byla dohodou smluvních stran sjednána ve výši ve výši</w:t>
      </w:r>
      <w:r w:rsidR="000415E4" w:rsidRPr="005E3AFD">
        <w:rPr>
          <w:rFonts w:asciiTheme="minorHAnsi" w:hAnsiTheme="minorHAnsi" w:cstheme="minorHAnsi"/>
        </w:rPr>
        <w:t xml:space="preserve"> </w:t>
      </w:r>
      <w:r w:rsidRPr="005E3AFD">
        <w:rPr>
          <w:rFonts w:asciiTheme="minorHAnsi" w:hAnsiTheme="minorHAnsi" w:cstheme="minorHAnsi"/>
        </w:rPr>
        <w:t>300.000 Kč bez DPH</w:t>
      </w:r>
      <w:r w:rsidR="004C20EC" w:rsidRPr="005E3AFD">
        <w:rPr>
          <w:rFonts w:asciiTheme="minorHAnsi" w:hAnsiTheme="minorHAnsi" w:cstheme="minorHAnsi"/>
        </w:rPr>
        <w:t>; DPH bude k ceně díla připočtena dle zákonné výše.</w:t>
      </w:r>
    </w:p>
    <w:p w14:paraId="09387E2A" w14:textId="2679510D" w:rsidR="004C20EC" w:rsidRPr="005E3AFD" w:rsidRDefault="004C20EC" w:rsidP="00993E69">
      <w:pPr>
        <w:pStyle w:val="Zkladntextodsazen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Smluvní strany činí nesporným, že cena díla je pevná a konečná, obsahuje veškeré činnosti a zhotovitel není oprávněn jednostranně žádat její navýšení. Zhotovitel zároveň prohlašuje, že jsou v ceně zahrnuty veškeré činnosti, které jsou potřebné k dosažení účelu smlouvy.</w:t>
      </w:r>
    </w:p>
    <w:p w14:paraId="4AEFCE67" w14:textId="77777777" w:rsidR="00E971C5" w:rsidRDefault="00E971C5" w:rsidP="00E971C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081DBB11" w14:textId="77777777" w:rsidR="005E3AFD" w:rsidRDefault="005E3AFD" w:rsidP="00E971C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180722CB" w14:textId="77777777" w:rsidR="00993E69" w:rsidRPr="005E3AFD" w:rsidRDefault="00993E69" w:rsidP="00E971C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</w:p>
    <w:p w14:paraId="4546ADD0" w14:textId="77777777" w:rsidR="00E971C5" w:rsidRPr="005E3AFD" w:rsidRDefault="00E971C5" w:rsidP="00857BB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Článek V.</w:t>
      </w:r>
    </w:p>
    <w:p w14:paraId="4386ECCA" w14:textId="77777777" w:rsidR="00E971C5" w:rsidRPr="005E3AFD" w:rsidRDefault="00FA5D9F" w:rsidP="00E971C5">
      <w:pPr>
        <w:jc w:val="center"/>
        <w:rPr>
          <w:b/>
          <w:sz w:val="20"/>
          <w:szCs w:val="20"/>
        </w:rPr>
      </w:pPr>
      <w:r w:rsidRPr="005E3AFD">
        <w:rPr>
          <w:b/>
          <w:sz w:val="20"/>
          <w:szCs w:val="20"/>
        </w:rPr>
        <w:t>DOBA PLNĚNÍ</w:t>
      </w:r>
    </w:p>
    <w:p w14:paraId="6168A3C4" w14:textId="0400C9EF" w:rsidR="00DE0DF5" w:rsidRPr="005E3AFD" w:rsidRDefault="00DE0DF5" w:rsidP="00993E69">
      <w:pPr>
        <w:pStyle w:val="Zkladntextodsazen"/>
        <w:numPr>
          <w:ilvl w:val="0"/>
          <w:numId w:val="6"/>
        </w:numPr>
        <w:tabs>
          <w:tab w:val="num" w:pos="709"/>
        </w:tabs>
        <w:suppressAutoHyphens/>
        <w:spacing w:after="0"/>
        <w:ind w:hanging="37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  <w:b/>
          <w:bCs/>
        </w:rPr>
        <w:t>Smluvní strany si dohodl</w:t>
      </w:r>
      <w:r w:rsidR="004C20EC" w:rsidRPr="005E3AFD">
        <w:rPr>
          <w:rFonts w:asciiTheme="minorHAnsi" w:hAnsiTheme="minorHAnsi" w:cstheme="minorHAnsi"/>
          <w:b/>
          <w:bCs/>
        </w:rPr>
        <w:t>y</w:t>
      </w:r>
      <w:r w:rsidRPr="005E3AFD">
        <w:rPr>
          <w:rFonts w:asciiTheme="minorHAnsi" w:hAnsiTheme="minorHAnsi" w:cstheme="minorHAnsi"/>
          <w:b/>
          <w:bCs/>
        </w:rPr>
        <w:t xml:space="preserve"> následující milníky zpracování Studie:</w:t>
      </w:r>
    </w:p>
    <w:p w14:paraId="1786663C" w14:textId="77777777" w:rsidR="00245950" w:rsidRPr="005E3AFD" w:rsidRDefault="00245950" w:rsidP="00245950">
      <w:pPr>
        <w:pStyle w:val="Zkladntextodsazen"/>
        <w:suppressAutoHyphens/>
        <w:spacing w:after="0"/>
        <w:ind w:left="796"/>
        <w:jc w:val="both"/>
        <w:rPr>
          <w:rFonts w:asciiTheme="minorHAnsi" w:hAnsiTheme="minorHAnsi" w:cstheme="minorHAnsi"/>
        </w:rPr>
      </w:pPr>
    </w:p>
    <w:p w14:paraId="538EE704" w14:textId="7D334B48" w:rsidR="00DE0DF5" w:rsidRPr="00791ADE" w:rsidRDefault="00DE0DF5" w:rsidP="00791ADE">
      <w:pPr>
        <w:pStyle w:val="Zkladntextodsazen"/>
        <w:numPr>
          <w:ilvl w:val="1"/>
          <w:numId w:val="17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  převzetí podkladových materiálů od Objednatele, zahájení </w:t>
      </w:r>
      <w:r w:rsidR="00245950" w:rsidRPr="005E3AFD">
        <w:rPr>
          <w:rFonts w:asciiTheme="minorHAnsi" w:hAnsiTheme="minorHAnsi" w:cstheme="minorHAnsi"/>
        </w:rPr>
        <w:t>prací</w:t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  <w:t xml:space="preserve">do  </w:t>
      </w:r>
      <w:r w:rsidR="00E25935">
        <w:rPr>
          <w:rFonts w:asciiTheme="minorHAnsi" w:hAnsiTheme="minorHAnsi" w:cstheme="minorHAnsi"/>
        </w:rPr>
        <w:t>2. 5. 2025</w:t>
      </w:r>
    </w:p>
    <w:p w14:paraId="21B5D725" w14:textId="39E84B3E" w:rsidR="00DE0DF5" w:rsidRPr="005E3AFD" w:rsidRDefault="00DE0DF5" w:rsidP="00993E69">
      <w:pPr>
        <w:pStyle w:val="Zkladntextodsazen"/>
        <w:numPr>
          <w:ilvl w:val="1"/>
          <w:numId w:val="17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  Předložení kompletního ko</w:t>
      </w:r>
      <w:r w:rsidR="00245950" w:rsidRPr="005E3AFD">
        <w:rPr>
          <w:rFonts w:asciiTheme="minorHAnsi" w:hAnsiTheme="minorHAnsi" w:cstheme="minorHAnsi"/>
        </w:rPr>
        <w:t>n</w:t>
      </w:r>
      <w:r w:rsidRPr="005E3AFD">
        <w:rPr>
          <w:rFonts w:asciiTheme="minorHAnsi" w:hAnsiTheme="minorHAnsi" w:cstheme="minorHAnsi"/>
        </w:rPr>
        <w:t>ceptu Studie k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>připomínkování Objednateli</w:t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  <w:t xml:space="preserve">do </w:t>
      </w:r>
      <w:r w:rsidR="004C30E2" w:rsidRPr="005E3AFD">
        <w:rPr>
          <w:rFonts w:asciiTheme="minorHAnsi" w:hAnsiTheme="minorHAnsi" w:cstheme="minorHAnsi"/>
        </w:rPr>
        <w:t xml:space="preserve"> </w:t>
      </w:r>
      <w:r w:rsidR="00E25935">
        <w:rPr>
          <w:rFonts w:asciiTheme="minorHAnsi" w:hAnsiTheme="minorHAnsi" w:cstheme="minorHAnsi"/>
        </w:rPr>
        <w:t>30.6.2025</w:t>
      </w:r>
    </w:p>
    <w:p w14:paraId="76BD602E" w14:textId="44B1A3F3" w:rsidR="00245950" w:rsidRPr="005E3AFD" w:rsidRDefault="00245950" w:rsidP="00993E69">
      <w:pPr>
        <w:pStyle w:val="Zkladntextodsazen"/>
        <w:numPr>
          <w:ilvl w:val="1"/>
          <w:numId w:val="17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 Předání finální verze Studie Objednateli ve </w:t>
      </w:r>
      <w:r w:rsidR="00120C5A" w:rsidRPr="005E3AFD">
        <w:rPr>
          <w:rFonts w:asciiTheme="minorHAnsi" w:hAnsiTheme="minorHAnsi" w:cstheme="minorHAnsi"/>
        </w:rPr>
        <w:t xml:space="preserve">čtyřech </w:t>
      </w:r>
      <w:r w:rsidRPr="005E3AFD">
        <w:rPr>
          <w:rFonts w:asciiTheme="minorHAnsi" w:hAnsiTheme="minorHAnsi" w:cstheme="minorHAnsi"/>
        </w:rPr>
        <w:t>tištěných exemplářích a elektronicky v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>editovatelných formátech .doc a .xls</w:t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ab/>
        <w:t>do 31.8.2025</w:t>
      </w:r>
    </w:p>
    <w:p w14:paraId="42DDE2EA" w14:textId="77777777" w:rsidR="00245950" w:rsidRPr="005E3AFD" w:rsidRDefault="00245950" w:rsidP="00245950">
      <w:pPr>
        <w:pStyle w:val="Zkladntextodsazen"/>
        <w:suppressAutoHyphens/>
        <w:spacing w:after="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 </w:t>
      </w:r>
      <w:r w:rsidRPr="005E3AFD">
        <w:rPr>
          <w:rFonts w:asciiTheme="minorHAnsi" w:hAnsiTheme="minorHAnsi" w:cstheme="minorHAnsi"/>
        </w:rPr>
        <w:tab/>
      </w:r>
    </w:p>
    <w:p w14:paraId="58F859C2" w14:textId="76C003EB" w:rsidR="00245950" w:rsidRPr="005E3AFD" w:rsidRDefault="00245950" w:rsidP="00993E69">
      <w:pPr>
        <w:pStyle w:val="Zkladntextodsazen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lastRenderedPageBreak/>
        <w:t>Splnění milníků bude potvrzeno protokolem podepsaným oběma stranami</w:t>
      </w:r>
      <w:r w:rsidR="004C20EC" w:rsidRPr="005E3AFD">
        <w:rPr>
          <w:rFonts w:asciiTheme="minorHAnsi" w:hAnsiTheme="minorHAnsi" w:cstheme="minorHAnsi"/>
        </w:rPr>
        <w:t>; to neplatí pro první milník, který je splněn uzavřením této smlouvy. Nárok na úhradu příslušné části díla dle článku VI. dále, resp. právo zhotovitele vystavit fakturu</w:t>
      </w:r>
      <w:r w:rsidR="00024D65" w:rsidRPr="005E3AFD">
        <w:rPr>
          <w:rFonts w:asciiTheme="minorHAnsi" w:hAnsiTheme="minorHAnsi" w:cstheme="minorHAnsi"/>
        </w:rPr>
        <w:t xml:space="preserve"> za příslušný milník</w:t>
      </w:r>
      <w:r w:rsidR="004C20EC" w:rsidRPr="005E3AFD">
        <w:rPr>
          <w:rFonts w:asciiTheme="minorHAnsi" w:hAnsiTheme="minorHAnsi" w:cstheme="minorHAnsi"/>
        </w:rPr>
        <w:t>, vzniká ve vztahu ke každému milníku až oboustranným podpisem příslušného protokolu.</w:t>
      </w:r>
    </w:p>
    <w:p w14:paraId="2809B3ED" w14:textId="7757B125" w:rsidR="00024D65" w:rsidRPr="005E3AFD" w:rsidRDefault="00024D65" w:rsidP="00993E69">
      <w:pPr>
        <w:pStyle w:val="Zkladntextodsazen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Objednatel je oprávněn dílo, resp. jeho část, odmítnout převzít zejména tehdy, bude-li odporovat smlouvě</w:t>
      </w:r>
      <w:r w:rsidR="00E4490A" w:rsidRPr="005E3AFD">
        <w:rPr>
          <w:rFonts w:asciiTheme="minorHAnsi" w:hAnsiTheme="minorHAnsi" w:cstheme="minorHAnsi"/>
        </w:rPr>
        <w:t xml:space="preserve"> či</w:t>
      </w:r>
      <w:r w:rsidRPr="005E3AFD">
        <w:rPr>
          <w:rFonts w:asciiTheme="minorHAnsi" w:hAnsiTheme="minorHAnsi" w:cstheme="minorHAnsi"/>
        </w:rPr>
        <w:t xml:space="preserve"> jejím přílohám</w:t>
      </w:r>
      <w:r w:rsidR="00E4490A" w:rsidRPr="005E3AFD">
        <w:rPr>
          <w:rFonts w:asciiTheme="minorHAnsi" w:hAnsiTheme="minorHAnsi" w:cstheme="minorHAnsi"/>
        </w:rPr>
        <w:t>.</w:t>
      </w:r>
    </w:p>
    <w:p w14:paraId="136C52B5" w14:textId="77777777" w:rsidR="00A64853" w:rsidRDefault="00A64853" w:rsidP="00857BB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CEAEE2" w14:textId="77777777" w:rsidR="00E25935" w:rsidRPr="005E3AFD" w:rsidRDefault="00E25935" w:rsidP="00857BB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AD9E47" w14:textId="77777777" w:rsidR="005A1187" w:rsidRPr="005E3AFD" w:rsidRDefault="00E971C5" w:rsidP="00857BB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Č</w:t>
      </w:r>
      <w:r w:rsidR="00857BBB" w:rsidRPr="005E3AFD">
        <w:rPr>
          <w:rFonts w:asciiTheme="minorHAnsi" w:hAnsiTheme="minorHAnsi" w:cstheme="minorHAnsi"/>
          <w:b/>
          <w:sz w:val="20"/>
          <w:szCs w:val="20"/>
        </w:rPr>
        <w:t xml:space="preserve">lánek </w:t>
      </w:r>
      <w:r w:rsidRPr="005E3AFD">
        <w:rPr>
          <w:rFonts w:asciiTheme="minorHAnsi" w:hAnsiTheme="minorHAnsi" w:cstheme="minorHAnsi"/>
          <w:b/>
          <w:sz w:val="20"/>
          <w:szCs w:val="20"/>
        </w:rPr>
        <w:t>V</w:t>
      </w:r>
      <w:r w:rsidR="00540BF2" w:rsidRPr="005E3AFD">
        <w:rPr>
          <w:rFonts w:asciiTheme="minorHAnsi" w:hAnsiTheme="minorHAnsi" w:cstheme="minorHAnsi"/>
          <w:b/>
          <w:sz w:val="20"/>
          <w:szCs w:val="20"/>
        </w:rPr>
        <w:t>I</w:t>
      </w:r>
      <w:r w:rsidR="00857BBB" w:rsidRPr="005E3AFD">
        <w:rPr>
          <w:rFonts w:asciiTheme="minorHAnsi" w:hAnsiTheme="minorHAnsi" w:cstheme="minorHAnsi"/>
          <w:b/>
          <w:sz w:val="20"/>
          <w:szCs w:val="20"/>
        </w:rPr>
        <w:t>.</w:t>
      </w:r>
      <w:r w:rsidR="00857BBB" w:rsidRPr="005E3AFD">
        <w:rPr>
          <w:rFonts w:asciiTheme="minorHAnsi" w:hAnsiTheme="minorHAnsi" w:cstheme="minorHAnsi"/>
          <w:b/>
          <w:sz w:val="20"/>
          <w:szCs w:val="20"/>
        </w:rPr>
        <w:br/>
      </w:r>
      <w:r w:rsidR="00FA5D9F" w:rsidRPr="005E3AFD">
        <w:rPr>
          <w:rFonts w:asciiTheme="minorHAnsi" w:hAnsiTheme="minorHAnsi" w:cstheme="minorHAnsi"/>
          <w:b/>
          <w:sz w:val="20"/>
          <w:szCs w:val="20"/>
        </w:rPr>
        <w:t>PLATEBNÍ PODMÍNKY</w:t>
      </w:r>
    </w:p>
    <w:p w14:paraId="489DF04B" w14:textId="77777777" w:rsidR="00857BBB" w:rsidRPr="005E3AFD" w:rsidRDefault="00857BBB" w:rsidP="00857BB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6E1859AA" w14:textId="77777777" w:rsidR="00FB51F2" w:rsidRPr="005E3AFD" w:rsidRDefault="00FB51F2" w:rsidP="00993E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vanish/>
          <w:sz w:val="20"/>
          <w:szCs w:val="20"/>
        </w:rPr>
      </w:pPr>
    </w:p>
    <w:p w14:paraId="3734C898" w14:textId="77777777" w:rsidR="00FB51F2" w:rsidRPr="005E3AFD" w:rsidRDefault="00FB51F2" w:rsidP="00993E6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vanish/>
          <w:sz w:val="20"/>
          <w:szCs w:val="20"/>
        </w:rPr>
      </w:pPr>
    </w:p>
    <w:p w14:paraId="7F00302E" w14:textId="6D1E1353" w:rsidR="005A1187" w:rsidRPr="005E3AFD" w:rsidRDefault="00245950" w:rsidP="00993E6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Cena díla bude Zhotoviteli hrazena dílčími platbách na základě splněných milníků následovně:</w:t>
      </w:r>
    </w:p>
    <w:p w14:paraId="69A92F00" w14:textId="18C21E61" w:rsidR="00245950" w:rsidRPr="005E3AFD" w:rsidRDefault="00245950" w:rsidP="00993E69">
      <w:pPr>
        <w:pStyle w:val="Zkladntextodsazen"/>
        <w:numPr>
          <w:ilvl w:val="1"/>
          <w:numId w:val="7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  Předložení kompletního konceptu Studie k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>připomínkování Objednateli</w:t>
      </w:r>
      <w:r w:rsidR="00120C5A" w:rsidRPr="005E3AFD">
        <w:rPr>
          <w:rFonts w:asciiTheme="minorHAnsi" w:hAnsiTheme="minorHAnsi" w:cstheme="minorHAnsi"/>
        </w:rPr>
        <w:t xml:space="preserve"> </w:t>
      </w:r>
      <w:r w:rsidRPr="005E3AFD">
        <w:rPr>
          <w:rFonts w:asciiTheme="minorHAnsi" w:hAnsiTheme="minorHAnsi" w:cstheme="minorHAnsi"/>
        </w:rPr>
        <w:t>(čl.V/1.3)</w:t>
      </w:r>
      <w:r w:rsidRPr="005E3AFD">
        <w:rPr>
          <w:rFonts w:asciiTheme="minorHAnsi" w:hAnsiTheme="minorHAnsi" w:cstheme="minorHAnsi"/>
        </w:rPr>
        <w:tab/>
      </w:r>
      <w:r w:rsidR="00E051DB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>1</w:t>
      </w:r>
      <w:r w:rsidR="00791ADE">
        <w:rPr>
          <w:rFonts w:asciiTheme="minorHAnsi" w:hAnsiTheme="minorHAnsi" w:cstheme="minorHAnsi"/>
        </w:rPr>
        <w:t>5</w:t>
      </w:r>
      <w:r w:rsidRPr="005E3AFD">
        <w:rPr>
          <w:rFonts w:asciiTheme="minorHAnsi" w:hAnsiTheme="minorHAnsi" w:cstheme="minorHAnsi"/>
        </w:rPr>
        <w:t>0.000,-</w:t>
      </w:r>
    </w:p>
    <w:p w14:paraId="2098834D" w14:textId="77777777" w:rsidR="00245950" w:rsidRPr="005E3AFD" w:rsidRDefault="00245950" w:rsidP="00245950">
      <w:pPr>
        <w:widowControl w:val="0"/>
        <w:autoSpaceDE w:val="0"/>
        <w:autoSpaceDN w:val="0"/>
        <w:adjustRightInd w:val="0"/>
        <w:spacing w:after="0"/>
        <w:ind w:left="1080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 xml:space="preserve">c. </w:t>
      </w:r>
      <w:r w:rsidRPr="005E3AFD">
        <w:rPr>
          <w:rFonts w:asciiTheme="minorHAnsi" w:hAnsiTheme="minorHAnsi" w:cstheme="minorHAnsi"/>
          <w:sz w:val="20"/>
          <w:szCs w:val="20"/>
        </w:rPr>
        <w:tab/>
        <w:t xml:space="preserve">  Předání finální verze Studie (čl.V/1.4)</w:t>
      </w:r>
      <w:r w:rsidRPr="005E3AFD">
        <w:rPr>
          <w:rFonts w:asciiTheme="minorHAnsi" w:hAnsiTheme="minorHAnsi" w:cstheme="minorHAnsi"/>
          <w:sz w:val="20"/>
          <w:szCs w:val="20"/>
        </w:rPr>
        <w:tab/>
      </w:r>
      <w:r w:rsidRPr="005E3AFD">
        <w:rPr>
          <w:rFonts w:asciiTheme="minorHAnsi" w:hAnsiTheme="minorHAnsi" w:cstheme="minorHAnsi"/>
          <w:sz w:val="20"/>
          <w:szCs w:val="20"/>
        </w:rPr>
        <w:tab/>
      </w:r>
      <w:r w:rsidRPr="005E3AFD">
        <w:rPr>
          <w:rFonts w:asciiTheme="minorHAnsi" w:hAnsiTheme="minorHAnsi" w:cstheme="minorHAnsi"/>
          <w:sz w:val="20"/>
          <w:szCs w:val="20"/>
        </w:rPr>
        <w:tab/>
      </w:r>
      <w:r w:rsidRPr="005E3AFD">
        <w:rPr>
          <w:rFonts w:asciiTheme="minorHAnsi" w:hAnsiTheme="minorHAnsi" w:cstheme="minorHAnsi"/>
          <w:sz w:val="20"/>
          <w:szCs w:val="20"/>
        </w:rPr>
        <w:tab/>
      </w:r>
      <w:r w:rsidRPr="005E3AFD">
        <w:rPr>
          <w:rFonts w:asciiTheme="minorHAnsi" w:hAnsiTheme="minorHAnsi" w:cstheme="minorHAnsi"/>
          <w:sz w:val="20"/>
          <w:szCs w:val="20"/>
        </w:rPr>
        <w:tab/>
      </w:r>
      <w:r w:rsidRPr="005E3AFD">
        <w:rPr>
          <w:rFonts w:asciiTheme="minorHAnsi" w:hAnsiTheme="minorHAnsi" w:cstheme="minorHAnsi"/>
          <w:sz w:val="20"/>
          <w:szCs w:val="20"/>
        </w:rPr>
        <w:tab/>
      </w:r>
      <w:r w:rsidRPr="005E3AFD">
        <w:rPr>
          <w:rFonts w:asciiTheme="minorHAnsi" w:hAnsiTheme="minorHAnsi" w:cstheme="minorHAnsi"/>
          <w:sz w:val="20"/>
          <w:szCs w:val="20"/>
        </w:rPr>
        <w:tab/>
        <w:t>150.000,-</w:t>
      </w:r>
    </w:p>
    <w:p w14:paraId="6EB2F5DD" w14:textId="77777777" w:rsidR="00245950" w:rsidRPr="005E3AFD" w:rsidRDefault="00245950" w:rsidP="00245950">
      <w:pPr>
        <w:widowControl w:val="0"/>
        <w:autoSpaceDE w:val="0"/>
        <w:autoSpaceDN w:val="0"/>
        <w:adjustRightInd w:val="0"/>
        <w:spacing w:after="0"/>
        <w:ind w:left="1080"/>
        <w:rPr>
          <w:rFonts w:asciiTheme="minorHAnsi" w:hAnsiTheme="minorHAnsi" w:cstheme="minorHAnsi"/>
          <w:sz w:val="20"/>
          <w:szCs w:val="20"/>
        </w:rPr>
      </w:pPr>
    </w:p>
    <w:p w14:paraId="45FFADF4" w14:textId="7B4F9D0E" w:rsidR="00CA646B" w:rsidRPr="005E3AFD" w:rsidRDefault="00245950" w:rsidP="00993E6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 xml:space="preserve">Splatnost faktur </w:t>
      </w:r>
      <w:r w:rsidR="00CA646B" w:rsidRPr="005E3AFD">
        <w:rPr>
          <w:rFonts w:asciiTheme="minorHAnsi" w:hAnsiTheme="minorHAnsi" w:cstheme="minorHAnsi"/>
          <w:sz w:val="20"/>
          <w:szCs w:val="20"/>
        </w:rPr>
        <w:t xml:space="preserve">je </w:t>
      </w:r>
      <w:r w:rsidR="004C30E2" w:rsidRPr="005E3AFD">
        <w:rPr>
          <w:rFonts w:asciiTheme="minorHAnsi" w:hAnsiTheme="minorHAnsi" w:cstheme="minorHAnsi"/>
          <w:sz w:val="20"/>
          <w:szCs w:val="20"/>
        </w:rPr>
        <w:t>d</w:t>
      </w:r>
      <w:r w:rsidR="00CA646B" w:rsidRPr="005E3AFD">
        <w:rPr>
          <w:rFonts w:asciiTheme="minorHAnsi" w:hAnsiTheme="minorHAnsi" w:cstheme="minorHAnsi"/>
          <w:sz w:val="20"/>
          <w:szCs w:val="20"/>
        </w:rPr>
        <w:t>o</w:t>
      </w:r>
      <w:r w:rsidR="004C30E2" w:rsidRPr="005E3AFD">
        <w:rPr>
          <w:rFonts w:asciiTheme="minorHAnsi" w:hAnsiTheme="minorHAnsi" w:cstheme="minorHAnsi"/>
          <w:sz w:val="20"/>
          <w:szCs w:val="20"/>
        </w:rPr>
        <w:t>hodnuta</w:t>
      </w:r>
      <w:r w:rsidRPr="005E3AFD">
        <w:rPr>
          <w:rFonts w:asciiTheme="minorHAnsi" w:hAnsiTheme="minorHAnsi" w:cstheme="minorHAnsi"/>
          <w:sz w:val="20"/>
          <w:szCs w:val="20"/>
        </w:rPr>
        <w:t xml:space="preserve"> v</w:t>
      </w:r>
      <w:r w:rsidR="004C20EC" w:rsidRPr="005E3AFD">
        <w:rPr>
          <w:rFonts w:asciiTheme="minorHAnsi" w:hAnsiTheme="minorHAnsi" w:cstheme="minorHAnsi"/>
          <w:sz w:val="20"/>
          <w:szCs w:val="20"/>
        </w:rPr>
        <w:t> </w:t>
      </w:r>
      <w:r w:rsidRPr="005E3AFD">
        <w:rPr>
          <w:rFonts w:asciiTheme="minorHAnsi" w:hAnsiTheme="minorHAnsi" w:cstheme="minorHAnsi"/>
          <w:sz w:val="20"/>
          <w:szCs w:val="20"/>
        </w:rPr>
        <w:t>délce 21 dnů od data doručení</w:t>
      </w:r>
      <w:r w:rsidR="004C20EC" w:rsidRPr="005E3AFD">
        <w:rPr>
          <w:rFonts w:asciiTheme="minorHAnsi" w:hAnsiTheme="minorHAnsi" w:cstheme="minorHAnsi"/>
          <w:sz w:val="20"/>
          <w:szCs w:val="20"/>
        </w:rPr>
        <w:t>.</w:t>
      </w:r>
    </w:p>
    <w:p w14:paraId="1DA57317" w14:textId="54F66B68" w:rsidR="00CA646B" w:rsidRPr="005E3AFD" w:rsidRDefault="004C30E2" w:rsidP="00993E6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Faktury musí obsahovat veškeré náležitosti daňového dokladu určené platnou zákonnou úpravou a jejich součástí musí být zřetelná poznámka odkazující na dotační projekt ve znění</w:t>
      </w:r>
      <w:r w:rsidR="004C20EC" w:rsidRPr="005E3AFD">
        <w:rPr>
          <w:rFonts w:asciiTheme="minorHAnsi" w:hAnsiTheme="minorHAnsi" w:cstheme="minorHAnsi"/>
          <w:sz w:val="20"/>
          <w:szCs w:val="20"/>
        </w:rPr>
        <w:t>:</w:t>
      </w:r>
      <w:r w:rsidRPr="005E3AFD">
        <w:rPr>
          <w:rFonts w:asciiTheme="minorHAnsi" w:hAnsiTheme="minorHAnsi" w:cstheme="minorHAnsi"/>
          <w:sz w:val="20"/>
          <w:szCs w:val="20"/>
        </w:rPr>
        <w:t xml:space="preserve"> „</w:t>
      </w:r>
      <w:r w:rsidRPr="005E3AFD">
        <w:rPr>
          <w:sz w:val="20"/>
          <w:szCs w:val="20"/>
        </w:rPr>
        <w:t>Výzva č. 7/2023 k</w:t>
      </w:r>
      <w:r w:rsidR="004C20EC" w:rsidRPr="005E3AFD">
        <w:rPr>
          <w:sz w:val="20"/>
          <w:szCs w:val="20"/>
        </w:rPr>
        <w:t> </w:t>
      </w:r>
      <w:r w:rsidRPr="005E3AFD">
        <w:rPr>
          <w:sz w:val="20"/>
          <w:szCs w:val="20"/>
        </w:rPr>
        <w:t>předkládání žádostí o poskytnutí podpory na zakládání energetických společenství v</w:t>
      </w:r>
      <w:r w:rsidR="004C20EC" w:rsidRPr="005E3AFD">
        <w:rPr>
          <w:sz w:val="20"/>
          <w:szCs w:val="20"/>
        </w:rPr>
        <w:t> </w:t>
      </w:r>
      <w:r w:rsidRPr="005E3AFD">
        <w:rPr>
          <w:sz w:val="20"/>
          <w:szCs w:val="20"/>
        </w:rPr>
        <w:t xml:space="preserve">rámci Národního programu Životní prostředí, </w:t>
      </w:r>
      <w:r w:rsidRPr="005E3AFD">
        <w:rPr>
          <w:rFonts w:asciiTheme="minorHAnsi" w:hAnsiTheme="minorHAnsi" w:cstheme="minorHAnsi"/>
          <w:sz w:val="20"/>
          <w:szCs w:val="20"/>
        </w:rPr>
        <w:t>číslo záměr č. 5230700010“</w:t>
      </w:r>
      <w:r w:rsidR="004C20EC" w:rsidRPr="005E3AFD">
        <w:rPr>
          <w:rFonts w:asciiTheme="minorHAnsi" w:hAnsiTheme="minorHAnsi" w:cstheme="minorHAnsi"/>
          <w:sz w:val="20"/>
          <w:szCs w:val="20"/>
        </w:rPr>
        <w:t>; nebude-li mít faktura veškeré náležitosti</w:t>
      </w:r>
      <w:r w:rsidR="00024D65" w:rsidRPr="005E3AFD">
        <w:rPr>
          <w:rFonts w:asciiTheme="minorHAnsi" w:hAnsiTheme="minorHAnsi" w:cstheme="minorHAnsi"/>
          <w:sz w:val="20"/>
          <w:szCs w:val="20"/>
        </w:rPr>
        <w:t xml:space="preserve"> či přílohy</w:t>
      </w:r>
      <w:r w:rsidR="004C20EC" w:rsidRPr="005E3AFD">
        <w:rPr>
          <w:rFonts w:asciiTheme="minorHAnsi" w:hAnsiTheme="minorHAnsi" w:cstheme="minorHAnsi"/>
          <w:sz w:val="20"/>
          <w:szCs w:val="20"/>
        </w:rPr>
        <w:t xml:space="preserve">, není objednatel v prodlení s její úhradou. </w:t>
      </w:r>
    </w:p>
    <w:p w14:paraId="14EAB283" w14:textId="51A0A963" w:rsidR="00245950" w:rsidRPr="005E3AFD" w:rsidRDefault="00CA646B" w:rsidP="00993E6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Nutnou přílohou faktury je protokol o převzetí příslušného milníku Objednatelem</w:t>
      </w:r>
      <w:r w:rsidR="00024D65" w:rsidRPr="005E3AFD">
        <w:rPr>
          <w:rFonts w:asciiTheme="minorHAnsi" w:hAnsiTheme="minorHAnsi" w:cstheme="minorHAnsi"/>
          <w:sz w:val="20"/>
          <w:szCs w:val="20"/>
        </w:rPr>
        <w:t>.</w:t>
      </w:r>
      <w:r w:rsidR="004C30E2" w:rsidRPr="005E3AFD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545410F" w14:textId="77777777" w:rsidR="00A64853" w:rsidRDefault="00A64853" w:rsidP="00FB69A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D5DCC5" w14:textId="77777777" w:rsidR="00E25935" w:rsidRPr="005E3AFD" w:rsidRDefault="00E25935" w:rsidP="00FB69A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DDA91B" w14:textId="77777777" w:rsidR="005F3BAC" w:rsidRPr="005E3AFD" w:rsidRDefault="00D04256" w:rsidP="00FB69A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 xml:space="preserve">Článek </w:t>
      </w:r>
      <w:r w:rsidR="00540BF2" w:rsidRPr="005E3AFD">
        <w:rPr>
          <w:rFonts w:asciiTheme="minorHAnsi" w:hAnsiTheme="minorHAnsi" w:cstheme="minorHAnsi"/>
          <w:b/>
          <w:sz w:val="20"/>
          <w:szCs w:val="20"/>
        </w:rPr>
        <w:t>VII</w:t>
      </w:r>
      <w:r w:rsidR="00BB5F5A" w:rsidRPr="005E3AFD">
        <w:rPr>
          <w:rFonts w:asciiTheme="minorHAnsi" w:hAnsiTheme="minorHAnsi" w:cstheme="minorHAnsi"/>
          <w:b/>
          <w:sz w:val="20"/>
          <w:szCs w:val="20"/>
        </w:rPr>
        <w:t>.</w:t>
      </w:r>
      <w:r w:rsidR="00BB5F5A" w:rsidRPr="005E3AFD">
        <w:rPr>
          <w:rFonts w:asciiTheme="minorHAnsi" w:hAnsiTheme="minorHAnsi" w:cstheme="minorHAnsi"/>
          <w:b/>
          <w:sz w:val="20"/>
          <w:szCs w:val="20"/>
        </w:rPr>
        <w:br/>
      </w:r>
      <w:r w:rsidR="00FA5D9F" w:rsidRPr="005E3AFD">
        <w:rPr>
          <w:rFonts w:asciiTheme="minorHAnsi" w:hAnsiTheme="minorHAnsi" w:cstheme="minorHAnsi"/>
          <w:b/>
          <w:sz w:val="20"/>
          <w:szCs w:val="20"/>
        </w:rPr>
        <w:t>OSTATNÍ UJEDNÁNÍ</w:t>
      </w:r>
    </w:p>
    <w:p w14:paraId="2EAD1D51" w14:textId="77777777" w:rsidR="00180AA6" w:rsidRPr="005E3AFD" w:rsidRDefault="00180AA6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24A8238" w14:textId="77777777" w:rsidR="00D04256" w:rsidRPr="005E3AFD" w:rsidRDefault="00D04256" w:rsidP="00993E6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vanish/>
          <w:sz w:val="20"/>
          <w:szCs w:val="20"/>
        </w:rPr>
      </w:pPr>
    </w:p>
    <w:p w14:paraId="3F72775C" w14:textId="77777777" w:rsidR="00D04256" w:rsidRPr="005E3AFD" w:rsidRDefault="00D04256" w:rsidP="00993E6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vanish/>
          <w:sz w:val="20"/>
          <w:szCs w:val="20"/>
        </w:rPr>
      </w:pPr>
    </w:p>
    <w:p w14:paraId="5D001F63" w14:textId="39D41EDD" w:rsidR="00E346DC" w:rsidRPr="005E3AFD" w:rsidRDefault="00E346DC" w:rsidP="00993E69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Zhotovitel potvrzuje že byl seznámen s</w:t>
      </w:r>
      <w:r w:rsidR="004C20EC" w:rsidRPr="005E3AFD">
        <w:rPr>
          <w:rFonts w:asciiTheme="minorHAnsi" w:hAnsiTheme="minorHAnsi" w:cstheme="minorHAnsi"/>
          <w:sz w:val="20"/>
          <w:szCs w:val="20"/>
        </w:rPr>
        <w:t> </w:t>
      </w:r>
      <w:r w:rsidRPr="005E3AFD">
        <w:rPr>
          <w:rFonts w:asciiTheme="minorHAnsi" w:hAnsiTheme="minorHAnsi" w:cstheme="minorHAnsi"/>
          <w:sz w:val="20"/>
          <w:szCs w:val="20"/>
        </w:rPr>
        <w:t>projektovým záměrem Objednatele na založení ESZ s.z. v</w:t>
      </w:r>
      <w:r w:rsidR="004C20EC" w:rsidRPr="005E3AFD">
        <w:rPr>
          <w:rFonts w:asciiTheme="minorHAnsi" w:hAnsiTheme="minorHAnsi" w:cstheme="minorHAnsi"/>
          <w:sz w:val="20"/>
          <w:szCs w:val="20"/>
        </w:rPr>
        <w:t> </w:t>
      </w:r>
      <w:r w:rsidRPr="005E3AFD">
        <w:rPr>
          <w:rFonts w:asciiTheme="minorHAnsi" w:hAnsiTheme="minorHAnsi" w:cstheme="minorHAnsi"/>
          <w:sz w:val="20"/>
          <w:szCs w:val="20"/>
        </w:rPr>
        <w:t xml:space="preserve">plném znění, jak byl tento záměr předložen do 1. kola </w:t>
      </w:r>
      <w:r w:rsidR="00292DB0">
        <w:rPr>
          <w:rFonts w:asciiTheme="minorHAnsi" w:hAnsiTheme="minorHAnsi" w:cstheme="minorHAnsi"/>
          <w:sz w:val="20"/>
          <w:szCs w:val="20"/>
        </w:rPr>
        <w:t>V</w:t>
      </w:r>
      <w:r w:rsidRPr="005E3AFD">
        <w:rPr>
          <w:rFonts w:asciiTheme="minorHAnsi" w:hAnsiTheme="minorHAnsi" w:cstheme="minorHAnsi"/>
          <w:sz w:val="20"/>
          <w:szCs w:val="20"/>
        </w:rPr>
        <w:t>ýzvy</w:t>
      </w:r>
      <w:r w:rsidR="005E3AFD" w:rsidRPr="005E3AFD">
        <w:rPr>
          <w:rFonts w:asciiTheme="minorHAnsi" w:hAnsiTheme="minorHAnsi" w:cstheme="minorHAnsi"/>
          <w:sz w:val="20"/>
          <w:szCs w:val="20"/>
        </w:rPr>
        <w:t>.</w:t>
      </w:r>
    </w:p>
    <w:p w14:paraId="4D50FB73" w14:textId="57069C0B" w:rsidR="00245950" w:rsidRPr="005E3AFD" w:rsidRDefault="008F142E" w:rsidP="00993E69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 xml:space="preserve">Zhotovitel </w:t>
      </w:r>
      <w:r w:rsidR="00BB5F5A" w:rsidRPr="005E3AFD">
        <w:rPr>
          <w:rFonts w:asciiTheme="minorHAnsi" w:hAnsiTheme="minorHAnsi" w:cstheme="minorHAnsi"/>
          <w:sz w:val="20"/>
          <w:szCs w:val="20"/>
        </w:rPr>
        <w:t xml:space="preserve">se zavazuje, že veškeré poznatky a výstupy prováděné </w:t>
      </w:r>
      <w:r w:rsidR="00192D0C" w:rsidRPr="005E3AFD">
        <w:rPr>
          <w:rFonts w:asciiTheme="minorHAnsi" w:hAnsiTheme="minorHAnsi" w:cstheme="minorHAnsi"/>
          <w:sz w:val="20"/>
          <w:szCs w:val="20"/>
        </w:rPr>
        <w:t>s</w:t>
      </w:r>
      <w:r w:rsidR="004C20EC" w:rsidRPr="005E3AFD">
        <w:rPr>
          <w:rFonts w:asciiTheme="minorHAnsi" w:hAnsiTheme="minorHAnsi" w:cstheme="minorHAnsi"/>
          <w:sz w:val="20"/>
          <w:szCs w:val="20"/>
        </w:rPr>
        <w:t> </w:t>
      </w:r>
      <w:r w:rsidR="00192D0C" w:rsidRPr="005E3AFD">
        <w:rPr>
          <w:rFonts w:asciiTheme="minorHAnsi" w:hAnsiTheme="minorHAnsi" w:cstheme="minorHAnsi"/>
          <w:sz w:val="20"/>
          <w:szCs w:val="20"/>
        </w:rPr>
        <w:t xml:space="preserve">podklady </w:t>
      </w:r>
      <w:r w:rsidR="005B4B11" w:rsidRPr="005E3AFD">
        <w:rPr>
          <w:rFonts w:asciiTheme="minorHAnsi" w:hAnsiTheme="minorHAnsi" w:cstheme="minorHAnsi"/>
          <w:sz w:val="20"/>
          <w:szCs w:val="20"/>
        </w:rPr>
        <w:t>v</w:t>
      </w:r>
      <w:r w:rsidR="004C20EC" w:rsidRPr="005E3AFD">
        <w:rPr>
          <w:rFonts w:asciiTheme="minorHAnsi" w:hAnsiTheme="minorHAnsi" w:cstheme="minorHAnsi"/>
          <w:sz w:val="20"/>
          <w:szCs w:val="20"/>
        </w:rPr>
        <w:t> </w:t>
      </w:r>
      <w:r w:rsidR="005B4B11" w:rsidRPr="005E3AFD">
        <w:rPr>
          <w:rFonts w:asciiTheme="minorHAnsi" w:hAnsiTheme="minorHAnsi" w:cstheme="minorHAnsi"/>
          <w:sz w:val="20"/>
          <w:szCs w:val="20"/>
        </w:rPr>
        <w:t>souvislosti s</w:t>
      </w:r>
      <w:r w:rsidR="004C20EC" w:rsidRPr="005E3AFD">
        <w:rPr>
          <w:rFonts w:asciiTheme="minorHAnsi" w:hAnsiTheme="minorHAnsi" w:cstheme="minorHAnsi"/>
          <w:sz w:val="20"/>
          <w:szCs w:val="20"/>
        </w:rPr>
        <w:t> </w:t>
      </w:r>
      <w:r w:rsidR="005B4B11" w:rsidRPr="005E3AFD">
        <w:rPr>
          <w:rFonts w:asciiTheme="minorHAnsi" w:hAnsiTheme="minorHAnsi" w:cstheme="minorHAnsi"/>
          <w:sz w:val="20"/>
          <w:szCs w:val="20"/>
        </w:rPr>
        <w:t xml:space="preserve">touto smlouvou </w:t>
      </w:r>
      <w:r w:rsidR="00BB5F5A" w:rsidRPr="005E3AFD">
        <w:rPr>
          <w:rFonts w:asciiTheme="minorHAnsi" w:hAnsiTheme="minorHAnsi" w:cstheme="minorHAnsi"/>
          <w:sz w:val="20"/>
          <w:szCs w:val="20"/>
        </w:rPr>
        <w:t xml:space="preserve">pro </w:t>
      </w:r>
      <w:r w:rsidRPr="005E3AFD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BB5F5A" w:rsidRPr="005E3AFD">
        <w:rPr>
          <w:rFonts w:asciiTheme="minorHAnsi" w:hAnsiTheme="minorHAnsi" w:cstheme="minorHAnsi"/>
          <w:sz w:val="20"/>
          <w:szCs w:val="20"/>
        </w:rPr>
        <w:t>sdělí v</w:t>
      </w:r>
      <w:r w:rsidR="004C20EC" w:rsidRPr="005E3AFD">
        <w:rPr>
          <w:rFonts w:asciiTheme="minorHAnsi" w:hAnsiTheme="minorHAnsi" w:cstheme="minorHAnsi"/>
          <w:sz w:val="20"/>
          <w:szCs w:val="20"/>
        </w:rPr>
        <w:t> </w:t>
      </w:r>
      <w:r w:rsidR="00BB5F5A" w:rsidRPr="005E3AFD">
        <w:rPr>
          <w:rFonts w:asciiTheme="minorHAnsi" w:hAnsiTheme="minorHAnsi" w:cstheme="minorHAnsi"/>
          <w:sz w:val="20"/>
          <w:szCs w:val="20"/>
        </w:rPr>
        <w:t xml:space="preserve">písemné formě </w:t>
      </w:r>
      <w:r w:rsidR="004C30E2" w:rsidRPr="005E3AFD">
        <w:rPr>
          <w:rFonts w:asciiTheme="minorHAnsi" w:hAnsiTheme="minorHAnsi" w:cstheme="minorHAnsi"/>
          <w:sz w:val="20"/>
          <w:szCs w:val="20"/>
        </w:rPr>
        <w:t>výhradně</w:t>
      </w:r>
      <w:r w:rsidR="00BB5F5A" w:rsidRPr="005E3AFD">
        <w:rPr>
          <w:rFonts w:asciiTheme="minorHAnsi" w:hAnsiTheme="minorHAnsi" w:cstheme="minorHAnsi"/>
          <w:sz w:val="20"/>
          <w:szCs w:val="20"/>
        </w:rPr>
        <w:t xml:space="preserve"> </w:t>
      </w:r>
      <w:r w:rsidRPr="005E3AFD">
        <w:rPr>
          <w:rFonts w:asciiTheme="minorHAnsi" w:hAnsiTheme="minorHAnsi" w:cstheme="minorHAnsi"/>
          <w:sz w:val="20"/>
          <w:szCs w:val="20"/>
        </w:rPr>
        <w:t xml:space="preserve">objednateli </w:t>
      </w:r>
      <w:r w:rsidR="00245950" w:rsidRPr="005E3AFD">
        <w:rPr>
          <w:rFonts w:asciiTheme="minorHAnsi" w:hAnsiTheme="minorHAnsi" w:cstheme="minorHAnsi"/>
          <w:sz w:val="20"/>
          <w:szCs w:val="20"/>
        </w:rPr>
        <w:t>a zajistí, aby nebyly bez jeho výslovného souhlasu poskytnuty třetím osobám.</w:t>
      </w:r>
    </w:p>
    <w:p w14:paraId="027A0FFC" w14:textId="16E43EFC" w:rsidR="00A81701" w:rsidRPr="005E3AFD" w:rsidRDefault="008F142E" w:rsidP="00993E69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Zhotovitel</w:t>
      </w:r>
      <w:r w:rsidR="00A81701" w:rsidRPr="005E3AFD">
        <w:rPr>
          <w:rFonts w:asciiTheme="minorHAnsi" w:hAnsiTheme="minorHAnsi" w:cstheme="minorHAnsi"/>
          <w:sz w:val="20"/>
          <w:szCs w:val="20"/>
        </w:rPr>
        <w:t xml:space="preserve"> a </w:t>
      </w:r>
      <w:r w:rsidRPr="005E3AFD">
        <w:rPr>
          <w:rFonts w:asciiTheme="minorHAnsi" w:hAnsiTheme="minorHAnsi" w:cstheme="minorHAnsi"/>
          <w:sz w:val="20"/>
          <w:szCs w:val="20"/>
        </w:rPr>
        <w:t xml:space="preserve">objednatel </w:t>
      </w:r>
      <w:r w:rsidR="00A81701" w:rsidRPr="005E3AFD">
        <w:rPr>
          <w:rFonts w:asciiTheme="minorHAnsi" w:hAnsiTheme="minorHAnsi" w:cstheme="minorHAnsi"/>
          <w:sz w:val="20"/>
          <w:szCs w:val="20"/>
        </w:rPr>
        <w:t>se zavazují postupovat při výkonu činnosti dle této smlouvy ve vzájemné součinnosti a jsou povinny navzájem si oznamovat veškeré okolnosti a skutečnosti důležité pro řádný výkon činnosti dle této smlouvy.</w:t>
      </w:r>
    </w:p>
    <w:p w14:paraId="777CDFC6" w14:textId="7F520765" w:rsidR="004C30E2" w:rsidRPr="005E3AFD" w:rsidRDefault="004C30E2" w:rsidP="004C30E2">
      <w:pPr>
        <w:widowControl w:val="0"/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2D24F38D" w14:textId="77777777" w:rsidR="00B15DEB" w:rsidRPr="005E3AFD" w:rsidRDefault="00B15DEB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DA02B6E" w14:textId="77777777" w:rsidR="008F142E" w:rsidRPr="005E3AFD" w:rsidRDefault="008F142E" w:rsidP="00FA5D9F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Článek VI</w:t>
      </w:r>
      <w:r w:rsidR="00FA5D9F" w:rsidRPr="005E3AFD">
        <w:rPr>
          <w:rFonts w:asciiTheme="minorHAnsi" w:hAnsiTheme="minorHAnsi" w:cstheme="minorHAnsi"/>
          <w:b/>
          <w:sz w:val="20"/>
          <w:szCs w:val="20"/>
        </w:rPr>
        <w:t>I</w:t>
      </w:r>
      <w:r w:rsidRPr="005E3AFD">
        <w:rPr>
          <w:rFonts w:asciiTheme="minorHAnsi" w:hAnsiTheme="minorHAnsi" w:cstheme="minorHAnsi"/>
          <w:b/>
          <w:sz w:val="20"/>
          <w:szCs w:val="20"/>
        </w:rPr>
        <w:t>I.</w:t>
      </w:r>
    </w:p>
    <w:p w14:paraId="04AF188B" w14:textId="77777777" w:rsidR="008F142E" w:rsidRPr="005E3AFD" w:rsidRDefault="00FA5D9F" w:rsidP="00FA5D9F">
      <w:pPr>
        <w:pStyle w:val="Nadpis3"/>
        <w:spacing w:before="0" w:after="0" w:line="240" w:lineRule="exact"/>
        <w:ind w:firstLine="284"/>
        <w:jc w:val="center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PROVÁDĚNÍ DÍLA</w:t>
      </w:r>
    </w:p>
    <w:p w14:paraId="4C4D5075" w14:textId="77777777" w:rsidR="008F142E" w:rsidRPr="005E3AFD" w:rsidRDefault="008F142E" w:rsidP="008F142E">
      <w:pPr>
        <w:rPr>
          <w:rFonts w:asciiTheme="minorHAnsi" w:hAnsiTheme="minorHAnsi" w:cstheme="minorHAnsi"/>
          <w:sz w:val="20"/>
          <w:szCs w:val="20"/>
        </w:rPr>
      </w:pPr>
    </w:p>
    <w:p w14:paraId="18306741" w14:textId="77777777" w:rsidR="00292DB0" w:rsidRDefault="00E346DC" w:rsidP="00993E69">
      <w:pPr>
        <w:pStyle w:val="Zkladntextodsazen"/>
        <w:numPr>
          <w:ilvl w:val="0"/>
          <w:numId w:val="9"/>
        </w:numPr>
        <w:tabs>
          <w:tab w:val="clear" w:pos="397"/>
          <w:tab w:val="num" w:pos="709"/>
        </w:tabs>
        <w:suppressAutoHyphens/>
        <w:spacing w:after="0"/>
        <w:ind w:hanging="113"/>
        <w:jc w:val="both"/>
        <w:rPr>
          <w:rFonts w:asciiTheme="minorHAnsi" w:hAnsiTheme="minorHAnsi" w:cstheme="minorHAnsi"/>
          <w:color w:val="000000"/>
        </w:rPr>
      </w:pPr>
      <w:r w:rsidRPr="005E3AFD">
        <w:rPr>
          <w:rFonts w:asciiTheme="minorHAnsi" w:hAnsiTheme="minorHAnsi" w:cstheme="minorHAnsi"/>
          <w:color w:val="000000"/>
        </w:rPr>
        <w:t>Při zpracování díla bude Zhotovitel vycházet z</w:t>
      </w:r>
      <w:r w:rsidR="004C20EC" w:rsidRPr="005E3AFD">
        <w:rPr>
          <w:rFonts w:asciiTheme="minorHAnsi" w:hAnsiTheme="minorHAnsi" w:cstheme="minorHAnsi"/>
          <w:color w:val="000000"/>
        </w:rPr>
        <w:t> </w:t>
      </w:r>
      <w:r w:rsidR="00292DB0" w:rsidRPr="00E72ED9">
        <w:rPr>
          <w:rFonts w:asciiTheme="minorHAnsi" w:hAnsiTheme="minorHAnsi" w:cstheme="minorHAnsi"/>
        </w:rPr>
        <w:t xml:space="preserve">Výchozích podmínek pro založení a provozování Energetického společenství Zlín z.s. </w:t>
      </w:r>
      <w:r w:rsidR="00292DB0">
        <w:rPr>
          <w:sz w:val="18"/>
          <w:szCs w:val="18"/>
        </w:rPr>
        <w:t xml:space="preserve">(dále jen </w:t>
      </w:r>
      <w:r w:rsidR="00292DB0" w:rsidRPr="00730D1F">
        <w:rPr>
          <w:rFonts w:asciiTheme="minorHAnsi" w:hAnsiTheme="minorHAnsi" w:cstheme="minorHAnsi"/>
          <w:sz w:val="18"/>
          <w:szCs w:val="18"/>
        </w:rPr>
        <w:t>„Výchozí podmínky</w:t>
      </w:r>
      <w:r w:rsidR="00292DB0">
        <w:rPr>
          <w:sz w:val="18"/>
          <w:szCs w:val="18"/>
        </w:rPr>
        <w:t>“)</w:t>
      </w:r>
      <w:r w:rsidRPr="005E3AFD">
        <w:rPr>
          <w:rFonts w:asciiTheme="minorHAnsi" w:hAnsiTheme="minorHAnsi" w:cstheme="minorHAnsi"/>
          <w:color w:val="000000"/>
        </w:rPr>
        <w:t xml:space="preserve">, </w:t>
      </w:r>
      <w:r w:rsidR="00292DB0">
        <w:rPr>
          <w:rFonts w:asciiTheme="minorHAnsi" w:hAnsiTheme="minorHAnsi" w:cstheme="minorHAnsi"/>
          <w:color w:val="000000"/>
        </w:rPr>
        <w:t xml:space="preserve">které byly definovány Objednatelem a tvoří přílohu této smlouvy. Součástí těchto Výchozích podmínek je:  </w:t>
      </w:r>
    </w:p>
    <w:p w14:paraId="5461C7AD" w14:textId="4CB9B5CB" w:rsidR="00292DB0" w:rsidRDefault="00292DB0" w:rsidP="00993E69">
      <w:pPr>
        <w:pStyle w:val="Zkladntextodsazen"/>
        <w:numPr>
          <w:ilvl w:val="1"/>
          <w:numId w:val="9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Projektový záměr, </w:t>
      </w:r>
      <w:r w:rsidR="00E346DC" w:rsidRPr="005E3AFD">
        <w:rPr>
          <w:rFonts w:asciiTheme="minorHAnsi" w:hAnsiTheme="minorHAnsi" w:cstheme="minorHAnsi"/>
          <w:color w:val="000000"/>
        </w:rPr>
        <w:t>který byl předložen Objednatelem do 1. kola Výzvy (dále jen Záměr)</w:t>
      </w:r>
      <w:r>
        <w:rPr>
          <w:rFonts w:asciiTheme="minorHAnsi" w:hAnsiTheme="minorHAnsi" w:cstheme="minorHAnsi"/>
          <w:color w:val="000000"/>
        </w:rPr>
        <w:t xml:space="preserve">, </w:t>
      </w:r>
      <w:r w:rsidR="00E25935">
        <w:rPr>
          <w:rFonts w:asciiTheme="minorHAnsi" w:hAnsiTheme="minorHAnsi" w:cstheme="minorHAnsi"/>
          <w:color w:val="000000"/>
        </w:rPr>
        <w:t>jehož součástí je úplný seznam subjektů a objektů zvažovaných pro zapojení do sdílení s uvedením relevantních informací p nich</w:t>
      </w:r>
    </w:p>
    <w:p w14:paraId="44A645F0" w14:textId="7C83475B" w:rsidR="00292DB0" w:rsidRDefault="00292DB0" w:rsidP="00993E69">
      <w:pPr>
        <w:pStyle w:val="Zkladntextodsazen"/>
        <w:numPr>
          <w:ilvl w:val="1"/>
          <w:numId w:val="9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plné znění Výzvy 7/2023</w:t>
      </w:r>
    </w:p>
    <w:p w14:paraId="4B9BD28B" w14:textId="5E16CAC6" w:rsidR="00E25935" w:rsidRDefault="00292DB0" w:rsidP="00993E69">
      <w:pPr>
        <w:pStyle w:val="Zkladntextodsazen"/>
        <w:numPr>
          <w:ilvl w:val="1"/>
          <w:numId w:val="9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výhled zapojování FVE do sdílení s uvedením jejich předpokládaného instalovaného výkonu</w:t>
      </w:r>
      <w:r w:rsidR="00E72ED9">
        <w:rPr>
          <w:rFonts w:asciiTheme="minorHAnsi" w:hAnsiTheme="minorHAnsi" w:cstheme="minorHAnsi"/>
          <w:color w:val="000000"/>
        </w:rPr>
        <w:t>, který aktualizuje objekty výroben uvedené v Záměru</w:t>
      </w:r>
    </w:p>
    <w:p w14:paraId="7739C5C2" w14:textId="23855D3D" w:rsidR="00E346DC" w:rsidRPr="00E25935" w:rsidRDefault="00E25935" w:rsidP="00993E69">
      <w:pPr>
        <w:pStyle w:val="Zkladntextodsazen"/>
        <w:numPr>
          <w:ilvl w:val="0"/>
          <w:numId w:val="9"/>
        </w:numPr>
        <w:tabs>
          <w:tab w:val="clear" w:pos="397"/>
          <w:tab w:val="num" w:pos="567"/>
        </w:tabs>
        <w:suppressAutoHyphens/>
        <w:spacing w:after="0"/>
        <w:ind w:hanging="11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292DB0">
        <w:rPr>
          <w:rFonts w:asciiTheme="minorHAnsi" w:hAnsiTheme="minorHAnsi" w:cstheme="minorHAnsi"/>
          <w:color w:val="000000"/>
        </w:rPr>
        <w:t xml:space="preserve"> </w:t>
      </w:r>
      <w:r w:rsidR="00E72ED9">
        <w:rPr>
          <w:rFonts w:asciiTheme="minorHAnsi" w:hAnsiTheme="minorHAnsi" w:cstheme="minorHAnsi"/>
          <w:color w:val="000000"/>
        </w:rPr>
        <w:t>Výchozí podmínky jsou strukturovány</w:t>
      </w:r>
      <w:r w:rsidR="00292DB0">
        <w:rPr>
          <w:rFonts w:asciiTheme="minorHAnsi" w:hAnsiTheme="minorHAnsi" w:cstheme="minorHAnsi"/>
          <w:color w:val="000000"/>
        </w:rPr>
        <w:t xml:space="preserve"> do tří postupných fází </w:t>
      </w:r>
      <w:r w:rsidR="00E72ED9">
        <w:rPr>
          <w:rFonts w:asciiTheme="minorHAnsi" w:hAnsiTheme="minorHAnsi" w:cstheme="minorHAnsi"/>
          <w:color w:val="000000"/>
        </w:rPr>
        <w:t xml:space="preserve">zprovoznění sdílení </w:t>
      </w:r>
      <w:r w:rsidR="00292DB0">
        <w:rPr>
          <w:rFonts w:asciiTheme="minorHAnsi" w:hAnsiTheme="minorHAnsi" w:cstheme="minorHAnsi"/>
          <w:color w:val="000000"/>
        </w:rPr>
        <w:t>a Zhotov</w:t>
      </w:r>
      <w:r>
        <w:rPr>
          <w:rFonts w:asciiTheme="minorHAnsi" w:hAnsiTheme="minorHAnsi" w:cstheme="minorHAnsi"/>
          <w:color w:val="000000"/>
        </w:rPr>
        <w:t>i</w:t>
      </w:r>
      <w:r w:rsidR="00292DB0">
        <w:rPr>
          <w:rFonts w:asciiTheme="minorHAnsi" w:hAnsiTheme="minorHAnsi" w:cstheme="minorHAnsi"/>
          <w:color w:val="000000"/>
        </w:rPr>
        <w:t xml:space="preserve">tel bude toto rozdělení ve </w:t>
      </w:r>
      <w:r w:rsidR="00E72ED9">
        <w:rPr>
          <w:rFonts w:asciiTheme="minorHAnsi" w:hAnsiTheme="minorHAnsi" w:cstheme="minorHAnsi"/>
          <w:color w:val="000000"/>
        </w:rPr>
        <w:t xml:space="preserve">své studii </w:t>
      </w:r>
      <w:r w:rsidR="00292DB0">
        <w:rPr>
          <w:rFonts w:asciiTheme="minorHAnsi" w:hAnsiTheme="minorHAnsi" w:cstheme="minorHAnsi"/>
          <w:color w:val="000000"/>
        </w:rPr>
        <w:t>Studii respektovat</w:t>
      </w:r>
    </w:p>
    <w:p w14:paraId="4D1468AD" w14:textId="53E48FAA" w:rsidR="008F142E" w:rsidRPr="005E3AFD" w:rsidRDefault="008F142E" w:rsidP="00993E69">
      <w:pPr>
        <w:pStyle w:val="Zkladntextodsazen"/>
        <w:numPr>
          <w:ilvl w:val="0"/>
          <w:numId w:val="9"/>
        </w:numPr>
        <w:tabs>
          <w:tab w:val="clear" w:pos="397"/>
          <w:tab w:val="num" w:pos="709"/>
        </w:tabs>
        <w:suppressAutoHyphens/>
        <w:spacing w:after="0"/>
        <w:ind w:hanging="113"/>
        <w:jc w:val="both"/>
        <w:rPr>
          <w:rFonts w:asciiTheme="minorHAnsi" w:hAnsiTheme="minorHAnsi" w:cstheme="minorHAnsi"/>
          <w:color w:val="000000"/>
        </w:rPr>
      </w:pPr>
      <w:r w:rsidRPr="005E3AFD">
        <w:rPr>
          <w:rFonts w:asciiTheme="minorHAnsi" w:hAnsiTheme="minorHAnsi" w:cstheme="minorHAnsi"/>
        </w:rPr>
        <w:t>Zhotovitel je povinen provádět veškeré činnosti spojené s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 xml:space="preserve">realizací předmětu díla tak, aby byl zajištěn </w:t>
      </w:r>
      <w:r w:rsidR="00191D4C" w:rsidRPr="005E3AFD">
        <w:rPr>
          <w:rFonts w:asciiTheme="minorHAnsi" w:hAnsiTheme="minorHAnsi" w:cstheme="minorHAnsi"/>
        </w:rPr>
        <w:tab/>
      </w:r>
      <w:r w:rsidRPr="005E3AFD">
        <w:rPr>
          <w:rFonts w:asciiTheme="minorHAnsi" w:hAnsiTheme="minorHAnsi" w:cstheme="minorHAnsi"/>
        </w:rPr>
        <w:t>bezproblémový průběh, a to po celou dobu plnění předmětu této smlouvy.</w:t>
      </w:r>
    </w:p>
    <w:p w14:paraId="23009C53" w14:textId="4C763F55" w:rsidR="008F142E" w:rsidRPr="005E3AFD" w:rsidRDefault="008F142E" w:rsidP="00993E69">
      <w:pPr>
        <w:pStyle w:val="Zkladntextodsazen"/>
        <w:numPr>
          <w:ilvl w:val="0"/>
          <w:numId w:val="9"/>
        </w:numPr>
        <w:tabs>
          <w:tab w:val="clear" w:pos="397"/>
        </w:tabs>
        <w:suppressAutoHyphens/>
        <w:spacing w:after="0"/>
        <w:ind w:hanging="113"/>
        <w:jc w:val="both"/>
        <w:rPr>
          <w:rFonts w:asciiTheme="minorHAnsi" w:hAnsiTheme="minorHAnsi" w:cstheme="minorHAnsi"/>
          <w:color w:val="000000"/>
        </w:rPr>
      </w:pPr>
      <w:r w:rsidRPr="005E3AFD">
        <w:rPr>
          <w:rFonts w:asciiTheme="minorHAnsi" w:hAnsiTheme="minorHAnsi" w:cstheme="minorHAnsi"/>
        </w:rPr>
        <w:t>Zjistí-li zhotovitel při provádění díla skryté překážky bránící řádnému provedení díla, je povinen to bez odkladu oznámit objednateli a navrhnout mu další postup.</w:t>
      </w:r>
    </w:p>
    <w:p w14:paraId="6979F012" w14:textId="77777777" w:rsidR="008F142E" w:rsidRDefault="008F142E" w:rsidP="00191D4C">
      <w:pPr>
        <w:pStyle w:val="Zkladntextodsazen"/>
        <w:tabs>
          <w:tab w:val="num" w:pos="851"/>
        </w:tabs>
        <w:suppressAutoHyphens/>
        <w:spacing w:after="0"/>
        <w:ind w:left="397" w:hanging="113"/>
        <w:jc w:val="both"/>
        <w:rPr>
          <w:rFonts w:asciiTheme="minorHAnsi" w:hAnsiTheme="minorHAnsi" w:cstheme="minorHAnsi"/>
          <w:color w:val="000000"/>
        </w:rPr>
      </w:pPr>
    </w:p>
    <w:p w14:paraId="355543C5" w14:textId="77777777" w:rsidR="00917685" w:rsidRDefault="00917685" w:rsidP="00191D4C">
      <w:pPr>
        <w:pStyle w:val="Zkladntextodsazen"/>
        <w:tabs>
          <w:tab w:val="num" w:pos="851"/>
        </w:tabs>
        <w:suppressAutoHyphens/>
        <w:spacing w:after="0"/>
        <w:ind w:left="397" w:hanging="113"/>
        <w:jc w:val="both"/>
        <w:rPr>
          <w:rFonts w:asciiTheme="minorHAnsi" w:hAnsiTheme="minorHAnsi" w:cstheme="minorHAnsi"/>
          <w:color w:val="000000"/>
        </w:rPr>
      </w:pPr>
    </w:p>
    <w:p w14:paraId="109C7823" w14:textId="77777777" w:rsidR="00917685" w:rsidRPr="005E3AFD" w:rsidRDefault="00917685" w:rsidP="00191D4C">
      <w:pPr>
        <w:pStyle w:val="Zkladntextodsazen"/>
        <w:tabs>
          <w:tab w:val="num" w:pos="851"/>
        </w:tabs>
        <w:suppressAutoHyphens/>
        <w:spacing w:after="0"/>
        <w:ind w:left="397" w:hanging="113"/>
        <w:jc w:val="both"/>
        <w:rPr>
          <w:rFonts w:asciiTheme="minorHAnsi" w:hAnsiTheme="minorHAnsi" w:cstheme="minorHAnsi"/>
          <w:color w:val="000000"/>
        </w:rPr>
      </w:pPr>
    </w:p>
    <w:p w14:paraId="05FBCD2A" w14:textId="77777777" w:rsidR="008F142E" w:rsidRPr="005E3AFD" w:rsidRDefault="008F142E" w:rsidP="00191D4C">
      <w:pPr>
        <w:tabs>
          <w:tab w:val="num" w:pos="851"/>
        </w:tabs>
        <w:spacing w:before="240" w:after="0" w:line="240" w:lineRule="auto"/>
        <w:ind w:hanging="1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lastRenderedPageBreak/>
        <w:t>Článek IX.</w:t>
      </w:r>
    </w:p>
    <w:p w14:paraId="27FA89F1" w14:textId="0FB319A1" w:rsidR="008F142E" w:rsidRPr="005E3AFD" w:rsidRDefault="00FA5D9F" w:rsidP="00191D4C">
      <w:pPr>
        <w:pStyle w:val="Nadpis3"/>
        <w:tabs>
          <w:tab w:val="num" w:pos="851"/>
        </w:tabs>
        <w:spacing w:before="0" w:after="0" w:line="240" w:lineRule="exact"/>
        <w:ind w:hanging="113"/>
        <w:jc w:val="center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ZÁRUČNÍ PODMÍNKY A VADY DÍLA</w:t>
      </w:r>
      <w:r w:rsidR="00DF2241" w:rsidRPr="005E3AFD">
        <w:rPr>
          <w:rFonts w:asciiTheme="minorHAnsi" w:hAnsiTheme="minorHAnsi" w:cstheme="minorHAnsi"/>
          <w:sz w:val="20"/>
          <w:szCs w:val="20"/>
        </w:rPr>
        <w:t>, LICENČNÍ UJEDNÁNÍ</w:t>
      </w:r>
    </w:p>
    <w:p w14:paraId="2F014267" w14:textId="77777777" w:rsidR="00024D65" w:rsidRPr="005E3AFD" w:rsidRDefault="00024D65" w:rsidP="00517549">
      <w:pPr>
        <w:spacing w:after="0" w:line="240" w:lineRule="auto"/>
        <w:ind w:left="397"/>
        <w:jc w:val="both"/>
        <w:rPr>
          <w:rFonts w:cs="Calibri"/>
          <w:sz w:val="20"/>
          <w:szCs w:val="20"/>
        </w:rPr>
      </w:pPr>
    </w:p>
    <w:p w14:paraId="7B428FF1" w14:textId="142860D2" w:rsidR="00DF2241" w:rsidRPr="005E3AFD" w:rsidRDefault="00DF2241" w:rsidP="00993E69">
      <w:pPr>
        <w:numPr>
          <w:ilvl w:val="0"/>
          <w:numId w:val="10"/>
        </w:numPr>
        <w:tabs>
          <w:tab w:val="clear" w:pos="397"/>
          <w:tab w:val="num" w:pos="709"/>
        </w:tabs>
        <w:spacing w:after="0" w:line="240" w:lineRule="auto"/>
        <w:ind w:left="567" w:hanging="396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Záruční doba na dílo činí 24 měsíců od dne převzetí bezvadného díla. Objednatel předané dílo při převzetí prohlédne, resp. jeho prohlédnutí zajistí. To však nezbavuje právo objednatele reklamovat vady i později v záruční době, zejména jde-li o vady, které jsou prakticky ověřitelné a zjistitelné až později (popř. zjistitelné i před tím, ale stěží).</w:t>
      </w:r>
    </w:p>
    <w:p w14:paraId="3C947980" w14:textId="6ECE4BE5" w:rsidR="00DF2241" w:rsidRPr="005E3AFD" w:rsidRDefault="00DF2241" w:rsidP="00993E69">
      <w:pPr>
        <w:numPr>
          <w:ilvl w:val="0"/>
          <w:numId w:val="10"/>
        </w:numPr>
        <w:tabs>
          <w:tab w:val="clear" w:pos="397"/>
          <w:tab w:val="num" w:pos="709"/>
        </w:tabs>
        <w:spacing w:after="0" w:line="240" w:lineRule="auto"/>
        <w:ind w:left="567" w:hanging="396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Nároky z vad díla musí být objednatelem uplatněny písemnou formou u zhotovitele.</w:t>
      </w:r>
    </w:p>
    <w:p w14:paraId="4168D09C" w14:textId="5D83138F" w:rsidR="00DF2241" w:rsidRPr="005E3AFD" w:rsidRDefault="00DF2241" w:rsidP="00993E69">
      <w:pPr>
        <w:numPr>
          <w:ilvl w:val="0"/>
          <w:numId w:val="10"/>
        </w:numPr>
        <w:tabs>
          <w:tab w:val="clear" w:pos="397"/>
          <w:tab w:val="num" w:pos="709"/>
        </w:tabs>
        <w:spacing w:after="0" w:line="240" w:lineRule="auto"/>
        <w:ind w:left="567" w:hanging="396"/>
        <w:jc w:val="both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Zhotovitel se zavazuje odstranit oprávněně reklamovanou vadu nejpozději do patnácti (15) dnů ode dne doručení reklamace, nebude-li dohodnuta doba delší nebo nebude-li z povahy vady vyplývat nutnost delší doby pro její odstranění. Vada bude odstraněna primárně její opravou. Tím nejsou dotčena další práva náležející objednateli z občanského zákoníku.</w:t>
      </w:r>
    </w:p>
    <w:p w14:paraId="10117A71" w14:textId="630C35FF" w:rsidR="00DF2241" w:rsidRPr="005E3AFD" w:rsidRDefault="00DF2241" w:rsidP="00993E69">
      <w:pPr>
        <w:numPr>
          <w:ilvl w:val="0"/>
          <w:numId w:val="10"/>
        </w:numPr>
        <w:tabs>
          <w:tab w:val="clear" w:pos="397"/>
          <w:tab w:val="num" w:pos="709"/>
        </w:tabs>
        <w:spacing w:after="0" w:line="240" w:lineRule="auto"/>
        <w:ind w:left="567" w:hanging="39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Objednatel se stává průběžně v průběhu provádění díla jeho vlastníkem.</w:t>
      </w:r>
      <w:r w:rsidRPr="005E3AFD">
        <w:rPr>
          <w:rFonts w:ascii="Sabon Next LT" w:eastAsiaTheme="minorHAnsi" w:hAnsi="Sabon Next LT" w:cs="Sabon Next LT"/>
          <w:snapToGrid w:val="0"/>
          <w:sz w:val="20"/>
          <w:szCs w:val="20"/>
          <w:lang w:eastAsia="en-US"/>
        </w:rPr>
        <w:t xml:space="preserve"> </w:t>
      </w:r>
      <w:r w:rsidRPr="005E3AFD">
        <w:rPr>
          <w:rFonts w:asciiTheme="minorHAnsi" w:hAnsiTheme="minorHAnsi" w:cstheme="minorHAnsi"/>
          <w:sz w:val="20"/>
          <w:szCs w:val="20"/>
        </w:rPr>
        <w:t>Smluvní strany se pro případ, že je dílo autorským dílem dle autorského zákona, dohodly na převodu veškerých převoditelných majetkových autorských práv k dílu na objednatele, a to s neomezeným územním rozsahem v neomezeném rozsahu ke všem způsobům užití a na dobu trvání majetkových autorských práv dle právních předpisů, včetně práva udělení sublicence a převodu všech výše uvedených práv třetím osobám, a to v neomezeném rozsahu, a bez nutnosti oznámení udělení sublicence zhotoviteli. Odměna za licenci je zahrnuta v úplatě zhotovitele dle smlouvy. Jedná se přitom o licenci výhradní.</w:t>
      </w:r>
    </w:p>
    <w:p w14:paraId="4A2921D9" w14:textId="77777777" w:rsidR="008F142E" w:rsidRPr="005E3AFD" w:rsidRDefault="008F142E" w:rsidP="00191D4C">
      <w:pPr>
        <w:tabs>
          <w:tab w:val="num" w:pos="851"/>
        </w:tabs>
        <w:ind w:hanging="113"/>
        <w:jc w:val="both"/>
        <w:rPr>
          <w:rFonts w:cs="Calibri"/>
          <w:sz w:val="20"/>
          <w:szCs w:val="20"/>
        </w:rPr>
      </w:pPr>
    </w:p>
    <w:p w14:paraId="27046078" w14:textId="77777777" w:rsidR="008F142E" w:rsidRPr="005E3AFD" w:rsidRDefault="008F142E" w:rsidP="00191D4C">
      <w:pPr>
        <w:pStyle w:val="Nadpis3"/>
        <w:tabs>
          <w:tab w:val="num" w:pos="851"/>
        </w:tabs>
        <w:spacing w:before="0" w:after="0" w:line="240" w:lineRule="exact"/>
        <w:ind w:hanging="113"/>
        <w:jc w:val="center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Článek X.</w:t>
      </w:r>
    </w:p>
    <w:p w14:paraId="6DF59EE0" w14:textId="24EE3B58" w:rsidR="008F142E" w:rsidRPr="005E3AFD" w:rsidRDefault="00FA5D9F" w:rsidP="00191D4C">
      <w:pPr>
        <w:pStyle w:val="Nadpis3"/>
        <w:tabs>
          <w:tab w:val="num" w:pos="851"/>
        </w:tabs>
        <w:spacing w:before="0" w:after="0" w:line="240" w:lineRule="exact"/>
        <w:ind w:hanging="113"/>
        <w:jc w:val="center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SANKČNÍ UJEDNÁNÍ</w:t>
      </w:r>
      <w:r w:rsidR="006807FA" w:rsidRPr="005E3AFD">
        <w:rPr>
          <w:rFonts w:asciiTheme="minorHAnsi" w:hAnsiTheme="minorHAnsi" w:cstheme="minorHAnsi"/>
          <w:sz w:val="20"/>
          <w:szCs w:val="20"/>
        </w:rPr>
        <w:t xml:space="preserve"> A MOŽNOSTI UKONČENÍ SMLOUVY</w:t>
      </w:r>
    </w:p>
    <w:p w14:paraId="02DCFBED" w14:textId="77777777" w:rsidR="008F142E" w:rsidRPr="005E3AFD" w:rsidRDefault="008F142E" w:rsidP="00191D4C">
      <w:pPr>
        <w:tabs>
          <w:tab w:val="num" w:pos="851"/>
        </w:tabs>
        <w:ind w:hanging="113"/>
        <w:rPr>
          <w:rFonts w:asciiTheme="minorHAnsi" w:hAnsiTheme="minorHAnsi" w:cstheme="minorHAnsi"/>
          <w:sz w:val="20"/>
          <w:szCs w:val="20"/>
        </w:rPr>
      </w:pPr>
    </w:p>
    <w:p w14:paraId="72B97302" w14:textId="7870C868" w:rsidR="008F142E" w:rsidRPr="005E3AFD" w:rsidRDefault="00024D65" w:rsidP="00993E69">
      <w:pPr>
        <w:pStyle w:val="Zkladntextodsazen"/>
        <w:numPr>
          <w:ilvl w:val="0"/>
          <w:numId w:val="8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Zhotovitel je povinen uhradit objednateli smluvní pokutu ve výši 0,05 % z ceny díla bez DPH, ocitne-li se v prodlení se splněním milníku, a to za každý den prodlení za každý jednotlivý milník. Tím není dotčen nárok objednatele na náhradu škody.</w:t>
      </w:r>
    </w:p>
    <w:p w14:paraId="7B8D7A9C" w14:textId="7DABCE57" w:rsidR="00024D65" w:rsidRPr="005E3AFD" w:rsidRDefault="00024D65" w:rsidP="00993E69">
      <w:pPr>
        <w:pStyle w:val="Zkladntextodsazen"/>
        <w:numPr>
          <w:ilvl w:val="0"/>
          <w:numId w:val="8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Objednatel je povinen uhradit zhotoviteli smluvní pokutu ve výši 0,05 % z ceny díla bez DPH, ocitne-li se v prodlení s uhrazením ceny díla, či její části, o více než 30 dní, a to za každý den prodlení.</w:t>
      </w:r>
    </w:p>
    <w:p w14:paraId="343BAE11" w14:textId="19C542B5" w:rsidR="006807FA" w:rsidRPr="005E3AFD" w:rsidRDefault="006807FA" w:rsidP="00993E69">
      <w:pPr>
        <w:pStyle w:val="Zkladntextodsazen"/>
        <w:numPr>
          <w:ilvl w:val="0"/>
          <w:numId w:val="8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Každá </w:t>
      </w:r>
      <w:r w:rsidR="00024D65" w:rsidRPr="005E3AFD">
        <w:rPr>
          <w:rFonts w:asciiTheme="minorHAnsi" w:hAnsiTheme="minorHAnsi" w:cstheme="minorHAnsi"/>
        </w:rPr>
        <w:t>z</w:t>
      </w:r>
      <w:r w:rsidRPr="005E3AFD">
        <w:rPr>
          <w:rFonts w:asciiTheme="minorHAnsi" w:hAnsiTheme="minorHAnsi" w:cstheme="minorHAnsi"/>
        </w:rPr>
        <w:t>e smluvních stran je oprávněna od této smlouvy písemně odstoupit, jestliže druhá strana podstatným způsobem poruší tuto smlouvu</w:t>
      </w:r>
      <w:r w:rsidR="00024D65" w:rsidRPr="005E3AFD">
        <w:rPr>
          <w:rFonts w:asciiTheme="minorHAnsi" w:hAnsiTheme="minorHAnsi" w:cstheme="minorHAnsi"/>
        </w:rPr>
        <w:t>; tímto ujednáním nejsou dotčeny další důvody pro ukončení smlouvy dle občanského zákoníku</w:t>
      </w:r>
      <w:r w:rsidRPr="005E3AFD">
        <w:rPr>
          <w:rFonts w:asciiTheme="minorHAnsi" w:hAnsiTheme="minorHAnsi" w:cstheme="minorHAnsi"/>
        </w:rPr>
        <w:t xml:space="preserve">. </w:t>
      </w:r>
    </w:p>
    <w:p w14:paraId="70918DC7" w14:textId="77777777" w:rsidR="006807FA" w:rsidRPr="005E3AFD" w:rsidRDefault="006807FA" w:rsidP="00993E69">
      <w:pPr>
        <w:pStyle w:val="Zkladntextodsazen"/>
        <w:numPr>
          <w:ilvl w:val="0"/>
          <w:numId w:val="8"/>
        </w:numPr>
        <w:tabs>
          <w:tab w:val="clear" w:pos="1193"/>
        </w:tabs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Za podstatné porušení smlouvy ze strany objednatele se zejména považuje, pokud objednatel:</w:t>
      </w:r>
    </w:p>
    <w:p w14:paraId="1AF8EFB3" w14:textId="3F9CD639" w:rsidR="006807FA" w:rsidRPr="005E3AFD" w:rsidRDefault="006807FA" w:rsidP="00993E69">
      <w:pPr>
        <w:pStyle w:val="Zkladntextodsazen"/>
        <w:numPr>
          <w:ilvl w:val="0"/>
          <w:numId w:val="11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neposkytne nutnou součinnost a informace potřebné pro řádné zpracování díla, a to ani </w:t>
      </w:r>
      <w:r w:rsidR="00024D65" w:rsidRPr="005E3AFD">
        <w:rPr>
          <w:rFonts w:asciiTheme="minorHAnsi" w:hAnsiTheme="minorHAnsi" w:cstheme="minorHAnsi"/>
        </w:rPr>
        <w:t xml:space="preserve">na základě písemné výzvy zhotovitele </w:t>
      </w:r>
      <w:r w:rsidRPr="005E3AFD">
        <w:rPr>
          <w:rFonts w:asciiTheme="minorHAnsi" w:hAnsiTheme="minorHAnsi" w:cstheme="minorHAnsi"/>
        </w:rPr>
        <w:t>v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>dodatečné lhůtě</w:t>
      </w:r>
      <w:r w:rsidR="00024D65" w:rsidRPr="005E3AFD">
        <w:rPr>
          <w:rFonts w:asciiTheme="minorHAnsi" w:hAnsiTheme="minorHAnsi" w:cstheme="minorHAnsi"/>
        </w:rPr>
        <w:t xml:space="preserve"> v trvání 30 dní</w:t>
      </w:r>
      <w:r w:rsidRPr="005E3AFD">
        <w:rPr>
          <w:rFonts w:asciiTheme="minorHAnsi" w:hAnsiTheme="minorHAnsi" w:cstheme="minorHAnsi"/>
        </w:rPr>
        <w:t>,</w:t>
      </w:r>
    </w:p>
    <w:p w14:paraId="5B1068CA" w14:textId="7ED31295" w:rsidR="006807FA" w:rsidRPr="005E3AFD" w:rsidRDefault="006807FA" w:rsidP="00993E69">
      <w:pPr>
        <w:pStyle w:val="Zkladntextodsazen"/>
        <w:numPr>
          <w:ilvl w:val="0"/>
          <w:numId w:val="11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nevystaví pro zhotovitele potřebné pověření pro vykonávání činnosti, bude-li k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>provedení díla nezbytné</w:t>
      </w:r>
      <w:r w:rsidR="00024D65" w:rsidRPr="005E3AFD">
        <w:rPr>
          <w:rFonts w:asciiTheme="minorHAnsi" w:hAnsiTheme="minorHAnsi" w:cstheme="minorHAnsi"/>
        </w:rPr>
        <w:t>, a to ani na základě písemné výzvy zhotovitele v dodatečné lhůtě v trvání 30 dní</w:t>
      </w:r>
    </w:p>
    <w:p w14:paraId="1F90E128" w14:textId="7AF472C0" w:rsidR="006807FA" w:rsidRPr="005E3AFD" w:rsidRDefault="006807FA" w:rsidP="00993E69">
      <w:pPr>
        <w:pStyle w:val="Zkladntextodsazen"/>
        <w:numPr>
          <w:ilvl w:val="0"/>
          <w:numId w:val="11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poskytne zhotoviteli nepravdivé údaje nebo i přes upozornění zhotovitele opakovaně poskytne zhotoviteli neúplné informace či nevhodné podklady</w:t>
      </w:r>
      <w:r w:rsidR="00024D65" w:rsidRPr="005E3AFD">
        <w:rPr>
          <w:rFonts w:asciiTheme="minorHAnsi" w:hAnsiTheme="minorHAnsi" w:cstheme="minorHAnsi"/>
        </w:rPr>
        <w:t xml:space="preserve"> a nesjedná nápravu ani na základě písemné výzvy zhotovitele v dodatečné lhůtě v trvání 30 dní</w:t>
      </w:r>
      <w:r w:rsidRPr="005E3AFD">
        <w:rPr>
          <w:rFonts w:asciiTheme="minorHAnsi" w:hAnsiTheme="minorHAnsi" w:cstheme="minorHAnsi"/>
        </w:rPr>
        <w:t>,</w:t>
      </w:r>
    </w:p>
    <w:p w14:paraId="141A71DB" w14:textId="0BF9EE2A" w:rsidR="006807FA" w:rsidRPr="005E3AFD" w:rsidRDefault="006807FA" w:rsidP="00993E69">
      <w:pPr>
        <w:pStyle w:val="Zkladntextodsazen"/>
        <w:numPr>
          <w:ilvl w:val="0"/>
          <w:numId w:val="11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bude v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>prodlení s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>úhradou ceny déle než 30 dní,</w:t>
      </w:r>
    </w:p>
    <w:p w14:paraId="558EAC7C" w14:textId="77777777" w:rsidR="006807FA" w:rsidRPr="005E3AFD" w:rsidRDefault="006807FA" w:rsidP="00993E69">
      <w:pPr>
        <w:pStyle w:val="Zkladntextodsazen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Za podstatné porušení smlouvy ze strany zhotovitele se zejména považuje, pokud zhotovitel:</w:t>
      </w:r>
    </w:p>
    <w:p w14:paraId="5D7BE74A" w14:textId="0E326D06" w:rsidR="006807FA" w:rsidRPr="005E3AFD" w:rsidRDefault="006807FA" w:rsidP="00993E69">
      <w:pPr>
        <w:pStyle w:val="Zkladntextodsazen"/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nesplní některou z</w:t>
      </w:r>
      <w:r w:rsidR="004C20EC" w:rsidRPr="005E3AFD">
        <w:rPr>
          <w:rFonts w:asciiTheme="minorHAnsi" w:hAnsiTheme="minorHAnsi" w:cstheme="minorHAnsi"/>
        </w:rPr>
        <w:t> </w:t>
      </w:r>
      <w:r w:rsidRPr="005E3AFD">
        <w:rPr>
          <w:rFonts w:asciiTheme="minorHAnsi" w:hAnsiTheme="minorHAnsi" w:cstheme="minorHAnsi"/>
        </w:rPr>
        <w:t>povinností dle této smlouvy za předpokladu,</w:t>
      </w:r>
      <w:r w:rsidR="00024D65" w:rsidRPr="005E3AFD">
        <w:rPr>
          <w:rFonts w:asciiTheme="minorHAnsi" w:hAnsiTheme="minorHAnsi" w:cstheme="minorHAnsi"/>
        </w:rPr>
        <w:t xml:space="preserve"> že jej objednatel k dodatečnému splnění povinnosti písemně vyzval a stanovil mi lhůtu 15 dní,</w:t>
      </w:r>
      <w:r w:rsidRPr="005E3AFD">
        <w:rPr>
          <w:rFonts w:asciiTheme="minorHAnsi" w:hAnsiTheme="minorHAnsi" w:cstheme="minorHAnsi"/>
        </w:rPr>
        <w:t xml:space="preserve"> </w:t>
      </w:r>
    </w:p>
    <w:p w14:paraId="7564DE57" w14:textId="77777777" w:rsidR="006807FA" w:rsidRPr="005E3AFD" w:rsidRDefault="006807FA" w:rsidP="00993E69">
      <w:pPr>
        <w:pStyle w:val="Zkladntextodsazen"/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poruší závazek mlčenlivosti dle této smlouvy.</w:t>
      </w:r>
    </w:p>
    <w:p w14:paraId="5D1B8C5A" w14:textId="77777777" w:rsidR="006807FA" w:rsidRDefault="006807FA" w:rsidP="00517549">
      <w:pPr>
        <w:pStyle w:val="Zkladntextodsazen"/>
        <w:suppressAutoHyphens/>
        <w:spacing w:after="0"/>
        <w:ind w:left="360"/>
        <w:jc w:val="both"/>
        <w:rPr>
          <w:rFonts w:asciiTheme="minorHAnsi" w:hAnsiTheme="minorHAnsi" w:cstheme="minorHAnsi"/>
        </w:rPr>
      </w:pPr>
    </w:p>
    <w:p w14:paraId="4E3928C5" w14:textId="77777777" w:rsidR="00993E69" w:rsidRPr="005E3AFD" w:rsidRDefault="00993E69" w:rsidP="00517549">
      <w:pPr>
        <w:pStyle w:val="Zkladntextodsazen"/>
        <w:suppressAutoHyphens/>
        <w:spacing w:after="0"/>
        <w:ind w:left="360"/>
        <w:jc w:val="both"/>
        <w:rPr>
          <w:rFonts w:asciiTheme="minorHAnsi" w:hAnsiTheme="minorHAnsi" w:cstheme="minorHAnsi"/>
        </w:rPr>
      </w:pPr>
    </w:p>
    <w:p w14:paraId="32765E39" w14:textId="77777777" w:rsidR="00393E50" w:rsidRPr="005E3AFD" w:rsidRDefault="00D04256" w:rsidP="004427A8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 xml:space="preserve">Článek </w:t>
      </w:r>
      <w:r w:rsidR="008F142E" w:rsidRPr="005E3AFD">
        <w:rPr>
          <w:rFonts w:asciiTheme="minorHAnsi" w:hAnsiTheme="minorHAnsi" w:cstheme="minorHAnsi"/>
          <w:b/>
          <w:sz w:val="20"/>
          <w:szCs w:val="20"/>
        </w:rPr>
        <w:t>XI</w:t>
      </w:r>
      <w:r w:rsidR="00393E50" w:rsidRPr="005E3AFD">
        <w:rPr>
          <w:rFonts w:asciiTheme="minorHAnsi" w:hAnsiTheme="minorHAnsi" w:cstheme="minorHAnsi"/>
          <w:b/>
          <w:sz w:val="20"/>
          <w:szCs w:val="20"/>
        </w:rPr>
        <w:t>.</w:t>
      </w:r>
      <w:r w:rsidR="00393E50" w:rsidRPr="005E3AFD">
        <w:rPr>
          <w:rFonts w:asciiTheme="minorHAnsi" w:hAnsiTheme="minorHAnsi" w:cstheme="minorHAnsi"/>
          <w:b/>
          <w:sz w:val="20"/>
          <w:szCs w:val="20"/>
        </w:rPr>
        <w:br/>
        <w:t>ZÁVĚREČNÁ UJEDNÁNÍ</w:t>
      </w:r>
    </w:p>
    <w:p w14:paraId="02096E4D" w14:textId="77777777" w:rsidR="00191D4C" w:rsidRPr="005E3AFD" w:rsidRDefault="00191D4C" w:rsidP="00191D4C">
      <w:pPr>
        <w:pStyle w:val="Zkladntextodsazen"/>
        <w:suppressAutoHyphens/>
        <w:spacing w:after="0"/>
        <w:ind w:left="709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 </w:t>
      </w:r>
    </w:p>
    <w:p w14:paraId="7651C633" w14:textId="5360ACBA" w:rsidR="004C20EC" w:rsidRPr="005E3AFD" w:rsidRDefault="004C20E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Zhotovitel není oprávněn dovolat se ust. § 1764 a násl. občanského zákoníku – strany v jeho neprospěch aplikaci ustanovení vylučují.</w:t>
      </w:r>
    </w:p>
    <w:p w14:paraId="3ED93F4A" w14:textId="2FA55F9D" w:rsidR="00191D4C" w:rsidRPr="005E3AFD" w:rsidRDefault="00191D4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Smluvní strany prohlašují, že údaje uvedené v titulu smlouvy a taktéž oprávnění k podnikání jsou v souladu se skutečností v době uzavření smlouvy. Smluvní strany se zavazují, že změny dotčených údajů oznámí bez prodlení druhé smluvní straně.</w:t>
      </w:r>
    </w:p>
    <w:p w14:paraId="2F5DC005" w14:textId="77777777" w:rsidR="00191D4C" w:rsidRPr="005E3AFD" w:rsidRDefault="00191D4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Strany prohlašují</w:t>
      </w:r>
      <w:smartTag w:uri="urn:schemas-microsoft-com:office:smarttags" w:element="PersonName">
        <w:r w:rsidRPr="005E3AFD">
          <w:rPr>
            <w:rFonts w:asciiTheme="minorHAnsi" w:hAnsiTheme="minorHAnsi" w:cstheme="minorHAnsi"/>
          </w:rPr>
          <w:t>,</w:t>
        </w:r>
      </w:smartTag>
      <w:r w:rsidRPr="005E3AFD">
        <w:rPr>
          <w:rFonts w:asciiTheme="minorHAnsi" w:hAnsiTheme="minorHAnsi" w:cstheme="minorHAnsi"/>
        </w:rPr>
        <w:t xml:space="preserve"> že osoby podepisující tuto smlouvu jsou k tomuto úkonu oprávněny. </w:t>
      </w:r>
    </w:p>
    <w:p w14:paraId="3A9C4AE5" w14:textId="25028212" w:rsidR="00191D4C" w:rsidRPr="005E3AFD" w:rsidRDefault="00191D4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5E3AFD">
        <w:rPr>
          <w:rFonts w:asciiTheme="minorHAnsi" w:hAnsiTheme="minorHAnsi" w:cstheme="minorHAnsi"/>
          <w:color w:val="000000"/>
        </w:rPr>
        <w:t xml:space="preserve">Smlouva nabývá účinnosti </w:t>
      </w:r>
      <w:r w:rsidR="00DF2241" w:rsidRPr="005E3AFD">
        <w:rPr>
          <w:rFonts w:asciiTheme="minorHAnsi" w:hAnsiTheme="minorHAnsi" w:cstheme="minorHAnsi"/>
          <w:color w:val="000000"/>
        </w:rPr>
        <w:t>dnem jejího uveřejnění v registru smluv</w:t>
      </w:r>
      <w:r w:rsidR="00DF2241" w:rsidRPr="005E3AFD">
        <w:rPr>
          <w:rFonts w:ascii="Sabon Next LT" w:hAnsi="Sabon Next LT" w:cs="Sabon Next LT"/>
        </w:rPr>
        <w:t xml:space="preserve"> </w:t>
      </w:r>
      <w:r w:rsidR="00DF2241" w:rsidRPr="005E3AFD">
        <w:rPr>
          <w:rFonts w:asciiTheme="minorHAnsi" w:hAnsiTheme="minorHAnsi" w:cstheme="minorHAnsi"/>
          <w:color w:val="000000"/>
        </w:rPr>
        <w:t>za podmínek zákona č. 340/2015 Sb., o registru smluv. Smluvní strany souhlasí se zveřejněním svých osobních údajů ve smlouvě, která bude zveřejněna v registru smluv podle věty první. Smluvní strany se dohodly, že veškerá případná plnění v souvislosti s touto smlouvou před jejím uveřejněním v registru smluv považují za plnění na tuto smlouvu, která se řídí veškerými jejími ujednáními.</w:t>
      </w:r>
    </w:p>
    <w:p w14:paraId="18F20D2F" w14:textId="77777777" w:rsidR="00191D4C" w:rsidRPr="005E3AFD" w:rsidRDefault="00191D4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lastRenderedPageBreak/>
        <w:t>Změnit nebo doplnit tuto smlouvu mohou smluvní strany pouze formou písemných dodatků, které budou vzestupně číslovány</w:t>
      </w:r>
      <w:smartTag w:uri="urn:schemas-microsoft-com:office:smarttags" w:element="PersonName">
        <w:r w:rsidRPr="005E3AFD">
          <w:rPr>
            <w:rFonts w:asciiTheme="minorHAnsi" w:hAnsiTheme="minorHAnsi" w:cstheme="minorHAnsi"/>
          </w:rPr>
          <w:t>,</w:t>
        </w:r>
      </w:smartTag>
      <w:r w:rsidRPr="005E3AFD">
        <w:rPr>
          <w:rFonts w:asciiTheme="minorHAnsi" w:hAnsiTheme="minorHAnsi" w:cstheme="minorHAnsi"/>
        </w:rPr>
        <w:t xml:space="preserve"> výslovně prohlášeny za dodatek této smlouvy a podepsány oprávněnými zástupci smluvních stran.</w:t>
      </w:r>
    </w:p>
    <w:p w14:paraId="5EF6082F" w14:textId="77777777" w:rsidR="00191D4C" w:rsidRPr="005E3AFD" w:rsidRDefault="00191D4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Pro případ, že kterékoliv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ustanovení. </w:t>
      </w:r>
    </w:p>
    <w:p w14:paraId="4D7CA111" w14:textId="77777777" w:rsidR="00191D4C" w:rsidRPr="005E3AFD" w:rsidRDefault="00191D4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Smluvní strany shodně prohlašují, že si tuto smlouvu před jejím podpisem přečetly,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14:paraId="413BDE12" w14:textId="77777777" w:rsidR="00191D4C" w:rsidRPr="005E3AFD" w:rsidRDefault="00191D4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>Zhotovitel je povinen poskytovat objednateli veškeré informace</w:t>
      </w:r>
      <w:smartTag w:uri="urn:schemas-microsoft-com:office:smarttags" w:element="PersonName">
        <w:r w:rsidRPr="005E3AFD">
          <w:rPr>
            <w:rFonts w:asciiTheme="minorHAnsi" w:hAnsiTheme="minorHAnsi" w:cstheme="minorHAnsi"/>
          </w:rPr>
          <w:t>,</w:t>
        </w:r>
      </w:smartTag>
      <w:r w:rsidRPr="005E3AFD">
        <w:rPr>
          <w:rFonts w:asciiTheme="minorHAnsi" w:hAnsiTheme="minorHAnsi" w:cstheme="minorHAnsi"/>
        </w:rPr>
        <w:t xml:space="preserve"> doklady, apod. písemnou formou.</w:t>
      </w:r>
    </w:p>
    <w:p w14:paraId="7ADD73CE" w14:textId="2B2B10D8" w:rsidR="00191D4C" w:rsidRPr="005E3AFD" w:rsidRDefault="00191D4C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Smlouva je vyhotovena ve </w:t>
      </w:r>
      <w:r w:rsidR="004C30E2" w:rsidRPr="005E3AFD">
        <w:rPr>
          <w:rFonts w:asciiTheme="minorHAnsi" w:hAnsiTheme="minorHAnsi" w:cstheme="minorHAnsi"/>
        </w:rPr>
        <w:t>třech</w:t>
      </w:r>
      <w:r w:rsidRPr="005E3AFD">
        <w:rPr>
          <w:rFonts w:asciiTheme="minorHAnsi" w:hAnsiTheme="minorHAnsi" w:cstheme="minorHAnsi"/>
        </w:rPr>
        <w:t xml:space="preserve"> číslovaných stejnopisech s platností originálu, podepsaných oprávněnými zástupci smluvních stran</w:t>
      </w:r>
      <w:r w:rsidR="004C30E2" w:rsidRPr="005E3AFD">
        <w:rPr>
          <w:rFonts w:asciiTheme="minorHAnsi" w:hAnsiTheme="minorHAnsi" w:cstheme="minorHAnsi"/>
        </w:rPr>
        <w:t>.</w:t>
      </w:r>
    </w:p>
    <w:p w14:paraId="747CF9D2" w14:textId="787635E2" w:rsidR="00E4490A" w:rsidRPr="005E3AFD" w:rsidRDefault="00E4490A" w:rsidP="00993E69">
      <w:pPr>
        <w:pStyle w:val="Zkladntextodsazen"/>
        <w:numPr>
          <w:ilvl w:val="0"/>
          <w:numId w:val="18"/>
        </w:numPr>
        <w:tabs>
          <w:tab w:val="clear" w:pos="1193"/>
          <w:tab w:val="num" w:pos="1134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E3AFD">
        <w:rPr>
          <w:rFonts w:asciiTheme="minorHAnsi" w:hAnsiTheme="minorHAnsi" w:cstheme="minorHAnsi"/>
        </w:rPr>
        <w:t xml:space="preserve">Nedílnou součástí smlouvy </w:t>
      </w:r>
      <w:r w:rsidR="00E051DB">
        <w:rPr>
          <w:rFonts w:asciiTheme="minorHAnsi" w:hAnsiTheme="minorHAnsi" w:cstheme="minorHAnsi"/>
        </w:rPr>
        <w:t>je následující příloha:</w:t>
      </w:r>
    </w:p>
    <w:p w14:paraId="2A9CF05D" w14:textId="56ED845D" w:rsidR="00E051DB" w:rsidRPr="00E051DB" w:rsidRDefault="00E051DB" w:rsidP="00E25935">
      <w:pPr>
        <w:tabs>
          <w:tab w:val="num" w:pos="1134"/>
        </w:tabs>
        <w:spacing w:after="0"/>
        <w:ind w:left="851" w:hanging="425"/>
        <w:rPr>
          <w:sz w:val="20"/>
          <w:szCs w:val="20"/>
        </w:rPr>
      </w:pPr>
      <w:r w:rsidRPr="00E051DB">
        <w:rPr>
          <w:sz w:val="20"/>
          <w:szCs w:val="20"/>
        </w:rPr>
        <w:t>Výchozí podmínky pro založení a provozování Energetického společenství Zlín z.s. jejíž součástí jso</w:t>
      </w:r>
      <w:r>
        <w:rPr>
          <w:sz w:val="20"/>
          <w:szCs w:val="20"/>
        </w:rPr>
        <w:t>u</w:t>
      </w:r>
    </w:p>
    <w:p w14:paraId="7FA07538" w14:textId="47F3937B" w:rsidR="00E051DB" w:rsidRPr="00E051DB" w:rsidRDefault="00E051DB" w:rsidP="00993E69">
      <w:pPr>
        <w:pStyle w:val="Odstavecseseznamem"/>
        <w:numPr>
          <w:ilvl w:val="1"/>
          <w:numId w:val="19"/>
        </w:numPr>
        <w:tabs>
          <w:tab w:val="num" w:pos="1134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 xml:space="preserve">  </w:t>
      </w:r>
      <w:r w:rsidRPr="00E051DB">
        <w:rPr>
          <w:rFonts w:cs="Calibri"/>
          <w:sz w:val="20"/>
          <w:szCs w:val="20"/>
        </w:rPr>
        <w:t>Projekt</w:t>
      </w:r>
      <w:r w:rsidR="00292DB0">
        <w:rPr>
          <w:rFonts w:cs="Calibri"/>
          <w:sz w:val="20"/>
          <w:szCs w:val="20"/>
        </w:rPr>
        <w:t>ový záměr</w:t>
      </w:r>
      <w:r w:rsidRPr="00E051DB">
        <w:rPr>
          <w:rFonts w:cs="Calibri"/>
          <w:sz w:val="20"/>
          <w:szCs w:val="20"/>
        </w:rPr>
        <w:t xml:space="preserve"> založení Energetického společenství pro Zlín</w:t>
      </w:r>
      <w:r w:rsidR="00E25935">
        <w:rPr>
          <w:rFonts w:cs="Calibri"/>
          <w:sz w:val="20"/>
          <w:szCs w:val="20"/>
        </w:rPr>
        <w:t xml:space="preserve"> v plném znění</w:t>
      </w:r>
    </w:p>
    <w:p w14:paraId="6163BF79" w14:textId="4F3FAB83" w:rsidR="00E051DB" w:rsidRPr="00E051DB" w:rsidRDefault="00E051DB" w:rsidP="00993E69">
      <w:pPr>
        <w:pStyle w:val="Odstavecseseznamem"/>
        <w:numPr>
          <w:ilvl w:val="1"/>
          <w:numId w:val="19"/>
        </w:numPr>
        <w:tabs>
          <w:tab w:val="num" w:pos="1134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E4490A" w:rsidRPr="00E051DB">
        <w:rPr>
          <w:rFonts w:asciiTheme="minorHAnsi" w:hAnsiTheme="minorHAnsi" w:cstheme="minorHAnsi"/>
          <w:sz w:val="20"/>
          <w:szCs w:val="20"/>
        </w:rPr>
        <w:t>Výzva č. 7/2023 k předkládání žádostí o poskytnutí podpory na zakládání energetických společenství</w:t>
      </w:r>
      <w:r w:rsidR="00E4490A" w:rsidRPr="00E051D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4490A" w:rsidRPr="00E051DB">
        <w:rPr>
          <w:rFonts w:asciiTheme="minorHAnsi" w:hAnsiTheme="minorHAnsi" w:cstheme="minorHAnsi"/>
          <w:sz w:val="20"/>
          <w:szCs w:val="20"/>
        </w:rPr>
        <w:t xml:space="preserve">v rámci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E4490A" w:rsidRPr="00E051DB">
        <w:rPr>
          <w:rFonts w:asciiTheme="minorHAnsi" w:hAnsiTheme="minorHAnsi" w:cstheme="minorHAnsi"/>
          <w:sz w:val="20"/>
          <w:szCs w:val="20"/>
        </w:rPr>
        <w:t>Národního programu Životní prostředí z prostředků Národního plánu obnovy</w:t>
      </w:r>
    </w:p>
    <w:p w14:paraId="7E39F2E5" w14:textId="084116F6" w:rsidR="00E051DB" w:rsidRPr="00E051DB" w:rsidRDefault="00DC1FA6" w:rsidP="00993E69">
      <w:pPr>
        <w:pStyle w:val="Odstavecseseznamem"/>
        <w:numPr>
          <w:ilvl w:val="1"/>
          <w:numId w:val="19"/>
        </w:numPr>
        <w:tabs>
          <w:tab w:val="num" w:pos="1134"/>
        </w:tabs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Výhled</w:t>
      </w:r>
      <w:r w:rsidR="00E051DB" w:rsidRPr="00E051D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zapojování FVE výroben do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sdílení</w:t>
      </w:r>
      <w:r w:rsidR="00E051DB" w:rsidRPr="00E051D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platný k datu 26. 1. 2025</w:t>
      </w:r>
    </w:p>
    <w:p w14:paraId="1CB0AB49" w14:textId="666DA6FB" w:rsidR="00191D4C" w:rsidRPr="005E3AFD" w:rsidRDefault="00191D4C" w:rsidP="00191D4C">
      <w:pPr>
        <w:pStyle w:val="Zkladntextodsazen"/>
        <w:suppressAutoHyphens/>
        <w:spacing w:after="0"/>
        <w:ind w:left="709"/>
        <w:jc w:val="both"/>
        <w:rPr>
          <w:rFonts w:asciiTheme="minorHAnsi" w:hAnsiTheme="minorHAnsi" w:cstheme="minorHAnsi"/>
        </w:rPr>
      </w:pPr>
    </w:p>
    <w:p w14:paraId="40A7D654" w14:textId="77777777" w:rsidR="005F3BAC" w:rsidRPr="005E3AFD" w:rsidRDefault="005F3BAC" w:rsidP="00191D4C">
      <w:pPr>
        <w:widowControl w:val="0"/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</w:p>
    <w:p w14:paraId="01D620F2" w14:textId="279BA67E" w:rsidR="005F3BAC" w:rsidRPr="005E3AFD" w:rsidRDefault="00586F87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V</w:t>
      </w:r>
      <w:r w:rsidR="00CE021B" w:rsidRPr="005E3AFD">
        <w:rPr>
          <w:rFonts w:asciiTheme="minorHAnsi" w:hAnsiTheme="minorHAnsi" w:cstheme="minorHAnsi"/>
          <w:sz w:val="20"/>
          <w:szCs w:val="20"/>
        </w:rPr>
        <w:t>e Zlíně</w:t>
      </w:r>
      <w:r w:rsidR="00143FC4" w:rsidRPr="005E3AFD">
        <w:rPr>
          <w:rFonts w:asciiTheme="minorHAnsi" w:hAnsiTheme="minorHAnsi" w:cstheme="minorHAnsi"/>
          <w:sz w:val="20"/>
          <w:szCs w:val="20"/>
        </w:rPr>
        <w:t xml:space="preserve"> </w:t>
      </w:r>
      <w:r w:rsidR="00181250" w:rsidRPr="005E3AFD">
        <w:rPr>
          <w:rFonts w:asciiTheme="minorHAnsi" w:hAnsiTheme="minorHAnsi" w:cstheme="minorHAnsi"/>
          <w:sz w:val="20"/>
          <w:szCs w:val="20"/>
        </w:rPr>
        <w:t>dne</w:t>
      </w:r>
      <w:r w:rsidR="003A53B8">
        <w:rPr>
          <w:rFonts w:asciiTheme="minorHAnsi" w:hAnsiTheme="minorHAnsi" w:cstheme="minorHAnsi"/>
          <w:sz w:val="20"/>
          <w:szCs w:val="20"/>
        </w:rPr>
        <w:t xml:space="preserve"> 30. d</w:t>
      </w:r>
      <w:r w:rsidR="00E051DB">
        <w:rPr>
          <w:rFonts w:asciiTheme="minorHAnsi" w:hAnsiTheme="minorHAnsi" w:cstheme="minorHAnsi"/>
          <w:sz w:val="20"/>
          <w:szCs w:val="20"/>
        </w:rPr>
        <w:t>ubna 2025</w:t>
      </w:r>
    </w:p>
    <w:p w14:paraId="0EBAA1E2" w14:textId="77777777" w:rsidR="005F3BAC" w:rsidRPr="005E3AFD" w:rsidRDefault="005F3BAC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28E116E6" w14:textId="77777777" w:rsidR="00180AA6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5E383E15" w14:textId="77777777" w:rsidR="00180AA6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2EB2A53D" w14:textId="77777777" w:rsidR="00180AA6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1679E76F" w14:textId="07BE7E74" w:rsidR="00393E50" w:rsidRPr="005E3AFD" w:rsidRDefault="00191D4C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Objednatel</w:t>
      </w:r>
      <w:r w:rsidR="00393E50" w:rsidRPr="005E3AFD">
        <w:rPr>
          <w:rFonts w:asciiTheme="minorHAnsi" w:hAnsiTheme="minorHAnsi" w:cstheme="minorHAnsi"/>
          <w:sz w:val="20"/>
          <w:szCs w:val="20"/>
        </w:rPr>
        <w:t>:</w:t>
      </w:r>
      <w:r w:rsidR="00393E50" w:rsidRPr="005E3AFD">
        <w:rPr>
          <w:rFonts w:asciiTheme="minorHAnsi" w:hAnsiTheme="minorHAnsi" w:cstheme="minorHAnsi"/>
          <w:sz w:val="20"/>
          <w:szCs w:val="20"/>
        </w:rPr>
        <w:tab/>
      </w:r>
      <w:r w:rsidR="00393E50" w:rsidRPr="005E3AFD">
        <w:rPr>
          <w:rFonts w:asciiTheme="minorHAnsi" w:hAnsiTheme="minorHAnsi" w:cstheme="minorHAnsi"/>
          <w:sz w:val="20"/>
          <w:szCs w:val="20"/>
        </w:rPr>
        <w:tab/>
      </w:r>
      <w:r w:rsidR="00393E50" w:rsidRPr="005E3AFD">
        <w:rPr>
          <w:rFonts w:asciiTheme="minorHAnsi" w:hAnsiTheme="minorHAnsi" w:cstheme="minorHAnsi"/>
          <w:sz w:val="20"/>
          <w:szCs w:val="20"/>
        </w:rPr>
        <w:tab/>
      </w:r>
      <w:r w:rsidR="00393E50" w:rsidRPr="005E3AFD">
        <w:rPr>
          <w:rFonts w:asciiTheme="minorHAnsi" w:hAnsiTheme="minorHAnsi" w:cstheme="minorHAnsi"/>
          <w:sz w:val="20"/>
          <w:szCs w:val="20"/>
        </w:rPr>
        <w:tab/>
      </w:r>
      <w:r w:rsidR="00D90B62" w:rsidRPr="005E3AFD">
        <w:rPr>
          <w:rFonts w:asciiTheme="minorHAnsi" w:hAnsiTheme="minorHAnsi" w:cstheme="minorHAnsi"/>
          <w:sz w:val="20"/>
          <w:szCs w:val="20"/>
        </w:rPr>
        <w:tab/>
      </w:r>
      <w:r w:rsidR="00D90B62" w:rsidRPr="005E3AFD">
        <w:rPr>
          <w:rFonts w:asciiTheme="minorHAnsi" w:hAnsiTheme="minorHAnsi" w:cstheme="minorHAnsi"/>
          <w:sz w:val="20"/>
          <w:szCs w:val="20"/>
        </w:rPr>
        <w:tab/>
      </w:r>
      <w:r w:rsidR="00DF2241" w:rsidRPr="005E3AFD">
        <w:rPr>
          <w:rFonts w:asciiTheme="minorHAnsi" w:hAnsiTheme="minorHAnsi" w:cstheme="minorHAnsi"/>
          <w:sz w:val="20"/>
          <w:szCs w:val="20"/>
        </w:rPr>
        <w:tab/>
      </w:r>
      <w:r w:rsidRPr="005E3AFD">
        <w:rPr>
          <w:rFonts w:asciiTheme="minorHAnsi" w:hAnsiTheme="minorHAnsi" w:cstheme="minorHAnsi"/>
          <w:sz w:val="20"/>
          <w:szCs w:val="20"/>
        </w:rPr>
        <w:t>Zhotovitel</w:t>
      </w:r>
      <w:r w:rsidR="00393E50" w:rsidRPr="005E3AFD">
        <w:rPr>
          <w:rFonts w:asciiTheme="minorHAnsi" w:hAnsiTheme="minorHAnsi" w:cstheme="minorHAnsi"/>
          <w:sz w:val="20"/>
          <w:szCs w:val="20"/>
        </w:rPr>
        <w:t>:</w:t>
      </w:r>
    </w:p>
    <w:p w14:paraId="5DB051BB" w14:textId="77777777" w:rsidR="00180AA6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503C6CEB" w14:textId="77777777" w:rsidR="00180AA6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392B421F" w14:textId="77777777" w:rsidR="00180AA6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4B94756E" w14:textId="77777777" w:rsidR="00180AA6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1969D275" w14:textId="77777777" w:rsidR="00180AA6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0BBB8FA6" w14:textId="77777777" w:rsidR="00393E50" w:rsidRPr="005E3AFD" w:rsidRDefault="00180AA6" w:rsidP="00D2081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5E3AFD">
        <w:rPr>
          <w:rFonts w:asciiTheme="minorHAnsi" w:hAnsiTheme="minorHAnsi" w:cstheme="minorHAnsi"/>
          <w:sz w:val="20"/>
          <w:szCs w:val="20"/>
        </w:rPr>
        <w:t>.............</w:t>
      </w:r>
      <w:r w:rsidR="00393E50" w:rsidRPr="005E3AFD">
        <w:rPr>
          <w:rFonts w:asciiTheme="minorHAnsi" w:hAnsiTheme="minorHAnsi" w:cstheme="minorHAnsi"/>
          <w:sz w:val="20"/>
          <w:szCs w:val="20"/>
        </w:rPr>
        <w:t>……………………</w:t>
      </w:r>
      <w:r w:rsidR="00393E50" w:rsidRPr="005E3AFD">
        <w:rPr>
          <w:rFonts w:asciiTheme="minorHAnsi" w:hAnsiTheme="minorHAnsi" w:cstheme="minorHAnsi"/>
          <w:sz w:val="20"/>
          <w:szCs w:val="20"/>
        </w:rPr>
        <w:tab/>
      </w:r>
      <w:r w:rsidR="00393E50" w:rsidRPr="005E3AFD">
        <w:rPr>
          <w:rFonts w:asciiTheme="minorHAnsi" w:hAnsiTheme="minorHAnsi" w:cstheme="minorHAnsi"/>
          <w:sz w:val="20"/>
          <w:szCs w:val="20"/>
        </w:rPr>
        <w:tab/>
      </w:r>
      <w:r w:rsidR="00D90B62" w:rsidRPr="005E3AFD">
        <w:rPr>
          <w:rFonts w:asciiTheme="minorHAnsi" w:hAnsiTheme="minorHAnsi" w:cstheme="minorHAnsi"/>
          <w:sz w:val="20"/>
          <w:szCs w:val="20"/>
        </w:rPr>
        <w:tab/>
      </w:r>
      <w:r w:rsidR="00D90B62" w:rsidRPr="005E3AFD">
        <w:rPr>
          <w:rFonts w:asciiTheme="minorHAnsi" w:hAnsiTheme="minorHAnsi" w:cstheme="minorHAnsi"/>
          <w:sz w:val="20"/>
          <w:szCs w:val="20"/>
        </w:rPr>
        <w:tab/>
      </w:r>
      <w:r w:rsidRPr="005E3AFD">
        <w:rPr>
          <w:rFonts w:asciiTheme="minorHAnsi" w:hAnsiTheme="minorHAnsi" w:cstheme="minorHAnsi"/>
          <w:sz w:val="20"/>
          <w:szCs w:val="20"/>
        </w:rPr>
        <w:tab/>
        <w:t>...</w:t>
      </w:r>
      <w:r w:rsidR="00393E50" w:rsidRPr="005E3AFD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6A5C6B19" w14:textId="5FC95047" w:rsidR="00DF2241" w:rsidRPr="005E3AFD" w:rsidRDefault="00DF2241" w:rsidP="00DF224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5E3AFD">
        <w:rPr>
          <w:rFonts w:asciiTheme="minorHAnsi" w:hAnsiTheme="minorHAnsi" w:cstheme="minorHAnsi"/>
          <w:b/>
          <w:sz w:val="20"/>
          <w:szCs w:val="20"/>
        </w:rPr>
        <w:t>Teplo Zlín, a.s.</w:t>
      </w:r>
      <w:r w:rsidRPr="005E3AFD">
        <w:rPr>
          <w:rFonts w:asciiTheme="minorHAnsi" w:hAnsiTheme="minorHAnsi" w:cstheme="minorHAnsi"/>
          <w:b/>
          <w:sz w:val="20"/>
          <w:szCs w:val="20"/>
        </w:rPr>
        <w:tab/>
      </w:r>
      <w:r w:rsidRPr="005E3AFD">
        <w:rPr>
          <w:rFonts w:asciiTheme="minorHAnsi" w:hAnsiTheme="minorHAnsi" w:cstheme="minorHAnsi"/>
          <w:b/>
          <w:sz w:val="20"/>
          <w:szCs w:val="20"/>
        </w:rPr>
        <w:tab/>
      </w:r>
      <w:r w:rsidRPr="005E3AFD">
        <w:rPr>
          <w:rFonts w:asciiTheme="minorHAnsi" w:hAnsiTheme="minorHAnsi" w:cstheme="minorHAnsi"/>
          <w:b/>
          <w:sz w:val="20"/>
          <w:szCs w:val="20"/>
        </w:rPr>
        <w:tab/>
      </w:r>
      <w:r w:rsidRPr="005E3AFD">
        <w:rPr>
          <w:rFonts w:asciiTheme="minorHAnsi" w:hAnsiTheme="minorHAnsi" w:cstheme="minorHAnsi"/>
          <w:b/>
          <w:sz w:val="20"/>
          <w:szCs w:val="20"/>
        </w:rPr>
        <w:tab/>
      </w:r>
      <w:r w:rsidRPr="005E3AFD">
        <w:rPr>
          <w:rFonts w:asciiTheme="minorHAnsi" w:hAnsiTheme="minorHAnsi" w:cstheme="minorHAnsi"/>
          <w:b/>
          <w:sz w:val="20"/>
          <w:szCs w:val="20"/>
        </w:rPr>
        <w:tab/>
        <w:t>Yarku Asset Management s.r.o.</w:t>
      </w:r>
    </w:p>
    <w:p w14:paraId="4F7E9373" w14:textId="55BAACC4" w:rsidR="00DF2241" w:rsidRPr="005E3AFD" w:rsidRDefault="00DF2241" w:rsidP="00DF2241">
      <w:pPr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5E3AFD">
        <w:rPr>
          <w:rFonts w:asciiTheme="minorHAnsi" w:hAnsiTheme="minorHAnsi" w:cstheme="minorHAnsi"/>
          <w:bCs/>
          <w:sz w:val="20"/>
          <w:szCs w:val="20"/>
        </w:rPr>
        <w:t>Pavel Mačák, ředitel</w:t>
      </w:r>
      <w:r w:rsidRPr="005E3AFD">
        <w:rPr>
          <w:rFonts w:asciiTheme="minorHAnsi" w:hAnsiTheme="minorHAnsi" w:cstheme="minorHAnsi"/>
          <w:bCs/>
          <w:sz w:val="20"/>
          <w:szCs w:val="20"/>
        </w:rPr>
        <w:tab/>
      </w:r>
      <w:r w:rsidRPr="005E3AFD">
        <w:rPr>
          <w:rFonts w:asciiTheme="minorHAnsi" w:hAnsiTheme="minorHAnsi" w:cstheme="minorHAnsi"/>
          <w:bCs/>
          <w:sz w:val="20"/>
          <w:szCs w:val="20"/>
        </w:rPr>
        <w:tab/>
      </w:r>
      <w:r w:rsidRPr="005E3AFD">
        <w:rPr>
          <w:rFonts w:asciiTheme="minorHAnsi" w:hAnsiTheme="minorHAnsi" w:cstheme="minorHAnsi"/>
          <w:bCs/>
          <w:sz w:val="20"/>
          <w:szCs w:val="20"/>
        </w:rPr>
        <w:tab/>
      </w:r>
      <w:r w:rsidRPr="005E3AFD">
        <w:rPr>
          <w:rFonts w:asciiTheme="minorHAnsi" w:hAnsiTheme="minorHAnsi" w:cstheme="minorHAnsi"/>
          <w:bCs/>
          <w:sz w:val="20"/>
          <w:szCs w:val="20"/>
        </w:rPr>
        <w:tab/>
      </w:r>
      <w:r w:rsidRPr="005E3AFD">
        <w:rPr>
          <w:rFonts w:asciiTheme="minorHAnsi" w:hAnsiTheme="minorHAnsi" w:cstheme="minorHAnsi"/>
          <w:bCs/>
          <w:sz w:val="20"/>
          <w:szCs w:val="20"/>
        </w:rPr>
        <w:tab/>
        <w:t>Ing. Jaroslav Kulhánek, jednatel</w:t>
      </w:r>
    </w:p>
    <w:sectPr w:rsidR="00DF2241" w:rsidRPr="005E3AFD" w:rsidSect="005E3AFD">
      <w:headerReference w:type="default" r:id="rId8"/>
      <w:footerReference w:type="default" r:id="rId9"/>
      <w:pgSz w:w="11906" w:h="16838"/>
      <w:pgMar w:top="720" w:right="720" w:bottom="1134" w:left="72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1D33" w14:textId="77777777" w:rsidR="000F1096" w:rsidRDefault="000F1096" w:rsidP="00393E50">
      <w:pPr>
        <w:spacing w:after="0" w:line="240" w:lineRule="auto"/>
      </w:pPr>
      <w:r>
        <w:separator/>
      </w:r>
    </w:p>
  </w:endnote>
  <w:endnote w:type="continuationSeparator" w:id="0">
    <w:p w14:paraId="62BF0F75" w14:textId="77777777" w:rsidR="000F1096" w:rsidRDefault="000F1096" w:rsidP="0039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9961" w14:textId="77777777" w:rsidR="00233AD1" w:rsidRDefault="00233AD1">
    <w:pPr>
      <w:pStyle w:val="Zpat"/>
      <w:jc w:val="center"/>
    </w:pPr>
    <w:r>
      <w:tab/>
    </w:r>
    <w:r>
      <w:tab/>
      <w:t xml:space="preserve">Stránka </w:t>
    </w:r>
    <w:r w:rsidR="0077236D">
      <w:rPr>
        <w:b/>
        <w:sz w:val="24"/>
        <w:szCs w:val="24"/>
      </w:rPr>
      <w:fldChar w:fldCharType="begin"/>
    </w:r>
    <w:r>
      <w:rPr>
        <w:b/>
      </w:rPr>
      <w:instrText>PAGE</w:instrText>
    </w:r>
    <w:r w:rsidR="0077236D">
      <w:rPr>
        <w:b/>
        <w:sz w:val="24"/>
        <w:szCs w:val="24"/>
      </w:rPr>
      <w:fldChar w:fldCharType="separate"/>
    </w:r>
    <w:r w:rsidR="00870CF1">
      <w:rPr>
        <w:b/>
        <w:noProof/>
      </w:rPr>
      <w:t>3</w:t>
    </w:r>
    <w:r w:rsidR="0077236D">
      <w:rPr>
        <w:b/>
        <w:sz w:val="24"/>
        <w:szCs w:val="24"/>
      </w:rPr>
      <w:fldChar w:fldCharType="end"/>
    </w:r>
    <w:r>
      <w:t xml:space="preserve"> z </w:t>
    </w:r>
    <w:r w:rsidR="0077236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7236D">
      <w:rPr>
        <w:b/>
        <w:sz w:val="24"/>
        <w:szCs w:val="24"/>
      </w:rPr>
      <w:fldChar w:fldCharType="separate"/>
    </w:r>
    <w:r w:rsidR="00870CF1">
      <w:rPr>
        <w:b/>
        <w:noProof/>
      </w:rPr>
      <w:t>7</w:t>
    </w:r>
    <w:r w:rsidR="0077236D">
      <w:rPr>
        <w:b/>
        <w:sz w:val="24"/>
        <w:szCs w:val="24"/>
      </w:rPr>
      <w:fldChar w:fldCharType="end"/>
    </w:r>
  </w:p>
  <w:p w14:paraId="6ECAE545" w14:textId="77777777" w:rsidR="00233AD1" w:rsidRDefault="00233A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7FCA" w14:textId="77777777" w:rsidR="000F1096" w:rsidRDefault="000F1096" w:rsidP="00393E50">
      <w:pPr>
        <w:spacing w:after="0" w:line="240" w:lineRule="auto"/>
      </w:pPr>
      <w:r>
        <w:separator/>
      </w:r>
    </w:p>
  </w:footnote>
  <w:footnote w:type="continuationSeparator" w:id="0">
    <w:p w14:paraId="35E0CA5E" w14:textId="77777777" w:rsidR="000F1096" w:rsidRDefault="000F1096" w:rsidP="0039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C8A3" w14:textId="2751302B" w:rsidR="00233AD1" w:rsidRDefault="00233AD1" w:rsidP="00586F8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7F1"/>
    <w:multiLevelType w:val="hybridMultilevel"/>
    <w:tmpl w:val="AE1A9998"/>
    <w:lvl w:ilvl="0" w:tplc="D70EE21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E68A0"/>
    <w:multiLevelType w:val="hybridMultilevel"/>
    <w:tmpl w:val="DBE45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47CE"/>
    <w:multiLevelType w:val="hybridMultilevel"/>
    <w:tmpl w:val="C522376A"/>
    <w:lvl w:ilvl="0" w:tplc="6E68EF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255B1"/>
    <w:multiLevelType w:val="multilevel"/>
    <w:tmpl w:val="AF84D5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4" w15:restartNumberingAfterBreak="0">
    <w:nsid w:val="18CE5CC9"/>
    <w:multiLevelType w:val="hybridMultilevel"/>
    <w:tmpl w:val="962ED118"/>
    <w:lvl w:ilvl="0" w:tplc="2A08C30A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16822"/>
    <w:multiLevelType w:val="hybridMultilevel"/>
    <w:tmpl w:val="FD58E20E"/>
    <w:lvl w:ilvl="0" w:tplc="BC0A5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5BA"/>
    <w:multiLevelType w:val="multilevel"/>
    <w:tmpl w:val="10E81A82"/>
    <w:lvl w:ilvl="0">
      <w:start w:val="2"/>
      <w:numFmt w:val="decimal"/>
      <w:lvlText w:val="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6" w:hanging="1440"/>
      </w:pPr>
      <w:rPr>
        <w:rFonts w:hint="default"/>
      </w:rPr>
    </w:lvl>
  </w:abstractNum>
  <w:abstractNum w:abstractNumId="7" w15:restartNumberingAfterBreak="0">
    <w:nsid w:val="453A7767"/>
    <w:multiLevelType w:val="hybridMultilevel"/>
    <w:tmpl w:val="C86088B8"/>
    <w:lvl w:ilvl="0" w:tplc="7368BD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867DC"/>
    <w:multiLevelType w:val="hybridMultilevel"/>
    <w:tmpl w:val="7890B300"/>
    <w:lvl w:ilvl="0" w:tplc="8848B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3F3B64"/>
    <w:multiLevelType w:val="hybridMultilevel"/>
    <w:tmpl w:val="798C7496"/>
    <w:lvl w:ilvl="0" w:tplc="FFFFFFFF">
      <w:start w:val="1"/>
      <w:numFmt w:val="decimal"/>
      <w:lvlText w:val="%1."/>
      <w:lvlJc w:val="left"/>
      <w:pPr>
        <w:tabs>
          <w:tab w:val="num" w:pos="1193"/>
        </w:tabs>
        <w:ind w:left="1193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0" w15:restartNumberingAfterBreak="0">
    <w:nsid w:val="4B287C8B"/>
    <w:multiLevelType w:val="multilevel"/>
    <w:tmpl w:val="8F206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4C627E88"/>
    <w:multiLevelType w:val="hybridMultilevel"/>
    <w:tmpl w:val="ED2A0E12"/>
    <w:lvl w:ilvl="0" w:tplc="04F8E8F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2" w15:restartNumberingAfterBreak="0">
    <w:nsid w:val="5CD06AE5"/>
    <w:multiLevelType w:val="multilevel"/>
    <w:tmpl w:val="498C0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64" w:hanging="1440"/>
      </w:pPr>
      <w:rPr>
        <w:rFonts w:hint="default"/>
      </w:rPr>
    </w:lvl>
  </w:abstractNum>
  <w:abstractNum w:abstractNumId="13" w15:restartNumberingAfterBreak="0">
    <w:nsid w:val="5E687478"/>
    <w:multiLevelType w:val="multilevel"/>
    <w:tmpl w:val="C042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0F5547A"/>
    <w:multiLevelType w:val="hybridMultilevel"/>
    <w:tmpl w:val="26D8A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005BF"/>
    <w:multiLevelType w:val="hybridMultilevel"/>
    <w:tmpl w:val="798C7496"/>
    <w:lvl w:ilvl="0" w:tplc="FFFFFFFF">
      <w:start w:val="1"/>
      <w:numFmt w:val="decimal"/>
      <w:lvlText w:val="%1."/>
      <w:lvlJc w:val="left"/>
      <w:pPr>
        <w:tabs>
          <w:tab w:val="num" w:pos="1193"/>
        </w:tabs>
        <w:ind w:left="119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6" w15:restartNumberingAfterBreak="0">
    <w:nsid w:val="6A1E401F"/>
    <w:multiLevelType w:val="hybridMultilevel"/>
    <w:tmpl w:val="52FE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34F86"/>
    <w:multiLevelType w:val="hybridMultilevel"/>
    <w:tmpl w:val="D518931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3165C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259C5"/>
    <w:multiLevelType w:val="multilevel"/>
    <w:tmpl w:val="500AEDF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84" w:hanging="1440"/>
      </w:pPr>
      <w:rPr>
        <w:rFonts w:hint="default"/>
      </w:rPr>
    </w:lvl>
  </w:abstractNum>
  <w:num w:numId="1" w16cid:durableId="1976905158">
    <w:abstractNumId w:val="10"/>
  </w:num>
  <w:num w:numId="2" w16cid:durableId="470487698">
    <w:abstractNumId w:val="6"/>
  </w:num>
  <w:num w:numId="3" w16cid:durableId="782532216">
    <w:abstractNumId w:val="3"/>
  </w:num>
  <w:num w:numId="4" w16cid:durableId="555316424">
    <w:abstractNumId w:val="8"/>
  </w:num>
  <w:num w:numId="5" w16cid:durableId="312372264">
    <w:abstractNumId w:val="5"/>
  </w:num>
  <w:num w:numId="6" w16cid:durableId="1329868130">
    <w:abstractNumId w:val="11"/>
  </w:num>
  <w:num w:numId="7" w16cid:durableId="1103761861">
    <w:abstractNumId w:val="14"/>
  </w:num>
  <w:num w:numId="8" w16cid:durableId="255484236">
    <w:abstractNumId w:val="15"/>
  </w:num>
  <w:num w:numId="9" w16cid:durableId="544100225">
    <w:abstractNumId w:val="2"/>
  </w:num>
  <w:num w:numId="10" w16cid:durableId="874582899">
    <w:abstractNumId w:val="7"/>
  </w:num>
  <w:num w:numId="11" w16cid:durableId="92945625">
    <w:abstractNumId w:val="4"/>
  </w:num>
  <w:num w:numId="12" w16cid:durableId="858852904">
    <w:abstractNumId w:val="0"/>
  </w:num>
  <w:num w:numId="13" w16cid:durableId="924270278">
    <w:abstractNumId w:val="17"/>
  </w:num>
  <w:num w:numId="14" w16cid:durableId="1994482694">
    <w:abstractNumId w:val="1"/>
  </w:num>
  <w:num w:numId="15" w16cid:durableId="1627081389">
    <w:abstractNumId w:val="13"/>
  </w:num>
  <w:num w:numId="16" w16cid:durableId="794443538">
    <w:abstractNumId w:val="16"/>
  </w:num>
  <w:num w:numId="17" w16cid:durableId="1364288962">
    <w:abstractNumId w:val="12"/>
  </w:num>
  <w:num w:numId="18" w16cid:durableId="875233634">
    <w:abstractNumId w:val="9"/>
  </w:num>
  <w:num w:numId="19" w16cid:durableId="27860881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0D"/>
    <w:rsid w:val="00015F59"/>
    <w:rsid w:val="00024D65"/>
    <w:rsid w:val="000415E4"/>
    <w:rsid w:val="000843B8"/>
    <w:rsid w:val="000873BE"/>
    <w:rsid w:val="00096206"/>
    <w:rsid w:val="00097FB7"/>
    <w:rsid w:val="000A440D"/>
    <w:rsid w:val="000B036B"/>
    <w:rsid w:val="000C1B32"/>
    <w:rsid w:val="000C1C8C"/>
    <w:rsid w:val="000D2998"/>
    <w:rsid w:val="000E5452"/>
    <w:rsid w:val="000F1096"/>
    <w:rsid w:val="000F3DC1"/>
    <w:rsid w:val="001052A6"/>
    <w:rsid w:val="00120C5A"/>
    <w:rsid w:val="001229D3"/>
    <w:rsid w:val="00127EE6"/>
    <w:rsid w:val="00143FC4"/>
    <w:rsid w:val="00150AB3"/>
    <w:rsid w:val="00151129"/>
    <w:rsid w:val="00180AA6"/>
    <w:rsid w:val="00181250"/>
    <w:rsid w:val="00190780"/>
    <w:rsid w:val="00191D4C"/>
    <w:rsid w:val="001922DF"/>
    <w:rsid w:val="00192D0C"/>
    <w:rsid w:val="0019637B"/>
    <w:rsid w:val="001970D2"/>
    <w:rsid w:val="001A0731"/>
    <w:rsid w:val="001A6F22"/>
    <w:rsid w:val="001B71A4"/>
    <w:rsid w:val="001C002C"/>
    <w:rsid w:val="002155F9"/>
    <w:rsid w:val="00233AD1"/>
    <w:rsid w:val="00245950"/>
    <w:rsid w:val="00252347"/>
    <w:rsid w:val="00273F98"/>
    <w:rsid w:val="00290829"/>
    <w:rsid w:val="00292DB0"/>
    <w:rsid w:val="002B1E40"/>
    <w:rsid w:val="002D28CE"/>
    <w:rsid w:val="002E2941"/>
    <w:rsid w:val="002E5F67"/>
    <w:rsid w:val="002F1B3E"/>
    <w:rsid w:val="003019A9"/>
    <w:rsid w:val="00302508"/>
    <w:rsid w:val="003154BE"/>
    <w:rsid w:val="003220CF"/>
    <w:rsid w:val="003260AD"/>
    <w:rsid w:val="00326A55"/>
    <w:rsid w:val="003473C4"/>
    <w:rsid w:val="003521E1"/>
    <w:rsid w:val="00364CE4"/>
    <w:rsid w:val="003801FB"/>
    <w:rsid w:val="00393E50"/>
    <w:rsid w:val="00395864"/>
    <w:rsid w:val="003A53B8"/>
    <w:rsid w:val="003F29DD"/>
    <w:rsid w:val="003F2B9F"/>
    <w:rsid w:val="00402A36"/>
    <w:rsid w:val="004172DF"/>
    <w:rsid w:val="0043563F"/>
    <w:rsid w:val="004370C8"/>
    <w:rsid w:val="004427A8"/>
    <w:rsid w:val="004623A3"/>
    <w:rsid w:val="00462816"/>
    <w:rsid w:val="00463B0A"/>
    <w:rsid w:val="00482B32"/>
    <w:rsid w:val="00487DD8"/>
    <w:rsid w:val="004B610A"/>
    <w:rsid w:val="004C20EC"/>
    <w:rsid w:val="004C26D5"/>
    <w:rsid w:val="004C30E2"/>
    <w:rsid w:val="004E6FA7"/>
    <w:rsid w:val="004F380A"/>
    <w:rsid w:val="004F7CEA"/>
    <w:rsid w:val="00517549"/>
    <w:rsid w:val="0052136F"/>
    <w:rsid w:val="005401A4"/>
    <w:rsid w:val="00540BF2"/>
    <w:rsid w:val="0057039F"/>
    <w:rsid w:val="00586F87"/>
    <w:rsid w:val="00594FC6"/>
    <w:rsid w:val="005A1187"/>
    <w:rsid w:val="005B4B11"/>
    <w:rsid w:val="005B785C"/>
    <w:rsid w:val="005D29EC"/>
    <w:rsid w:val="005E3AFD"/>
    <w:rsid w:val="005F3BAC"/>
    <w:rsid w:val="006056FF"/>
    <w:rsid w:val="006801D2"/>
    <w:rsid w:val="006807FA"/>
    <w:rsid w:val="006A2710"/>
    <w:rsid w:val="006C3F1D"/>
    <w:rsid w:val="006F04CB"/>
    <w:rsid w:val="00722E48"/>
    <w:rsid w:val="00730D1F"/>
    <w:rsid w:val="00731D30"/>
    <w:rsid w:val="00765A45"/>
    <w:rsid w:val="00766720"/>
    <w:rsid w:val="00767E26"/>
    <w:rsid w:val="0077236D"/>
    <w:rsid w:val="00791ADE"/>
    <w:rsid w:val="00795094"/>
    <w:rsid w:val="007A1DDF"/>
    <w:rsid w:val="007A20E1"/>
    <w:rsid w:val="007B3B5E"/>
    <w:rsid w:val="007C289B"/>
    <w:rsid w:val="007C44EF"/>
    <w:rsid w:val="007F5ACE"/>
    <w:rsid w:val="008073B9"/>
    <w:rsid w:val="008125FF"/>
    <w:rsid w:val="0085114E"/>
    <w:rsid w:val="00857BBB"/>
    <w:rsid w:val="00870849"/>
    <w:rsid w:val="00870CF1"/>
    <w:rsid w:val="00876CAB"/>
    <w:rsid w:val="008D2834"/>
    <w:rsid w:val="008F02ED"/>
    <w:rsid w:val="008F142E"/>
    <w:rsid w:val="008F1B16"/>
    <w:rsid w:val="008F3EB7"/>
    <w:rsid w:val="00910287"/>
    <w:rsid w:val="00917685"/>
    <w:rsid w:val="009275E3"/>
    <w:rsid w:val="00947741"/>
    <w:rsid w:val="00966A84"/>
    <w:rsid w:val="00967FD0"/>
    <w:rsid w:val="00987509"/>
    <w:rsid w:val="00993E69"/>
    <w:rsid w:val="009A005E"/>
    <w:rsid w:val="009D744B"/>
    <w:rsid w:val="00A006B6"/>
    <w:rsid w:val="00A00A1E"/>
    <w:rsid w:val="00A27084"/>
    <w:rsid w:val="00A33F23"/>
    <w:rsid w:val="00A52EE4"/>
    <w:rsid w:val="00A61448"/>
    <w:rsid w:val="00A64853"/>
    <w:rsid w:val="00A74432"/>
    <w:rsid w:val="00A816C5"/>
    <w:rsid w:val="00A81701"/>
    <w:rsid w:val="00A82C16"/>
    <w:rsid w:val="00A84DF5"/>
    <w:rsid w:val="00A875C5"/>
    <w:rsid w:val="00AA48B8"/>
    <w:rsid w:val="00AC4C1F"/>
    <w:rsid w:val="00B15DEB"/>
    <w:rsid w:val="00B35659"/>
    <w:rsid w:val="00B55D0E"/>
    <w:rsid w:val="00B66F6E"/>
    <w:rsid w:val="00B95D0E"/>
    <w:rsid w:val="00B9672C"/>
    <w:rsid w:val="00BA111A"/>
    <w:rsid w:val="00BB5F5A"/>
    <w:rsid w:val="00BC0C02"/>
    <w:rsid w:val="00BE32C4"/>
    <w:rsid w:val="00BF29BF"/>
    <w:rsid w:val="00C11596"/>
    <w:rsid w:val="00C1424F"/>
    <w:rsid w:val="00C14C9C"/>
    <w:rsid w:val="00C33DAB"/>
    <w:rsid w:val="00C4189B"/>
    <w:rsid w:val="00C576C4"/>
    <w:rsid w:val="00C70142"/>
    <w:rsid w:val="00C90A05"/>
    <w:rsid w:val="00C9489B"/>
    <w:rsid w:val="00CA646B"/>
    <w:rsid w:val="00CC6719"/>
    <w:rsid w:val="00CC7D76"/>
    <w:rsid w:val="00CE021B"/>
    <w:rsid w:val="00CF7D7D"/>
    <w:rsid w:val="00D03359"/>
    <w:rsid w:val="00D04256"/>
    <w:rsid w:val="00D20811"/>
    <w:rsid w:val="00D25860"/>
    <w:rsid w:val="00D531E5"/>
    <w:rsid w:val="00D74587"/>
    <w:rsid w:val="00D833CD"/>
    <w:rsid w:val="00D90B62"/>
    <w:rsid w:val="00DA520B"/>
    <w:rsid w:val="00DA7455"/>
    <w:rsid w:val="00DB7051"/>
    <w:rsid w:val="00DC1FA6"/>
    <w:rsid w:val="00DC69B4"/>
    <w:rsid w:val="00DD643A"/>
    <w:rsid w:val="00DE0DF5"/>
    <w:rsid w:val="00DF2241"/>
    <w:rsid w:val="00DF3067"/>
    <w:rsid w:val="00E051DB"/>
    <w:rsid w:val="00E25935"/>
    <w:rsid w:val="00E27BAE"/>
    <w:rsid w:val="00E346DC"/>
    <w:rsid w:val="00E4490A"/>
    <w:rsid w:val="00E607F5"/>
    <w:rsid w:val="00E72ED9"/>
    <w:rsid w:val="00E971C5"/>
    <w:rsid w:val="00EA2FDE"/>
    <w:rsid w:val="00EA69D4"/>
    <w:rsid w:val="00EB4A50"/>
    <w:rsid w:val="00EC763A"/>
    <w:rsid w:val="00ED7B31"/>
    <w:rsid w:val="00EF3EE6"/>
    <w:rsid w:val="00EF73E9"/>
    <w:rsid w:val="00F00018"/>
    <w:rsid w:val="00F471C7"/>
    <w:rsid w:val="00F60BD9"/>
    <w:rsid w:val="00F7172F"/>
    <w:rsid w:val="00F735C0"/>
    <w:rsid w:val="00F8191F"/>
    <w:rsid w:val="00F91639"/>
    <w:rsid w:val="00FA5D9F"/>
    <w:rsid w:val="00FB51F2"/>
    <w:rsid w:val="00FB69AF"/>
    <w:rsid w:val="00FC3037"/>
    <w:rsid w:val="00FC71D4"/>
    <w:rsid w:val="00FD7884"/>
    <w:rsid w:val="00FF0AB6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62E4301"/>
  <w15:docId w15:val="{9B894F2E-26A7-479A-A746-7B12EFA6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AB6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E971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E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E5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93E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3E50"/>
    <w:rPr>
      <w:rFonts w:cs="Times New Roman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6F04C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229D3"/>
  </w:style>
  <w:style w:type="character" w:styleId="Hypertextovodkaz">
    <w:name w:val="Hyperlink"/>
    <w:basedOn w:val="Standardnpsmoodstavce"/>
    <w:uiPriority w:val="99"/>
    <w:unhideWhenUsed/>
    <w:rsid w:val="00FB69A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F8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586F87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586F8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wrap">
    <w:name w:val="nowrap"/>
    <w:basedOn w:val="Standardnpsmoodstavce"/>
    <w:rsid w:val="002D28CE"/>
  </w:style>
  <w:style w:type="paragraph" w:customStyle="1" w:styleId="Smlouva-slo">
    <w:name w:val="Smlouva-číslo"/>
    <w:basedOn w:val="Normln"/>
    <w:rsid w:val="002D28CE"/>
    <w:pPr>
      <w:widowControl w:val="0"/>
      <w:spacing w:before="120" w:after="0"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966A84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66A84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rsid w:val="00E971C5"/>
    <w:rPr>
      <w:rFonts w:ascii="Arial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E971C5"/>
    <w:pPr>
      <w:spacing w:after="120" w:line="240" w:lineRule="auto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971C5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4853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F7172F"/>
    <w:rPr>
      <w:sz w:val="22"/>
      <w:szCs w:val="22"/>
    </w:rPr>
  </w:style>
  <w:style w:type="table" w:styleId="Mkatabulky">
    <w:name w:val="Table Grid"/>
    <w:basedOn w:val="Normlntabulka"/>
    <w:uiPriority w:val="59"/>
    <w:rsid w:val="007C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8191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807FA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807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7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07F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3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1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96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7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13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8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49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838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617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6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13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hoslava.smetanova@teplo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2773</Words>
  <Characters>16825</Characters>
  <Application>Microsoft Office Word</Application>
  <DocSecurity>4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tomas.gebauer@innovationadvisors.cz</dc:creator>
  <cp:lastModifiedBy>Ludmila Maňáková</cp:lastModifiedBy>
  <cp:revision>2</cp:revision>
  <cp:lastPrinted>2024-11-22T09:22:00Z</cp:lastPrinted>
  <dcterms:created xsi:type="dcterms:W3CDTF">2025-05-07T09:52:00Z</dcterms:created>
  <dcterms:modified xsi:type="dcterms:W3CDTF">2025-05-07T09:52:00Z</dcterms:modified>
</cp:coreProperties>
</file>