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D675" w14:textId="77777777" w:rsidR="004223BE" w:rsidRPr="00AE0F95" w:rsidRDefault="004223BE" w:rsidP="004223BE">
      <w:pPr>
        <w:pStyle w:val="Zkladntext"/>
        <w:jc w:val="center"/>
        <w:rPr>
          <w:rFonts w:cs="Arial"/>
          <w:b/>
          <w:szCs w:val="22"/>
        </w:rPr>
      </w:pPr>
    </w:p>
    <w:p w14:paraId="7A53FCE6" w14:textId="77777777" w:rsidR="004223BE" w:rsidRPr="00AE0F95" w:rsidRDefault="004223BE" w:rsidP="004223BE">
      <w:pPr>
        <w:pStyle w:val="Zkladntext"/>
        <w:jc w:val="center"/>
        <w:rPr>
          <w:rFonts w:cs="Arial"/>
          <w:b/>
          <w:szCs w:val="22"/>
        </w:rPr>
      </w:pPr>
    </w:p>
    <w:p w14:paraId="17514F4D" w14:textId="77777777" w:rsidR="004223BE" w:rsidRPr="00AE0F95" w:rsidRDefault="004223BE" w:rsidP="004223BE">
      <w:pPr>
        <w:pStyle w:val="Zkladntext"/>
        <w:jc w:val="center"/>
        <w:rPr>
          <w:rFonts w:cs="Arial"/>
          <w:b/>
          <w:szCs w:val="22"/>
        </w:rPr>
      </w:pPr>
    </w:p>
    <w:p w14:paraId="255BF95F" w14:textId="77777777" w:rsidR="004223BE" w:rsidRPr="00AE0F95" w:rsidRDefault="004223BE" w:rsidP="004223BE">
      <w:pPr>
        <w:pStyle w:val="Zkladntext"/>
        <w:jc w:val="center"/>
        <w:rPr>
          <w:rFonts w:cs="Arial"/>
          <w:b/>
          <w:szCs w:val="22"/>
        </w:rPr>
      </w:pPr>
    </w:p>
    <w:p w14:paraId="547A6510" w14:textId="77777777" w:rsidR="004223BE" w:rsidRPr="00AE0F95" w:rsidRDefault="004223BE" w:rsidP="004223BE">
      <w:pPr>
        <w:pStyle w:val="Zkladntext"/>
        <w:jc w:val="center"/>
        <w:rPr>
          <w:rFonts w:cs="Arial"/>
          <w:b/>
          <w:szCs w:val="22"/>
        </w:rPr>
      </w:pPr>
    </w:p>
    <w:p w14:paraId="7683EF73" w14:textId="77777777" w:rsidR="004223BE" w:rsidRPr="00AE0F95" w:rsidRDefault="004223BE" w:rsidP="004223BE">
      <w:pPr>
        <w:pStyle w:val="Zkladntext"/>
        <w:spacing w:line="260" w:lineRule="atLeast"/>
        <w:jc w:val="center"/>
        <w:rPr>
          <w:rFonts w:cs="Arial"/>
          <w:b/>
          <w:szCs w:val="22"/>
        </w:rPr>
      </w:pPr>
      <w:r w:rsidRPr="00AE0F95">
        <w:rPr>
          <w:rFonts w:cs="Arial"/>
          <w:b/>
          <w:szCs w:val="22"/>
        </w:rPr>
        <w:t>_____________________________________</w:t>
      </w:r>
    </w:p>
    <w:p w14:paraId="3E860A69" w14:textId="77777777" w:rsidR="004223BE" w:rsidRPr="00AE0F95" w:rsidRDefault="004223BE" w:rsidP="004223BE">
      <w:pPr>
        <w:pStyle w:val="Zkladntext"/>
        <w:jc w:val="center"/>
        <w:rPr>
          <w:rFonts w:cs="Arial"/>
          <w:b/>
          <w:szCs w:val="22"/>
        </w:rPr>
      </w:pPr>
    </w:p>
    <w:p w14:paraId="374A2CE5" w14:textId="77777777" w:rsidR="004223BE" w:rsidRPr="00AE0F95" w:rsidRDefault="004223BE" w:rsidP="004223BE">
      <w:pPr>
        <w:pStyle w:val="Zkladntext"/>
        <w:jc w:val="center"/>
        <w:rPr>
          <w:rFonts w:cs="Arial"/>
          <w:b/>
          <w:szCs w:val="22"/>
        </w:rPr>
      </w:pPr>
    </w:p>
    <w:p w14:paraId="33A9235C" w14:textId="77777777" w:rsidR="004223BE" w:rsidRPr="00AE0F95" w:rsidRDefault="000E0377" w:rsidP="004223BE">
      <w:pPr>
        <w:pStyle w:val="Zkladntext"/>
        <w:pBdr>
          <w:bottom w:val="single" w:sz="12" w:space="1" w:color="auto"/>
        </w:pBdr>
        <w:jc w:val="center"/>
        <w:rPr>
          <w:rFonts w:cs="Arial"/>
          <w:b/>
          <w:sz w:val="22"/>
          <w:szCs w:val="28"/>
        </w:rPr>
      </w:pPr>
      <w:r w:rsidRPr="00AE0F95">
        <w:rPr>
          <w:rFonts w:cs="Arial"/>
          <w:b/>
          <w:sz w:val="22"/>
          <w:szCs w:val="22"/>
        </w:rPr>
        <w:t>Pražská vodohospodářská společnost a.s.</w:t>
      </w:r>
    </w:p>
    <w:p w14:paraId="7ABE55E9" w14:textId="77777777" w:rsidR="004223BE" w:rsidRPr="00AE0F95" w:rsidRDefault="004223BE" w:rsidP="004223BE">
      <w:pPr>
        <w:pStyle w:val="Zkladntext"/>
        <w:pBdr>
          <w:bottom w:val="single" w:sz="12" w:space="1" w:color="auto"/>
        </w:pBdr>
        <w:jc w:val="center"/>
        <w:rPr>
          <w:rFonts w:cs="Arial"/>
          <w:b/>
          <w:szCs w:val="22"/>
        </w:rPr>
      </w:pPr>
    </w:p>
    <w:p w14:paraId="72F2D583" w14:textId="77777777" w:rsidR="004223BE" w:rsidRPr="00AE0F95" w:rsidRDefault="004223BE" w:rsidP="004223BE">
      <w:pPr>
        <w:pStyle w:val="Zkladntext"/>
        <w:pBdr>
          <w:bottom w:val="single" w:sz="12" w:space="1" w:color="auto"/>
        </w:pBdr>
        <w:jc w:val="center"/>
        <w:rPr>
          <w:rFonts w:cs="Arial"/>
          <w:b/>
          <w:szCs w:val="22"/>
        </w:rPr>
      </w:pPr>
      <w:r w:rsidRPr="00AE0F95">
        <w:rPr>
          <w:rFonts w:cs="Arial"/>
          <w:b/>
          <w:szCs w:val="22"/>
        </w:rPr>
        <w:t>A</w:t>
      </w:r>
    </w:p>
    <w:p w14:paraId="68F5E4D2" w14:textId="77777777" w:rsidR="004223BE" w:rsidRPr="00AE0F95" w:rsidRDefault="004223BE" w:rsidP="004223BE">
      <w:pPr>
        <w:pStyle w:val="Zkladntext"/>
        <w:pBdr>
          <w:bottom w:val="single" w:sz="12" w:space="1" w:color="auto"/>
        </w:pBdr>
        <w:jc w:val="center"/>
        <w:rPr>
          <w:b/>
          <w:sz w:val="22"/>
          <w:szCs w:val="28"/>
        </w:rPr>
      </w:pPr>
    </w:p>
    <w:p w14:paraId="1D7F08DE" w14:textId="72D1A016" w:rsidR="004223BE" w:rsidRPr="00AE0F95" w:rsidRDefault="00292276" w:rsidP="004223BE">
      <w:pPr>
        <w:pStyle w:val="Zkladntext"/>
        <w:pBdr>
          <w:bottom w:val="single" w:sz="12" w:space="1" w:color="auto"/>
        </w:pBdr>
        <w:jc w:val="center"/>
        <w:rPr>
          <w:rFonts w:cs="Arial"/>
          <w:b/>
          <w:sz w:val="22"/>
          <w:szCs w:val="28"/>
        </w:rPr>
      </w:pPr>
      <w:proofErr w:type="spellStart"/>
      <w:r>
        <w:rPr>
          <w:b/>
          <w:sz w:val="22"/>
          <w:szCs w:val="28"/>
        </w:rPr>
        <w:t>Nubilum</w:t>
      </w:r>
      <w:proofErr w:type="spellEnd"/>
      <w:r>
        <w:rPr>
          <w:b/>
          <w:sz w:val="22"/>
          <w:szCs w:val="28"/>
        </w:rPr>
        <w:t xml:space="preserve"> ICT s.r.o.</w:t>
      </w:r>
    </w:p>
    <w:p w14:paraId="2D83FA5A" w14:textId="77777777" w:rsidR="004223BE" w:rsidRPr="00AE0F95" w:rsidRDefault="004223BE" w:rsidP="004223BE">
      <w:pPr>
        <w:pStyle w:val="Zkladntext"/>
        <w:pBdr>
          <w:bottom w:val="single" w:sz="12" w:space="1" w:color="auto"/>
        </w:pBdr>
        <w:jc w:val="center"/>
        <w:rPr>
          <w:rFonts w:cs="Arial"/>
          <w:b/>
          <w:szCs w:val="22"/>
        </w:rPr>
      </w:pPr>
    </w:p>
    <w:p w14:paraId="3B281009" w14:textId="77777777" w:rsidR="004223BE" w:rsidRPr="00AE0F95" w:rsidRDefault="004223BE" w:rsidP="004223BE">
      <w:pPr>
        <w:pStyle w:val="Zkladntext"/>
        <w:jc w:val="center"/>
        <w:rPr>
          <w:rFonts w:cs="Arial"/>
          <w:b/>
          <w:szCs w:val="22"/>
        </w:rPr>
      </w:pPr>
    </w:p>
    <w:p w14:paraId="0AFBEBBC" w14:textId="77777777" w:rsidR="004223BE" w:rsidRPr="00AE0F95" w:rsidRDefault="004223BE" w:rsidP="004223BE">
      <w:pPr>
        <w:pStyle w:val="Zkladntext"/>
        <w:jc w:val="center"/>
        <w:rPr>
          <w:rFonts w:cs="Arial"/>
          <w:b/>
          <w:szCs w:val="22"/>
        </w:rPr>
      </w:pPr>
    </w:p>
    <w:p w14:paraId="7D8F4331" w14:textId="77777777" w:rsidR="004223BE" w:rsidRPr="00AE0F95" w:rsidRDefault="004223BE" w:rsidP="004223BE">
      <w:pPr>
        <w:pStyle w:val="Zkladntext"/>
        <w:jc w:val="center"/>
        <w:rPr>
          <w:rFonts w:cs="Arial"/>
          <w:b/>
          <w:szCs w:val="22"/>
        </w:rPr>
      </w:pPr>
    </w:p>
    <w:p w14:paraId="7C119BF8" w14:textId="50EDE416" w:rsidR="004223BE" w:rsidRPr="00AE0F95" w:rsidRDefault="001E4723" w:rsidP="001E4723">
      <w:pPr>
        <w:pStyle w:val="BodyText1"/>
        <w:jc w:val="center"/>
        <w:rPr>
          <w:b/>
          <w:spacing w:val="20"/>
          <w:sz w:val="22"/>
          <w:szCs w:val="28"/>
        </w:rPr>
      </w:pPr>
      <w:r w:rsidRPr="00AE0F95">
        <w:rPr>
          <w:b/>
          <w:spacing w:val="20"/>
          <w:sz w:val="22"/>
          <w:szCs w:val="28"/>
        </w:rPr>
        <w:t>SMLOUVA O DODÁNÍ A IMPLEMENTACI SYSTÉMU PRO SPRÁVU DOKUMENTŮ</w:t>
      </w:r>
      <w:r w:rsidR="00E775A2" w:rsidRPr="00AE0F95">
        <w:rPr>
          <w:b/>
          <w:spacing w:val="20"/>
          <w:sz w:val="22"/>
          <w:szCs w:val="28"/>
        </w:rPr>
        <w:t xml:space="preserve"> </w:t>
      </w:r>
      <w:r w:rsidR="008F4C9B" w:rsidRPr="00AE0F95">
        <w:rPr>
          <w:b/>
          <w:spacing w:val="20"/>
          <w:sz w:val="22"/>
          <w:szCs w:val="28"/>
        </w:rPr>
        <w:t>(</w:t>
      </w:r>
      <w:r w:rsidR="00F31C4F" w:rsidRPr="00AE0F95">
        <w:rPr>
          <w:b/>
          <w:spacing w:val="20"/>
          <w:sz w:val="22"/>
          <w:szCs w:val="28"/>
        </w:rPr>
        <w:t>DMS</w:t>
      </w:r>
      <w:r w:rsidR="00E775A2" w:rsidRPr="00AE0F95">
        <w:rPr>
          <w:b/>
          <w:spacing w:val="20"/>
          <w:sz w:val="22"/>
          <w:szCs w:val="28"/>
        </w:rPr>
        <w:t xml:space="preserve"> 2</w:t>
      </w:r>
      <w:r w:rsidR="008F4C9B" w:rsidRPr="00AE0F95">
        <w:rPr>
          <w:b/>
          <w:spacing w:val="20"/>
          <w:sz w:val="22"/>
          <w:szCs w:val="28"/>
        </w:rPr>
        <w:t>)</w:t>
      </w:r>
      <w:r w:rsidR="009F0A31" w:rsidRPr="00AE0F95">
        <w:rPr>
          <w:b/>
          <w:spacing w:val="20"/>
          <w:sz w:val="22"/>
          <w:szCs w:val="28"/>
        </w:rPr>
        <w:t xml:space="preserve">, </w:t>
      </w:r>
      <w:r w:rsidRPr="00AE0F95">
        <w:rPr>
          <w:b/>
          <w:spacing w:val="20"/>
          <w:sz w:val="22"/>
          <w:szCs w:val="28"/>
        </w:rPr>
        <w:t xml:space="preserve">POSKYTNUTÍ </w:t>
      </w:r>
      <w:r w:rsidR="004A0132" w:rsidRPr="00AE0F95">
        <w:rPr>
          <w:b/>
          <w:spacing w:val="20"/>
          <w:sz w:val="22"/>
          <w:szCs w:val="28"/>
        </w:rPr>
        <w:t>SERVISNÍCH A DALŠÍCH</w:t>
      </w:r>
      <w:r w:rsidRPr="00AE0F95">
        <w:rPr>
          <w:b/>
          <w:spacing w:val="20"/>
          <w:sz w:val="22"/>
          <w:szCs w:val="28"/>
        </w:rPr>
        <w:t xml:space="preserve"> SLUŽEB</w:t>
      </w:r>
      <w:r w:rsidR="009F0A31" w:rsidRPr="00AE0F95">
        <w:rPr>
          <w:b/>
          <w:spacing w:val="20"/>
          <w:sz w:val="22"/>
          <w:szCs w:val="28"/>
        </w:rPr>
        <w:t xml:space="preserve"> </w:t>
      </w:r>
      <w:r w:rsidR="00E65A91" w:rsidRPr="00AE0F95">
        <w:rPr>
          <w:b/>
          <w:spacing w:val="20"/>
          <w:sz w:val="22"/>
          <w:szCs w:val="28"/>
        </w:rPr>
        <w:t>K</w:t>
      </w:r>
      <w:r w:rsidR="00F95D56" w:rsidRPr="00AE0F95">
        <w:rPr>
          <w:b/>
          <w:spacing w:val="20"/>
          <w:sz w:val="22"/>
          <w:szCs w:val="28"/>
        </w:rPr>
        <w:t> </w:t>
      </w:r>
      <w:r w:rsidR="00F31C4F" w:rsidRPr="00AE0F95">
        <w:rPr>
          <w:b/>
          <w:spacing w:val="20"/>
          <w:sz w:val="22"/>
          <w:szCs w:val="28"/>
        </w:rPr>
        <w:t>DMS</w:t>
      </w:r>
      <w:r w:rsidR="00F95D56" w:rsidRPr="00AE0F95">
        <w:rPr>
          <w:b/>
          <w:spacing w:val="20"/>
          <w:sz w:val="22"/>
          <w:szCs w:val="28"/>
        </w:rPr>
        <w:t xml:space="preserve"> 2</w:t>
      </w:r>
    </w:p>
    <w:p w14:paraId="4A996BF5" w14:textId="77777777" w:rsidR="004223BE" w:rsidRPr="00AE0F95" w:rsidRDefault="004223BE" w:rsidP="004223BE">
      <w:pPr>
        <w:pStyle w:val="BodyText1"/>
        <w:jc w:val="center"/>
        <w:rPr>
          <w:b/>
          <w:spacing w:val="20"/>
          <w:sz w:val="22"/>
          <w:szCs w:val="28"/>
        </w:rPr>
      </w:pPr>
      <w:r w:rsidRPr="00AE0F95">
        <w:rPr>
          <w:b/>
          <w:spacing w:val="20"/>
          <w:sz w:val="22"/>
          <w:szCs w:val="28"/>
        </w:rPr>
        <w:t xml:space="preserve"> </w:t>
      </w:r>
    </w:p>
    <w:p w14:paraId="7ACF815F" w14:textId="77777777" w:rsidR="004223BE" w:rsidRPr="00AE0F95" w:rsidRDefault="004223BE" w:rsidP="004223BE">
      <w:pPr>
        <w:pStyle w:val="Zkladntext"/>
        <w:jc w:val="center"/>
        <w:rPr>
          <w:rFonts w:cs="Arial"/>
          <w:b/>
          <w:szCs w:val="22"/>
        </w:rPr>
      </w:pPr>
    </w:p>
    <w:p w14:paraId="05A324E2" w14:textId="77777777" w:rsidR="004223BE" w:rsidRPr="00AE0F95" w:rsidRDefault="004223BE" w:rsidP="004223BE">
      <w:pPr>
        <w:pStyle w:val="Zkladntext"/>
        <w:jc w:val="center"/>
        <w:rPr>
          <w:rFonts w:cs="Arial"/>
          <w:b/>
          <w:szCs w:val="22"/>
        </w:rPr>
      </w:pPr>
    </w:p>
    <w:p w14:paraId="5ECA9FE2" w14:textId="77777777" w:rsidR="004223BE" w:rsidRPr="00AE0F95" w:rsidRDefault="004223BE" w:rsidP="004223BE">
      <w:pPr>
        <w:pStyle w:val="Zkladntext"/>
        <w:spacing w:line="260" w:lineRule="atLeast"/>
        <w:jc w:val="center"/>
        <w:rPr>
          <w:rFonts w:cs="Arial"/>
          <w:b/>
          <w:szCs w:val="22"/>
        </w:rPr>
      </w:pPr>
      <w:r w:rsidRPr="00AE0F95">
        <w:rPr>
          <w:rFonts w:cs="Arial"/>
          <w:b/>
          <w:szCs w:val="22"/>
        </w:rPr>
        <w:t>_____________________________________</w:t>
      </w:r>
    </w:p>
    <w:p w14:paraId="1E647A45" w14:textId="77777777" w:rsidR="00041BD2" w:rsidRPr="00AE0F95" w:rsidRDefault="00C8263B">
      <w:pPr>
        <w:rPr>
          <w:rFonts w:cs="Arial"/>
          <w:bCs/>
          <w:szCs w:val="22"/>
        </w:rPr>
      </w:pPr>
      <w:r w:rsidRPr="00AE0F95">
        <w:rPr>
          <w:rFonts w:cs="Arial"/>
          <w:bCs/>
          <w:szCs w:val="22"/>
        </w:rPr>
        <w:br w:type="page"/>
      </w:r>
    </w:p>
    <w:p w14:paraId="0FB36264" w14:textId="58D2CDA5" w:rsidR="00E170F1" w:rsidRPr="00AE0F95" w:rsidRDefault="000E0377" w:rsidP="005A1589">
      <w:pPr>
        <w:pStyle w:val="BodyText1"/>
      </w:pPr>
      <w:r w:rsidRPr="00AE0F95">
        <w:rPr>
          <w:b/>
        </w:rPr>
        <w:lastRenderedPageBreak/>
        <w:t>Pražská vodohospodářská společnost a.s.</w:t>
      </w:r>
      <w:r w:rsidRPr="00AE0F95">
        <w:t xml:space="preserve">, se sídlem </w:t>
      </w:r>
      <w:r w:rsidR="002F1788" w:rsidRPr="00AE0F95">
        <w:t xml:space="preserve">Evropská 866/67, </w:t>
      </w:r>
      <w:r w:rsidR="00682D57" w:rsidRPr="00AE0F95">
        <w:t xml:space="preserve">Vokovice, </w:t>
      </w:r>
      <w:r w:rsidR="002F1788" w:rsidRPr="00AE0F95">
        <w:t>160 00 Praha</w:t>
      </w:r>
      <w:r w:rsidR="00524A37">
        <w:t> </w:t>
      </w:r>
      <w:r w:rsidR="002F1788" w:rsidRPr="00AE0F95">
        <w:t>6</w:t>
      </w:r>
      <w:r w:rsidRPr="00AE0F95">
        <w:t xml:space="preserve">, IČO: 25656112, zapsaná v obchodním rejstříku Městského soudu v Praze, </w:t>
      </w:r>
      <w:proofErr w:type="spellStart"/>
      <w:r w:rsidRPr="00AE0F95">
        <w:t>sp</w:t>
      </w:r>
      <w:proofErr w:type="spellEnd"/>
      <w:r w:rsidRPr="00AE0F95">
        <w:t>. zn. B 5290 („</w:t>
      </w:r>
      <w:r w:rsidRPr="00AE0F95">
        <w:rPr>
          <w:b/>
        </w:rPr>
        <w:t>Zadavatel</w:t>
      </w:r>
      <w:r w:rsidRPr="00AE0F95">
        <w:t>“),</w:t>
      </w:r>
    </w:p>
    <w:p w14:paraId="6FD24814" w14:textId="77777777" w:rsidR="00E170F1" w:rsidRPr="00AE0F95" w:rsidRDefault="00E170F1" w:rsidP="00B655F0">
      <w:pPr>
        <w:pStyle w:val="BodyText1"/>
      </w:pPr>
    </w:p>
    <w:p w14:paraId="7124187B" w14:textId="77777777" w:rsidR="00E170F1" w:rsidRPr="00AE0F95" w:rsidRDefault="00E170F1" w:rsidP="00B655F0">
      <w:pPr>
        <w:pStyle w:val="BodyText1"/>
      </w:pPr>
      <w:r w:rsidRPr="00AE0F95">
        <w:t>a</w:t>
      </w:r>
    </w:p>
    <w:p w14:paraId="10CC1235" w14:textId="77777777" w:rsidR="00E170F1" w:rsidRPr="00AE0F95" w:rsidRDefault="00E170F1" w:rsidP="00B655F0">
      <w:pPr>
        <w:pStyle w:val="BodyText1"/>
      </w:pPr>
    </w:p>
    <w:p w14:paraId="7FE347E7" w14:textId="08101987" w:rsidR="00662834" w:rsidRPr="00AE0F95" w:rsidRDefault="00292276" w:rsidP="00662834">
      <w:pPr>
        <w:pStyle w:val="BodyText1"/>
      </w:pPr>
      <w:proofErr w:type="spellStart"/>
      <w:r>
        <w:rPr>
          <w:b/>
        </w:rPr>
        <w:t>Nubilum</w:t>
      </w:r>
      <w:proofErr w:type="spellEnd"/>
      <w:r>
        <w:rPr>
          <w:b/>
        </w:rPr>
        <w:t xml:space="preserve"> ICT s.r.o.,</w:t>
      </w:r>
      <w:r w:rsidR="004C6A7E" w:rsidRPr="00AE0F95">
        <w:t xml:space="preserve"> se sídle</w:t>
      </w:r>
      <w:r>
        <w:t xml:space="preserve">m Jičínská 226/17, </w:t>
      </w:r>
      <w:r w:rsidR="00FB55AB">
        <w:t xml:space="preserve">Žižkov, </w:t>
      </w:r>
      <w:r>
        <w:t xml:space="preserve">130 00 Praha 3, IČO: 17775566, zapsaná v obchodním rejstříku Městského soudu v Praze, </w:t>
      </w:r>
      <w:proofErr w:type="spellStart"/>
      <w:r>
        <w:t>sp</w:t>
      </w:r>
      <w:proofErr w:type="spellEnd"/>
      <w:r>
        <w:t xml:space="preserve">. zn. C 376124 </w:t>
      </w:r>
      <w:r w:rsidR="000E0377" w:rsidRPr="00AE0F95">
        <w:t>(„</w:t>
      </w:r>
      <w:r w:rsidR="000E0377" w:rsidRPr="00AE0F95">
        <w:rPr>
          <w:b/>
        </w:rPr>
        <w:t>Dodavatel</w:t>
      </w:r>
      <w:r w:rsidR="000E0377" w:rsidRPr="00AE0F95">
        <w:t>“),</w:t>
      </w:r>
    </w:p>
    <w:p w14:paraId="4D4A6227" w14:textId="77777777" w:rsidR="00E170F1" w:rsidRPr="00AE0F95" w:rsidRDefault="00E170F1" w:rsidP="00B655F0">
      <w:pPr>
        <w:pStyle w:val="BodyText1"/>
      </w:pPr>
    </w:p>
    <w:p w14:paraId="39A4481D" w14:textId="77777777" w:rsidR="00E170F1" w:rsidRPr="00AE0F95" w:rsidRDefault="004D638F" w:rsidP="00B655F0">
      <w:pPr>
        <w:pStyle w:val="BodyText1"/>
      </w:pPr>
      <w:r w:rsidRPr="00AE0F95">
        <w:t>(</w:t>
      </w:r>
      <w:r w:rsidR="00691EEC" w:rsidRPr="00AE0F95">
        <w:t>Zadavat</w:t>
      </w:r>
      <w:r w:rsidRPr="00AE0F95">
        <w:t>el a Dodavatel společně též jako „</w:t>
      </w:r>
      <w:r w:rsidRPr="00AE0F95">
        <w:rPr>
          <w:b/>
        </w:rPr>
        <w:t>Smluvní strany</w:t>
      </w:r>
      <w:r w:rsidRPr="00AE0F95">
        <w:t>“ nebo každý jednotlivě jako „</w:t>
      </w:r>
      <w:r w:rsidRPr="00AE0F95">
        <w:rPr>
          <w:b/>
        </w:rPr>
        <w:t>Smluvní strana</w:t>
      </w:r>
      <w:r w:rsidRPr="00AE0F95">
        <w:t>“)</w:t>
      </w:r>
    </w:p>
    <w:p w14:paraId="6E6F411F" w14:textId="77777777" w:rsidR="004D638F" w:rsidRPr="00AE0F95" w:rsidRDefault="004D638F" w:rsidP="00B655F0">
      <w:pPr>
        <w:pStyle w:val="BodyText1"/>
      </w:pPr>
    </w:p>
    <w:p w14:paraId="768DF115" w14:textId="7D130C96" w:rsidR="000725A5" w:rsidRPr="00AE0F95" w:rsidRDefault="00E170F1" w:rsidP="000725A5">
      <w:pPr>
        <w:pStyle w:val="BodyText1"/>
        <w:jc w:val="center"/>
      </w:pPr>
      <w:r w:rsidRPr="00AE0F95">
        <w:t xml:space="preserve">uzavírají v souladu s ustanovením </w:t>
      </w:r>
      <w:r w:rsidR="004D638F" w:rsidRPr="00AE0F95">
        <w:t>§ 1746 odst. 2</w:t>
      </w:r>
      <w:r w:rsidRPr="00AE0F95">
        <w:t xml:space="preserve"> zákona č. </w:t>
      </w:r>
      <w:r w:rsidR="00075E70" w:rsidRPr="00AE0F95">
        <w:t>89/2012 Sb., občanský zákoník, ve znění pozdějších předpisů („</w:t>
      </w:r>
      <w:r w:rsidR="00075E70" w:rsidRPr="00AE0F95">
        <w:rPr>
          <w:b/>
          <w:bCs/>
        </w:rPr>
        <w:t>Občanský zákoník</w:t>
      </w:r>
      <w:r w:rsidR="00075E70" w:rsidRPr="00AE0F95">
        <w:t>“),</w:t>
      </w:r>
      <w:r w:rsidRPr="00AE0F95">
        <w:t xml:space="preserve"> </w:t>
      </w:r>
      <w:r w:rsidR="00855B6B" w:rsidRPr="00AE0F95">
        <w:t>tuto smlouvu</w:t>
      </w:r>
      <w:r w:rsidR="000832B5" w:rsidRPr="00AE0F95">
        <w:t xml:space="preserve"> (dále jen „</w:t>
      </w:r>
      <w:r w:rsidR="000832B5" w:rsidRPr="00AE0F95">
        <w:rPr>
          <w:b/>
          <w:bCs/>
        </w:rPr>
        <w:t>Smlouva</w:t>
      </w:r>
      <w:r w:rsidR="000832B5" w:rsidRPr="00AE0F95">
        <w:t>“)</w:t>
      </w:r>
      <w:r w:rsidR="00F4071F" w:rsidRPr="00AE0F95">
        <w:t>:</w:t>
      </w:r>
    </w:p>
    <w:p w14:paraId="3D223221" w14:textId="5E0BD7AE" w:rsidR="00E170F1" w:rsidRPr="00AE0F95" w:rsidRDefault="00E170F1" w:rsidP="00B655F0">
      <w:pPr>
        <w:pStyle w:val="BodyText1"/>
      </w:pPr>
    </w:p>
    <w:p w14:paraId="04A6291A" w14:textId="75837D8B" w:rsidR="00903DE6" w:rsidRPr="00AE0F95" w:rsidRDefault="00903DE6" w:rsidP="00ED188D">
      <w:pPr>
        <w:pStyle w:val="BodyText1"/>
        <w:ind w:left="720"/>
      </w:pPr>
    </w:p>
    <w:p w14:paraId="25286011" w14:textId="77777777" w:rsidR="00903DE6" w:rsidRPr="00AE0F95" w:rsidRDefault="00903DE6" w:rsidP="00142E60">
      <w:pPr>
        <w:pStyle w:val="BodyText1"/>
        <w:ind w:left="720"/>
      </w:pPr>
    </w:p>
    <w:p w14:paraId="22A24B04" w14:textId="4C1B5201" w:rsidR="00E96092" w:rsidRPr="00AE0F95" w:rsidRDefault="007711E1" w:rsidP="009C1871">
      <w:pPr>
        <w:pStyle w:val="smlouvaheading1"/>
        <w:rPr>
          <w:noProof w:val="0"/>
        </w:rPr>
      </w:pPr>
      <w:r w:rsidRPr="00AE0F95">
        <w:rPr>
          <w:noProof w:val="0"/>
        </w:rPr>
        <w:t>preambule</w:t>
      </w:r>
      <w:r w:rsidR="00E83F77" w:rsidRPr="00AE0F95">
        <w:rPr>
          <w:noProof w:val="0"/>
        </w:rPr>
        <w:t xml:space="preserve"> a předmět smlouvy</w:t>
      </w:r>
    </w:p>
    <w:p w14:paraId="5D113C2A" w14:textId="3AA4F7A2" w:rsidR="008C44E3" w:rsidRPr="00AE0F95" w:rsidRDefault="008C44E3" w:rsidP="0074320E">
      <w:pPr>
        <w:pStyle w:val="smlouvaheading2"/>
        <w:tabs>
          <w:tab w:val="clear" w:pos="794"/>
          <w:tab w:val="left" w:pos="709"/>
        </w:tabs>
        <w:ind w:left="709" w:hanging="709"/>
      </w:pPr>
      <w:bookmarkStart w:id="0" w:name="_Ref519154136"/>
      <w:r w:rsidRPr="00AE0F95">
        <w:t xml:space="preserve">Tato Smlouva je uzavřena na základě výsledku výběrového řízení s názvem </w:t>
      </w:r>
      <w:r w:rsidRPr="00AE0F95">
        <w:rPr>
          <w:b/>
        </w:rPr>
        <w:t>Systém pro správu dokumentů (</w:t>
      </w:r>
      <w:r w:rsidR="00F31C4F" w:rsidRPr="00AE0F95">
        <w:rPr>
          <w:b/>
        </w:rPr>
        <w:t>DMS</w:t>
      </w:r>
      <w:r w:rsidRPr="00AE0F95">
        <w:rPr>
          <w:b/>
        </w:rPr>
        <w:t xml:space="preserve"> </w:t>
      </w:r>
      <w:r w:rsidR="00051FEE" w:rsidRPr="00AE0F95">
        <w:rPr>
          <w:b/>
        </w:rPr>
        <w:t>2</w:t>
      </w:r>
      <w:r w:rsidRPr="00AE0F95">
        <w:rPr>
          <w:b/>
        </w:rPr>
        <w:t>) pro potřeby PVS“</w:t>
      </w:r>
      <w:r w:rsidRPr="00AE0F95">
        <w:t xml:space="preserve"> („</w:t>
      </w:r>
      <w:r w:rsidRPr="00AE0F95">
        <w:rPr>
          <w:b/>
        </w:rPr>
        <w:t>Zakázka</w:t>
      </w:r>
      <w:r w:rsidRPr="00AE0F95">
        <w:t>“), které bylo v souladu s §</w:t>
      </w:r>
      <w:r w:rsidR="007C6B57">
        <w:t> </w:t>
      </w:r>
      <w:r w:rsidRPr="00AE0F95">
        <w:t>158 odst. 1 zákona č. 134/2016 Sb., o zadávání veřejných zakázek, ve znění pozdějších předpisů („</w:t>
      </w:r>
      <w:r w:rsidRPr="00AE0F95">
        <w:rPr>
          <w:b/>
        </w:rPr>
        <w:t>ZZVZ</w:t>
      </w:r>
      <w:r w:rsidRPr="00AE0F95">
        <w:t xml:space="preserve">“) a Směrnicí č. </w:t>
      </w:r>
      <w:r w:rsidR="007E59D2" w:rsidRPr="00AE0F95">
        <w:t>D3-03</w:t>
      </w:r>
      <w:r w:rsidRPr="00AE0F95">
        <w:t xml:space="preserve"> Zadavatele provedeno jako podlimitní sektorová zakázka mimo zadávací řízení dle ZZVZ. Jednotlivá ujednání této Smlouvy musí být vykládána v souladu se zadávacími podmínkami uvedenými v zadávací dokumentaci Zakázky a v souladu s nabídkou Dodavatele podanou v rámci Zakázky.</w:t>
      </w:r>
    </w:p>
    <w:p w14:paraId="343D6AF7" w14:textId="751EC730" w:rsidR="00F31C4F" w:rsidRPr="00AE0F95" w:rsidRDefault="00F31C4F" w:rsidP="0074320E">
      <w:pPr>
        <w:pStyle w:val="smlouvaheading2"/>
        <w:tabs>
          <w:tab w:val="clear" w:pos="794"/>
          <w:tab w:val="left" w:pos="709"/>
        </w:tabs>
        <w:ind w:left="709" w:hanging="709"/>
      </w:pPr>
      <w:r w:rsidRPr="00AE0F95">
        <w:t>V rámci Zakázky Zadavatel poptával dodání a implementaci DMS 2, jak je tento pojem definován v</w:t>
      </w:r>
      <w:r w:rsidR="00A10657" w:rsidRPr="00AE0F95">
        <w:t> čl. 2.2.1</w:t>
      </w:r>
      <w:r w:rsidR="00000212">
        <w:t>1</w:t>
      </w:r>
      <w:r w:rsidR="006F3C28" w:rsidRPr="00AE0F95">
        <w:t xml:space="preserve"> této Smlouvy</w:t>
      </w:r>
      <w:r w:rsidRPr="00AE0F95">
        <w:t xml:space="preserve">, spolu se službami následné servisní podpory a dalšího rozvoje DMS 2. DMS 2 i služby následné servisní podpory a dalšího rozvoje DMS 2 budou poskytnuty Dodavatelem. Dodání a implementace DMS 2 </w:t>
      </w:r>
      <w:r w:rsidR="00CC4FC0" w:rsidRPr="00AE0F95">
        <w:t xml:space="preserve">a </w:t>
      </w:r>
      <w:r w:rsidRPr="00AE0F95">
        <w:t xml:space="preserve">služby následné servisní podpory a dalšího rozvoje DMS 2 se řídí </w:t>
      </w:r>
      <w:r w:rsidR="00AF04B1" w:rsidRPr="00AE0F95">
        <w:t>touto Smlouvou</w:t>
      </w:r>
      <w:r w:rsidRPr="00AE0F95">
        <w:t>.</w:t>
      </w:r>
    </w:p>
    <w:p w14:paraId="6250BEF0" w14:textId="4ACC8CE7" w:rsidR="0015522A" w:rsidRPr="00AE0F95" w:rsidRDefault="0015522A" w:rsidP="009C1871">
      <w:pPr>
        <w:pStyle w:val="smlouvaheading1"/>
        <w:rPr>
          <w:noProof w:val="0"/>
        </w:rPr>
      </w:pPr>
      <w:bookmarkStart w:id="1" w:name="_Ref518640810"/>
      <w:bookmarkEnd w:id="0"/>
      <w:r w:rsidRPr="00AE0F95">
        <w:rPr>
          <w:noProof w:val="0"/>
        </w:rPr>
        <w:t>Definice</w:t>
      </w:r>
      <w:bookmarkEnd w:id="1"/>
      <w:r w:rsidRPr="00AE0F95">
        <w:rPr>
          <w:noProof w:val="0"/>
        </w:rPr>
        <w:t xml:space="preserve"> pojmů </w:t>
      </w:r>
      <w:r w:rsidR="00736E9F" w:rsidRPr="00AE0F95">
        <w:rPr>
          <w:noProof w:val="0"/>
        </w:rPr>
        <w:t>A interpretace smlouvy</w:t>
      </w:r>
    </w:p>
    <w:p w14:paraId="4EB9D71A" w14:textId="77777777" w:rsidR="00736E9F" w:rsidRPr="00AE0F95" w:rsidRDefault="00736E9F" w:rsidP="00C97E32">
      <w:pPr>
        <w:pStyle w:val="smlouvaheading2"/>
        <w:tabs>
          <w:tab w:val="clear" w:pos="794"/>
          <w:tab w:val="left" w:pos="709"/>
        </w:tabs>
        <w:ind w:left="709" w:hanging="709"/>
      </w:pPr>
      <w:bookmarkStart w:id="2" w:name="_Ref333829756"/>
      <w:r w:rsidRPr="00AE0F95">
        <w:t>Pojmy uvedené v ostatních ustanoveních této Smlouvy, které jsou v uvozovkách, uvedeny velkým počátečním písmenem a umístěny v závorkách, mají význam tam uvedený.</w:t>
      </w:r>
    </w:p>
    <w:p w14:paraId="4A7DD916" w14:textId="49D4BF3E" w:rsidR="0015522A" w:rsidRPr="00AE0F95" w:rsidRDefault="00736E9F" w:rsidP="1CD53062">
      <w:pPr>
        <w:pStyle w:val="smlouvaheading2"/>
        <w:tabs>
          <w:tab w:val="clear" w:pos="794"/>
          <w:tab w:val="left" w:pos="709"/>
        </w:tabs>
        <w:ind w:left="709" w:hanging="709"/>
        <w:rPr>
          <w:b/>
        </w:rPr>
      </w:pPr>
      <w:bookmarkStart w:id="3" w:name="_Ref23842780"/>
      <w:r w:rsidRPr="00AE0F95">
        <w:t xml:space="preserve">Pojmy uvedené v tomto článku </w:t>
      </w:r>
      <w:r w:rsidRPr="00AE0F95">
        <w:fldChar w:fldCharType="begin"/>
      </w:r>
      <w:r w:rsidRPr="00AE0F95">
        <w:instrText xml:space="preserve"> REF _Ref23842780 \r \h  \* MERGEFORMAT </w:instrText>
      </w:r>
      <w:r w:rsidRPr="00AE0F95">
        <w:fldChar w:fldCharType="separate"/>
      </w:r>
      <w:r w:rsidR="00AE3875">
        <w:t>2.2</w:t>
      </w:r>
      <w:r w:rsidRPr="00AE0F95">
        <w:fldChar w:fldCharType="end"/>
      </w:r>
      <w:r w:rsidRPr="00AE0F95">
        <w:t xml:space="preserve"> mají význam zde definovaný s tím, že v textu Smlouvy jsou uvedeny vždy s velkým počátečním písmenem:</w:t>
      </w:r>
      <w:bookmarkEnd w:id="2"/>
      <w:bookmarkEnd w:id="3"/>
      <w:r w:rsidR="0015522A" w:rsidRPr="00AE0F95">
        <w:rPr>
          <w:b/>
        </w:rPr>
        <w:t xml:space="preserve"> </w:t>
      </w:r>
    </w:p>
    <w:p w14:paraId="58FDF642" w14:textId="7030E384" w:rsidR="008D0DB2" w:rsidRPr="00AE0F95" w:rsidRDefault="008D0DB2" w:rsidP="007C6B57">
      <w:pPr>
        <w:pStyle w:val="smlouvaheading3"/>
      </w:pPr>
      <w:r w:rsidRPr="00AE0F95">
        <w:t>„</w:t>
      </w:r>
      <w:r w:rsidRPr="00AE0F95">
        <w:rPr>
          <w:b/>
        </w:rPr>
        <w:t>Akceptace</w:t>
      </w:r>
      <w:r w:rsidRPr="00AE0F95">
        <w:t>“ znamená proces posouzení souladu celého Díla</w:t>
      </w:r>
      <w:r w:rsidR="0030545B">
        <w:t>/</w:t>
      </w:r>
      <w:r w:rsidRPr="00AE0F95">
        <w:t>Dílčího plnění</w:t>
      </w:r>
      <w:r w:rsidR="000B59AD" w:rsidRPr="00AE0F95">
        <w:t xml:space="preserve">, jak </w:t>
      </w:r>
      <w:r w:rsidR="00EF5579" w:rsidRPr="00AE0F95">
        <w:t xml:space="preserve">je </w:t>
      </w:r>
      <w:r w:rsidR="000B59AD" w:rsidRPr="00AE0F95">
        <w:t>definováno v čl. 2.2.</w:t>
      </w:r>
      <w:r w:rsidR="00000212">
        <w:t>9</w:t>
      </w:r>
      <w:r w:rsidR="008757B6" w:rsidRPr="00AE0F95">
        <w:t xml:space="preserve"> a 2.2.1</w:t>
      </w:r>
      <w:r w:rsidR="00000212">
        <w:t>0</w:t>
      </w:r>
      <w:r w:rsidR="000B59AD" w:rsidRPr="00AE0F95">
        <w:t xml:space="preserve"> této Smlouvy</w:t>
      </w:r>
      <w:r w:rsidR="0088409B">
        <w:t>,</w:t>
      </w:r>
      <w:r w:rsidRPr="00AE0F95">
        <w:t xml:space="preserve"> s Akceptačními kritérii</w:t>
      </w:r>
      <w:r w:rsidR="000B75B6">
        <w:t>,</w:t>
      </w:r>
      <w:r w:rsidRPr="00AE0F95">
        <w:t xml:space="preserve"> provedený v souladu s článkem </w:t>
      </w:r>
      <w:r w:rsidR="00EB78D0" w:rsidRPr="00AE0F95">
        <w:t>10</w:t>
      </w:r>
      <w:r w:rsidRPr="00AE0F95">
        <w:t>.</w:t>
      </w:r>
    </w:p>
    <w:p w14:paraId="21DD36F1" w14:textId="1E952801" w:rsidR="008D0DB2" w:rsidRPr="00AE0F95" w:rsidRDefault="008D0DB2" w:rsidP="007C6B57">
      <w:pPr>
        <w:pStyle w:val="smlouvaheading3"/>
      </w:pPr>
      <w:r w:rsidRPr="00AE0F95">
        <w:t>„</w:t>
      </w:r>
      <w:r w:rsidRPr="00AE0F95">
        <w:rPr>
          <w:b/>
        </w:rPr>
        <w:t>Akceptační kritéria</w:t>
      </w:r>
      <w:r w:rsidRPr="00AE0F95">
        <w:t xml:space="preserve">“ znamená cílová kritéria výstupů </w:t>
      </w:r>
      <w:r w:rsidR="00CC3579" w:rsidRPr="00AE0F95">
        <w:t>plnění Díla</w:t>
      </w:r>
      <w:r w:rsidR="00F27A45">
        <w:t>/Díl</w:t>
      </w:r>
      <w:r w:rsidR="0030545B">
        <w:t>č</w:t>
      </w:r>
      <w:r w:rsidR="00F27A45">
        <w:t>í</w:t>
      </w:r>
      <w:r w:rsidR="00A9229C">
        <w:t>ho</w:t>
      </w:r>
      <w:r w:rsidR="00F27A45">
        <w:t xml:space="preserve"> plnění</w:t>
      </w:r>
      <w:r w:rsidR="00CC3579" w:rsidRPr="00AE0F95">
        <w:t xml:space="preserve">, </w:t>
      </w:r>
      <w:r w:rsidRPr="00AE0F95">
        <w:t xml:space="preserve">Servisních služeb, uvedená v této Smlouvě a zejména </w:t>
      </w:r>
      <w:r w:rsidR="00335647">
        <w:t>v Implementační analýze</w:t>
      </w:r>
      <w:r w:rsidR="00531EAC">
        <w:t xml:space="preserve"> zahrnující </w:t>
      </w:r>
      <w:r w:rsidR="00000212">
        <w:t>t</w:t>
      </w:r>
      <w:r w:rsidRPr="00AE0F95">
        <w:t>echnick</w:t>
      </w:r>
      <w:r w:rsidR="00531EAC">
        <w:t>ou</w:t>
      </w:r>
      <w:r w:rsidRPr="00AE0F95">
        <w:t xml:space="preserve"> specifikaci, nebo případně stanovená Smluvními stranami v rámci jejich dohody.</w:t>
      </w:r>
    </w:p>
    <w:p w14:paraId="3E9183C8" w14:textId="43C5909B" w:rsidR="008D0DB2" w:rsidRDefault="008D0DB2" w:rsidP="007C6B57">
      <w:pPr>
        <w:pStyle w:val="smlouvaheading3"/>
      </w:pPr>
      <w:r w:rsidRPr="00AE0F95">
        <w:t>„</w:t>
      </w:r>
      <w:r w:rsidRPr="00AE0F95">
        <w:rPr>
          <w:b/>
        </w:rPr>
        <w:t>Akceptační protokol</w:t>
      </w:r>
      <w:r w:rsidRPr="00AE0F95">
        <w:t>“ znamená dokument podepsaný Smluvními stranami potvrzující provedení Akceptace a předání předmětu Akceptace.</w:t>
      </w:r>
    </w:p>
    <w:p w14:paraId="3C24E5E4" w14:textId="02D36790" w:rsidR="00E10CF1" w:rsidRPr="00AE0F95" w:rsidRDefault="00E10CF1" w:rsidP="007C6B57">
      <w:pPr>
        <w:pStyle w:val="smlouvaheading3"/>
      </w:pPr>
      <w:r w:rsidRPr="00AE0F95">
        <w:t>„</w:t>
      </w:r>
      <w:r w:rsidRPr="00AE0F95">
        <w:rPr>
          <w:b/>
        </w:rPr>
        <w:t>Autorský zákon</w:t>
      </w:r>
      <w:r w:rsidRPr="00AE0F95">
        <w:t>“ znamená zákon č. 121/2000 Sb., o právu autorském, o právech souvisejících s právem autorským a o změně některých zákonů (autorský zákon), ve znění pozdějších předpisů</w:t>
      </w:r>
    </w:p>
    <w:p w14:paraId="6F796D64" w14:textId="75B16F60" w:rsidR="008D0DB2" w:rsidRPr="00AE0F95" w:rsidRDefault="008D0DB2" w:rsidP="007C6B57">
      <w:pPr>
        <w:pStyle w:val="smlouvaheading3"/>
      </w:pPr>
      <w:r w:rsidRPr="00AE0F95">
        <w:t>„</w:t>
      </w:r>
      <w:r w:rsidR="00CF638C" w:rsidRPr="00AE0F95">
        <w:rPr>
          <w:b/>
        </w:rPr>
        <w:t xml:space="preserve">Posouzení </w:t>
      </w:r>
      <w:r w:rsidRPr="00AE0F95">
        <w:rPr>
          <w:b/>
        </w:rPr>
        <w:t>rozvojového požadavku</w:t>
      </w:r>
      <w:r w:rsidR="00CF638C" w:rsidRPr="00AE0F95">
        <w:rPr>
          <w:b/>
        </w:rPr>
        <w:t xml:space="preserve"> (Nabídka)</w:t>
      </w:r>
      <w:r w:rsidRPr="00AE0F95">
        <w:t xml:space="preserve">“ má význam uvedený v článku </w:t>
      </w:r>
      <w:r w:rsidRPr="00AE0F95">
        <w:fldChar w:fldCharType="begin"/>
      </w:r>
      <w:r w:rsidRPr="00AE0F95">
        <w:instrText xml:space="preserve"> REF _Ref357715123 \r \h </w:instrText>
      </w:r>
      <w:r w:rsidRPr="00AE0F95">
        <w:fldChar w:fldCharType="separate"/>
      </w:r>
      <w:r w:rsidR="00AE3875">
        <w:t>14.2</w:t>
      </w:r>
      <w:r w:rsidRPr="00AE0F95">
        <w:fldChar w:fldCharType="end"/>
      </w:r>
      <w:r w:rsidRPr="00AE0F95">
        <w:t>.</w:t>
      </w:r>
    </w:p>
    <w:p w14:paraId="20667816" w14:textId="2D28CBC6" w:rsidR="008D0DB2" w:rsidRPr="00AE0F95" w:rsidRDefault="008D0DB2" w:rsidP="007C6B57">
      <w:pPr>
        <w:pStyle w:val="smlouvaheading3"/>
      </w:pPr>
      <w:r w:rsidRPr="00AE0F95">
        <w:t>„</w:t>
      </w:r>
      <w:r w:rsidRPr="00AE0F95">
        <w:rPr>
          <w:b/>
        </w:rPr>
        <w:t>Cena</w:t>
      </w:r>
      <w:r w:rsidRPr="00AE0F95">
        <w:t xml:space="preserve">“ znamená cenu </w:t>
      </w:r>
      <w:r w:rsidR="00934641" w:rsidRPr="00AE0F95">
        <w:t>Díl</w:t>
      </w:r>
      <w:r w:rsidR="005A66F8" w:rsidRPr="00AE0F95">
        <w:t>a</w:t>
      </w:r>
      <w:r w:rsidR="00934641" w:rsidRPr="00AE0F95">
        <w:t xml:space="preserve"> a </w:t>
      </w:r>
      <w:r w:rsidRPr="00AE0F95">
        <w:t xml:space="preserve">Servisních služeb tak, jak je vymezená v článku </w:t>
      </w:r>
      <w:r w:rsidR="003243F0" w:rsidRPr="00AE0F95">
        <w:t>2</w:t>
      </w:r>
      <w:r w:rsidR="00162D45" w:rsidRPr="00AE0F95">
        <w:t>0</w:t>
      </w:r>
      <w:r w:rsidR="00CF638C" w:rsidRPr="00AE0F95">
        <w:t xml:space="preserve"> </w:t>
      </w:r>
      <w:r w:rsidRPr="00AE0F95">
        <w:t>této Smlouvy.</w:t>
      </w:r>
    </w:p>
    <w:p w14:paraId="712A8D5D" w14:textId="5FC3672E" w:rsidR="008D0DB2" w:rsidRPr="00AE0F95" w:rsidRDefault="008D0DB2" w:rsidP="007C6B57">
      <w:pPr>
        <w:pStyle w:val="smlouvaheading3"/>
      </w:pPr>
      <w:r w:rsidRPr="00AE0F95">
        <w:t>„</w:t>
      </w:r>
      <w:r w:rsidRPr="00AE0F95">
        <w:rPr>
          <w:b/>
        </w:rPr>
        <w:t>Customizace</w:t>
      </w:r>
      <w:r w:rsidRPr="00AE0F95">
        <w:t xml:space="preserve">“ – úpravu standardního chování </w:t>
      </w:r>
      <w:r w:rsidR="00F31C4F" w:rsidRPr="00AE0F95">
        <w:t>DMS 2</w:t>
      </w:r>
      <w:r w:rsidR="005B2178" w:rsidRPr="00AE0F95">
        <w:t>, včetně výstupů Servisních služeb</w:t>
      </w:r>
      <w:r w:rsidRPr="00AE0F95">
        <w:t xml:space="preserve"> dle požadavků či podnětů Zadavatele, definovanou schválenou nabídkou Dodavatele s popisem a návodem k použití.</w:t>
      </w:r>
    </w:p>
    <w:p w14:paraId="7F5F574D" w14:textId="3D316C6D" w:rsidR="0025361B" w:rsidRPr="00AE0F95" w:rsidRDefault="001016D3" w:rsidP="007C6B57">
      <w:pPr>
        <w:pStyle w:val="smlouvaheading3"/>
      </w:pPr>
      <w:r w:rsidRPr="001016D3">
        <w:rPr>
          <w:bCs/>
        </w:rPr>
        <w:lastRenderedPageBreak/>
        <w:t>„</w:t>
      </w:r>
      <w:r w:rsidR="0025361B" w:rsidRPr="00AE0F95">
        <w:rPr>
          <w:b/>
        </w:rPr>
        <w:t>Den započetí realizace</w:t>
      </w:r>
      <w:r w:rsidR="0025361B" w:rsidRPr="00AE0F95">
        <w:t xml:space="preserve">“ má význam uvedený v článku </w:t>
      </w:r>
      <w:r w:rsidR="0025361B" w:rsidRPr="00AE0F95">
        <w:rPr>
          <w:b/>
          <w:bCs/>
        </w:rPr>
        <w:fldChar w:fldCharType="begin"/>
      </w:r>
      <w:r w:rsidR="0025361B" w:rsidRPr="00AE0F95">
        <w:instrText xml:space="preserve"> REF _Ref23865681 \r \h </w:instrText>
      </w:r>
      <w:r w:rsidR="0025361B" w:rsidRPr="00AE0F95">
        <w:rPr>
          <w:b/>
          <w:bCs/>
        </w:rPr>
      </w:r>
      <w:r w:rsidR="0025361B" w:rsidRPr="00AE0F95">
        <w:rPr>
          <w:b/>
          <w:bCs/>
        </w:rPr>
        <w:fldChar w:fldCharType="separate"/>
      </w:r>
      <w:r w:rsidR="00AE3875">
        <w:t>5.1</w:t>
      </w:r>
      <w:r w:rsidR="0025361B" w:rsidRPr="00AE0F95">
        <w:rPr>
          <w:b/>
          <w:bCs/>
        </w:rPr>
        <w:fldChar w:fldCharType="end"/>
      </w:r>
      <w:r w:rsidR="0025361B" w:rsidRPr="00333F0E">
        <w:rPr>
          <w:bCs/>
        </w:rPr>
        <w:t>.</w:t>
      </w:r>
    </w:p>
    <w:p w14:paraId="75698112" w14:textId="132B898E" w:rsidR="003D6F58" w:rsidRPr="00AE0F95" w:rsidRDefault="003D6F58" w:rsidP="007C6B57">
      <w:pPr>
        <w:pStyle w:val="smlouvaheading3"/>
      </w:pPr>
      <w:r w:rsidRPr="001016D3">
        <w:rPr>
          <w:bCs/>
        </w:rPr>
        <w:t>„</w:t>
      </w:r>
      <w:r w:rsidRPr="00AE0F95">
        <w:rPr>
          <w:b/>
        </w:rPr>
        <w:t>Dílčí plnění</w:t>
      </w:r>
      <w:r w:rsidRPr="001016D3">
        <w:rPr>
          <w:bCs/>
        </w:rPr>
        <w:t>“</w:t>
      </w:r>
      <w:r w:rsidRPr="00AE0F95">
        <w:rPr>
          <w:b/>
        </w:rPr>
        <w:t xml:space="preserve"> </w:t>
      </w:r>
      <w:r w:rsidRPr="00AE0F95">
        <w:t xml:space="preserve">znamená </w:t>
      </w:r>
      <w:r w:rsidR="00B05F53" w:rsidRPr="00AE0F95">
        <w:t>část Díla, která je způsobilá samostatné Akceptace</w:t>
      </w:r>
      <w:r w:rsidR="009F00A6">
        <w:t xml:space="preserve">, např. </w:t>
      </w:r>
      <w:r w:rsidRPr="00AE0F95">
        <w:t>Implementační analýz</w:t>
      </w:r>
      <w:r w:rsidR="009F00A6">
        <w:t>a</w:t>
      </w:r>
      <w:r w:rsidRPr="00AE0F95">
        <w:t>, Dokumentac</w:t>
      </w:r>
      <w:r w:rsidR="009F00A6">
        <w:t>e</w:t>
      </w:r>
      <w:r w:rsidRPr="00AE0F95">
        <w:t xml:space="preserve">, </w:t>
      </w:r>
      <w:r w:rsidR="00195305">
        <w:t xml:space="preserve">Milník, </w:t>
      </w:r>
      <w:r w:rsidRPr="00AE0F95">
        <w:t>jin</w:t>
      </w:r>
      <w:r w:rsidR="003B0942">
        <w:t xml:space="preserve">á </w:t>
      </w:r>
      <w:r w:rsidR="006F353D" w:rsidRPr="00AE0F95">
        <w:t>funkční část D</w:t>
      </w:r>
      <w:r w:rsidR="00A9047D">
        <w:t>íla nebo díl</w:t>
      </w:r>
      <w:r w:rsidR="006F353D" w:rsidRPr="00AE0F95">
        <w:t>čí úprav</w:t>
      </w:r>
      <w:r w:rsidR="00A9047D">
        <w:t>a Díla</w:t>
      </w:r>
      <w:r w:rsidR="006F353D" w:rsidRPr="00AE0F95">
        <w:t>, která bude předávána Zadavateli na základě jeho Požadavků</w:t>
      </w:r>
      <w:r w:rsidR="00F74257">
        <w:t xml:space="preserve"> nebo zadání Rozvoje DMS 2</w:t>
      </w:r>
      <w:r w:rsidRPr="00AE0F95">
        <w:t>.</w:t>
      </w:r>
    </w:p>
    <w:p w14:paraId="087E1B5B" w14:textId="4148D47C" w:rsidR="008D0DB2" w:rsidRPr="00AE0F95" w:rsidRDefault="00C10ECA" w:rsidP="0025427D">
      <w:pPr>
        <w:pStyle w:val="smlouvaheading3"/>
      </w:pPr>
      <w:r w:rsidRPr="00AE0F95">
        <w:t>„</w:t>
      </w:r>
      <w:r w:rsidRPr="00D0535F">
        <w:rPr>
          <w:b/>
        </w:rPr>
        <w:t>Dílo</w:t>
      </w:r>
      <w:r w:rsidRPr="00AE0F95">
        <w:t xml:space="preserve">“ má význam uvedený v článku </w:t>
      </w:r>
      <w:r w:rsidR="00103281" w:rsidRPr="00AE0F95">
        <w:t>4.1.1</w:t>
      </w:r>
      <w:r w:rsidR="00695E21" w:rsidRPr="00AE0F95">
        <w:t xml:space="preserve"> až 4.1.</w:t>
      </w:r>
      <w:r w:rsidR="00B02C73">
        <w:t>5</w:t>
      </w:r>
      <w:r w:rsidR="00072E88" w:rsidRPr="00AE0F95">
        <w:t xml:space="preserve"> a čl. 4.1.</w:t>
      </w:r>
      <w:r w:rsidR="00B02C73">
        <w:t>7</w:t>
      </w:r>
      <w:r w:rsidR="00F31424" w:rsidRPr="00AE0F95">
        <w:t>. této Smlouvy.</w:t>
      </w:r>
      <w:r w:rsidRPr="00AE0F95">
        <w:t xml:space="preserve"> </w:t>
      </w:r>
    </w:p>
    <w:p w14:paraId="68EC1B31" w14:textId="69F5BEF4" w:rsidR="008D0DB2" w:rsidRPr="00AE0F95" w:rsidRDefault="008D0DB2" w:rsidP="007C6B57">
      <w:pPr>
        <w:pStyle w:val="smlouvaheading3"/>
      </w:pPr>
      <w:bookmarkStart w:id="4" w:name="_Ref23840850"/>
      <w:r w:rsidRPr="00AE0F95">
        <w:t>„</w:t>
      </w:r>
      <w:r w:rsidR="00F31C4F" w:rsidRPr="00AE0F95">
        <w:rPr>
          <w:b/>
        </w:rPr>
        <w:t>DMS 2</w:t>
      </w:r>
      <w:r w:rsidRPr="00AE0F95">
        <w:t xml:space="preserve">“ znamená systém pro správu dokumentů </w:t>
      </w:r>
      <w:r w:rsidR="007875DB">
        <w:t>– modul investi</w:t>
      </w:r>
      <w:r w:rsidR="00AF0767">
        <w:t>čních smluv a</w:t>
      </w:r>
      <w:r w:rsidR="000B0993">
        <w:t> </w:t>
      </w:r>
      <w:r w:rsidR="00AF0767">
        <w:t xml:space="preserve">objednávek </w:t>
      </w:r>
      <w:r w:rsidRPr="00AE0F95">
        <w:t>a plnění dalších funkcí</w:t>
      </w:r>
      <w:bookmarkEnd w:id="4"/>
      <w:r w:rsidR="001D5E32">
        <w:t>,</w:t>
      </w:r>
      <w:r w:rsidRPr="00AE0F95">
        <w:t xml:space="preserve"> dodaný Dodavatelem na základě </w:t>
      </w:r>
      <w:r w:rsidR="001418A0" w:rsidRPr="00AE0F95">
        <w:t xml:space="preserve">této </w:t>
      </w:r>
      <w:r w:rsidRPr="00AE0F95">
        <w:t>Smlouvy se všemi součástmi, včetně Dokumentace a</w:t>
      </w:r>
      <w:r w:rsidR="007C6B57">
        <w:t> </w:t>
      </w:r>
      <w:r w:rsidRPr="00AE0F95">
        <w:t xml:space="preserve">částí, které budou dodatečně dodány na základě této Smlouvy. </w:t>
      </w:r>
    </w:p>
    <w:p w14:paraId="44DC1C4A" w14:textId="7C93E395" w:rsidR="008D0DB2" w:rsidRPr="00AE0F95" w:rsidRDefault="008D0DB2" w:rsidP="007C6B57">
      <w:pPr>
        <w:pStyle w:val="smlouvaheading3"/>
      </w:pPr>
      <w:r w:rsidRPr="00AE0F95">
        <w:t>„</w:t>
      </w:r>
      <w:r w:rsidRPr="00AE0F95">
        <w:rPr>
          <w:b/>
        </w:rPr>
        <w:t>Dokumentace</w:t>
      </w:r>
      <w:r w:rsidRPr="00AE0F95">
        <w:t>“ znamená veškerou dokumentaci vztahující se k </w:t>
      </w:r>
      <w:r w:rsidR="00F31C4F" w:rsidRPr="00AE0F95">
        <w:t>DMS 2</w:t>
      </w:r>
      <w:r w:rsidRPr="00AE0F95">
        <w:t xml:space="preserve">, zejména uživatelské a administrátorské pokyny a návody k </w:t>
      </w:r>
      <w:r w:rsidR="00F31C4F" w:rsidRPr="00AE0F95">
        <w:t>DMS 2</w:t>
      </w:r>
      <w:r w:rsidRPr="00AE0F95">
        <w:t>, jež je specifikována v Technické dokumentaci a případně Implementační analýze, včetně veškerých</w:t>
      </w:r>
      <w:r w:rsidR="00751B92" w:rsidRPr="00AE0F95">
        <w:t xml:space="preserve"> jejich</w:t>
      </w:r>
      <w:r w:rsidRPr="00AE0F95">
        <w:t xml:space="preserve"> budoucích aktualizací. </w:t>
      </w:r>
    </w:p>
    <w:p w14:paraId="4B361587" w14:textId="2440BC41" w:rsidR="008D0DB2" w:rsidRPr="00AE0F95" w:rsidRDefault="008D0DB2" w:rsidP="007C6B57">
      <w:pPr>
        <w:pStyle w:val="smlouvaheading3"/>
      </w:pPr>
      <w:r w:rsidRPr="00AE0F95">
        <w:t>„</w:t>
      </w:r>
      <w:r w:rsidRPr="00AE0F95">
        <w:rPr>
          <w:b/>
        </w:rPr>
        <w:t xml:space="preserve">Dostupnost </w:t>
      </w:r>
      <w:r w:rsidR="00F31C4F" w:rsidRPr="00AE0F95">
        <w:rPr>
          <w:b/>
        </w:rPr>
        <w:t>DMS 2</w:t>
      </w:r>
      <w:r w:rsidRPr="00AE0F95">
        <w:t xml:space="preserve">“ znamená dostupnost </w:t>
      </w:r>
      <w:r w:rsidR="00F31C4F" w:rsidRPr="00AE0F95">
        <w:t>DMS 2</w:t>
      </w:r>
      <w:r w:rsidRPr="00AE0F95">
        <w:t xml:space="preserve"> předpokládající jeho přístupnost a</w:t>
      </w:r>
      <w:r w:rsidR="007C6B57">
        <w:t> </w:t>
      </w:r>
      <w:r w:rsidRPr="00AE0F95">
        <w:t xml:space="preserve">použitelnost v rámci kalendářního roku požadovaným způsobem; udává se jako procento skutečného času poskytování služby z celkové doby, po kterou měl být </w:t>
      </w:r>
      <w:r w:rsidR="00F31C4F" w:rsidRPr="00AE0F95">
        <w:t>DMS 2</w:t>
      </w:r>
      <w:r w:rsidRPr="00AE0F95">
        <w:t xml:space="preserve"> dostupný. Do této doby se však nepočítají předem Zadavatelem odsouhlasené plánované odstávky. Dostupnost </w:t>
      </w:r>
      <w:r w:rsidR="00F31C4F" w:rsidRPr="00AE0F95">
        <w:t>DMS 2</w:t>
      </w:r>
      <w:r w:rsidRPr="00AE0F95">
        <w:t xml:space="preserve"> se vyhodnocuje k poslednímu dni příslušného kalendářního roku. </w:t>
      </w:r>
    </w:p>
    <w:p w14:paraId="74E4C34B" w14:textId="665B17EF" w:rsidR="008D0DB2" w:rsidRPr="00AE0F95" w:rsidRDefault="008D0DB2" w:rsidP="007C6B57">
      <w:pPr>
        <w:pStyle w:val="smlouvaheading3"/>
      </w:pPr>
      <w:r w:rsidRPr="00AE0F95">
        <w:t>„</w:t>
      </w:r>
      <w:r w:rsidRPr="00AE0F95">
        <w:rPr>
          <w:b/>
        </w:rPr>
        <w:t>Důvěrné informace</w:t>
      </w:r>
      <w:r w:rsidRPr="00AE0F95">
        <w:t>“ má význam uvedený v</w:t>
      </w:r>
      <w:r w:rsidR="002559CD" w:rsidRPr="00AE0F95">
        <w:t> </w:t>
      </w:r>
      <w:r w:rsidRPr="00AE0F95">
        <w:t>článku</w:t>
      </w:r>
      <w:r w:rsidR="002559CD" w:rsidRPr="00AE0F95">
        <w:t xml:space="preserve"> </w:t>
      </w:r>
      <w:r w:rsidRPr="00AE0F95">
        <w:fldChar w:fldCharType="begin"/>
      </w:r>
      <w:r w:rsidRPr="00AE0F95">
        <w:instrText xml:space="preserve"> REF _Ref33804185 \r \h </w:instrText>
      </w:r>
      <w:r w:rsidRPr="00AE0F95">
        <w:fldChar w:fldCharType="separate"/>
      </w:r>
      <w:r w:rsidR="00AE3875">
        <w:t>24.1</w:t>
      </w:r>
      <w:r w:rsidRPr="00AE0F95">
        <w:fldChar w:fldCharType="end"/>
      </w:r>
      <w:r w:rsidRPr="00AE0F95">
        <w:t>.</w:t>
      </w:r>
    </w:p>
    <w:p w14:paraId="0F2523C0" w14:textId="792AC481" w:rsidR="00BC0116" w:rsidRPr="00AE0F95" w:rsidRDefault="00BC0116" w:rsidP="007C6B57">
      <w:pPr>
        <w:pStyle w:val="smlouvaheading3"/>
      </w:pPr>
      <w:r w:rsidRPr="00AE0F95">
        <w:t>„</w:t>
      </w:r>
      <w:r w:rsidRPr="00AE0F95">
        <w:rPr>
          <w:b/>
        </w:rPr>
        <w:t>Integrace</w:t>
      </w:r>
      <w:r w:rsidRPr="001016D3">
        <w:rPr>
          <w:bCs/>
        </w:rPr>
        <w:t>“</w:t>
      </w:r>
      <w:r w:rsidRPr="00AE0F95">
        <w:t xml:space="preserve"> znamená provedení vazby DMS </w:t>
      </w:r>
      <w:r w:rsidR="00DA0DA2" w:rsidRPr="00AE0F95">
        <w:t xml:space="preserve">2 </w:t>
      </w:r>
      <w:r w:rsidRPr="00AE0F95">
        <w:t>na interní nebo externí IT systémy používané Zadavatelem</w:t>
      </w:r>
      <w:r w:rsidR="00DA0DA2" w:rsidRPr="00AE0F95">
        <w:t>.</w:t>
      </w:r>
    </w:p>
    <w:p w14:paraId="3D36B015" w14:textId="6E4F8BA9" w:rsidR="00DA2C70" w:rsidRPr="00AE0F95" w:rsidRDefault="00DA2C70" w:rsidP="007C6B57">
      <w:pPr>
        <w:pStyle w:val="smlouvaheading3"/>
      </w:pPr>
      <w:r w:rsidRPr="00AE0F95">
        <w:t>„</w:t>
      </w:r>
      <w:r w:rsidRPr="00AE0F95">
        <w:rPr>
          <w:b/>
          <w:bCs/>
        </w:rPr>
        <w:t>Implementace</w:t>
      </w:r>
      <w:r w:rsidRPr="00AE0F95">
        <w:t xml:space="preserve">“ má význam uvedený v článku </w:t>
      </w:r>
      <w:r w:rsidRPr="00AE0F95">
        <w:fldChar w:fldCharType="begin"/>
      </w:r>
      <w:r w:rsidRPr="00AE0F95">
        <w:instrText xml:space="preserve"> REF _Ref519260462 \r \h  \* MERGEFORMAT </w:instrText>
      </w:r>
      <w:r w:rsidRPr="00AE0F95">
        <w:fldChar w:fldCharType="separate"/>
      </w:r>
      <w:r w:rsidR="00AE3875">
        <w:t>4.1.1</w:t>
      </w:r>
      <w:r w:rsidRPr="00AE0F95">
        <w:fldChar w:fldCharType="end"/>
      </w:r>
      <w:r w:rsidRPr="00AE0F95">
        <w:t>.</w:t>
      </w:r>
    </w:p>
    <w:p w14:paraId="2B68F265" w14:textId="170EB23A" w:rsidR="00094D11" w:rsidRPr="00AE0F95" w:rsidRDefault="00094D11" w:rsidP="007C6B57">
      <w:pPr>
        <w:pStyle w:val="smlouvaheading3"/>
      </w:pPr>
      <w:r w:rsidRPr="00AE0F95">
        <w:t>„</w:t>
      </w:r>
      <w:r w:rsidRPr="00AE0F95">
        <w:rPr>
          <w:b/>
        </w:rPr>
        <w:t>Implementační analýza</w:t>
      </w:r>
      <w:r w:rsidRPr="00AE0F95">
        <w:t>“ má význam uvedený v</w:t>
      </w:r>
      <w:r w:rsidR="00121167">
        <w:t> </w:t>
      </w:r>
      <w:r w:rsidRPr="00AE0F95">
        <w:t xml:space="preserve">článku </w:t>
      </w:r>
      <w:r w:rsidR="002F3D49" w:rsidRPr="002F3D49">
        <w:t>Příloha č. 1 – Implementační analýza</w:t>
      </w:r>
      <w:r w:rsidR="002F3D49">
        <w:t>, která</w:t>
      </w:r>
      <w:r w:rsidR="00D819D3">
        <w:t xml:space="preserve"> zahrnuje </w:t>
      </w:r>
      <w:r w:rsidR="00296577">
        <w:t>t</w:t>
      </w:r>
      <w:r w:rsidR="00D819D3" w:rsidRPr="00296577">
        <w:t>echnickou specifikaci</w:t>
      </w:r>
      <w:r w:rsidR="00E44864" w:rsidRPr="004A7518">
        <w:t xml:space="preserve"> DMS 2</w:t>
      </w:r>
      <w:r w:rsidR="00EC2A52" w:rsidRPr="00296577">
        <w:t>.</w:t>
      </w:r>
      <w:r w:rsidR="00EC2A52">
        <w:t xml:space="preserve"> </w:t>
      </w:r>
    </w:p>
    <w:p w14:paraId="7438C3D4" w14:textId="7B432EA2" w:rsidR="00F03A99" w:rsidRPr="00AE0F95" w:rsidRDefault="00F03A99" w:rsidP="007C6B57">
      <w:pPr>
        <w:pStyle w:val="smlouvaheading3"/>
      </w:pPr>
      <w:r w:rsidRPr="001016D3">
        <w:rPr>
          <w:bCs/>
        </w:rPr>
        <w:t>„</w:t>
      </w:r>
      <w:r w:rsidRPr="00AE0F95">
        <w:rPr>
          <w:b/>
        </w:rPr>
        <w:t>Licence</w:t>
      </w:r>
      <w:r w:rsidRPr="001016D3">
        <w:rPr>
          <w:bCs/>
        </w:rPr>
        <w:t>“</w:t>
      </w:r>
      <w:r w:rsidRPr="00AE0F95">
        <w:rPr>
          <w:b/>
        </w:rPr>
        <w:t xml:space="preserve"> </w:t>
      </w:r>
      <w:r w:rsidRPr="00AE0F95">
        <w:t>znamená u</w:t>
      </w:r>
      <w:r w:rsidRPr="000B0993">
        <w:t xml:space="preserve">dělení oprávnění k výkonu autorského práva </w:t>
      </w:r>
      <w:r w:rsidR="00696B10" w:rsidRPr="000B0993">
        <w:t>a k</w:t>
      </w:r>
      <w:r w:rsidRPr="000B0993">
        <w:t xml:space="preserve"> udělení souhlasu se zásahy do</w:t>
      </w:r>
      <w:r w:rsidR="000B0993" w:rsidRPr="000B0993">
        <w:t xml:space="preserve"> </w:t>
      </w:r>
      <w:r w:rsidRPr="000B0993">
        <w:t>těch částí Díla, jež jsou chráněny jako autorské dílo ve smyslu Autorského zákona. Licence se dle</w:t>
      </w:r>
      <w:r w:rsidRPr="00AE0F95">
        <w:t xml:space="preserve"> svého rozsahu dělí na kategorie následovně:</w:t>
      </w:r>
    </w:p>
    <w:p w14:paraId="40BD9BD8" w14:textId="341C072E" w:rsidR="00F03A99" w:rsidRPr="00AE0F95" w:rsidRDefault="00F03A99" w:rsidP="1CD53062">
      <w:pPr>
        <w:pStyle w:val="CZcontractlevel4"/>
        <w:numPr>
          <w:ilvl w:val="3"/>
          <w:numId w:val="4"/>
        </w:numPr>
        <w:tabs>
          <w:tab w:val="clear" w:pos="794"/>
          <w:tab w:val="num" w:pos="2495"/>
        </w:tabs>
        <w:ind w:left="2495" w:hanging="567"/>
      </w:pPr>
      <w:r w:rsidRPr="00AE0F95">
        <w:t xml:space="preserve">Licenci v plném rozsahu dle článku </w:t>
      </w:r>
      <w:r w:rsidR="006464F6" w:rsidRPr="00AE0F95">
        <w:t>11</w:t>
      </w:r>
      <w:r w:rsidR="005B5B92" w:rsidRPr="00AE0F95">
        <w:t>.</w:t>
      </w:r>
      <w:r w:rsidR="00DA79DA" w:rsidRPr="00AE0F95">
        <w:t>4</w:t>
      </w:r>
      <w:r w:rsidRPr="00AE0F95">
        <w:t>;</w:t>
      </w:r>
    </w:p>
    <w:p w14:paraId="451082D0" w14:textId="7537099D" w:rsidR="00F03A99" w:rsidRPr="00AE0F95" w:rsidRDefault="00F03A99" w:rsidP="00F03A99">
      <w:pPr>
        <w:pStyle w:val="CZcontractlevel4"/>
        <w:numPr>
          <w:ilvl w:val="3"/>
          <w:numId w:val="4"/>
        </w:numPr>
        <w:tabs>
          <w:tab w:val="clear" w:pos="794"/>
          <w:tab w:val="num" w:pos="2495"/>
        </w:tabs>
        <w:ind w:left="2495" w:hanging="567"/>
      </w:pPr>
      <w:r w:rsidRPr="00AE0F95">
        <w:t xml:space="preserve">Licenci v omezeném rozsahu dle článku </w:t>
      </w:r>
      <w:r w:rsidR="005B5B92" w:rsidRPr="00AE0F95">
        <w:t>1</w:t>
      </w:r>
      <w:r w:rsidR="00DA79DA" w:rsidRPr="00AE0F95">
        <w:t>1</w:t>
      </w:r>
      <w:r w:rsidR="005B5B92" w:rsidRPr="00AE0F95">
        <w:t>.</w:t>
      </w:r>
      <w:r w:rsidR="00DA79DA" w:rsidRPr="00AE0F95">
        <w:t>5</w:t>
      </w:r>
      <w:r w:rsidRPr="00AE0F95">
        <w:t xml:space="preserve">; </w:t>
      </w:r>
    </w:p>
    <w:p w14:paraId="25773B22" w14:textId="79A5D75C" w:rsidR="00F03A99" w:rsidRPr="00AE0F95" w:rsidRDefault="00F03A99" w:rsidP="00F03A99">
      <w:pPr>
        <w:pStyle w:val="CZcontractlevel4"/>
        <w:numPr>
          <w:ilvl w:val="3"/>
          <w:numId w:val="4"/>
        </w:numPr>
        <w:tabs>
          <w:tab w:val="clear" w:pos="794"/>
          <w:tab w:val="num" w:pos="2495"/>
        </w:tabs>
        <w:ind w:left="2495" w:hanging="567"/>
      </w:pPr>
      <w:r w:rsidRPr="00AE0F95">
        <w:t xml:space="preserve">Licenci k Proprietárnímu software dle článku </w:t>
      </w:r>
      <w:r w:rsidR="005B5B92" w:rsidRPr="00AE0F95">
        <w:t>1</w:t>
      </w:r>
      <w:r w:rsidR="00DA79DA" w:rsidRPr="00AE0F95">
        <w:t>1</w:t>
      </w:r>
      <w:r w:rsidRPr="00AE0F95">
        <w:t>.</w:t>
      </w:r>
      <w:r w:rsidR="00DA79DA" w:rsidRPr="00AE0F95">
        <w:t>6</w:t>
      </w:r>
    </w:p>
    <w:p w14:paraId="0724F9A1" w14:textId="58307457" w:rsidR="008D0DB2" w:rsidRPr="00AE0F95" w:rsidRDefault="008D0DB2" w:rsidP="007C6B57">
      <w:pPr>
        <w:pStyle w:val="smlouvaheading3"/>
      </w:pPr>
      <w:r w:rsidRPr="001016D3">
        <w:rPr>
          <w:bCs/>
        </w:rPr>
        <w:t>„</w:t>
      </w:r>
      <w:r w:rsidRPr="00AE0F95">
        <w:rPr>
          <w:b/>
        </w:rPr>
        <w:t>Exit</w:t>
      </w:r>
      <w:r w:rsidRPr="001016D3">
        <w:rPr>
          <w:bCs/>
        </w:rPr>
        <w:t>“</w:t>
      </w:r>
      <w:r w:rsidRPr="00AE0F95">
        <w:rPr>
          <w:b/>
        </w:rPr>
        <w:t xml:space="preserve"> </w:t>
      </w:r>
      <w:r w:rsidRPr="00AE0F95">
        <w:t xml:space="preserve">má význam uvedený v článku </w:t>
      </w:r>
      <w:r w:rsidR="00521C00" w:rsidRPr="00AE0F95">
        <w:t>18</w:t>
      </w:r>
      <w:r w:rsidR="00DC7DB8" w:rsidRPr="00AE0F95">
        <w:t>.1</w:t>
      </w:r>
      <w:r w:rsidRPr="00AE0F95">
        <w:t xml:space="preserve"> této Smlouvy</w:t>
      </w:r>
      <w:r w:rsidR="00751B92" w:rsidRPr="00AE0F95">
        <w:t>.</w:t>
      </w:r>
    </w:p>
    <w:p w14:paraId="30893FD3" w14:textId="226134EB" w:rsidR="008D0DB2" w:rsidRPr="00AE0F95" w:rsidRDefault="008D0DB2" w:rsidP="007C6B57">
      <w:pPr>
        <w:pStyle w:val="smlouvaheading3"/>
      </w:pPr>
      <w:r w:rsidRPr="00AE0F95">
        <w:t>„</w:t>
      </w:r>
      <w:r w:rsidRPr="00AE0F95">
        <w:rPr>
          <w:b/>
        </w:rPr>
        <w:t>Faktura</w:t>
      </w:r>
      <w:r w:rsidRPr="00AE0F95">
        <w:t>“ znamená daňový doklad, na základě</w:t>
      </w:r>
      <w:r w:rsidR="006F3C28" w:rsidRPr="00AE0F95">
        <w:t>,</w:t>
      </w:r>
      <w:r w:rsidRPr="00AE0F95">
        <w:t xml:space="preserve"> kterého je plněno ve smyslu článku </w:t>
      </w:r>
      <w:r w:rsidR="00DC7DB8" w:rsidRPr="00AE0F95">
        <w:t>2</w:t>
      </w:r>
      <w:r w:rsidR="00D14E6E" w:rsidRPr="00AE0F95">
        <w:t>0.</w:t>
      </w:r>
      <w:r w:rsidR="000B4B63">
        <w:t>9</w:t>
      </w:r>
      <w:r w:rsidRPr="00AE0F95">
        <w:t>.</w:t>
      </w:r>
      <w:r w:rsidR="0012167A" w:rsidRPr="00AE0F95">
        <w:t xml:space="preserve"> a </w:t>
      </w:r>
      <w:r w:rsidR="003A5BF2" w:rsidRPr="00AE0F95">
        <w:t>následujících</w:t>
      </w:r>
      <w:r w:rsidR="0012167A" w:rsidRPr="00AE0F95">
        <w:t>.</w:t>
      </w:r>
    </w:p>
    <w:p w14:paraId="1C624D2F" w14:textId="77777777" w:rsidR="008D0DB2" w:rsidRPr="00AE0F95" w:rsidRDefault="008D0DB2" w:rsidP="007C6B57">
      <w:pPr>
        <w:pStyle w:val="smlouvaheading3"/>
      </w:pPr>
      <w:r w:rsidRPr="00AE0F95">
        <w:t>„</w:t>
      </w:r>
      <w:r w:rsidRPr="00AE0F95">
        <w:rPr>
          <w:b/>
        </w:rPr>
        <w:t>Fix</w:t>
      </w:r>
      <w:r w:rsidRPr="00AE0F95">
        <w:t xml:space="preserve"> </w:t>
      </w:r>
      <w:r w:rsidRPr="00AE0F95">
        <w:rPr>
          <w:b/>
        </w:rPr>
        <w:t>Time</w:t>
      </w:r>
      <w:r w:rsidRPr="00AE0F95">
        <w:t>“ je „doba vyřešení Incidentu“ a znamená dobu mezi časem od prokazatelného oznámení Incidentu ze strany Zadavatele Dodavateli, a časem prokazatelného vyřešení Incidentu Dodavatelem a informování Zadavatele o tomto vyřešení Incidentu.</w:t>
      </w:r>
    </w:p>
    <w:p w14:paraId="5E40615A" w14:textId="0637ED7F" w:rsidR="00302BC0" w:rsidRPr="00AE0F95" w:rsidRDefault="00302BC0" w:rsidP="007C6B57">
      <w:pPr>
        <w:pStyle w:val="smlouvaheading3"/>
      </w:pPr>
      <w:r w:rsidRPr="00AE0F95">
        <w:t>„</w:t>
      </w:r>
      <w:r w:rsidRPr="00AE0F95">
        <w:rPr>
          <w:b/>
        </w:rPr>
        <w:t>Harmonogram</w:t>
      </w:r>
      <w:r w:rsidRPr="00AE0F95">
        <w:t xml:space="preserve">“ znamená časový rozvrh provádění Díla stanovující závazné milníky k dokončení jednotlivých Dílčích plnění a celého Díla. Harmonogram tvoří Přílohu č. </w:t>
      </w:r>
      <w:r w:rsidR="00314B0B">
        <w:t>4</w:t>
      </w:r>
      <w:r w:rsidRPr="00AE0F95">
        <w:t xml:space="preserve">. </w:t>
      </w:r>
    </w:p>
    <w:p w14:paraId="0237BB27" w14:textId="77777777" w:rsidR="008D0DB2" w:rsidRPr="00AE0F95" w:rsidRDefault="008D0DB2" w:rsidP="007C6B57">
      <w:pPr>
        <w:pStyle w:val="smlouvaheading3"/>
      </w:pPr>
      <w:r w:rsidRPr="00AE0F95">
        <w:t>„</w:t>
      </w:r>
      <w:r w:rsidRPr="00AE0F95">
        <w:rPr>
          <w:b/>
        </w:rPr>
        <w:t>Hotline</w:t>
      </w:r>
      <w:r w:rsidRPr="00AE0F95">
        <w:t>“ znamená komunikační kanál určený pro urgentní požadavky a získání krátkých telefonních konzultací.</w:t>
      </w:r>
    </w:p>
    <w:p w14:paraId="2F1367B0" w14:textId="77777777" w:rsidR="008D0DB2" w:rsidRPr="00AE0F95" w:rsidRDefault="008D0DB2" w:rsidP="007C6B57">
      <w:pPr>
        <w:pStyle w:val="smlouvaheading3"/>
      </w:pPr>
      <w:r w:rsidRPr="00AE0F95">
        <w:t>„</w:t>
      </w:r>
      <w:r w:rsidRPr="00AE0F95">
        <w:rPr>
          <w:b/>
        </w:rPr>
        <w:t>Chyba</w:t>
      </w:r>
      <w:r w:rsidRPr="00AE0F95">
        <w:t>“ je typ Incidentu, který byl způsoben vlivem neodborné manipulace či svévolného poškození ze strany Zadavatele či osoby pověřené Zadavatelem a k jejímu odstranění je třeba součinnosti Dodavatele. Kategorizace Chyb, stejně jako sjednané doby pro jejich odstranění, je stejná jako u Vad (chyba kategorie A, chyba kategorie B, chyba kategorie C).</w:t>
      </w:r>
    </w:p>
    <w:p w14:paraId="167D9E57" w14:textId="06F36C7B" w:rsidR="008D0DB2" w:rsidRPr="00AE0F95" w:rsidRDefault="008D0DB2" w:rsidP="007C6B57">
      <w:pPr>
        <w:pStyle w:val="smlouvaheading3"/>
      </w:pPr>
      <w:r w:rsidRPr="00AE0F95">
        <w:t>„</w:t>
      </w:r>
      <w:r w:rsidRPr="00AE0F95">
        <w:rPr>
          <w:b/>
          <w:bCs/>
        </w:rPr>
        <w:t>Incidenty</w:t>
      </w:r>
      <w:r w:rsidRPr="00AE0F95">
        <w:t xml:space="preserve">“ znamená Vady, Chyby a Ostatní incidenty </w:t>
      </w:r>
      <w:r w:rsidR="00F31C4F" w:rsidRPr="00AE0F95">
        <w:t>DMS 2</w:t>
      </w:r>
      <w:r w:rsidRPr="00AE0F95">
        <w:t xml:space="preserve"> nebo jeho části.</w:t>
      </w:r>
    </w:p>
    <w:p w14:paraId="6C301A16" w14:textId="1EA2A271" w:rsidR="008D0DB2" w:rsidRPr="00AE0F95" w:rsidRDefault="008D0DB2" w:rsidP="007C6B57">
      <w:pPr>
        <w:pStyle w:val="smlouvaheading3"/>
      </w:pPr>
      <w:r w:rsidRPr="00AE0F95">
        <w:t>„</w:t>
      </w:r>
      <w:r w:rsidRPr="00AE0F95">
        <w:rPr>
          <w:b/>
        </w:rPr>
        <w:t>IT Prostředí Zadavatele</w:t>
      </w:r>
      <w:r w:rsidRPr="00AE0F95">
        <w:t xml:space="preserve">“ znamená veškerý </w:t>
      </w:r>
      <w:r w:rsidR="0090697C" w:rsidRPr="00AE0F95">
        <w:t>h</w:t>
      </w:r>
      <w:r w:rsidRPr="00AE0F95">
        <w:t>ardware</w:t>
      </w:r>
      <w:r w:rsidR="00623C68" w:rsidRPr="00AE0F95">
        <w:t xml:space="preserve"> a software</w:t>
      </w:r>
      <w:r w:rsidRPr="00AE0F95">
        <w:t xml:space="preserve"> ve vlastnictví Zadavatele a software, který Zadavatel užívá. Jedná se zejména o servery, diskové </w:t>
      </w:r>
      <w:r w:rsidRPr="00AE0F95">
        <w:lastRenderedPageBreak/>
        <w:t xml:space="preserve">pole a stanice, operační systémy, virtualizační nástroje, databáze, aplikace třetích osob, a datovou infrastruktura (kabeláže, </w:t>
      </w:r>
      <w:r w:rsidR="00D10684" w:rsidRPr="00AE0F95">
        <w:t>přepínače</w:t>
      </w:r>
      <w:r w:rsidRPr="00AE0F95">
        <w:t>, VPN linky apod.).</w:t>
      </w:r>
    </w:p>
    <w:p w14:paraId="0C65BDD3" w14:textId="43954ECD" w:rsidR="008D0DB2" w:rsidRDefault="008D0DB2" w:rsidP="007C6B57">
      <w:pPr>
        <w:pStyle w:val="smlouvaheading3"/>
      </w:pPr>
      <w:r w:rsidRPr="00AE0F95">
        <w:t>„</w:t>
      </w:r>
      <w:r w:rsidRPr="00AE0F95">
        <w:rPr>
          <w:b/>
        </w:rPr>
        <w:t>Koncový uživatel</w:t>
      </w:r>
      <w:r w:rsidRPr="00AE0F95">
        <w:t xml:space="preserve">“ znamená jakýkoli pracovník Zadavatele, užívající v rámci plnění svých pracovních povinností </w:t>
      </w:r>
      <w:r w:rsidR="00F31C4F" w:rsidRPr="00AE0F95">
        <w:t>DMS 2</w:t>
      </w:r>
      <w:r w:rsidRPr="00AE0F95">
        <w:t>.</w:t>
      </w:r>
    </w:p>
    <w:p w14:paraId="3AB98DDF" w14:textId="731346EA" w:rsidR="00FF6E17" w:rsidRDefault="00FF6E17" w:rsidP="00FF6E17">
      <w:pPr>
        <w:pStyle w:val="smlouvaheading3"/>
      </w:pPr>
      <w:r w:rsidRPr="00FF6E17">
        <w:t>„</w:t>
      </w:r>
      <w:r w:rsidRPr="004A7518">
        <w:rPr>
          <w:b/>
          <w:bCs/>
        </w:rPr>
        <w:t>Milník</w:t>
      </w:r>
      <w:r w:rsidRPr="00FF6E17">
        <w:t xml:space="preserve">“ znamená </w:t>
      </w:r>
      <w:r w:rsidR="005C4CDF">
        <w:t xml:space="preserve">v Harmonogramu </w:t>
      </w:r>
      <w:r w:rsidRPr="00FF6E17">
        <w:t>smluvně vymezené Dílčí plnění, jehož dosažení a</w:t>
      </w:r>
      <w:r w:rsidR="000B0993">
        <w:t> </w:t>
      </w:r>
      <w:r w:rsidRPr="00FF6E17">
        <w:t xml:space="preserve">Akceptace Zadavatelem znamená možnost vystavení dílčího daňového dokladu na část ceny </w:t>
      </w:r>
      <w:r w:rsidR="00081D07">
        <w:t>D</w:t>
      </w:r>
      <w:r w:rsidRPr="00FF6E17">
        <w:t>íla</w:t>
      </w:r>
      <w:r w:rsidR="00CC239A">
        <w:t>/Dílčího plnění</w:t>
      </w:r>
      <w:r w:rsidRPr="00FF6E17">
        <w:t xml:space="preserve"> odpovídající takovému Milníku dle přílohy č. </w:t>
      </w:r>
      <w:r w:rsidR="003B42F1">
        <w:t>4</w:t>
      </w:r>
      <w:r w:rsidR="004850E5">
        <w:t xml:space="preserve"> této Smlouvy</w:t>
      </w:r>
      <w:r w:rsidRPr="00FF6E17">
        <w:t>.</w:t>
      </w:r>
    </w:p>
    <w:p w14:paraId="0D93576A" w14:textId="7DDEEF18" w:rsidR="003C7D0A" w:rsidRPr="00FF6E17" w:rsidRDefault="00180E3F" w:rsidP="00FF6E17">
      <w:pPr>
        <w:pStyle w:val="smlouvaheading3"/>
      </w:pPr>
      <w:r>
        <w:t>„</w:t>
      </w:r>
      <w:r w:rsidRPr="004A7518">
        <w:rPr>
          <w:b/>
          <w:bCs/>
        </w:rPr>
        <w:t>Migrace</w:t>
      </w:r>
      <w:r>
        <w:t xml:space="preserve">“ znamená </w:t>
      </w:r>
      <w:r w:rsidR="00E17A89" w:rsidRPr="00E17A89">
        <w:t>vytvoření/přesunu záznamů, které jsou uvedeny v původním systému (</w:t>
      </w:r>
      <w:proofErr w:type="spellStart"/>
      <w:r w:rsidR="00E17A89" w:rsidRPr="00E17A89">
        <w:t>ApplStream</w:t>
      </w:r>
      <w:proofErr w:type="spellEnd"/>
      <w:r w:rsidR="00E17A89" w:rsidRPr="00E17A89">
        <w:t xml:space="preserve">) tak, aby bylo možné provádět řádné a funkční propojení nových záznamů s vazbou na záznamy v systému </w:t>
      </w:r>
      <w:proofErr w:type="spellStart"/>
      <w:r w:rsidR="00E17A89" w:rsidRPr="00E17A89">
        <w:t>ApplStream</w:t>
      </w:r>
      <w:proofErr w:type="spellEnd"/>
      <w:r w:rsidR="00E17A89" w:rsidRPr="00E17A89">
        <w:t xml:space="preserve">. Zadavatel očekává, že Dodavatel automatizuje implementované </w:t>
      </w:r>
      <w:proofErr w:type="spellStart"/>
      <w:r w:rsidR="00E17A89" w:rsidRPr="00E17A89">
        <w:t>workflow</w:t>
      </w:r>
      <w:proofErr w:type="spellEnd"/>
      <w:r w:rsidR="00E17A89" w:rsidRPr="00E17A89">
        <w:t>, a do systému zanese řádově tisíce historických záznamů s tím, že přesun a vytváření bude probíhat na pozadí, tedy na úrovni databází a bude realizován jednorázově před spuštěním do Ostrého provozu</w:t>
      </w:r>
      <w:r w:rsidR="00E17A89">
        <w:t>.</w:t>
      </w:r>
    </w:p>
    <w:p w14:paraId="362FF6A2" w14:textId="51FCD714" w:rsidR="008D0DB2" w:rsidRPr="00AE0F95" w:rsidRDefault="008D0DB2" w:rsidP="007C6B57">
      <w:pPr>
        <w:pStyle w:val="smlouvaheading3"/>
      </w:pPr>
      <w:r w:rsidRPr="00AE0F95">
        <w:t>„</w:t>
      </w:r>
      <w:r w:rsidRPr="00AE0F95">
        <w:rPr>
          <w:b/>
        </w:rPr>
        <w:t>Náhradní řešení</w:t>
      </w:r>
      <w:r w:rsidRPr="00AE0F95">
        <w:t xml:space="preserve">“ znamená Zadavatelem předem dočasně akceptované náhradní řešení Incidentů, které zajistí Zadavateli alespoň takový režim užívání </w:t>
      </w:r>
      <w:r w:rsidR="00F31C4F" w:rsidRPr="00AE0F95">
        <w:t>DMS 2</w:t>
      </w:r>
      <w:r w:rsidRPr="00AE0F95">
        <w:t xml:space="preserve">, kdy je Zadavatel schopen plnit své závazky vůči třetím osobám a státu (tzv. </w:t>
      </w:r>
      <w:proofErr w:type="spellStart"/>
      <w:r w:rsidRPr="00AE0F95">
        <w:t>workaround</w:t>
      </w:r>
      <w:proofErr w:type="spellEnd"/>
      <w:r w:rsidRPr="00AE0F95">
        <w:t>).</w:t>
      </w:r>
    </w:p>
    <w:p w14:paraId="69157A6B" w14:textId="3401E2EB" w:rsidR="008D0DB2" w:rsidRPr="00AE0F95" w:rsidRDefault="008D0DB2" w:rsidP="007C6B57">
      <w:pPr>
        <w:pStyle w:val="smlouvaheading3"/>
      </w:pPr>
      <w:r w:rsidRPr="00AE0F95">
        <w:t>„</w:t>
      </w:r>
      <w:r w:rsidRPr="00AE0F95">
        <w:rPr>
          <w:b/>
        </w:rPr>
        <w:t xml:space="preserve">Odstávka </w:t>
      </w:r>
      <w:r w:rsidR="00F31C4F" w:rsidRPr="00AE0F95">
        <w:rPr>
          <w:b/>
        </w:rPr>
        <w:t>DMS 2</w:t>
      </w:r>
      <w:r w:rsidRPr="00AE0F95">
        <w:t xml:space="preserve">“ má význam uvedený v článku </w:t>
      </w:r>
      <w:r w:rsidRPr="00AE0F95">
        <w:fldChar w:fldCharType="begin"/>
      </w:r>
      <w:r w:rsidRPr="00AE0F95">
        <w:instrText xml:space="preserve"> REF _Ref519608894 \r \h  \* MERGEFORMAT </w:instrText>
      </w:r>
      <w:r w:rsidRPr="00AE0F95">
        <w:fldChar w:fldCharType="separate"/>
      </w:r>
      <w:r w:rsidR="00AE3875">
        <w:t>13.25</w:t>
      </w:r>
      <w:r w:rsidRPr="00AE0F95">
        <w:fldChar w:fldCharType="end"/>
      </w:r>
      <w:r w:rsidRPr="00AE0F95">
        <w:t xml:space="preserve"> této Smlouvy.</w:t>
      </w:r>
    </w:p>
    <w:p w14:paraId="78064557" w14:textId="77777777" w:rsidR="008D0DB2" w:rsidRPr="004A7518" w:rsidRDefault="008D0DB2" w:rsidP="007C6B57">
      <w:pPr>
        <w:pStyle w:val="smlouvaheading3"/>
        <w:rPr>
          <w:b/>
        </w:rPr>
      </w:pPr>
      <w:r w:rsidRPr="00AE0F95">
        <w:t>„</w:t>
      </w:r>
      <w:r w:rsidRPr="00AE0F95">
        <w:rPr>
          <w:b/>
        </w:rPr>
        <w:t>Ostatní</w:t>
      </w:r>
      <w:r w:rsidRPr="00AE0F95">
        <w:t xml:space="preserve"> </w:t>
      </w:r>
      <w:r w:rsidRPr="00AE0F95">
        <w:rPr>
          <w:b/>
        </w:rPr>
        <w:t>incident</w:t>
      </w:r>
      <w:r w:rsidRPr="00AE0F95">
        <w:t>“ znamená typ Incidentu, který není zaviněn Dodavatelem ani Zadavatelem, a vzniká zaviněním třetí osoby či neočekávanou okolností (např. vyšší moc). Pro kategorizaci Ostatních Incidentů se použijí stejná kritéria, jako u Vad (ostatní incident kategorie A, ostatní incident kategorie B, ostatní incident kategorie C).</w:t>
      </w:r>
    </w:p>
    <w:p w14:paraId="2AC366AE" w14:textId="7F54C8EF" w:rsidR="00FB0435" w:rsidRPr="00AE0F95" w:rsidRDefault="00FB0435" w:rsidP="007C6B57">
      <w:pPr>
        <w:pStyle w:val="smlouvaheading3"/>
        <w:rPr>
          <w:b/>
        </w:rPr>
      </w:pPr>
      <w:r>
        <w:t>„</w:t>
      </w:r>
      <w:r w:rsidRPr="004A7518">
        <w:rPr>
          <w:b/>
          <w:bCs/>
        </w:rPr>
        <w:t>Ostrý provoz</w:t>
      </w:r>
      <w:r>
        <w:t xml:space="preserve">“ má význam uvedený v článku </w:t>
      </w:r>
      <w:r w:rsidR="00752850">
        <w:t>9 této Smlouvy.</w:t>
      </w:r>
    </w:p>
    <w:p w14:paraId="239F1F15" w14:textId="7813286E" w:rsidR="008D0DB2" w:rsidRPr="00AE0F95" w:rsidRDefault="008D0DB2" w:rsidP="007C6B57">
      <w:pPr>
        <w:pStyle w:val="smlouvaheading3"/>
      </w:pPr>
      <w:r w:rsidRPr="00AE0F95">
        <w:t>„</w:t>
      </w:r>
      <w:r w:rsidRPr="00AE0F95">
        <w:rPr>
          <w:b/>
        </w:rPr>
        <w:t>Poddodavatel</w:t>
      </w:r>
      <w:r w:rsidRPr="00AE0F95">
        <w:t xml:space="preserve">“ znamená subjekt (třetí strana), který po předchozím písemném souhlasu Zadavatele poskytuje Zadavateli </w:t>
      </w:r>
      <w:r w:rsidR="00A81EAB" w:rsidRPr="00AE0F95">
        <w:t xml:space="preserve">plnění Díla, </w:t>
      </w:r>
      <w:r w:rsidRPr="00AE0F95">
        <w:t>Servisní služby nebo část Servisních služeb (zejména Customizaci) dle této Smlouvy.</w:t>
      </w:r>
    </w:p>
    <w:p w14:paraId="2A782180" w14:textId="77777777" w:rsidR="008D0DB2" w:rsidRPr="00AE0F95" w:rsidRDefault="008D0DB2" w:rsidP="007C6B57">
      <w:pPr>
        <w:pStyle w:val="smlouvaheading3"/>
      </w:pPr>
      <w:r w:rsidRPr="00AE0F95">
        <w:t>„</w:t>
      </w:r>
      <w:r w:rsidRPr="00AE0F95">
        <w:rPr>
          <w:b/>
        </w:rPr>
        <w:t>Požadavek</w:t>
      </w:r>
      <w:r w:rsidRPr="00AE0F95">
        <w:t>“ znamená návrh Zadavatele na provedení Customizací.</w:t>
      </w:r>
    </w:p>
    <w:p w14:paraId="42AEF517" w14:textId="5115C76D" w:rsidR="00A92EF8" w:rsidRPr="00AE0F95" w:rsidRDefault="00A92EF8" w:rsidP="007C6B57">
      <w:pPr>
        <w:pStyle w:val="smlouvaheading3"/>
      </w:pPr>
      <w:r w:rsidRPr="00AE0F95">
        <w:t>„</w:t>
      </w:r>
      <w:r w:rsidRPr="00AE0F95">
        <w:rPr>
          <w:b/>
        </w:rPr>
        <w:t xml:space="preserve">Provozní doba </w:t>
      </w:r>
      <w:r w:rsidR="004D767C">
        <w:rPr>
          <w:b/>
        </w:rPr>
        <w:t>D</w:t>
      </w:r>
      <w:r w:rsidRPr="00AE0F95">
        <w:rPr>
          <w:b/>
        </w:rPr>
        <w:t>odavatele</w:t>
      </w:r>
      <w:r w:rsidRPr="00AE0F95">
        <w:t xml:space="preserve">“ je doba, ve které </w:t>
      </w:r>
      <w:r w:rsidR="004D767C">
        <w:t>D</w:t>
      </w:r>
      <w:r w:rsidRPr="00AE0F95">
        <w:t xml:space="preserve">odavatel poskytuje služby na základě této </w:t>
      </w:r>
      <w:r w:rsidR="000842BC" w:rsidRPr="00AE0F95">
        <w:t>S</w:t>
      </w:r>
      <w:r w:rsidRPr="00AE0F95">
        <w:t xml:space="preserve">mlouvy včetně zprovoznění nedostupné služby a touto dobou jsou pracovní dny v době mezi </w:t>
      </w:r>
      <w:r w:rsidR="00CB55C1">
        <w:t>7</w:t>
      </w:r>
      <w:r w:rsidRPr="00AE0F95">
        <w:t>:00 a 1</w:t>
      </w:r>
      <w:r w:rsidR="00CB55C1">
        <w:t>7</w:t>
      </w:r>
      <w:r w:rsidRPr="00AE0F95">
        <w:t>:</w:t>
      </w:r>
      <w:r w:rsidR="00CB55C1">
        <w:t>0</w:t>
      </w:r>
      <w:r w:rsidRPr="00AE0F95">
        <w:t>0 hod.</w:t>
      </w:r>
    </w:p>
    <w:p w14:paraId="5DAA002B" w14:textId="32DEFECD" w:rsidR="008D0DB2" w:rsidRPr="00AE0F95" w:rsidRDefault="00492054" w:rsidP="007C6B57">
      <w:pPr>
        <w:pStyle w:val="smlouvaheading3"/>
      </w:pPr>
      <w:r w:rsidRPr="00AE0F95">
        <w:t xml:space="preserve"> </w:t>
      </w:r>
      <w:r w:rsidR="008D0DB2" w:rsidRPr="00AE0F95">
        <w:t>„</w:t>
      </w:r>
      <w:r w:rsidR="008D0DB2" w:rsidRPr="00AE0F95">
        <w:rPr>
          <w:b/>
        </w:rPr>
        <w:t>Příloha</w:t>
      </w:r>
      <w:r w:rsidR="008D0DB2" w:rsidRPr="00AE0F95">
        <w:t>“ znamená Přílohu této Smlouvy, konkrétně:</w:t>
      </w:r>
    </w:p>
    <w:p w14:paraId="5DD55533" w14:textId="4B907019" w:rsidR="008D0DB2" w:rsidRPr="00AE0F95" w:rsidRDefault="003A6987" w:rsidP="007C6B57">
      <w:pPr>
        <w:pStyle w:val="smlouvaheading3"/>
        <w:numPr>
          <w:ilvl w:val="0"/>
          <w:numId w:val="0"/>
        </w:numPr>
        <w:ind w:left="928"/>
      </w:pPr>
      <w:r w:rsidRPr="00AE0F95">
        <w:tab/>
      </w:r>
      <w:r w:rsidRPr="00AE0F95">
        <w:tab/>
      </w:r>
      <w:r w:rsidR="008D0DB2" w:rsidRPr="00AE0F95">
        <w:t xml:space="preserve">Příloha č. 1 – </w:t>
      </w:r>
      <w:r w:rsidR="00EB0DFB">
        <w:t>Implementační analýza</w:t>
      </w:r>
      <w:r w:rsidR="001865E9">
        <w:t xml:space="preserve"> (zahrnující </w:t>
      </w:r>
      <w:r w:rsidR="005C26AC">
        <w:t>t</w:t>
      </w:r>
      <w:r w:rsidR="006F0B8A">
        <w:t>echnickou specifikaci</w:t>
      </w:r>
      <w:r w:rsidR="00C21B02">
        <w:t xml:space="preserve"> Díla</w:t>
      </w:r>
      <w:r w:rsidR="006F0B8A">
        <w:t>)</w:t>
      </w:r>
    </w:p>
    <w:p w14:paraId="5C326EBA" w14:textId="77777777" w:rsidR="008D0DB2" w:rsidRPr="00AE0F95" w:rsidRDefault="008D0DB2" w:rsidP="004A7518">
      <w:pPr>
        <w:pStyle w:val="smlouvaheading3"/>
        <w:numPr>
          <w:ilvl w:val="0"/>
          <w:numId w:val="0"/>
        </w:numPr>
        <w:ind w:left="1996" w:firstLine="164"/>
      </w:pPr>
      <w:r w:rsidRPr="00AE0F95">
        <w:t>Příloha č. 2 – Podmínky ochrany osobních údajů</w:t>
      </w:r>
    </w:p>
    <w:p w14:paraId="15CEB050" w14:textId="77777777" w:rsidR="008D0DB2" w:rsidRPr="00AE0F95" w:rsidRDefault="008D0DB2" w:rsidP="004A7518">
      <w:pPr>
        <w:pStyle w:val="smlouvaheading3"/>
        <w:numPr>
          <w:ilvl w:val="0"/>
          <w:numId w:val="0"/>
        </w:numPr>
        <w:ind w:left="1832" w:firstLine="328"/>
      </w:pPr>
      <w:r w:rsidRPr="00AE0F95">
        <w:t>Příloha č. 3 – Seznam Poddodavatelů</w:t>
      </w:r>
    </w:p>
    <w:p w14:paraId="578A2DEF" w14:textId="12D3E3E2" w:rsidR="008C18D6" w:rsidRPr="00AE0F95" w:rsidRDefault="008D0DB2" w:rsidP="004A7518">
      <w:pPr>
        <w:pStyle w:val="smlouvaheading3"/>
        <w:numPr>
          <w:ilvl w:val="0"/>
          <w:numId w:val="0"/>
        </w:numPr>
        <w:ind w:left="1668" w:firstLine="492"/>
      </w:pPr>
      <w:r w:rsidRPr="00AE0F95">
        <w:t xml:space="preserve">Příloha č. 4 – </w:t>
      </w:r>
      <w:r w:rsidR="008C18D6" w:rsidRPr="00AE0F95">
        <w:t>Harmonogram</w:t>
      </w:r>
    </w:p>
    <w:p w14:paraId="2440C201" w14:textId="4DCD9F51" w:rsidR="008D0DB2" w:rsidRDefault="008D0DB2" w:rsidP="007C6B57">
      <w:pPr>
        <w:pStyle w:val="smlouvaheading3"/>
      </w:pPr>
      <w:r w:rsidRPr="00AE0F95">
        <w:rPr>
          <w:color w:val="auto"/>
        </w:rPr>
        <w:t>„</w:t>
      </w:r>
      <w:r w:rsidRPr="00AE0F95">
        <w:rPr>
          <w:b/>
          <w:bCs/>
          <w:color w:val="auto"/>
        </w:rPr>
        <w:t>Response Time</w:t>
      </w:r>
      <w:r w:rsidRPr="00AE0F95">
        <w:rPr>
          <w:color w:val="auto"/>
        </w:rPr>
        <w:t>“ je „doba reakce na Incident nebo</w:t>
      </w:r>
      <w:r w:rsidRPr="00AE0F95">
        <w:rPr>
          <w:color w:val="FF0000"/>
        </w:rPr>
        <w:t xml:space="preserve"> </w:t>
      </w:r>
      <w:r w:rsidRPr="00AE0F95">
        <w:t xml:space="preserve">Požadavek“ a znamená dobu mezi časem prokazatelného nahlášení Incidentu a Požadavku ze strany Zadavatele Dodavateli, a časem prokazatelné reakce Dodavatele na toto oznámení. Reakcí Dodavatele se rozumí kvalifikovaná reakce pracovníkem, který je kompetentní oznámenou událost řešit, nikoliv administrativní reakce (např. automatizované nebo jiné potvrzení přijetí oznámení). Reakce </w:t>
      </w:r>
      <w:r w:rsidR="007E59D2" w:rsidRPr="00AE0F95">
        <w:t>D</w:t>
      </w:r>
      <w:r w:rsidRPr="00AE0F95">
        <w:t>odavatele musí obsahovat oznámení o</w:t>
      </w:r>
      <w:r w:rsidR="007C6B57">
        <w:t> </w:t>
      </w:r>
      <w:r w:rsidRPr="00AE0F95">
        <w:t>způsobu řešení Incidentu nebo Požadavku a odhad termínu realizace.</w:t>
      </w:r>
    </w:p>
    <w:p w14:paraId="5DF2D4C8" w14:textId="5B9214E9" w:rsidR="006661E1" w:rsidRPr="00AE0F95" w:rsidRDefault="00CA73BE" w:rsidP="007C6B57">
      <w:pPr>
        <w:pStyle w:val="smlouvaheading3"/>
      </w:pPr>
      <w:r>
        <w:rPr>
          <w:color w:val="auto"/>
        </w:rPr>
        <w:t>„</w:t>
      </w:r>
      <w:r w:rsidRPr="004A7518">
        <w:rPr>
          <w:b/>
          <w:bCs/>
          <w:color w:val="auto"/>
        </w:rPr>
        <w:t>Rozvoj DMS 2</w:t>
      </w:r>
      <w:r>
        <w:rPr>
          <w:color w:val="auto"/>
        </w:rPr>
        <w:t xml:space="preserve">“ má význam uvedený v čl. 14 této Smlouvy. </w:t>
      </w:r>
    </w:p>
    <w:p w14:paraId="635F7315" w14:textId="346D8E19" w:rsidR="008D0DB2" w:rsidRPr="00AE0F95" w:rsidRDefault="008D0DB2" w:rsidP="007C6B57">
      <w:pPr>
        <w:pStyle w:val="smlouvaheading3"/>
      </w:pPr>
      <w:r w:rsidRPr="001016D3">
        <w:rPr>
          <w:bCs/>
        </w:rPr>
        <w:t>„</w:t>
      </w:r>
      <w:r w:rsidRPr="00AE0F95">
        <w:rPr>
          <w:b/>
        </w:rPr>
        <w:t>ServiceDesk</w:t>
      </w:r>
      <w:r w:rsidRPr="001016D3">
        <w:rPr>
          <w:bCs/>
        </w:rPr>
        <w:t>“</w:t>
      </w:r>
      <w:r w:rsidRPr="00AE0F95">
        <w:t xml:space="preserve"> znamená zabezpečený nástroj Dodavatele pro hlášení Požadavků nebo Incidentů a sledování postupu jejich řešení.</w:t>
      </w:r>
      <w:r w:rsidR="003A6987" w:rsidRPr="00AE0F95">
        <w:t xml:space="preserve"> ServiceDesk jako systém pro řízení rozvoje a poskytování podpory musí umožnit</w:t>
      </w:r>
      <w:r w:rsidR="007E7B4C" w:rsidRPr="00AE0F95">
        <w:t>:</w:t>
      </w:r>
      <w:r w:rsidR="003A6987" w:rsidRPr="00AE0F95">
        <w:t xml:space="preserve"> </w:t>
      </w:r>
    </w:p>
    <w:p w14:paraId="77BAA957" w14:textId="106777D9" w:rsidR="00BB7259" w:rsidRPr="00AE0F95" w:rsidRDefault="00BB7259" w:rsidP="007A3E17">
      <w:pPr>
        <w:pStyle w:val="smlouvaheading3"/>
        <w:numPr>
          <w:ilvl w:val="0"/>
          <w:numId w:val="17"/>
        </w:numPr>
      </w:pPr>
      <w:r w:rsidRPr="00AE0F95">
        <w:t xml:space="preserve">Online přístup pracovníků Zadavatele do systému </w:t>
      </w:r>
      <w:r w:rsidR="00FC1F72" w:rsidRPr="00AE0F95">
        <w:t>D</w:t>
      </w:r>
      <w:r w:rsidRPr="00AE0F95">
        <w:t>odavatele</w:t>
      </w:r>
      <w:r w:rsidR="007E7B4C" w:rsidRPr="00AE0F95">
        <w:t>;</w:t>
      </w:r>
    </w:p>
    <w:p w14:paraId="4EFF569B" w14:textId="6A3B9B61" w:rsidR="00BB7259" w:rsidRPr="00AE0F95" w:rsidRDefault="00BB7259" w:rsidP="007A3E17">
      <w:pPr>
        <w:pStyle w:val="smlouvaheading3"/>
        <w:numPr>
          <w:ilvl w:val="0"/>
          <w:numId w:val="17"/>
        </w:numPr>
      </w:pPr>
      <w:r w:rsidRPr="00AE0F95">
        <w:t>Zobrazovat a pracovat s detailem všech zadaných požadavků s možností připojovat k nim komentáře, filtrovat zadané požadavky dle jejich stavů a</w:t>
      </w:r>
      <w:r w:rsidR="007C6B57">
        <w:t> </w:t>
      </w:r>
      <w:r w:rsidRPr="00AE0F95">
        <w:t>s</w:t>
      </w:r>
      <w:r w:rsidR="007C6B57">
        <w:t> </w:t>
      </w:r>
      <w:r w:rsidRPr="00AE0F95">
        <w:t>možností požadavky a jejich pracnost schvalovat</w:t>
      </w:r>
      <w:r w:rsidR="007E7B4C" w:rsidRPr="00AE0F95">
        <w:t>;</w:t>
      </w:r>
    </w:p>
    <w:p w14:paraId="34AA56A5" w14:textId="4088515E" w:rsidR="00BB7259" w:rsidRPr="00AE0F95" w:rsidRDefault="00BB7259" w:rsidP="007A3E17">
      <w:pPr>
        <w:pStyle w:val="smlouvaheading3"/>
        <w:numPr>
          <w:ilvl w:val="0"/>
          <w:numId w:val="17"/>
        </w:numPr>
      </w:pPr>
      <w:r w:rsidRPr="00AE0F95">
        <w:t>Zadávat, zobrazovat a pracovat s požadavky na poskytnutí podpory, hlášení změnových požadavků a chyb</w:t>
      </w:r>
      <w:r w:rsidR="007E7B4C" w:rsidRPr="00AE0F95">
        <w:t>;</w:t>
      </w:r>
    </w:p>
    <w:p w14:paraId="4F0FEC26" w14:textId="31B1A2ED" w:rsidR="00BB7259" w:rsidRPr="00AE0F95" w:rsidRDefault="00BB7259" w:rsidP="007A3E17">
      <w:pPr>
        <w:pStyle w:val="smlouvaheading3"/>
        <w:numPr>
          <w:ilvl w:val="0"/>
          <w:numId w:val="17"/>
        </w:numPr>
      </w:pPr>
      <w:r w:rsidRPr="00AE0F95">
        <w:lastRenderedPageBreak/>
        <w:t>Provádět exporty všech zadaných požadavků, testovacích scénářů a řešených bodů</w:t>
      </w:r>
      <w:r w:rsidR="007E7B4C" w:rsidRPr="00AE0F95">
        <w:t>;</w:t>
      </w:r>
    </w:p>
    <w:p w14:paraId="59934716" w14:textId="06C43C96" w:rsidR="00BB7259" w:rsidRPr="00AE0F95" w:rsidRDefault="00BB7259" w:rsidP="007A3E17">
      <w:pPr>
        <w:pStyle w:val="smlouvaheading3"/>
        <w:numPr>
          <w:ilvl w:val="0"/>
          <w:numId w:val="17"/>
        </w:numPr>
      </w:pPr>
      <w:r w:rsidRPr="00AE0F95">
        <w:t>Generovat přehledy prací</w:t>
      </w:r>
      <w:r w:rsidR="007E7B4C" w:rsidRPr="00AE0F95">
        <w:t>;</w:t>
      </w:r>
    </w:p>
    <w:p w14:paraId="5FCEDAD9" w14:textId="16016325" w:rsidR="008D0DB2" w:rsidRPr="00AE0F95" w:rsidRDefault="008D0DB2" w:rsidP="007C6B57">
      <w:pPr>
        <w:pStyle w:val="smlouvaheading3"/>
        <w:rPr>
          <w:b/>
        </w:rPr>
      </w:pPr>
      <w:r w:rsidRPr="001016D3">
        <w:rPr>
          <w:bCs/>
        </w:rPr>
        <w:t>„</w:t>
      </w:r>
      <w:r w:rsidRPr="00AE0F95">
        <w:rPr>
          <w:b/>
        </w:rPr>
        <w:t>Servisní služby</w:t>
      </w:r>
      <w:r w:rsidRPr="001016D3">
        <w:rPr>
          <w:bCs/>
        </w:rPr>
        <w:t>“</w:t>
      </w:r>
      <w:r w:rsidRPr="00AE0F95">
        <w:t xml:space="preserve"> znamená veškeré služby poskytované Dodavatelem dle této Smlouvy, zejména pak služby údržby </w:t>
      </w:r>
      <w:r w:rsidR="00F31C4F" w:rsidRPr="00AE0F95">
        <w:t>DMS 2</w:t>
      </w:r>
      <w:r w:rsidRPr="00AE0F95">
        <w:t xml:space="preserve">; podpory </w:t>
      </w:r>
      <w:r w:rsidR="00F31C4F" w:rsidRPr="00AE0F95">
        <w:t>DMS 2</w:t>
      </w:r>
      <w:r w:rsidRPr="00AE0F95">
        <w:t xml:space="preserve"> (včetně řešení a</w:t>
      </w:r>
      <w:r w:rsidR="007C6B57">
        <w:t> </w:t>
      </w:r>
      <w:r w:rsidRPr="00AE0F95">
        <w:t xml:space="preserve">odstraňování Incidentů v rozsahu sjednaného SLA); rozvoje </w:t>
      </w:r>
      <w:r w:rsidR="00F31C4F" w:rsidRPr="00AE0F95">
        <w:t>DMS 2</w:t>
      </w:r>
      <w:r w:rsidR="001D6734" w:rsidRPr="00AE0F95">
        <w:t xml:space="preserve"> a Software </w:t>
      </w:r>
      <w:proofErr w:type="spellStart"/>
      <w:r w:rsidR="001D6734" w:rsidRPr="00AE0F95">
        <w:t>Maintenance</w:t>
      </w:r>
      <w:proofErr w:type="spellEnd"/>
      <w:r w:rsidR="001D6734" w:rsidRPr="00AE0F95">
        <w:t xml:space="preserve"> </w:t>
      </w:r>
      <w:r w:rsidR="00F31C4F" w:rsidRPr="00AE0F95">
        <w:t>DMS 2</w:t>
      </w:r>
      <w:r w:rsidRPr="00AE0F95">
        <w:t>.</w:t>
      </w:r>
    </w:p>
    <w:p w14:paraId="1DAE9817" w14:textId="2B964E8D" w:rsidR="008D0DB2" w:rsidRPr="00AE0F95" w:rsidRDefault="008D0DB2" w:rsidP="002941A9">
      <w:pPr>
        <w:pStyle w:val="smlouvaheading3"/>
      </w:pPr>
      <w:r w:rsidRPr="00AE0F95">
        <w:t>„</w:t>
      </w:r>
      <w:r w:rsidRPr="00AE0F95">
        <w:rPr>
          <w:b/>
        </w:rPr>
        <w:t>SLA Report</w:t>
      </w:r>
      <w:r w:rsidRPr="00AE0F95">
        <w:t xml:space="preserve">“ má význam obsažený v článku </w:t>
      </w:r>
      <w:r w:rsidR="00270EBA" w:rsidRPr="00AE0F95">
        <w:t>19.6</w:t>
      </w:r>
      <w:r w:rsidR="00ED20F1" w:rsidRPr="00AE0F95">
        <w:t xml:space="preserve"> </w:t>
      </w:r>
      <w:r w:rsidRPr="00AE0F95">
        <w:t>této Smlouvy.</w:t>
      </w:r>
    </w:p>
    <w:p w14:paraId="4E0D7B5A" w14:textId="60ADADBD" w:rsidR="008D0DB2" w:rsidRPr="00AE0F95" w:rsidRDefault="008D0DB2" w:rsidP="007C6B57">
      <w:pPr>
        <w:pStyle w:val="smlouvaheading3"/>
      </w:pPr>
      <w:r w:rsidRPr="00AE0F95">
        <w:t>„</w:t>
      </w:r>
      <w:r w:rsidRPr="00AE0F95">
        <w:rPr>
          <w:b/>
        </w:rPr>
        <w:t>SLA</w:t>
      </w:r>
      <w:r w:rsidRPr="00AE0F95">
        <w:t xml:space="preserve">“ znamená dohoda o úrovni poskytovaných Servisních služeb mezi Dodavatelem a Zadavatelem, zejména o rozsahu údržby, podpory a rozvoje </w:t>
      </w:r>
      <w:r w:rsidR="00F31C4F" w:rsidRPr="00AE0F95">
        <w:t>DMS 2</w:t>
      </w:r>
      <w:r w:rsidRPr="00AE0F95">
        <w:t xml:space="preserve">, způsobu řešení požadavků Zadavatele, stanovení Fix Time a Response Time a Dostupnosti </w:t>
      </w:r>
      <w:r w:rsidR="00F31C4F" w:rsidRPr="00AE0F95">
        <w:t>DMS 2</w:t>
      </w:r>
      <w:r w:rsidRPr="00AE0F95">
        <w:t>.</w:t>
      </w:r>
    </w:p>
    <w:p w14:paraId="5FE37308" w14:textId="77777777" w:rsidR="008D0DB2" w:rsidRDefault="008D0DB2" w:rsidP="002941A9">
      <w:pPr>
        <w:pStyle w:val="smlouvaheading3"/>
      </w:pPr>
      <w:r w:rsidRPr="00AE0F95">
        <w:rPr>
          <w:b/>
          <w:bCs/>
        </w:rPr>
        <w:t>„Smlouva</w:t>
      </w:r>
      <w:r w:rsidRPr="00AE0F95">
        <w:t>" znamená tuto smlouvu.</w:t>
      </w:r>
    </w:p>
    <w:p w14:paraId="55F9552F" w14:textId="13D9E8F8" w:rsidR="00807182" w:rsidRPr="00AE0F95" w:rsidRDefault="0095551D" w:rsidP="002941A9">
      <w:pPr>
        <w:pStyle w:val="smlouvaheading3"/>
      </w:pPr>
      <w:r>
        <w:rPr>
          <w:b/>
          <w:bCs/>
        </w:rPr>
        <w:t xml:space="preserve">„Testovací provoz“ </w:t>
      </w:r>
      <w:r>
        <w:t>má význam obsažený v článku 8 této Smlouvy</w:t>
      </w:r>
      <w:r w:rsidR="00FB0435">
        <w:t>.</w:t>
      </w:r>
    </w:p>
    <w:p w14:paraId="0AACF3DA" w14:textId="3948E9D9" w:rsidR="008D0DB2" w:rsidRPr="00AE0F95" w:rsidRDefault="008D0DB2" w:rsidP="007C6B57">
      <w:pPr>
        <w:pStyle w:val="smlouvaheading3"/>
      </w:pPr>
      <w:bookmarkStart w:id="5" w:name="_Ref385155586"/>
      <w:r w:rsidRPr="00AE0F95">
        <w:t>„</w:t>
      </w:r>
      <w:r w:rsidRPr="00AE0F95">
        <w:rPr>
          <w:b/>
        </w:rPr>
        <w:t>Vada</w:t>
      </w:r>
      <w:r w:rsidRPr="00AE0F95">
        <w:t xml:space="preserve">“ znamená typ Incidentu, který představuje rozpor mezi vlastnostmi </w:t>
      </w:r>
      <w:r w:rsidR="00F31C4F" w:rsidRPr="00AE0F95">
        <w:t>D</w:t>
      </w:r>
      <w:r w:rsidR="008C18D6" w:rsidRPr="00AE0F95">
        <w:t>íla</w:t>
      </w:r>
      <w:r w:rsidRPr="00AE0F95">
        <w:t xml:space="preserve"> (nebo samostatné Dílčí části </w:t>
      </w:r>
      <w:r w:rsidR="00F31C4F" w:rsidRPr="00AE0F95">
        <w:t>D</w:t>
      </w:r>
      <w:r w:rsidR="008C18D6" w:rsidRPr="00AE0F95">
        <w:t>íla</w:t>
      </w:r>
      <w:r w:rsidR="003776C1" w:rsidRPr="00AE0F95">
        <w:t>, včetně aktualizací a nových verzí</w:t>
      </w:r>
      <w:r w:rsidRPr="00AE0F95">
        <w:t>) a vlastnostmi popsanými v této Smlouvě, nebo akceptovan</w:t>
      </w:r>
      <w:r w:rsidR="00520112">
        <w:t xml:space="preserve">ými </w:t>
      </w:r>
      <w:r w:rsidRPr="00AE0F95">
        <w:t xml:space="preserve">v Akceptačním protokolu dle </w:t>
      </w:r>
      <w:r w:rsidR="00623F7B" w:rsidRPr="00AE0F95">
        <w:t xml:space="preserve">této </w:t>
      </w:r>
      <w:r w:rsidRPr="00AE0F95">
        <w:t>Smlouvy nebo v Dokumentaci. Pro vyloučení pochybností se Vadou rozumí jak záruční</w:t>
      </w:r>
      <w:r w:rsidR="006F3C28" w:rsidRPr="00AE0F95">
        <w:t>,</w:t>
      </w:r>
      <w:r w:rsidRPr="00AE0F95">
        <w:t xml:space="preserve"> tak mimo záruční vada. Vady se dle závažnosti dělí na kategorie následovně:</w:t>
      </w:r>
      <w:bookmarkEnd w:id="5"/>
    </w:p>
    <w:p w14:paraId="2813A23A" w14:textId="02FF8D02" w:rsidR="008D0DB2" w:rsidRPr="00AE0F95" w:rsidRDefault="008D0DB2" w:rsidP="007A3E17">
      <w:pPr>
        <w:pStyle w:val="smlouvaheading3"/>
        <w:numPr>
          <w:ilvl w:val="0"/>
          <w:numId w:val="18"/>
        </w:numPr>
      </w:pPr>
      <w:r w:rsidRPr="00AE0F95">
        <w:t xml:space="preserve">vada kategorie A (kritická) - Vada, která způsobuje, že </w:t>
      </w:r>
      <w:r w:rsidR="00F31C4F" w:rsidRPr="00AE0F95">
        <w:t>D</w:t>
      </w:r>
      <w:r w:rsidR="008C18D6" w:rsidRPr="00AE0F95">
        <w:t>ílo</w:t>
      </w:r>
      <w:r w:rsidRPr="00AE0F95">
        <w:t xml:space="preserve"> jako celek nebo jeho kritické funkce nejsou pro uživatele dostupné;</w:t>
      </w:r>
    </w:p>
    <w:p w14:paraId="14434F1C" w14:textId="5179FB4D" w:rsidR="008D0DB2" w:rsidRPr="00AE0F95" w:rsidRDefault="008D0DB2" w:rsidP="007A3E17">
      <w:pPr>
        <w:pStyle w:val="smlouvaheading3"/>
        <w:numPr>
          <w:ilvl w:val="0"/>
          <w:numId w:val="18"/>
        </w:numPr>
      </w:pPr>
      <w:r w:rsidRPr="00AE0F95">
        <w:t xml:space="preserve">vada kategorie B (vážná) - Vada, která podstatně omezuje provoz </w:t>
      </w:r>
      <w:r w:rsidR="00F31C4F" w:rsidRPr="00AE0F95">
        <w:t>D</w:t>
      </w:r>
      <w:r w:rsidR="008C18D6" w:rsidRPr="00AE0F95">
        <w:t>íla</w:t>
      </w:r>
      <w:r w:rsidRPr="00AE0F95">
        <w:t xml:space="preserve">, avšak nemá tak závažné důsledky jako vada kategorie A, např. vada která způsobuje významné omezení provozu </w:t>
      </w:r>
      <w:r w:rsidR="00F31C4F" w:rsidRPr="00AE0F95">
        <w:t>D</w:t>
      </w:r>
      <w:r w:rsidR="008C18D6" w:rsidRPr="00AE0F95">
        <w:t>íla</w:t>
      </w:r>
      <w:r w:rsidRPr="00AE0F95">
        <w:t xml:space="preserve">; </w:t>
      </w:r>
      <w:r w:rsidR="00F31C4F" w:rsidRPr="00AE0F95">
        <w:t>D</w:t>
      </w:r>
      <w:r w:rsidR="008C18D6" w:rsidRPr="00AE0F95">
        <w:t>ílo</w:t>
      </w:r>
      <w:r w:rsidRPr="00AE0F95">
        <w:t xml:space="preserve"> jako celek je v provozu; kritické funkce </w:t>
      </w:r>
      <w:r w:rsidR="00F31C4F" w:rsidRPr="00AE0F95">
        <w:t>D</w:t>
      </w:r>
      <w:r w:rsidR="008C18D6" w:rsidRPr="00AE0F95">
        <w:t>íla</w:t>
      </w:r>
      <w:r w:rsidRPr="00AE0F95">
        <w:t xml:space="preserve"> jsou pro uživatele významně omezeny, ale jsou dostupné a</w:t>
      </w:r>
      <w:r w:rsidR="007C6B57">
        <w:t> </w:t>
      </w:r>
      <w:r w:rsidRPr="00AE0F95">
        <w:t>použitelné;</w:t>
      </w:r>
    </w:p>
    <w:p w14:paraId="753E95F3" w14:textId="1F28E8AB" w:rsidR="008D0DB2" w:rsidRPr="00AE0F95" w:rsidRDefault="008D0DB2" w:rsidP="007A3E17">
      <w:pPr>
        <w:pStyle w:val="smlouvaheading3"/>
        <w:numPr>
          <w:ilvl w:val="0"/>
          <w:numId w:val="18"/>
        </w:numPr>
      </w:pPr>
      <w:r w:rsidRPr="00AE0F95">
        <w:t xml:space="preserve">vada kategorie C (běžná) - Špatná funkčnost či dočasné znepřístupnění některé jednotlivé funkce systému, přičemž ostatní funkce </w:t>
      </w:r>
      <w:r w:rsidR="00F31C4F" w:rsidRPr="00AE0F95">
        <w:t>D</w:t>
      </w:r>
      <w:r w:rsidR="008C18D6" w:rsidRPr="00AE0F95">
        <w:t>íla</w:t>
      </w:r>
      <w:r w:rsidRPr="00AE0F95">
        <w:t xml:space="preserve"> jsou zachovány a můžou být používány.  </w:t>
      </w:r>
    </w:p>
    <w:p w14:paraId="7D0B6EA1" w14:textId="790500EB" w:rsidR="008D0DB2" w:rsidRPr="00AE0F95" w:rsidRDefault="008D0DB2" w:rsidP="002941A9">
      <w:pPr>
        <w:pStyle w:val="smlouvaheading3"/>
      </w:pPr>
      <w:r w:rsidRPr="00AE0F95">
        <w:t>„</w:t>
      </w:r>
      <w:r w:rsidR="00EA1933" w:rsidRPr="004A7518">
        <w:rPr>
          <w:b/>
          <w:bCs/>
        </w:rPr>
        <w:t>Přijetí z</w:t>
      </w:r>
      <w:r w:rsidRPr="004A7518">
        <w:rPr>
          <w:b/>
          <w:bCs/>
        </w:rPr>
        <w:t>adání rozvojového požadavku</w:t>
      </w:r>
      <w:r w:rsidRPr="00AE0F95">
        <w:t>“</w:t>
      </w:r>
      <w:r w:rsidR="005D3B04" w:rsidRPr="00AE0F95">
        <w:t xml:space="preserve"> nebo „</w:t>
      </w:r>
      <w:r w:rsidR="005D3B04" w:rsidRPr="004A7518">
        <w:rPr>
          <w:b/>
          <w:bCs/>
        </w:rPr>
        <w:t>Přijetí nabídky</w:t>
      </w:r>
      <w:r w:rsidR="005D3B04" w:rsidRPr="00AE0F95">
        <w:t>“</w:t>
      </w:r>
      <w:r w:rsidRPr="00AE0F95">
        <w:t xml:space="preserve"> má význam obsažený v článku </w:t>
      </w:r>
      <w:r w:rsidR="001F3097" w:rsidRPr="00AE0F95">
        <w:t>14.</w:t>
      </w:r>
      <w:r w:rsidR="00EA1933" w:rsidRPr="00AE0F95">
        <w:t>6 této Smlouvy</w:t>
      </w:r>
      <w:r w:rsidR="00E32DE3">
        <w:t>.</w:t>
      </w:r>
    </w:p>
    <w:p w14:paraId="3AA0114C" w14:textId="73D31A64" w:rsidR="008D0DB2" w:rsidRPr="00AE0F95" w:rsidRDefault="008D0DB2" w:rsidP="002941A9">
      <w:pPr>
        <w:pStyle w:val="smlouvaheading3"/>
      </w:pPr>
      <w:r w:rsidRPr="00AE0F95">
        <w:t>„</w:t>
      </w:r>
      <w:r w:rsidRPr="00AE0F95">
        <w:rPr>
          <w:b/>
          <w:bCs/>
        </w:rPr>
        <w:t>Zakázka</w:t>
      </w:r>
      <w:r w:rsidRPr="00AE0F95">
        <w:t xml:space="preserve">“ má význam obsažený v článku </w:t>
      </w:r>
      <w:r w:rsidRPr="00AE0F95">
        <w:fldChar w:fldCharType="begin"/>
      </w:r>
      <w:r w:rsidRPr="00AE0F95">
        <w:instrText xml:space="preserve"> REF _Ref519154136 \r \h </w:instrText>
      </w:r>
      <w:r w:rsidRPr="00AE0F95">
        <w:fldChar w:fldCharType="separate"/>
      </w:r>
      <w:r w:rsidR="00AE3875">
        <w:t>1.1</w:t>
      </w:r>
      <w:r w:rsidRPr="00AE0F95">
        <w:fldChar w:fldCharType="end"/>
      </w:r>
      <w:r w:rsidRPr="00AE0F95">
        <w:t xml:space="preserve"> této Smlouvy. </w:t>
      </w:r>
    </w:p>
    <w:p w14:paraId="29C45F5C" w14:textId="69EA2405" w:rsidR="008D0DB2" w:rsidRPr="00AE0F95" w:rsidRDefault="008D0DB2" w:rsidP="002941A9">
      <w:pPr>
        <w:pStyle w:val="smlouvaheading3"/>
      </w:pPr>
      <w:r w:rsidRPr="00AE0F95">
        <w:t>„</w:t>
      </w:r>
      <w:r w:rsidRPr="00AE0F95">
        <w:rPr>
          <w:b/>
        </w:rPr>
        <w:t>Zpráva</w:t>
      </w:r>
      <w:r w:rsidRPr="00AE0F95">
        <w:t xml:space="preserve">“ má význam uvedený v článku </w:t>
      </w:r>
      <w:r w:rsidR="00CE2F5B" w:rsidRPr="00AE0F95">
        <w:t>13.</w:t>
      </w:r>
      <w:r w:rsidR="00ED1DE6">
        <w:t>5</w:t>
      </w:r>
      <w:r w:rsidRPr="00AE0F95">
        <w:t xml:space="preserve"> této Smlouvy</w:t>
      </w:r>
    </w:p>
    <w:p w14:paraId="6D8B2296" w14:textId="4CCD6758" w:rsidR="008D0DB2" w:rsidRPr="00AE0F95" w:rsidRDefault="008D0DB2" w:rsidP="002941A9">
      <w:pPr>
        <w:pStyle w:val="smlouvaheading3"/>
      </w:pPr>
      <w:r w:rsidRPr="00AE0F95">
        <w:t>„</w:t>
      </w:r>
      <w:r w:rsidRPr="00AE0F95">
        <w:rPr>
          <w:b/>
        </w:rPr>
        <w:t>ZZVZ</w:t>
      </w:r>
      <w:r w:rsidRPr="00AE0F95">
        <w:t xml:space="preserve">“ má význam obsažený v článku </w:t>
      </w:r>
      <w:r w:rsidRPr="00AE0F95">
        <w:fldChar w:fldCharType="begin"/>
      </w:r>
      <w:r w:rsidRPr="00AE0F95">
        <w:instrText xml:space="preserve"> REF _Ref519154136 \r \h  \* MERGEFORMAT </w:instrText>
      </w:r>
      <w:r w:rsidRPr="00AE0F95">
        <w:fldChar w:fldCharType="separate"/>
      </w:r>
      <w:r w:rsidR="00AE3875">
        <w:t>1.1</w:t>
      </w:r>
      <w:r w:rsidRPr="00AE0F95">
        <w:fldChar w:fldCharType="end"/>
      </w:r>
      <w:r w:rsidRPr="00AE0F95">
        <w:t xml:space="preserve"> této Smlouvy.</w:t>
      </w:r>
    </w:p>
    <w:p w14:paraId="0DBAD05A" w14:textId="77777777" w:rsidR="00083B83" w:rsidRPr="00AE0F95" w:rsidRDefault="00083B83" w:rsidP="00C97E32">
      <w:pPr>
        <w:pStyle w:val="smlouvaheading2"/>
        <w:tabs>
          <w:tab w:val="clear" w:pos="794"/>
          <w:tab w:val="left" w:pos="709"/>
        </w:tabs>
        <w:ind w:left="709" w:hanging="709"/>
      </w:pPr>
      <w:r w:rsidRPr="00AE0F95">
        <w:t>Přílohy jsou nedílnou součástí této Smlouvy. V případě rozporu jakéhokoliv ustanovení Příloh s vlastním textem této Smlouvy má přednost vlastní text Smlouvy.</w:t>
      </w:r>
    </w:p>
    <w:p w14:paraId="341A5990" w14:textId="3EAA5B9D" w:rsidR="001D6734" w:rsidRPr="00AE0F95" w:rsidRDefault="00083B83" w:rsidP="1CD53062">
      <w:pPr>
        <w:pStyle w:val="smlouvaheading2"/>
        <w:tabs>
          <w:tab w:val="clear" w:pos="794"/>
          <w:tab w:val="left" w:pos="709"/>
        </w:tabs>
        <w:ind w:left="709" w:hanging="709"/>
        <w:rPr>
          <w:b/>
          <w:caps/>
        </w:rPr>
      </w:pPr>
      <w:r w:rsidRPr="00AE0F95">
        <w:t>Odkazy na články nebo Přílohy použité v této Smlouvě jsou odkazy na články a Přílohy této Smlouvy, není-li uvedeno jinak.</w:t>
      </w:r>
      <w:r w:rsidR="000842BC" w:rsidRPr="00AE0F95">
        <w:t xml:space="preserve"> Pokud není ve Smlouvě uvedeno jinak, „den“ znamená kalendářní den.</w:t>
      </w:r>
      <w:bookmarkStart w:id="6" w:name="_Ref24733815"/>
    </w:p>
    <w:p w14:paraId="3B69D8D8" w14:textId="5C3D3B57" w:rsidR="00E170F1" w:rsidRPr="00AE0F95" w:rsidRDefault="001B64BA" w:rsidP="009C1871">
      <w:pPr>
        <w:pStyle w:val="smlouvaheading1"/>
        <w:rPr>
          <w:noProof w:val="0"/>
        </w:rPr>
      </w:pPr>
      <w:bookmarkStart w:id="7" w:name="_Ref62751470"/>
      <w:r w:rsidRPr="00AE0F95">
        <w:rPr>
          <w:noProof w:val="0"/>
        </w:rPr>
        <w:t>ÚČEL</w:t>
      </w:r>
      <w:r w:rsidR="00CA631C" w:rsidRPr="00AE0F95">
        <w:rPr>
          <w:noProof w:val="0"/>
        </w:rPr>
        <w:t xml:space="preserve"> SM</w:t>
      </w:r>
      <w:r w:rsidR="00083B83" w:rsidRPr="00AE0F95">
        <w:rPr>
          <w:noProof w:val="0"/>
        </w:rPr>
        <w:t>l</w:t>
      </w:r>
      <w:r w:rsidR="00CA631C" w:rsidRPr="00AE0F95">
        <w:rPr>
          <w:noProof w:val="0"/>
        </w:rPr>
        <w:t>OUVY</w:t>
      </w:r>
      <w:bookmarkEnd w:id="6"/>
      <w:bookmarkEnd w:id="7"/>
    </w:p>
    <w:p w14:paraId="650C47AF" w14:textId="5C53984E" w:rsidR="0048738B" w:rsidRPr="00AE0F95" w:rsidRDefault="0048738B" w:rsidP="0074320E">
      <w:pPr>
        <w:pStyle w:val="smlouvaheading2"/>
        <w:tabs>
          <w:tab w:val="clear" w:pos="794"/>
          <w:tab w:val="left" w:pos="709"/>
        </w:tabs>
        <w:ind w:left="709" w:hanging="709"/>
      </w:pPr>
      <w:r w:rsidRPr="00AE0F95">
        <w:t>Účelem této Smlouvy je splnění Zakázky dodáním, Customizací a implementací DMS 2 pro Zadavatele a umožnění bezproblémového užívání DMS 2 ze strany Zadavatele, včetně propojení DMS 2 s ostatními systémy užívanými Zadavatelem, včetně systémů třetích stran, ověření vlastností DMS 2 s požadovanou specifikací, nasazení DMS 2 do Testovacího a</w:t>
      </w:r>
      <w:r w:rsidR="007C6B57">
        <w:t> </w:t>
      </w:r>
      <w:r w:rsidRPr="00AE0F95">
        <w:t xml:space="preserve">následně Ostrého provozu, to vše v souladu s požadavky Zadavatele definovanými touto Smlouvou. </w:t>
      </w:r>
    </w:p>
    <w:p w14:paraId="238B16D2" w14:textId="6A3AAAE2" w:rsidR="00AD03D4" w:rsidRPr="00AE0F95" w:rsidRDefault="00AD03D4" w:rsidP="00EF4ECA">
      <w:pPr>
        <w:pStyle w:val="smlouvaheading2"/>
        <w:tabs>
          <w:tab w:val="clear" w:pos="794"/>
          <w:tab w:val="left" w:pos="709"/>
        </w:tabs>
        <w:ind w:left="709" w:hanging="709"/>
      </w:pPr>
      <w:r w:rsidRPr="00AE0F95">
        <w:t>Účelem této Smlouvy je</w:t>
      </w:r>
      <w:r w:rsidR="00432719" w:rsidRPr="00AE0F95">
        <w:t xml:space="preserve"> dále</w:t>
      </w:r>
      <w:r w:rsidR="00B42C6D" w:rsidRPr="00AE0F95">
        <w:t xml:space="preserve"> </w:t>
      </w:r>
      <w:r w:rsidRPr="00AE0F95">
        <w:t xml:space="preserve">zajištění bezporuchového chodu </w:t>
      </w:r>
      <w:r w:rsidR="00F31C4F" w:rsidRPr="00AE0F95">
        <w:t>DMS 2</w:t>
      </w:r>
      <w:r w:rsidR="00C7612D" w:rsidRPr="00AE0F95">
        <w:t xml:space="preserve"> a jeho dalšího rozvoje v souladu s požadavky Zadavatele</w:t>
      </w:r>
      <w:r w:rsidRPr="00AE0F95">
        <w:t>,</w:t>
      </w:r>
      <w:r w:rsidR="003B4DA3" w:rsidRPr="00AE0F95">
        <w:t xml:space="preserve"> jeho údržba</w:t>
      </w:r>
      <w:r w:rsidR="001678DD" w:rsidRPr="00AE0F95">
        <w:t xml:space="preserve">, odstraňování </w:t>
      </w:r>
      <w:r w:rsidR="00E30E0B" w:rsidRPr="00AE0F95">
        <w:t xml:space="preserve">záručních či mimozáručních Vad </w:t>
      </w:r>
      <w:r w:rsidR="00F31C4F" w:rsidRPr="00AE0F95">
        <w:t>DMS 2</w:t>
      </w:r>
      <w:r w:rsidR="00E30E0B" w:rsidRPr="00AE0F95">
        <w:t xml:space="preserve"> a </w:t>
      </w:r>
      <w:r w:rsidR="009245A4">
        <w:t xml:space="preserve">řešení </w:t>
      </w:r>
      <w:r w:rsidR="00E30E0B" w:rsidRPr="00AE0F95">
        <w:t>dalších Incidentů</w:t>
      </w:r>
      <w:r w:rsidR="003B4DA3" w:rsidRPr="00AE0F95">
        <w:t xml:space="preserve"> a přizpůsobování </w:t>
      </w:r>
      <w:r w:rsidR="009245A4">
        <w:t xml:space="preserve">řešení </w:t>
      </w:r>
      <w:r w:rsidR="003B4DA3" w:rsidRPr="00AE0F95">
        <w:t>měnícímu se stavu techniky a</w:t>
      </w:r>
      <w:r w:rsidR="000B0993">
        <w:t> </w:t>
      </w:r>
      <w:r w:rsidR="003B4DA3" w:rsidRPr="00AE0F95">
        <w:t>stanovení úrovně Servisních služeb (SLA</w:t>
      </w:r>
      <w:r w:rsidR="00F518DC" w:rsidRPr="00AE0F95">
        <w:t>)</w:t>
      </w:r>
      <w:r w:rsidR="003B4DA3" w:rsidRPr="00AE0F95">
        <w:t>, na základě</w:t>
      </w:r>
      <w:r w:rsidR="006F3C28" w:rsidRPr="00AE0F95">
        <w:t>,</w:t>
      </w:r>
      <w:r w:rsidR="003B4DA3" w:rsidRPr="00AE0F95">
        <w:t xml:space="preserve"> které bude Dodavatel poskytovat Servisní služby</w:t>
      </w:r>
      <w:r w:rsidRPr="00AE0F95">
        <w:t xml:space="preserve"> dle této Smlouvy.</w:t>
      </w:r>
      <w:r w:rsidR="001D6734" w:rsidRPr="00AE0F95">
        <w:t xml:space="preserve"> Součástí této Smlouvy je tak</w:t>
      </w:r>
      <w:r w:rsidR="001A5CE0" w:rsidRPr="00AE0F95">
        <w:t>é</w:t>
      </w:r>
      <w:r w:rsidR="001D6734" w:rsidRPr="00AE0F95">
        <w:t xml:space="preserve"> </w:t>
      </w:r>
      <w:r w:rsidR="008F752C" w:rsidRPr="00AE0F95">
        <w:t xml:space="preserve">služba </w:t>
      </w:r>
      <w:r w:rsidR="001D6734" w:rsidRPr="00AE0F95">
        <w:t>zajištění Soft</w:t>
      </w:r>
      <w:r w:rsidR="008F752C" w:rsidRPr="00AE0F95">
        <w:t xml:space="preserve">ware </w:t>
      </w:r>
      <w:proofErr w:type="spellStart"/>
      <w:r w:rsidR="008F752C" w:rsidRPr="00AE0F95">
        <w:lastRenderedPageBreak/>
        <w:t>Maintenance</w:t>
      </w:r>
      <w:proofErr w:type="spellEnd"/>
      <w:r w:rsidR="008F752C" w:rsidRPr="00AE0F95">
        <w:t>, tj. zejména provádění pravidelných a průběžných aktualizací dodaného software</w:t>
      </w:r>
      <w:r w:rsidR="00640938">
        <w:t xml:space="preserve"> a software třetích stran,</w:t>
      </w:r>
      <w:r w:rsidR="00E32338">
        <w:t xml:space="preserve"> v případě, že byl Dodavatelem dodán</w:t>
      </w:r>
      <w:r w:rsidR="008F752C" w:rsidRPr="00AE0F95">
        <w:t>.</w:t>
      </w:r>
    </w:p>
    <w:p w14:paraId="0E0F2794" w14:textId="1A5C70FD" w:rsidR="00083B83" w:rsidRPr="00AE0F95" w:rsidRDefault="00083B83" w:rsidP="00EF4ECA">
      <w:pPr>
        <w:pStyle w:val="smlouvaheading2"/>
        <w:tabs>
          <w:tab w:val="clear" w:pos="794"/>
          <w:tab w:val="left" w:pos="709"/>
        </w:tabs>
        <w:ind w:left="709" w:hanging="709"/>
      </w:pPr>
      <w:r w:rsidRPr="00AE0F95">
        <w:t>Povinnost Dodavatele splnit Zakázku je nadřazena všem ostatním ujednáním této Smlouvy. Tato Smlouva musí být vykládána tak, aby v co nejširší míře zohledňovala její účel vyjádřený v</w:t>
      </w:r>
      <w:r w:rsidR="00041BD2" w:rsidRPr="00AE0F95">
        <w:t xml:space="preserve"> tomto </w:t>
      </w:r>
      <w:r w:rsidRPr="00AE0F95">
        <w:t xml:space="preserve">článku </w:t>
      </w:r>
      <w:r w:rsidRPr="00AE0F95">
        <w:fldChar w:fldCharType="begin"/>
      </w:r>
      <w:r w:rsidRPr="00AE0F95">
        <w:instrText xml:space="preserve"> REF _Ref62751470 \r \h </w:instrText>
      </w:r>
      <w:r w:rsidRPr="00AE0F95">
        <w:fldChar w:fldCharType="separate"/>
      </w:r>
      <w:r w:rsidR="00AE3875">
        <w:t>3</w:t>
      </w:r>
      <w:r w:rsidRPr="00AE0F95">
        <w:fldChar w:fldCharType="end"/>
      </w:r>
      <w:r w:rsidRPr="00AE0F95">
        <w:t>.</w:t>
      </w:r>
    </w:p>
    <w:p w14:paraId="766E209E" w14:textId="77777777" w:rsidR="000F018D" w:rsidRPr="00AE0F95" w:rsidRDefault="000F018D" w:rsidP="009C1871">
      <w:pPr>
        <w:pStyle w:val="smlouvaheading1"/>
        <w:rPr>
          <w:noProof w:val="0"/>
        </w:rPr>
      </w:pPr>
      <w:r w:rsidRPr="00AE0F95">
        <w:rPr>
          <w:noProof w:val="0"/>
        </w:rPr>
        <w:t>Předmět smlouvy</w:t>
      </w:r>
    </w:p>
    <w:p w14:paraId="79E65504" w14:textId="30458E10" w:rsidR="00AD03D4" w:rsidRPr="00AE0F95" w:rsidRDefault="00AD03D4" w:rsidP="00EB3CCA">
      <w:pPr>
        <w:pStyle w:val="AStyl2"/>
        <w:rPr>
          <w:rStyle w:val="Styl1Char"/>
          <w:b/>
          <w:caps/>
        </w:rPr>
      </w:pPr>
      <w:r w:rsidRPr="00AE0F95">
        <w:t xml:space="preserve">Předmětem této </w:t>
      </w:r>
      <w:r w:rsidRPr="00AE0F95">
        <w:rPr>
          <w:rStyle w:val="Styl1Char"/>
        </w:rPr>
        <w:t>Smlouvy je závazek Dodavatele</w:t>
      </w:r>
      <w:r w:rsidR="00B460FC" w:rsidRPr="00AE0F95">
        <w:rPr>
          <w:rStyle w:val="Styl1Char"/>
        </w:rPr>
        <w:t xml:space="preserve"> </w:t>
      </w:r>
      <w:r w:rsidR="00AD2DDA" w:rsidRPr="00AE0F95">
        <w:rPr>
          <w:rStyle w:val="Styl1Char"/>
        </w:rPr>
        <w:t xml:space="preserve">dodat Zadavateli </w:t>
      </w:r>
      <w:r w:rsidR="00AD2DDA" w:rsidRPr="00AE0F95">
        <w:rPr>
          <w:rStyle w:val="Styl1Char"/>
          <w:b/>
        </w:rPr>
        <w:t>DMS 2 – modul investičních smluv</w:t>
      </w:r>
      <w:r w:rsidR="00AD2DDA" w:rsidRPr="004A7518">
        <w:rPr>
          <w:rStyle w:val="Styl1Char"/>
          <w:b/>
          <w:bCs/>
        </w:rPr>
        <w:t xml:space="preserve"> </w:t>
      </w:r>
      <w:r w:rsidR="00690827" w:rsidRPr="004A7518">
        <w:rPr>
          <w:rStyle w:val="Styl1Char"/>
          <w:b/>
          <w:bCs/>
        </w:rPr>
        <w:t xml:space="preserve">a </w:t>
      </w:r>
      <w:r w:rsidR="00914E0F" w:rsidRPr="004A7518">
        <w:rPr>
          <w:rStyle w:val="Styl1Char"/>
          <w:b/>
          <w:bCs/>
        </w:rPr>
        <w:t xml:space="preserve">objednávek </w:t>
      </w:r>
      <w:r w:rsidR="00AD2DDA" w:rsidRPr="00AE0F95">
        <w:rPr>
          <w:rStyle w:val="Styl1Char"/>
        </w:rPr>
        <w:t xml:space="preserve">dle </w:t>
      </w:r>
      <w:r w:rsidR="00914E0F">
        <w:rPr>
          <w:rStyle w:val="Styl1Char"/>
        </w:rPr>
        <w:t>analýzy</w:t>
      </w:r>
      <w:r w:rsidR="002E14C7">
        <w:rPr>
          <w:rStyle w:val="Styl1Char"/>
        </w:rPr>
        <w:t xml:space="preserve"> dodání</w:t>
      </w:r>
      <w:r w:rsidR="00E32338">
        <w:rPr>
          <w:rStyle w:val="Styl1Char"/>
        </w:rPr>
        <w:t xml:space="preserve"> </w:t>
      </w:r>
      <w:r w:rsidR="003954C3">
        <w:rPr>
          <w:rStyle w:val="Styl1Char"/>
        </w:rPr>
        <w:t>vytvořené Zadavatelem</w:t>
      </w:r>
      <w:r w:rsidR="000542BB">
        <w:rPr>
          <w:rStyle w:val="Styl1Char"/>
        </w:rPr>
        <w:t>, která obsahuje technickou specifikaci</w:t>
      </w:r>
      <w:r w:rsidR="00157FA8">
        <w:rPr>
          <w:rStyle w:val="Styl1Char"/>
        </w:rPr>
        <w:t xml:space="preserve"> Díla,</w:t>
      </w:r>
      <w:r w:rsidR="00250AEB">
        <w:rPr>
          <w:rStyle w:val="Styl1Char"/>
        </w:rPr>
        <w:t xml:space="preserve"> a </w:t>
      </w:r>
      <w:r w:rsidR="00157FA8">
        <w:rPr>
          <w:rStyle w:val="Styl1Char"/>
        </w:rPr>
        <w:t xml:space="preserve">která je </w:t>
      </w:r>
      <w:r w:rsidR="00E32338">
        <w:rPr>
          <w:rStyle w:val="Styl1Char"/>
        </w:rPr>
        <w:t>uveden</w:t>
      </w:r>
      <w:r w:rsidR="00157FA8">
        <w:rPr>
          <w:rStyle w:val="Styl1Char"/>
        </w:rPr>
        <w:t>á</w:t>
      </w:r>
      <w:r w:rsidR="00E32338">
        <w:rPr>
          <w:rStyle w:val="Styl1Char"/>
        </w:rPr>
        <w:t xml:space="preserve"> v </w:t>
      </w:r>
      <w:r w:rsidR="00CB55C1">
        <w:rPr>
          <w:rStyle w:val="Styl1Char"/>
        </w:rPr>
        <w:t>P</w:t>
      </w:r>
      <w:r w:rsidR="00AD2DDA" w:rsidRPr="00AE0F95">
        <w:rPr>
          <w:rStyle w:val="Styl1Char"/>
        </w:rPr>
        <w:t>řílo</w:t>
      </w:r>
      <w:r w:rsidR="00E32338">
        <w:rPr>
          <w:rStyle w:val="Styl1Char"/>
        </w:rPr>
        <w:t>ze</w:t>
      </w:r>
      <w:r w:rsidR="00AD2DDA" w:rsidRPr="00AE0F95">
        <w:rPr>
          <w:rStyle w:val="Styl1Char"/>
        </w:rPr>
        <w:t xml:space="preserve"> č. 1 této </w:t>
      </w:r>
      <w:r w:rsidR="00690B78">
        <w:rPr>
          <w:rStyle w:val="Styl1Char"/>
        </w:rPr>
        <w:t>S</w:t>
      </w:r>
      <w:r w:rsidR="00AD2DDA" w:rsidRPr="00AE0F95">
        <w:rPr>
          <w:rStyle w:val="Styl1Char"/>
        </w:rPr>
        <w:t>mlouvy</w:t>
      </w:r>
      <w:r w:rsidR="008A16EA">
        <w:rPr>
          <w:rStyle w:val="Styl1Char"/>
        </w:rPr>
        <w:t xml:space="preserve"> (dále jen „</w:t>
      </w:r>
      <w:r w:rsidR="008A16EA" w:rsidRPr="004A7518">
        <w:rPr>
          <w:rStyle w:val="Styl1Char"/>
          <w:b/>
          <w:bCs/>
        </w:rPr>
        <w:t>Implementační analýza</w:t>
      </w:r>
      <w:r w:rsidR="008A16EA">
        <w:rPr>
          <w:rStyle w:val="Styl1Char"/>
        </w:rPr>
        <w:t>“)</w:t>
      </w:r>
      <w:r w:rsidR="00DB7355" w:rsidRPr="00AE0F95">
        <w:rPr>
          <w:rStyle w:val="Styl1Char"/>
        </w:rPr>
        <w:t xml:space="preserve"> a umožnit jej </w:t>
      </w:r>
      <w:r w:rsidR="00E32338">
        <w:rPr>
          <w:rStyle w:val="Styl1Char"/>
        </w:rPr>
        <w:t xml:space="preserve">Zadavateli </w:t>
      </w:r>
      <w:r w:rsidR="00DB7355" w:rsidRPr="00AE0F95">
        <w:rPr>
          <w:rStyle w:val="Styl1Char"/>
        </w:rPr>
        <w:t xml:space="preserve">užívat a závazek Zadavatele Dílo převzít a zaplatit Dodavateli Cenu. Závazek Dodavatele </w:t>
      </w:r>
      <w:r w:rsidR="00AD2DDA" w:rsidRPr="00AE0F95">
        <w:rPr>
          <w:rStyle w:val="Styl1Char"/>
        </w:rPr>
        <w:t>spočívá především v</w:t>
      </w:r>
      <w:r w:rsidR="007C6B57">
        <w:rPr>
          <w:rStyle w:val="Styl1Char"/>
        </w:rPr>
        <w:t> </w:t>
      </w:r>
      <w:r w:rsidR="00B460FC" w:rsidRPr="00AE0F95">
        <w:rPr>
          <w:rStyle w:val="Styl1Char"/>
        </w:rPr>
        <w:t>následujících činnostech</w:t>
      </w:r>
      <w:r w:rsidRPr="00AE0F95">
        <w:rPr>
          <w:rStyle w:val="Styl1Char"/>
        </w:rPr>
        <w:t>:</w:t>
      </w:r>
    </w:p>
    <w:p w14:paraId="73F67C47" w14:textId="00334706" w:rsidR="00217A0F" w:rsidRPr="005573B6" w:rsidRDefault="00217A0F" w:rsidP="007C6B57">
      <w:pPr>
        <w:pStyle w:val="smlouvaheading3"/>
      </w:pPr>
      <w:bookmarkStart w:id="8" w:name="_Ref519260462"/>
      <w:bookmarkStart w:id="9" w:name="_Ref518483551"/>
      <w:bookmarkStart w:id="10" w:name="_Ref39586935"/>
      <w:r w:rsidRPr="005573B6">
        <w:t>dodání, Customizace, nastavení a zprovoznění DMS</w:t>
      </w:r>
      <w:r w:rsidR="002F6EE4" w:rsidRPr="005573B6">
        <w:t xml:space="preserve"> 2</w:t>
      </w:r>
      <w:r w:rsidRPr="005573B6">
        <w:t xml:space="preserve"> v IT Prostředí Zadavatele v souladu s článkem </w:t>
      </w:r>
      <w:r w:rsidRPr="005573B6">
        <w:fldChar w:fldCharType="begin"/>
      </w:r>
      <w:r w:rsidRPr="005573B6">
        <w:instrText xml:space="preserve"> REF _Ref23870532 \r \h  \* MERGEFORMAT </w:instrText>
      </w:r>
      <w:r w:rsidRPr="005573B6">
        <w:fldChar w:fldCharType="separate"/>
      </w:r>
      <w:r w:rsidR="00AE3875">
        <w:t>7</w:t>
      </w:r>
      <w:r w:rsidRPr="005573B6">
        <w:fldChar w:fldCharType="end"/>
      </w:r>
      <w:r w:rsidRPr="005573B6">
        <w:t xml:space="preserve"> („</w:t>
      </w:r>
      <w:r w:rsidRPr="005573B6">
        <w:rPr>
          <w:b/>
          <w:bCs/>
        </w:rPr>
        <w:t>Implementace</w:t>
      </w:r>
      <w:r w:rsidRPr="005573B6">
        <w:t>“);</w:t>
      </w:r>
      <w:bookmarkEnd w:id="8"/>
    </w:p>
    <w:p w14:paraId="520AAE7F" w14:textId="24D663E5" w:rsidR="00217A0F" w:rsidRPr="00B15168" w:rsidRDefault="00217A0F" w:rsidP="007C6B57">
      <w:pPr>
        <w:pStyle w:val="smlouvaheading3"/>
      </w:pPr>
      <w:r w:rsidRPr="00B15168">
        <w:t>provedení Migrace dat v rámci provádění Implementace</w:t>
      </w:r>
      <w:r w:rsidR="001918AD" w:rsidRPr="00B15168">
        <w:t xml:space="preserve"> spočívající v</w:t>
      </w:r>
      <w:r w:rsidR="00465CF8" w:rsidRPr="00B15168">
        <w:t>e vytvoření/</w:t>
      </w:r>
      <w:r w:rsidR="001918AD" w:rsidRPr="00B15168">
        <w:t xml:space="preserve">přesunu záznamů, které jsou uvedeny v původním systému </w:t>
      </w:r>
      <w:r w:rsidR="00465CF8" w:rsidRPr="00B15168">
        <w:t>(</w:t>
      </w:r>
      <w:proofErr w:type="spellStart"/>
      <w:r w:rsidR="00465CF8" w:rsidRPr="00B15168">
        <w:rPr>
          <w:szCs w:val="18"/>
        </w:rPr>
        <w:t>ApplStream</w:t>
      </w:r>
      <w:proofErr w:type="spellEnd"/>
      <w:r w:rsidR="00465CF8" w:rsidRPr="00B15168">
        <w:t xml:space="preserve">) </w:t>
      </w:r>
      <w:r w:rsidR="001918AD" w:rsidRPr="00B15168">
        <w:t>tak, aby bylo možné provádět řádné</w:t>
      </w:r>
      <w:r w:rsidR="00E16B4A" w:rsidRPr="00B15168">
        <w:t xml:space="preserve"> a funkční</w:t>
      </w:r>
      <w:r w:rsidR="001918AD" w:rsidRPr="00B15168">
        <w:t xml:space="preserve"> propojení nových záznamů s vazbou na záznamy </w:t>
      </w:r>
      <w:r w:rsidR="00E16B4A" w:rsidRPr="00B15168">
        <w:t xml:space="preserve">v systému </w:t>
      </w:r>
      <w:proofErr w:type="spellStart"/>
      <w:r w:rsidR="00E16B4A" w:rsidRPr="00B15168">
        <w:rPr>
          <w:szCs w:val="18"/>
        </w:rPr>
        <w:t>ApplStream</w:t>
      </w:r>
      <w:proofErr w:type="spellEnd"/>
      <w:r w:rsidR="001918AD" w:rsidRPr="00B15168">
        <w:t xml:space="preserve">. Zadavatel očekává, že Dodavatel automatizuje implementované </w:t>
      </w:r>
      <w:proofErr w:type="spellStart"/>
      <w:r w:rsidR="001918AD" w:rsidRPr="00B15168">
        <w:t>workflow</w:t>
      </w:r>
      <w:proofErr w:type="spellEnd"/>
      <w:r w:rsidR="00E16B4A" w:rsidRPr="00B15168">
        <w:t>,</w:t>
      </w:r>
      <w:r w:rsidR="001918AD" w:rsidRPr="00B15168">
        <w:t xml:space="preserve"> a do systému zanese řádově tisíce historických záznamů</w:t>
      </w:r>
      <w:r w:rsidR="00465CF8" w:rsidRPr="00B15168">
        <w:t xml:space="preserve"> s tím, že přesun a vytváření bude probíhat na pozadí, tedy na úrovni databází</w:t>
      </w:r>
      <w:r w:rsidR="00CF255F" w:rsidRPr="00B15168">
        <w:t xml:space="preserve"> a bude realizován jednorázově před spuštěním do Ostrého provozu</w:t>
      </w:r>
      <w:r w:rsidR="00651F71" w:rsidRPr="00B15168">
        <w:t xml:space="preserve"> (dále jen „</w:t>
      </w:r>
      <w:r w:rsidR="00651F71" w:rsidRPr="004A7518">
        <w:rPr>
          <w:b/>
          <w:bCs/>
        </w:rPr>
        <w:t>Migrace</w:t>
      </w:r>
      <w:r w:rsidR="00651F71" w:rsidRPr="00B15168">
        <w:t>“)</w:t>
      </w:r>
      <w:r w:rsidRPr="00B15168">
        <w:t>;</w:t>
      </w:r>
    </w:p>
    <w:p w14:paraId="27FC3AA3" w14:textId="7AE461B0" w:rsidR="00465CF8" w:rsidRDefault="00217A0F" w:rsidP="007C6B57">
      <w:pPr>
        <w:pStyle w:val="smlouvaheading3"/>
      </w:pPr>
      <w:bookmarkStart w:id="11" w:name="_Ref519260191"/>
      <w:r w:rsidRPr="00B15168">
        <w:t xml:space="preserve">vytvoření a dodání </w:t>
      </w:r>
      <w:r w:rsidRPr="004A7518">
        <w:rPr>
          <w:b/>
          <w:bCs/>
        </w:rPr>
        <w:t>Dokumentace</w:t>
      </w:r>
      <w:r w:rsidR="00E16B4A" w:rsidRPr="00B15168">
        <w:t xml:space="preserve"> v rozsahu, kdy budou zejména popsány </w:t>
      </w:r>
      <w:r w:rsidR="00097742" w:rsidRPr="00B15168">
        <w:t>změny a</w:t>
      </w:r>
      <w:r w:rsidR="000B0993">
        <w:t> </w:t>
      </w:r>
      <w:r w:rsidR="00097742">
        <w:t>konfigurace nad rámec dokumentace výrobce software</w:t>
      </w:r>
      <w:r w:rsidR="00DD2E5E">
        <w:t xml:space="preserve"> dodaný v rámci Díla</w:t>
      </w:r>
      <w:r w:rsidR="0083039B">
        <w:t>/Dílčího plnění</w:t>
      </w:r>
      <w:r w:rsidR="00097742">
        <w:t>, v případě, že výrobcem software není sám Dodavatel</w:t>
      </w:r>
      <w:r w:rsidR="00465CF8">
        <w:t>, a taktéž postupy pro případnou obnovu systému do funkčního stavu ze zálohy systému</w:t>
      </w:r>
      <w:r w:rsidR="00C86A3C">
        <w:t>;</w:t>
      </w:r>
      <w:r w:rsidR="00097742">
        <w:t xml:space="preserve"> </w:t>
      </w:r>
    </w:p>
    <w:p w14:paraId="7ED51DF7" w14:textId="4A508B72" w:rsidR="00217A0F" w:rsidRDefault="00097742" w:rsidP="00465CF8">
      <w:pPr>
        <w:pStyle w:val="smlouvaheading3"/>
        <w:numPr>
          <w:ilvl w:val="3"/>
          <w:numId w:val="4"/>
        </w:numPr>
      </w:pPr>
      <w:r>
        <w:t xml:space="preserve">Součástí </w:t>
      </w:r>
      <w:r w:rsidR="00F22E12">
        <w:t>D</w:t>
      </w:r>
      <w:r>
        <w:t xml:space="preserve">okumentace nebude uživatelský manuál, </w:t>
      </w:r>
      <w:r w:rsidR="00465CF8">
        <w:t xml:space="preserve">jelikož </w:t>
      </w:r>
      <w:r>
        <w:t>tento bude dodán ve formě záznamu z realizovaného školení uvedeného dále v</w:t>
      </w:r>
      <w:r w:rsidR="000B0993">
        <w:t> </w:t>
      </w:r>
      <w:r>
        <w:t xml:space="preserve">této </w:t>
      </w:r>
      <w:r w:rsidR="005B396C">
        <w:t>S</w:t>
      </w:r>
      <w:r>
        <w:t>mlouvě</w:t>
      </w:r>
      <w:r w:rsidR="00217A0F" w:rsidRPr="00AE0F95">
        <w:t>;</w:t>
      </w:r>
      <w:bookmarkEnd w:id="11"/>
    </w:p>
    <w:p w14:paraId="4FCADDBB" w14:textId="6C019D23" w:rsidR="00465CF8" w:rsidRPr="00AE0F95" w:rsidRDefault="00465CF8" w:rsidP="00B6557F">
      <w:pPr>
        <w:pStyle w:val="smlouvaheading3"/>
        <w:numPr>
          <w:ilvl w:val="3"/>
          <w:numId w:val="4"/>
        </w:numPr>
      </w:pPr>
      <w:r>
        <w:t xml:space="preserve">Dokumentace bude poskytnuta pro každou z uvedených částí, tedy </w:t>
      </w:r>
      <w:r w:rsidR="00363BBA">
        <w:t>j</w:t>
      </w:r>
      <w:r>
        <w:t>ádro systému</w:t>
      </w:r>
      <w:r w:rsidR="00791CAE">
        <w:t xml:space="preserve"> DMS 2</w:t>
      </w:r>
      <w:r w:rsidR="00363BBA">
        <w:t xml:space="preserve"> (nasazení aplikace </w:t>
      </w:r>
      <w:proofErr w:type="spellStart"/>
      <w:r w:rsidR="00363BBA">
        <w:t>Nintex</w:t>
      </w:r>
      <w:proofErr w:type="spellEnd"/>
      <w:r w:rsidR="00363BBA">
        <w:t>, konfigurace systému a</w:t>
      </w:r>
      <w:r w:rsidR="000B0993">
        <w:t> </w:t>
      </w:r>
      <w:r w:rsidR="00363BBA">
        <w:t>další technické parametry Díla)</w:t>
      </w:r>
      <w:r>
        <w:t>, Smlouvy investiční, Objednávky investiční</w:t>
      </w:r>
      <w:r w:rsidR="00A028AD">
        <w:t xml:space="preserve"> (Smlouvy investiční a Objednávky investiční jsou definovány v</w:t>
      </w:r>
      <w:r w:rsidR="00112788">
        <w:t> </w:t>
      </w:r>
      <w:r w:rsidR="00981ADA">
        <w:t>t</w:t>
      </w:r>
      <w:r w:rsidR="00112788">
        <w:t xml:space="preserve">echnické specifikaci obsažené v </w:t>
      </w:r>
      <w:r w:rsidR="00A028AD">
        <w:t>Implementační analýze v Příloze č. 1)</w:t>
      </w:r>
      <w:r>
        <w:t>;</w:t>
      </w:r>
    </w:p>
    <w:p w14:paraId="50EB9925" w14:textId="032188D8" w:rsidR="00217A0F" w:rsidRPr="00AE0F95" w:rsidRDefault="009245A4" w:rsidP="007C6B57">
      <w:pPr>
        <w:pStyle w:val="smlouvaheading3"/>
      </w:pPr>
      <w:bookmarkStart w:id="12" w:name="_Ref23959651"/>
      <w:r>
        <w:t>realizace testovacího</w:t>
      </w:r>
      <w:r w:rsidR="00217A0F" w:rsidRPr="00AE0F95">
        <w:t xml:space="preserve"> provozu DMS</w:t>
      </w:r>
      <w:r w:rsidR="007E2CE4" w:rsidRPr="00AE0F95">
        <w:t xml:space="preserve"> 2</w:t>
      </w:r>
      <w:r w:rsidR="00217A0F" w:rsidRPr="00AE0F95">
        <w:t xml:space="preserve"> a poskytnutí zvýšeného dohledu v souladu s článkem </w:t>
      </w:r>
      <w:r w:rsidR="00217A0F" w:rsidRPr="00AE0F95">
        <w:fldChar w:fldCharType="begin"/>
      </w:r>
      <w:r w:rsidR="00217A0F" w:rsidRPr="00AE0F95">
        <w:instrText xml:space="preserve"> REF _Ref23871799 \r \h  \* MERGEFORMAT </w:instrText>
      </w:r>
      <w:r w:rsidR="00217A0F" w:rsidRPr="00AE0F95">
        <w:fldChar w:fldCharType="separate"/>
      </w:r>
      <w:r w:rsidR="00AE3875">
        <w:t>8</w:t>
      </w:r>
      <w:r w:rsidR="00217A0F" w:rsidRPr="00AE0F95">
        <w:fldChar w:fldCharType="end"/>
      </w:r>
      <w:r w:rsidR="00217A0F" w:rsidRPr="00AE0F95">
        <w:t xml:space="preserve"> („</w:t>
      </w:r>
      <w:r w:rsidR="00217A0F" w:rsidRPr="00AE0F95">
        <w:rPr>
          <w:b/>
        </w:rPr>
        <w:t>Testovací provoz</w:t>
      </w:r>
      <w:r w:rsidR="00217A0F" w:rsidRPr="00AE0F95">
        <w:t>“);</w:t>
      </w:r>
      <w:bookmarkEnd w:id="12"/>
    </w:p>
    <w:p w14:paraId="14EF1A65" w14:textId="5B19BBD8" w:rsidR="00CB6DDF" w:rsidRPr="00AE0F95" w:rsidRDefault="00217A0F" w:rsidP="007C6B57">
      <w:pPr>
        <w:pStyle w:val="smlouvaheading3"/>
      </w:pPr>
      <w:bookmarkStart w:id="13" w:name="_Ref23959011"/>
      <w:r w:rsidRPr="00AE0F95">
        <w:t>umožnění bezproblémového a samostatného užívání DMS</w:t>
      </w:r>
      <w:r w:rsidR="00E32338">
        <w:t xml:space="preserve"> 2</w:t>
      </w:r>
      <w:r w:rsidRPr="00AE0F95">
        <w:t xml:space="preserve"> Zadavatelem v souladu s článkem </w:t>
      </w:r>
      <w:r w:rsidRPr="00AE0F95">
        <w:fldChar w:fldCharType="begin"/>
      </w:r>
      <w:r w:rsidRPr="00AE0F95">
        <w:instrText xml:space="preserve"> REF _Ref23944853 \r \h  \* MERGEFORMAT </w:instrText>
      </w:r>
      <w:r w:rsidRPr="00AE0F95">
        <w:fldChar w:fldCharType="separate"/>
      </w:r>
      <w:r w:rsidR="00AE3875">
        <w:t>9</w:t>
      </w:r>
      <w:r w:rsidRPr="00AE0F95">
        <w:fldChar w:fldCharType="end"/>
      </w:r>
      <w:r w:rsidRPr="00AE0F95">
        <w:t xml:space="preserve"> („</w:t>
      </w:r>
      <w:r w:rsidRPr="00AE0F95">
        <w:rPr>
          <w:b/>
        </w:rPr>
        <w:t>Ostrý provoz</w:t>
      </w:r>
      <w:r w:rsidRPr="00AE0F95">
        <w:t>“)</w:t>
      </w:r>
      <w:bookmarkEnd w:id="13"/>
      <w:r w:rsidRPr="00AE0F95">
        <w:t>;</w:t>
      </w:r>
    </w:p>
    <w:p w14:paraId="618D996A" w14:textId="3E0FDCBD" w:rsidR="00F03520" w:rsidRPr="00AE0F95" w:rsidRDefault="00F03520" w:rsidP="006C64DA">
      <w:pPr>
        <w:pStyle w:val="CZcontractlevel3"/>
        <w:numPr>
          <w:ilvl w:val="2"/>
          <w:numId w:val="4"/>
        </w:numPr>
        <w:tabs>
          <w:tab w:val="clear" w:pos="1928"/>
          <w:tab w:val="left" w:pos="1560"/>
        </w:tabs>
        <w:ind w:left="1560" w:hanging="993"/>
      </w:pPr>
      <w:r w:rsidRPr="00AE0F95">
        <w:t xml:space="preserve">závazek Dodavatele udělit Zadavateli k Dílu a jeho částem </w:t>
      </w:r>
      <w:r w:rsidRPr="00AE0F95">
        <w:rPr>
          <w:b/>
        </w:rPr>
        <w:t>Licence</w:t>
      </w:r>
      <w:r w:rsidRPr="00AE0F95">
        <w:t xml:space="preserve"> v souladu s</w:t>
      </w:r>
      <w:r w:rsidR="007C6B57">
        <w:t> </w:t>
      </w:r>
      <w:r w:rsidRPr="00AE0F95">
        <w:t xml:space="preserve">článkem </w:t>
      </w:r>
      <w:r w:rsidRPr="00AE0F95">
        <w:rPr>
          <w:highlight w:val="red"/>
        </w:rPr>
        <w:fldChar w:fldCharType="begin"/>
      </w:r>
      <w:r w:rsidRPr="00AE0F95">
        <w:instrText xml:space="preserve"> REF _Ref23952215 \r \h </w:instrText>
      </w:r>
      <w:r w:rsidRPr="00AE0F95">
        <w:rPr>
          <w:highlight w:val="red"/>
        </w:rPr>
      </w:r>
      <w:r w:rsidRPr="00AE0F95">
        <w:rPr>
          <w:highlight w:val="red"/>
        </w:rPr>
        <w:fldChar w:fldCharType="separate"/>
      </w:r>
      <w:r w:rsidR="00AE3875">
        <w:t>11</w:t>
      </w:r>
      <w:r w:rsidRPr="00AE0F95">
        <w:rPr>
          <w:highlight w:val="red"/>
        </w:rPr>
        <w:fldChar w:fldCharType="end"/>
      </w:r>
      <w:r w:rsidRPr="00AE0F95">
        <w:t>;</w:t>
      </w:r>
    </w:p>
    <w:p w14:paraId="1043692D" w14:textId="2A938BA1" w:rsidR="00F03520" w:rsidRPr="00AE0F95" w:rsidRDefault="00F03520" w:rsidP="006C64DA">
      <w:pPr>
        <w:pStyle w:val="CZcontractlevel3"/>
        <w:numPr>
          <w:ilvl w:val="2"/>
          <w:numId w:val="4"/>
        </w:numPr>
        <w:tabs>
          <w:tab w:val="clear" w:pos="1928"/>
          <w:tab w:val="left" w:pos="1560"/>
        </w:tabs>
        <w:ind w:left="1560" w:hanging="993"/>
      </w:pPr>
      <w:bookmarkStart w:id="14" w:name="_Ref23959541"/>
      <w:r w:rsidRPr="00AE0F95">
        <w:t>závazek Dodavatele proškolit uživatele a administrátory určené Zadavatelem s funkcionalitami a obsluhou DMS</w:t>
      </w:r>
      <w:r w:rsidR="00303721" w:rsidRPr="00AE0F95">
        <w:t xml:space="preserve"> 2</w:t>
      </w:r>
      <w:r w:rsidRPr="00AE0F95">
        <w:t xml:space="preserve"> a jeho provozem v souladu s článkem </w:t>
      </w:r>
      <w:r w:rsidRPr="00AE0F95">
        <w:fldChar w:fldCharType="begin"/>
      </w:r>
      <w:r w:rsidRPr="00AE0F95">
        <w:instrText xml:space="preserve"> REF _Ref23952258 \r \h </w:instrText>
      </w:r>
      <w:r w:rsidRPr="00AE0F95">
        <w:fldChar w:fldCharType="separate"/>
      </w:r>
      <w:r w:rsidR="00AE3875">
        <w:t>12</w:t>
      </w:r>
      <w:r w:rsidRPr="00AE0F95">
        <w:fldChar w:fldCharType="end"/>
      </w:r>
      <w:r w:rsidRPr="00AE0F95">
        <w:t xml:space="preserve"> („</w:t>
      </w:r>
      <w:r w:rsidRPr="00AE0F95">
        <w:rPr>
          <w:b/>
        </w:rPr>
        <w:t>Školení</w:t>
      </w:r>
      <w:r w:rsidRPr="00AE0F95">
        <w:t>“)</w:t>
      </w:r>
      <w:r w:rsidR="00713417" w:rsidRPr="00AE0F95">
        <w:t xml:space="preserve"> (</w:t>
      </w:r>
      <w:r w:rsidR="00AF4804" w:rsidRPr="00AE0F95">
        <w:t xml:space="preserve">dodání </w:t>
      </w:r>
      <w:r w:rsidR="00713417" w:rsidRPr="00AE0F95">
        <w:t xml:space="preserve">DMS 2, </w:t>
      </w:r>
      <w:r w:rsidR="009E1A6C" w:rsidRPr="00AE0F95">
        <w:t xml:space="preserve">Licence a </w:t>
      </w:r>
      <w:r w:rsidR="00361A90" w:rsidRPr="00AE0F95">
        <w:t>Školení</w:t>
      </w:r>
      <w:r w:rsidR="009E1A6C" w:rsidRPr="00AE0F95">
        <w:t>,</w:t>
      </w:r>
      <w:r w:rsidR="009E1A6C" w:rsidRPr="00AE0F95">
        <w:rPr>
          <w:b/>
        </w:rPr>
        <w:t xml:space="preserve"> </w:t>
      </w:r>
      <w:r w:rsidR="00713417" w:rsidRPr="00AE0F95">
        <w:t>vše</w:t>
      </w:r>
      <w:r w:rsidR="009E1A6C" w:rsidRPr="00AE0F95">
        <w:t xml:space="preserve"> společně</w:t>
      </w:r>
      <w:r w:rsidR="00713417" w:rsidRPr="00AE0F95">
        <w:t xml:space="preserve"> dále jen „</w:t>
      </w:r>
      <w:r w:rsidR="00713417" w:rsidRPr="00AE0F95">
        <w:rPr>
          <w:b/>
        </w:rPr>
        <w:t>Dílo</w:t>
      </w:r>
      <w:r w:rsidR="00713417" w:rsidRPr="00AE0F95">
        <w:t>“)</w:t>
      </w:r>
      <w:r w:rsidRPr="00AE0F95">
        <w:t>;</w:t>
      </w:r>
      <w:bookmarkEnd w:id="14"/>
    </w:p>
    <w:p w14:paraId="145871F7" w14:textId="7CF84205" w:rsidR="00AD03D4" w:rsidRDefault="00083B83" w:rsidP="0013147F">
      <w:pPr>
        <w:pStyle w:val="AStyl2"/>
      </w:pPr>
      <w:r w:rsidRPr="00AE0F95">
        <w:rPr>
          <w:b/>
        </w:rPr>
        <w:t>Ú</w:t>
      </w:r>
      <w:r w:rsidR="00AD03D4" w:rsidRPr="00AE0F95">
        <w:rPr>
          <w:b/>
        </w:rPr>
        <w:t xml:space="preserve">držba </w:t>
      </w:r>
      <w:r w:rsidR="00F31C4F" w:rsidRPr="00AE0F95">
        <w:rPr>
          <w:b/>
        </w:rPr>
        <w:t>DMS 2</w:t>
      </w:r>
      <w:r w:rsidR="0081211F" w:rsidRPr="00AE0F95">
        <w:t>,</w:t>
      </w:r>
      <w:r w:rsidR="006C64DA" w:rsidRPr="00AE0F95">
        <w:t xml:space="preserve"> předmětem této Smlouvy je dále závazek Dodavatele poskytovat k Dílu </w:t>
      </w:r>
      <w:r w:rsidR="009A12F7" w:rsidRPr="00AE0F95">
        <w:t>servisní služby spočívající zejména v:</w:t>
      </w:r>
      <w:bookmarkEnd w:id="9"/>
      <w:bookmarkEnd w:id="10"/>
    </w:p>
    <w:p w14:paraId="16E9F24A" w14:textId="590C4C97" w:rsidR="009245A4" w:rsidRDefault="009245A4" w:rsidP="002941A9">
      <w:pPr>
        <w:pStyle w:val="AAAStyl2"/>
      </w:pPr>
      <w:r>
        <w:t>provádění aktualizace a údržby systémů a jeho částí, či aplikací třetích stran, které Dodavatel pro implementaci řešení využil</w:t>
      </w:r>
      <w:r w:rsidR="003577D8">
        <w:t xml:space="preserve"> dle obecných doporučených postupů výrobců daných software, případně dle doporučení a zkušeností Dodavatele s ohledem na dlouhodobou udržitelnost a provozuschopnost celého řešení</w:t>
      </w:r>
      <w:r>
        <w:t xml:space="preserve">. Pro vyloučení pochybnosti uvádí Zadavatel, že aktualizace </w:t>
      </w:r>
      <w:r w:rsidRPr="00AE0F95">
        <w:t>operačního</w:t>
      </w:r>
      <w:r w:rsidR="00F069BD">
        <w:t xml:space="preserve"> systému</w:t>
      </w:r>
      <w:r w:rsidRPr="00AE0F95">
        <w:t xml:space="preserve">, databázového </w:t>
      </w:r>
      <w:r w:rsidR="00F069BD">
        <w:t xml:space="preserve">systému </w:t>
      </w:r>
      <w:r w:rsidRPr="00AE0F95">
        <w:t>a jiného software</w:t>
      </w:r>
      <w:r>
        <w:t>, který Zadavatel Dodavateli poskyt</w:t>
      </w:r>
      <w:r w:rsidR="003577D8">
        <w:t>uje</w:t>
      </w:r>
      <w:r>
        <w:t xml:space="preserve"> bude aktualizovat sám, případě </w:t>
      </w:r>
      <w:r w:rsidR="00F069BD">
        <w:t xml:space="preserve">po </w:t>
      </w:r>
      <w:proofErr w:type="gramStart"/>
      <w:r w:rsidR="00F069BD">
        <w:t>diskuzi</w:t>
      </w:r>
      <w:proofErr w:type="gramEnd"/>
      <w:r>
        <w:t xml:space="preserve"> s </w:t>
      </w:r>
      <w:r w:rsidRPr="00AE0F95">
        <w:t>Dodavatele</w:t>
      </w:r>
      <w:r>
        <w:t>m</w:t>
      </w:r>
      <w:r w:rsidRPr="00AE0F95">
        <w:t>;</w:t>
      </w:r>
    </w:p>
    <w:p w14:paraId="754DC755" w14:textId="42B6E7A5" w:rsidR="0081211F" w:rsidRPr="00AE0F95" w:rsidRDefault="009245A4" w:rsidP="0013147F">
      <w:pPr>
        <w:pStyle w:val="AAAStyl2"/>
      </w:pPr>
      <w:r>
        <w:t>provádění povýšení verzí software v případě, že na ně bude mít Zadavatel nárok s ohledem na licence, přičemž nové verze musí být schváleny Zadavatelem a</w:t>
      </w:r>
      <w:r w:rsidR="000B0993">
        <w:t> </w:t>
      </w:r>
      <w:r>
        <w:t xml:space="preserve">implementovány až po řádném otestování a nesmí způsobit vady kategorie A </w:t>
      </w:r>
      <w:proofErr w:type="gramStart"/>
      <w:r w:rsidR="00E32338">
        <w:t xml:space="preserve">nebo </w:t>
      </w:r>
      <w:r>
        <w:t xml:space="preserve"> </w:t>
      </w:r>
      <w:r>
        <w:lastRenderedPageBreak/>
        <w:t>B</w:t>
      </w:r>
      <w:proofErr w:type="gramEnd"/>
      <w:r>
        <w:t xml:space="preserve">, dle specifikace vad uvedených v této smlouvě. Dodavatel </w:t>
      </w:r>
      <w:r w:rsidR="00F52460">
        <w:t>je</w:t>
      </w:r>
      <w:r>
        <w:t xml:space="preserve"> povinen na základě povýšené verze aktualizovat související dokumentace bezprostředně po povýšení verze software. Aktualizace v případě nároku by měla být realizována do 6 měsíců od zjištění nároku na možnost povýšení v případě, že nová verze přináší pro Zadavatele zjevné výhody ve využívání produktu, případně, že by </w:t>
      </w:r>
      <w:r w:rsidR="00F52460">
        <w:t>bylo očekáváno</w:t>
      </w:r>
      <w:r>
        <w:t xml:space="preserve"> ukončen</w:t>
      </w:r>
      <w:r w:rsidR="00F52460">
        <w:t>í</w:t>
      </w:r>
      <w:r>
        <w:t xml:space="preserve"> podpor</w:t>
      </w:r>
      <w:r w:rsidR="00F52460">
        <w:t>y</w:t>
      </w:r>
      <w:r>
        <w:t xml:space="preserve"> stávající</w:t>
      </w:r>
      <w:r w:rsidR="00363BBA">
        <w:t xml:space="preserve"> (</w:t>
      </w:r>
      <w:r>
        <w:t>Dodavatelem implementované</w:t>
      </w:r>
      <w:r w:rsidR="00363BBA">
        <w:t>)</w:t>
      </w:r>
      <w:r>
        <w:t xml:space="preserve"> verze produktu. V případě, že by měla stávající verze bezpečnostní problémy a nov</w:t>
      </w:r>
      <w:r w:rsidR="00F52460">
        <w:t>á</w:t>
      </w:r>
      <w:r>
        <w:t xml:space="preserve"> verze by tyto problémy odstraňovala, pak musí být povýšení verze provedeno do 1 měsíce od zjištění tohoto stavu.</w:t>
      </w:r>
    </w:p>
    <w:p w14:paraId="43E4F340" w14:textId="5C6841D0" w:rsidR="0081211F" w:rsidRPr="00AE0F95" w:rsidRDefault="000F018D" w:rsidP="002941A9">
      <w:pPr>
        <w:pStyle w:val="AAAStyl2"/>
      </w:pPr>
      <w:r w:rsidRPr="00AE0F95">
        <w:t>realizac</w:t>
      </w:r>
      <w:r w:rsidR="001D6734" w:rsidRPr="00AE0F95">
        <w:t>i</w:t>
      </w:r>
      <w:r w:rsidRPr="00AE0F95">
        <w:t xml:space="preserve"> </w:t>
      </w:r>
      <w:r w:rsidR="0081211F" w:rsidRPr="00AE0F95">
        <w:t xml:space="preserve">úprav </w:t>
      </w:r>
      <w:r w:rsidR="00F31C4F" w:rsidRPr="00AE0F95">
        <w:t>DMS 2</w:t>
      </w:r>
      <w:r w:rsidR="0081211F" w:rsidRPr="00AE0F95">
        <w:t xml:space="preserve"> k zajištění jeho souladu s legislativními požadavky. Součástí zajištění legislativní podpory jsou i nezbytně nutné konfigurační a implementační práce, především takové činnosti, které </w:t>
      </w:r>
      <w:r w:rsidR="00691EEC" w:rsidRPr="00AE0F95">
        <w:t>Zadavat</w:t>
      </w:r>
      <w:r w:rsidR="0081211F" w:rsidRPr="00AE0F95">
        <w:t>el nemůže provádět vlastními silami</w:t>
      </w:r>
      <w:r w:rsidRPr="00AE0F95">
        <w:t>.</w:t>
      </w:r>
      <w:r w:rsidR="0092321B">
        <w:t xml:space="preserve"> Tyto aktivity budou realizovány na základě informace poskytnuté Dodavatele</w:t>
      </w:r>
      <w:r w:rsidR="003577D8">
        <w:t>m</w:t>
      </w:r>
      <w:r w:rsidR="0092321B">
        <w:t xml:space="preserve"> a schválené Zadavatelem s tím, že tyto aktivity budou čerpány </w:t>
      </w:r>
      <w:r w:rsidR="003577D8">
        <w:t xml:space="preserve">v rámci </w:t>
      </w:r>
      <w:r w:rsidR="00CF255F">
        <w:t>R</w:t>
      </w:r>
      <w:r w:rsidR="003577D8" w:rsidRPr="00AE0F95">
        <w:t>ozvoj DMS 2</w:t>
      </w:r>
      <w:r w:rsidR="0092321B">
        <w:t>.</w:t>
      </w:r>
    </w:p>
    <w:p w14:paraId="4154C354" w14:textId="73488A81" w:rsidR="0081211F" w:rsidRPr="00AE0F95" w:rsidRDefault="00083B83" w:rsidP="009A12F7">
      <w:pPr>
        <w:pStyle w:val="AStyl2"/>
      </w:pPr>
      <w:bookmarkStart w:id="15" w:name="_Ref518483603"/>
      <w:r w:rsidRPr="00AE0F95">
        <w:rPr>
          <w:b/>
        </w:rPr>
        <w:t>P</w:t>
      </w:r>
      <w:r w:rsidR="0081211F" w:rsidRPr="00AE0F95">
        <w:rPr>
          <w:b/>
        </w:rPr>
        <w:t xml:space="preserve">odpora </w:t>
      </w:r>
      <w:r w:rsidR="00F31C4F" w:rsidRPr="00AE0F95">
        <w:rPr>
          <w:b/>
        </w:rPr>
        <w:t>DMS 2</w:t>
      </w:r>
      <w:r w:rsidR="0081211F" w:rsidRPr="00AE0F95">
        <w:t xml:space="preserve">, kterou se rozumí </w:t>
      </w:r>
      <w:r w:rsidR="001D6734" w:rsidRPr="00AE0F95">
        <w:t xml:space="preserve">servisní služby spočívající </w:t>
      </w:r>
      <w:r w:rsidR="0081211F" w:rsidRPr="00AE0F95">
        <w:t>zejména</w:t>
      </w:r>
      <w:r w:rsidR="001D6734" w:rsidRPr="00AE0F95">
        <w:t xml:space="preserve"> v</w:t>
      </w:r>
      <w:r w:rsidR="0081211F" w:rsidRPr="00AE0F95">
        <w:t>:</w:t>
      </w:r>
      <w:bookmarkEnd w:id="15"/>
    </w:p>
    <w:p w14:paraId="6BD648A0" w14:textId="0581C9B5" w:rsidR="0081211F" w:rsidRPr="00AE0F95" w:rsidRDefault="00A416DC" w:rsidP="002941A9">
      <w:pPr>
        <w:pStyle w:val="AAAStyl2"/>
      </w:pPr>
      <w:r w:rsidRPr="00AE0F95">
        <w:t xml:space="preserve">zajištění </w:t>
      </w:r>
      <w:r w:rsidR="0081211F" w:rsidRPr="00AE0F95">
        <w:t xml:space="preserve">správného a stabilního fungování </w:t>
      </w:r>
      <w:r w:rsidR="00F31C4F" w:rsidRPr="00AE0F95">
        <w:t>DMS 2</w:t>
      </w:r>
      <w:r w:rsidR="0081211F" w:rsidRPr="00AE0F95">
        <w:t xml:space="preserve"> po celou dobu trvání této Smlouvy a zajištění Dostupnosti </w:t>
      </w:r>
      <w:r w:rsidR="00F31C4F" w:rsidRPr="00AE0F95">
        <w:t>DMS 2</w:t>
      </w:r>
      <w:r w:rsidR="0081211F" w:rsidRPr="00AE0F95">
        <w:t xml:space="preserve"> v rozsahu </w:t>
      </w:r>
      <w:r w:rsidR="00F713C7">
        <w:t xml:space="preserve">SLA </w:t>
      </w:r>
      <w:r w:rsidR="0013147F" w:rsidRPr="00AE0F95">
        <w:t>9</w:t>
      </w:r>
      <w:r w:rsidR="0013147F">
        <w:t>8</w:t>
      </w:r>
      <w:r w:rsidR="0081211F" w:rsidRPr="00AE0F95">
        <w:t>,</w:t>
      </w:r>
      <w:r w:rsidR="0013147F">
        <w:t>5</w:t>
      </w:r>
      <w:r w:rsidR="0013147F" w:rsidRPr="00AE0F95">
        <w:t xml:space="preserve"> </w:t>
      </w:r>
      <w:r w:rsidR="0081211F" w:rsidRPr="00AE0F95">
        <w:t xml:space="preserve">% </w:t>
      </w:r>
      <w:r w:rsidR="00E4117A" w:rsidRPr="00AE0F95">
        <w:t>ročně</w:t>
      </w:r>
      <w:r w:rsidR="00F52460">
        <w:t xml:space="preserve"> v režimu </w:t>
      </w:r>
      <w:r w:rsidR="0013147F">
        <w:t>10</w:t>
      </w:r>
      <w:r w:rsidR="00F52460">
        <w:t>x</w:t>
      </w:r>
      <w:r w:rsidR="0013147F">
        <w:t>5 v čase od 7:00 do 17:00 hod denně</w:t>
      </w:r>
      <w:r w:rsidR="00F713C7">
        <w:t>. N</w:t>
      </w:r>
      <w:r w:rsidR="00F52460">
        <w:t xml:space="preserve">edostupnost </w:t>
      </w:r>
      <w:r w:rsidR="00F713C7">
        <w:t xml:space="preserve">tedy </w:t>
      </w:r>
      <w:r w:rsidR="00F52460">
        <w:t xml:space="preserve">nesmí překročit </w:t>
      </w:r>
      <w:r w:rsidR="0013147F">
        <w:t>39</w:t>
      </w:r>
      <w:r w:rsidR="00F52460">
        <w:t xml:space="preserve"> hodin ročně</w:t>
      </w:r>
      <w:r w:rsidR="00F713C7">
        <w:t xml:space="preserve">, nicméně však maximálně </w:t>
      </w:r>
      <w:r w:rsidR="0013147F">
        <w:t>3,25</w:t>
      </w:r>
      <w:r w:rsidR="00F713C7">
        <w:t xml:space="preserve"> hodin měsíčně s tím, že by tato nedostupnost musela být způsobena činností Dodavatele nebo třetích stran v souvislosti s produkty, které </w:t>
      </w:r>
      <w:r w:rsidR="00CF255F">
        <w:t>D</w:t>
      </w:r>
      <w:r w:rsidR="00F713C7">
        <w:t xml:space="preserve">odavatel do řešení implementoval. Pro vyloučení pochybnosti se do nedostupnosti s dopadem na SLA nevztahují nedostupnosti způsobené </w:t>
      </w:r>
      <w:r w:rsidR="0092321B">
        <w:t>aktivitami</w:t>
      </w:r>
      <w:r w:rsidR="00F713C7">
        <w:t xml:space="preserve"> Zadavatele</w:t>
      </w:r>
      <w:r w:rsidR="00E45580">
        <w:t xml:space="preserve"> nebo plánované odstávky systému</w:t>
      </w:r>
      <w:r w:rsidR="0081211F" w:rsidRPr="00AE0F95">
        <w:t>;</w:t>
      </w:r>
    </w:p>
    <w:p w14:paraId="2E1CA73D" w14:textId="31D604E8" w:rsidR="00DA7C6C" w:rsidRPr="00AE0F95" w:rsidRDefault="00CA4D53" w:rsidP="002941A9">
      <w:pPr>
        <w:pStyle w:val="AAAStyl2"/>
      </w:pPr>
      <w:r w:rsidRPr="00AE0F95">
        <w:t xml:space="preserve">přístup do </w:t>
      </w:r>
      <w:r w:rsidR="00450AA0" w:rsidRPr="00AE0F95">
        <w:t>systému</w:t>
      </w:r>
      <w:r w:rsidRPr="00AE0F95">
        <w:t xml:space="preserve"> </w:t>
      </w:r>
      <w:r w:rsidR="00D10684" w:rsidRPr="00AE0F95">
        <w:t>zákaznické podpory</w:t>
      </w:r>
      <w:r w:rsidR="00114983" w:rsidRPr="00AE0F95">
        <w:t xml:space="preserve"> </w:t>
      </w:r>
      <w:r w:rsidR="00411FEB" w:rsidRPr="00AE0F95">
        <w:t>(</w:t>
      </w:r>
      <w:r w:rsidRPr="00AE0F95">
        <w:t>ServiceDesk</w:t>
      </w:r>
      <w:r w:rsidR="00E35E9B" w:rsidRPr="00AE0F95">
        <w:t xml:space="preserve">) </w:t>
      </w:r>
      <w:r w:rsidR="00B945C3" w:rsidRPr="00AE0F95">
        <w:t xml:space="preserve">a </w:t>
      </w:r>
      <w:r w:rsidR="00D34658" w:rsidRPr="00AE0F95">
        <w:t>provoz Hotline ve vztahu k</w:t>
      </w:r>
      <w:r w:rsidR="00DA7C6C" w:rsidRPr="00AE0F95">
        <w:t xml:space="preserve"> </w:t>
      </w:r>
      <w:r w:rsidR="00F31C4F" w:rsidRPr="00AE0F95">
        <w:t>DMS 2</w:t>
      </w:r>
      <w:r w:rsidR="00DA7C6C" w:rsidRPr="00AE0F95">
        <w:t>;</w:t>
      </w:r>
    </w:p>
    <w:p w14:paraId="22AF0079" w14:textId="196E1B49" w:rsidR="003A7C11" w:rsidRPr="00AE0F95" w:rsidRDefault="00A416DC" w:rsidP="0013147F">
      <w:pPr>
        <w:pStyle w:val="AAAStyl2"/>
      </w:pPr>
      <w:r w:rsidRPr="00AE0F95">
        <w:t xml:space="preserve">odstraňování </w:t>
      </w:r>
      <w:r w:rsidR="0081211F" w:rsidRPr="00AE0F95">
        <w:t xml:space="preserve">Incidentů nahlášených </w:t>
      </w:r>
      <w:r w:rsidR="002B7BD6" w:rsidRPr="00AE0F95">
        <w:t xml:space="preserve">Zadavatelem </w:t>
      </w:r>
      <w:r w:rsidR="0081211F" w:rsidRPr="00AE0F95">
        <w:t xml:space="preserve">dle parametrů uvedených v čl. </w:t>
      </w:r>
      <w:r w:rsidR="0092321B">
        <w:t>13</w:t>
      </w:r>
      <w:r w:rsidR="0092321B" w:rsidRPr="00AE0F95">
        <w:t xml:space="preserve"> </w:t>
      </w:r>
      <w:r w:rsidR="00F518DC" w:rsidRPr="00AE0F95">
        <w:t xml:space="preserve">této </w:t>
      </w:r>
      <w:r w:rsidR="0081211F" w:rsidRPr="00AE0F95">
        <w:t>Smlouvy</w:t>
      </w:r>
      <w:r w:rsidRPr="00AE0F95">
        <w:t>.</w:t>
      </w:r>
    </w:p>
    <w:p w14:paraId="2530EBB2" w14:textId="6BE022D1" w:rsidR="0081211F" w:rsidRPr="00AE0F95" w:rsidRDefault="0081211F" w:rsidP="009A12F7">
      <w:pPr>
        <w:pStyle w:val="AStyl2"/>
      </w:pPr>
      <w:bookmarkStart w:id="16" w:name="_Ref518483638"/>
      <w:r w:rsidRPr="00AE0F95">
        <w:rPr>
          <w:b/>
        </w:rPr>
        <w:t xml:space="preserve">Rozvoj </w:t>
      </w:r>
      <w:r w:rsidR="00F31C4F" w:rsidRPr="00AE0F95">
        <w:rPr>
          <w:b/>
        </w:rPr>
        <w:t>DMS 2</w:t>
      </w:r>
      <w:r w:rsidRPr="00AE0F95">
        <w:t xml:space="preserve">, kterým se rozumí </w:t>
      </w:r>
      <w:r w:rsidR="001D6734" w:rsidRPr="00AE0F95">
        <w:t xml:space="preserve">servisní služby spočívající </w:t>
      </w:r>
      <w:r w:rsidRPr="00AE0F95">
        <w:t>zejména</w:t>
      </w:r>
      <w:r w:rsidR="001D6734" w:rsidRPr="00AE0F95">
        <w:t xml:space="preserve"> v</w:t>
      </w:r>
      <w:r w:rsidRPr="00AE0F95">
        <w:t>:</w:t>
      </w:r>
      <w:bookmarkEnd w:id="16"/>
    </w:p>
    <w:p w14:paraId="60CEE427" w14:textId="192E157D" w:rsidR="0081211F" w:rsidRPr="00AE0F95" w:rsidRDefault="00A416DC" w:rsidP="002941A9">
      <w:pPr>
        <w:pStyle w:val="AAAStyl2"/>
      </w:pPr>
      <w:r w:rsidRPr="00AE0F95">
        <w:t>rozvoj</w:t>
      </w:r>
      <w:r w:rsidR="001D6734" w:rsidRPr="00AE0F95">
        <w:t>i</w:t>
      </w:r>
      <w:r w:rsidRPr="00AE0F95">
        <w:t xml:space="preserve"> </w:t>
      </w:r>
      <w:r w:rsidR="0081211F" w:rsidRPr="00AE0F95">
        <w:t xml:space="preserve">funkcí </w:t>
      </w:r>
      <w:r w:rsidR="00F31C4F" w:rsidRPr="00AE0F95">
        <w:t>DMS 2</w:t>
      </w:r>
      <w:r w:rsidR="00C7612D" w:rsidRPr="00AE0F95">
        <w:t xml:space="preserve"> a rozšíření </w:t>
      </w:r>
      <w:r w:rsidR="00F31C4F" w:rsidRPr="00AE0F95">
        <w:t>DMS 2</w:t>
      </w:r>
      <w:r w:rsidR="00C7612D" w:rsidRPr="00AE0F95">
        <w:t xml:space="preserve"> na další pracoviště Zadavatele</w:t>
      </w:r>
      <w:r w:rsidR="0081211F" w:rsidRPr="00AE0F95">
        <w:t xml:space="preserve">, zlepšení vlastností a funkcí </w:t>
      </w:r>
      <w:r w:rsidR="00F31C4F" w:rsidRPr="00AE0F95">
        <w:t>DMS 2</w:t>
      </w:r>
      <w:r w:rsidR="0081211F" w:rsidRPr="00AE0F95">
        <w:t>,</w:t>
      </w:r>
      <w:r w:rsidR="00EC0433" w:rsidRPr="00AE0F95">
        <w:t xml:space="preserve"> či napojení </w:t>
      </w:r>
      <w:r w:rsidR="00F31C4F" w:rsidRPr="00AE0F95">
        <w:t>DMS 2</w:t>
      </w:r>
      <w:r w:rsidR="00EC0433" w:rsidRPr="00AE0F95">
        <w:t xml:space="preserve"> na další interní či externí systémy,</w:t>
      </w:r>
      <w:r w:rsidR="0081211F" w:rsidRPr="00AE0F95">
        <w:t xml:space="preserve"> a</w:t>
      </w:r>
      <w:r w:rsidR="007C6B57">
        <w:t> </w:t>
      </w:r>
      <w:r w:rsidR="0081211F" w:rsidRPr="00AE0F95">
        <w:t xml:space="preserve">to na základě Požadavků </w:t>
      </w:r>
      <w:r w:rsidR="00691EEC" w:rsidRPr="00AE0F95">
        <w:t>Zadavat</w:t>
      </w:r>
      <w:r w:rsidR="0081211F" w:rsidRPr="00AE0F95">
        <w:t>ele;</w:t>
      </w:r>
    </w:p>
    <w:p w14:paraId="17028A21" w14:textId="4E125AE5" w:rsidR="0081211F" w:rsidRPr="00AE0F95" w:rsidRDefault="00A416DC" w:rsidP="002941A9">
      <w:pPr>
        <w:pStyle w:val="AAAStyl2"/>
      </w:pPr>
      <w:r w:rsidRPr="00AE0F95">
        <w:t xml:space="preserve">provedení </w:t>
      </w:r>
      <w:r w:rsidR="0081211F" w:rsidRPr="00AE0F95">
        <w:t xml:space="preserve">Customizace dle Požadavků </w:t>
      </w:r>
      <w:r w:rsidR="00691EEC" w:rsidRPr="00AE0F95">
        <w:t>Zadavat</w:t>
      </w:r>
      <w:r w:rsidR="0081211F" w:rsidRPr="00AE0F95">
        <w:t>ele, včetně udělení licencí k jejich užití</w:t>
      </w:r>
      <w:r w:rsidR="003577D8">
        <w:t>, pokud jsou Dodavatelem poskytovány</w:t>
      </w:r>
      <w:r w:rsidR="0081211F" w:rsidRPr="00AE0F95">
        <w:t xml:space="preserve"> a zajištění jejich správného fungování</w:t>
      </w:r>
      <w:r w:rsidR="00EC0433" w:rsidRPr="00AE0F95">
        <w:t>;</w:t>
      </w:r>
    </w:p>
    <w:p w14:paraId="14F7D19F" w14:textId="744C9FEB" w:rsidR="002252A1" w:rsidRPr="00AE0F95" w:rsidRDefault="00294510" w:rsidP="009A12F7">
      <w:pPr>
        <w:pStyle w:val="AStyl2"/>
        <w:rPr>
          <w:b/>
        </w:rPr>
      </w:pPr>
      <w:bookmarkStart w:id="17" w:name="_Ref39590392"/>
      <w:r w:rsidRPr="00AE0F95">
        <w:rPr>
          <w:b/>
        </w:rPr>
        <w:t xml:space="preserve">Software </w:t>
      </w:r>
      <w:proofErr w:type="spellStart"/>
      <w:r w:rsidRPr="00AE0F95">
        <w:rPr>
          <w:b/>
        </w:rPr>
        <w:t>Maintenance</w:t>
      </w:r>
      <w:proofErr w:type="spellEnd"/>
      <w:r w:rsidR="001B7A5F" w:rsidRPr="00AE0F95">
        <w:rPr>
          <w:b/>
        </w:rPr>
        <w:t xml:space="preserve"> </w:t>
      </w:r>
      <w:r w:rsidR="00F31C4F" w:rsidRPr="00AE0F95">
        <w:rPr>
          <w:b/>
        </w:rPr>
        <w:t>DMS 2</w:t>
      </w:r>
      <w:r w:rsidR="002252A1" w:rsidRPr="00AE0F95">
        <w:rPr>
          <w:b/>
        </w:rPr>
        <w:t xml:space="preserve">, </w:t>
      </w:r>
      <w:r w:rsidR="002252A1" w:rsidRPr="00AE0F95">
        <w:t>kterou se rozumí</w:t>
      </w:r>
      <w:r w:rsidR="001B7A5F" w:rsidRPr="00AE0F95">
        <w:t xml:space="preserve"> </w:t>
      </w:r>
      <w:r w:rsidR="008605AD" w:rsidRPr="00AE0F95">
        <w:t>služba vztahující se k</w:t>
      </w:r>
      <w:r w:rsidR="0043642F">
        <w:t> </w:t>
      </w:r>
      <w:r w:rsidR="00E32338">
        <w:t>Dílu</w:t>
      </w:r>
      <w:r w:rsidR="0043642F">
        <w:t>/</w:t>
      </w:r>
      <w:r w:rsidR="00E32338">
        <w:t xml:space="preserve"> </w:t>
      </w:r>
      <w:r w:rsidR="001753A1" w:rsidRPr="00AE0F95">
        <w:t>Dílčím</w:t>
      </w:r>
      <w:r w:rsidR="0043642F">
        <w:t>u plnění</w:t>
      </w:r>
      <w:r w:rsidR="001753A1" w:rsidRPr="00AE0F95">
        <w:t>, a to k software Dodavatele a třetích stran</w:t>
      </w:r>
      <w:r w:rsidR="00D20711">
        <w:t xml:space="preserve"> (</w:t>
      </w:r>
      <w:r w:rsidR="006D78F3">
        <w:t xml:space="preserve">v případě, že </w:t>
      </w:r>
      <w:r w:rsidR="00A30477">
        <w:t xml:space="preserve">software třetích stran Dodavatel při dodání </w:t>
      </w:r>
      <w:r w:rsidR="009B0F56">
        <w:t xml:space="preserve">DMS 2 </w:t>
      </w:r>
      <w:r w:rsidR="001753A1" w:rsidRPr="00AE0F95">
        <w:t>použil</w:t>
      </w:r>
      <w:r w:rsidR="00D20711">
        <w:t>)</w:t>
      </w:r>
      <w:r w:rsidR="00095343">
        <w:t xml:space="preserve">. V takovém případě zajistí </w:t>
      </w:r>
      <w:r w:rsidR="00110B76">
        <w:t>D</w:t>
      </w:r>
      <w:r w:rsidR="00095343">
        <w:t>odavatel sám nebo prostřednictvím třetích stran</w:t>
      </w:r>
      <w:r w:rsidR="00E32338">
        <w:t xml:space="preserve"> v rámci Software </w:t>
      </w:r>
      <w:proofErr w:type="spellStart"/>
      <w:r w:rsidR="00E32338">
        <w:t>Maintenance</w:t>
      </w:r>
      <w:proofErr w:type="spellEnd"/>
      <w:r w:rsidR="00E32338">
        <w:t xml:space="preserve"> DMS 2</w:t>
      </w:r>
      <w:r w:rsidR="002252A1" w:rsidRPr="00AE0F95">
        <w:t>:</w:t>
      </w:r>
      <w:bookmarkEnd w:id="17"/>
    </w:p>
    <w:p w14:paraId="1C91C64D" w14:textId="42473397" w:rsidR="001B7A5F" w:rsidRPr="00AE0F95" w:rsidRDefault="001B7A5F" w:rsidP="002941A9">
      <w:pPr>
        <w:pStyle w:val="AAAStyl2"/>
      </w:pPr>
      <w:r w:rsidRPr="00AE0F95">
        <w:t>vydávání pravidelných a průběžných bezpečnostních a opravných aktualizací</w:t>
      </w:r>
      <w:r w:rsidR="00D259A9" w:rsidRPr="00AE0F95">
        <w:t xml:space="preserve"> software</w:t>
      </w:r>
      <w:r w:rsidRPr="00AE0F95">
        <w:t>;</w:t>
      </w:r>
    </w:p>
    <w:p w14:paraId="4DBEFBA2" w14:textId="6E756AF0" w:rsidR="001B7A5F" w:rsidRPr="00AE0F95" w:rsidRDefault="000F59C3" w:rsidP="002941A9">
      <w:pPr>
        <w:pStyle w:val="AAAStyl2"/>
      </w:pPr>
      <w:r w:rsidRPr="00AE0F95">
        <w:t xml:space="preserve">pravidelné a včasné </w:t>
      </w:r>
      <w:r w:rsidR="001B7A5F" w:rsidRPr="00AE0F95">
        <w:t>vydávání legislativních aktualizací</w:t>
      </w:r>
      <w:r w:rsidR="002F536F" w:rsidRPr="00AE0F95">
        <w:t xml:space="preserve"> software</w:t>
      </w:r>
      <w:r w:rsidR="007E351B" w:rsidRPr="00AE0F95">
        <w:t>, budou-li relevantní</w:t>
      </w:r>
      <w:r w:rsidR="001B7A5F" w:rsidRPr="00AE0F95">
        <w:t>;</w:t>
      </w:r>
    </w:p>
    <w:p w14:paraId="32C84726" w14:textId="1912746A" w:rsidR="001B7A5F" w:rsidRPr="00AE0F95" w:rsidRDefault="001B7A5F" w:rsidP="002941A9">
      <w:pPr>
        <w:pStyle w:val="AAAStyl2"/>
      </w:pPr>
      <w:r w:rsidRPr="00AE0F95">
        <w:t>vydávání aktualizac</w:t>
      </w:r>
      <w:r w:rsidR="000519ED" w:rsidRPr="00AE0F95">
        <w:t>í</w:t>
      </w:r>
      <w:r w:rsidRPr="00AE0F95">
        <w:t xml:space="preserve"> pro optimalizaci výkonu a zajištění kompatibility</w:t>
      </w:r>
      <w:r w:rsidR="002F536F" w:rsidRPr="00AE0F95">
        <w:t xml:space="preserve"> software</w:t>
      </w:r>
      <w:r w:rsidRPr="00AE0F95">
        <w:t>;</w:t>
      </w:r>
    </w:p>
    <w:p w14:paraId="1BE39270" w14:textId="6562492D" w:rsidR="000519ED" w:rsidRPr="00AE0F95" w:rsidRDefault="000519ED" w:rsidP="002941A9">
      <w:pPr>
        <w:pStyle w:val="AAAStyl2"/>
      </w:pPr>
      <w:r w:rsidRPr="00AE0F95">
        <w:t>řádné otestování všech nových verzí a aktualizací</w:t>
      </w:r>
      <w:r w:rsidR="002F536F" w:rsidRPr="00AE0F95">
        <w:t xml:space="preserve"> software</w:t>
      </w:r>
      <w:r w:rsidRPr="00AE0F95">
        <w:t>, před jejich zpřístupněním nebo nasazením;</w:t>
      </w:r>
    </w:p>
    <w:p w14:paraId="354534E3" w14:textId="69A8E6EA" w:rsidR="000F59C3" w:rsidRPr="00AE0F95" w:rsidRDefault="00D259A9" w:rsidP="002941A9">
      <w:pPr>
        <w:pStyle w:val="AAAStyl2"/>
      </w:pPr>
      <w:r w:rsidRPr="00AE0F95">
        <w:t xml:space="preserve">včasný </w:t>
      </w:r>
      <w:r w:rsidR="000F59C3" w:rsidRPr="00AE0F95">
        <w:t xml:space="preserve">přístup Zadavatele k nejnovějším dostupným verzím a aktualizacím </w:t>
      </w:r>
      <w:r w:rsidR="000519ED" w:rsidRPr="00AE0F95">
        <w:t>dle</w:t>
      </w:r>
      <w:r w:rsidR="000F59C3" w:rsidRPr="00AE0F95">
        <w:t xml:space="preserve"> odst. </w:t>
      </w:r>
      <w:r w:rsidR="00F77680" w:rsidRPr="00AE0F95">
        <w:t>4.5.1</w:t>
      </w:r>
      <w:r w:rsidR="000F59C3" w:rsidRPr="00AE0F95">
        <w:t xml:space="preserve"> a</w:t>
      </w:r>
      <w:r w:rsidRPr="00AE0F95">
        <w:t>ž</w:t>
      </w:r>
      <w:r w:rsidR="000F59C3" w:rsidRPr="00AE0F95">
        <w:t xml:space="preserve"> </w:t>
      </w:r>
      <w:r w:rsidR="00F77680" w:rsidRPr="00AE0F95">
        <w:t>4.5.3</w:t>
      </w:r>
      <w:r w:rsidR="000F59C3" w:rsidRPr="00AE0F95">
        <w:t>;</w:t>
      </w:r>
    </w:p>
    <w:p w14:paraId="485E59B7" w14:textId="2CBE8CE5" w:rsidR="001B7A5F" w:rsidRPr="00AE0F95" w:rsidRDefault="00D259A9" w:rsidP="002941A9">
      <w:pPr>
        <w:pStyle w:val="AAAStyl2"/>
      </w:pPr>
      <w:r w:rsidRPr="00AE0F95">
        <w:t>zpřístupnění příslušných dokumentů nebo a</w:t>
      </w:r>
      <w:r w:rsidR="00143E8D" w:rsidRPr="00AE0F95">
        <w:t>ktualizace</w:t>
      </w:r>
      <w:r w:rsidR="001B7A5F" w:rsidRPr="00AE0F95">
        <w:t xml:space="preserve"> Dokumentace</w:t>
      </w:r>
      <w:r w:rsidR="00143E8D" w:rsidRPr="00AE0F95">
        <w:t xml:space="preserve">, která bude odrážet veškeré úpravy </w:t>
      </w:r>
      <w:r w:rsidR="00F31C4F" w:rsidRPr="00AE0F95">
        <w:t>DMS 2</w:t>
      </w:r>
      <w:r w:rsidR="00143E8D" w:rsidRPr="00AE0F95">
        <w:t xml:space="preserve"> v souvislosti s vydáním nových verzí a </w:t>
      </w:r>
      <w:r w:rsidR="000F59C3" w:rsidRPr="00AE0F95">
        <w:t>aktualizací</w:t>
      </w:r>
      <w:r w:rsidR="00143E8D" w:rsidRPr="00AE0F95">
        <w:t xml:space="preserve"> dle odst.</w:t>
      </w:r>
      <w:r w:rsidR="001B7A5F" w:rsidRPr="00AE0F95">
        <w:t xml:space="preserve"> </w:t>
      </w:r>
      <w:r w:rsidR="00F77680" w:rsidRPr="00AE0F95">
        <w:t>4.5.1 až 4.5.3</w:t>
      </w:r>
      <w:r w:rsidR="001B7A5F" w:rsidRPr="00AE0F95">
        <w:t>;</w:t>
      </w:r>
    </w:p>
    <w:p w14:paraId="66A4A44F" w14:textId="10115D0B" w:rsidR="001B7A5F" w:rsidRPr="00AE0F95" w:rsidRDefault="001B7A5F" w:rsidP="002941A9">
      <w:pPr>
        <w:pStyle w:val="AAAStyl2"/>
      </w:pPr>
      <w:r w:rsidRPr="00AE0F95">
        <w:t xml:space="preserve">pravidelné a průběžné informování o vydání nových verzí a aktualizací </w:t>
      </w:r>
      <w:r w:rsidR="00143E8D" w:rsidRPr="00AE0F95">
        <w:t>dle odst.</w:t>
      </w:r>
      <w:r w:rsidRPr="00AE0F95">
        <w:t xml:space="preserve"> </w:t>
      </w:r>
      <w:r w:rsidR="00F77680" w:rsidRPr="00AE0F95">
        <w:t>4.5.1 až 4.5.3</w:t>
      </w:r>
      <w:r w:rsidRPr="00AE0F95">
        <w:t>;</w:t>
      </w:r>
    </w:p>
    <w:p w14:paraId="55405AF1" w14:textId="48F7571C" w:rsidR="001B7A5F" w:rsidRDefault="00143E8D" w:rsidP="002941A9">
      <w:pPr>
        <w:pStyle w:val="AAAStyl2"/>
      </w:pPr>
      <w:r w:rsidRPr="00AE0F95">
        <w:t>provoz</w:t>
      </w:r>
      <w:r w:rsidR="001B7A5F" w:rsidRPr="00AE0F95">
        <w:t xml:space="preserve"> Hotline Dodavatele pro hlášení chyb a podporu ve vztahu k</w:t>
      </w:r>
      <w:r w:rsidRPr="00AE0F95">
        <w:t xml:space="preserve"> Software </w:t>
      </w:r>
      <w:proofErr w:type="spellStart"/>
      <w:r w:rsidR="002F536F" w:rsidRPr="00AE0F95">
        <w:t>Maintenance</w:t>
      </w:r>
      <w:proofErr w:type="spellEnd"/>
      <w:r w:rsidR="002F536F" w:rsidRPr="00AE0F95">
        <w:t>;</w:t>
      </w:r>
    </w:p>
    <w:p w14:paraId="7A5F79F0" w14:textId="34AFAD47" w:rsidR="00705D5B" w:rsidRPr="00AE0F95" w:rsidRDefault="00705D5B" w:rsidP="002941A9">
      <w:pPr>
        <w:pStyle w:val="AAAStyl2"/>
      </w:pPr>
      <w:r>
        <w:lastRenderedPageBreak/>
        <w:t>instalace bude provedena dle pravidel a v rámci Údržby DMS 2.</w:t>
      </w:r>
    </w:p>
    <w:p w14:paraId="5779DB8B" w14:textId="0D91F433" w:rsidR="00A416DC" w:rsidRPr="00AE0F95" w:rsidRDefault="00647FC7" w:rsidP="002941A9">
      <w:pPr>
        <w:pStyle w:val="smlouvaheading3"/>
        <w:numPr>
          <w:ilvl w:val="0"/>
          <w:numId w:val="0"/>
        </w:numPr>
        <w:ind w:left="1080"/>
      </w:pPr>
      <w:r w:rsidRPr="00AE0F95">
        <w:t xml:space="preserve">a to vše v souladu s touto Smlouvou, </w:t>
      </w:r>
      <w:r w:rsidR="00AE3330" w:rsidRPr="00AE0F95">
        <w:t>z</w:t>
      </w:r>
      <w:r w:rsidRPr="00AE0F95">
        <w:t>adáv</w:t>
      </w:r>
      <w:r w:rsidR="00041BD2" w:rsidRPr="00AE0F95">
        <w:t xml:space="preserve">ací dokumentací </w:t>
      </w:r>
      <w:r w:rsidR="00027E1A">
        <w:t>v</w:t>
      </w:r>
      <w:r w:rsidRPr="00AE0F95">
        <w:t>eřejné zakázky</w:t>
      </w:r>
      <w:r w:rsidR="004B49F7" w:rsidRPr="00AE0F95">
        <w:t xml:space="preserve"> a dále </w:t>
      </w:r>
      <w:r w:rsidR="00491D78">
        <w:t>Implementační analýzou</w:t>
      </w:r>
      <w:r w:rsidRPr="00AE0F95">
        <w:t xml:space="preserve">, </w:t>
      </w:r>
      <w:r w:rsidR="00380BC6" w:rsidRPr="00AE0F95">
        <w:t xml:space="preserve">která </w:t>
      </w:r>
      <w:r w:rsidRPr="00AE0F95">
        <w:t xml:space="preserve">tvoří </w:t>
      </w:r>
      <w:r w:rsidR="006E11E3" w:rsidRPr="00AE0F95">
        <w:t>P</w:t>
      </w:r>
      <w:r w:rsidRPr="00AE0F95">
        <w:t>říloh</w:t>
      </w:r>
      <w:r w:rsidR="004B49F7" w:rsidRPr="00AE0F95">
        <w:t>u</w:t>
      </w:r>
      <w:r w:rsidR="006E11E3" w:rsidRPr="00AE0F95">
        <w:t xml:space="preserve"> č. 1</w:t>
      </w:r>
      <w:r w:rsidRPr="00AE0F95">
        <w:t xml:space="preserve"> této Smlouvy </w:t>
      </w:r>
      <w:r w:rsidR="00A416DC" w:rsidRPr="00AE0F95">
        <w:t>(</w:t>
      </w:r>
      <w:r w:rsidR="00063F4F" w:rsidRPr="00AE0F95">
        <w:t>služby dle čl. 4.</w:t>
      </w:r>
      <w:r w:rsidR="002029FB" w:rsidRPr="00AE0F95">
        <w:t>2</w:t>
      </w:r>
      <w:r w:rsidR="00063F4F" w:rsidRPr="00AE0F95">
        <w:t xml:space="preserve"> až 4.</w:t>
      </w:r>
      <w:r w:rsidR="002029FB" w:rsidRPr="00AE0F95">
        <w:t>5</w:t>
      </w:r>
      <w:r w:rsidR="00063F4F" w:rsidRPr="00AE0F95">
        <w:t xml:space="preserve"> Smlouvy </w:t>
      </w:r>
      <w:r w:rsidR="00A416DC" w:rsidRPr="00AE0F95">
        <w:t>společně též jako „</w:t>
      </w:r>
      <w:r w:rsidR="00A416DC" w:rsidRPr="00AE0F95">
        <w:rPr>
          <w:b/>
        </w:rPr>
        <w:t>Servisní služby</w:t>
      </w:r>
      <w:r w:rsidR="00A416DC" w:rsidRPr="00AE0F95">
        <w:t>“).</w:t>
      </w:r>
      <w:r w:rsidR="001B7A5F" w:rsidRPr="00AE0F95">
        <w:t xml:space="preserve"> </w:t>
      </w:r>
    </w:p>
    <w:p w14:paraId="78E84F3D" w14:textId="153B8D89" w:rsidR="00E170F1" w:rsidRPr="00AE0F95" w:rsidRDefault="00AD03D4" w:rsidP="00EF4ECA">
      <w:pPr>
        <w:pStyle w:val="smlouvaheading2"/>
        <w:tabs>
          <w:tab w:val="clear" w:pos="794"/>
          <w:tab w:val="left" w:pos="709"/>
        </w:tabs>
        <w:ind w:left="709" w:hanging="709"/>
      </w:pPr>
      <w:r w:rsidRPr="00AE0F95">
        <w:t>Tato Smlouva zejména stanovuje časové a věcné vymezení způsobu provádění</w:t>
      </w:r>
      <w:r w:rsidR="00D55B90" w:rsidRPr="00AE0F95">
        <w:t xml:space="preserve"> Díla</w:t>
      </w:r>
      <w:r w:rsidR="00680C80" w:rsidRPr="00AE0F95">
        <w:t xml:space="preserve"> a</w:t>
      </w:r>
      <w:r w:rsidR="007C6B57">
        <w:t> </w:t>
      </w:r>
      <w:r w:rsidRPr="00AE0F95">
        <w:t xml:space="preserve">Servisních služeb Dodavatelem, cenu </w:t>
      </w:r>
      <w:r w:rsidR="00F13006" w:rsidRPr="00AE0F95">
        <w:t xml:space="preserve">Díla a </w:t>
      </w:r>
      <w:r w:rsidRPr="00AE0F95">
        <w:t>Servisních služeb a způsob úhrady odměny za</w:t>
      </w:r>
      <w:r w:rsidR="00F13006" w:rsidRPr="00AE0F95">
        <w:t xml:space="preserve"> Dílo a</w:t>
      </w:r>
      <w:r w:rsidRPr="00AE0F95">
        <w:t xml:space="preserve"> Servisní služby </w:t>
      </w:r>
      <w:r w:rsidR="00691EEC" w:rsidRPr="00AE0F95">
        <w:t>Zadavat</w:t>
      </w:r>
      <w:r w:rsidRPr="00AE0F95">
        <w:t>elem.</w:t>
      </w:r>
    </w:p>
    <w:p w14:paraId="0334DF02" w14:textId="4DEC3A49" w:rsidR="000D369F" w:rsidRPr="00AE0F95" w:rsidRDefault="000F59C3" w:rsidP="00EF4ECA">
      <w:pPr>
        <w:pStyle w:val="smlouvaheading2"/>
        <w:tabs>
          <w:tab w:val="clear" w:pos="794"/>
          <w:tab w:val="left" w:pos="709"/>
        </w:tabs>
        <w:ind w:left="709" w:hanging="709"/>
      </w:pPr>
      <w:r w:rsidRPr="00AE0F95">
        <w:t>S oh</w:t>
      </w:r>
      <w:r w:rsidR="003722F0" w:rsidRPr="00AE0F95">
        <w:t xml:space="preserve">ledem na to, že </w:t>
      </w:r>
      <w:r w:rsidR="00276B99">
        <w:t xml:space="preserve">se </w:t>
      </w:r>
      <w:r w:rsidR="00F31C4F" w:rsidRPr="00AE0F95">
        <w:t>DMS 2</w:t>
      </w:r>
      <w:r w:rsidR="003722F0" w:rsidRPr="00AE0F95">
        <w:t xml:space="preserve"> </w:t>
      </w:r>
      <w:r w:rsidR="00276B99">
        <w:t>může</w:t>
      </w:r>
      <w:r w:rsidR="00276B99" w:rsidRPr="00AE0F95">
        <w:t xml:space="preserve"> </w:t>
      </w:r>
      <w:r w:rsidR="003722F0" w:rsidRPr="00AE0F95">
        <w:t>sklád</w:t>
      </w:r>
      <w:r w:rsidR="00276B99">
        <w:t>at</w:t>
      </w:r>
      <w:r w:rsidR="003722F0" w:rsidRPr="00AE0F95">
        <w:t xml:space="preserve"> </w:t>
      </w:r>
      <w:proofErr w:type="gramStart"/>
      <w:r w:rsidR="00C14930" w:rsidRPr="00AE0F95">
        <w:t>ze</w:t>
      </w:r>
      <w:proofErr w:type="gramEnd"/>
      <w:r w:rsidRPr="00AE0F95">
        <w:t xml:space="preserve"> software Dodavatele a </w:t>
      </w:r>
      <w:r w:rsidR="00B23127">
        <w:t xml:space="preserve">software </w:t>
      </w:r>
      <w:r w:rsidRPr="00AE0F95">
        <w:t>třetích stran, se Dodavatel zavazuje, že Servisní služby dle této Smlouvy bude poskytovat k </w:t>
      </w:r>
      <w:r w:rsidR="00F31C4F" w:rsidRPr="00AE0F95">
        <w:t>DMS 2</w:t>
      </w:r>
      <w:r w:rsidRPr="00AE0F95">
        <w:t xml:space="preserve"> jako celku</w:t>
      </w:r>
      <w:r w:rsidR="000519ED" w:rsidRPr="00AE0F95">
        <w:t xml:space="preserve">. Je odpovědností Dodavatele zajistit veškeré </w:t>
      </w:r>
      <w:r w:rsidR="008605AD" w:rsidRPr="00AE0F95">
        <w:t xml:space="preserve">potřebné </w:t>
      </w:r>
      <w:r w:rsidR="000519ED" w:rsidRPr="00AE0F95">
        <w:t xml:space="preserve">plnění nebo součinnost třetích stran, kterých software tvoří část </w:t>
      </w:r>
      <w:r w:rsidR="00F31C4F" w:rsidRPr="00AE0F95">
        <w:t>DMS 2</w:t>
      </w:r>
      <w:r w:rsidR="000519ED" w:rsidRPr="00AE0F95">
        <w:t xml:space="preserve">. </w:t>
      </w:r>
      <w:r w:rsidR="00A416DC" w:rsidRPr="00AE0F95">
        <w:t>D</w:t>
      </w:r>
      <w:r w:rsidR="00F54E2A" w:rsidRPr="00AE0F95">
        <w:t xml:space="preserve">odavatel </w:t>
      </w:r>
      <w:r w:rsidR="001B7A5F" w:rsidRPr="00AE0F95">
        <w:t>poskytuje</w:t>
      </w:r>
      <w:r w:rsidR="00A416DC" w:rsidRPr="00AE0F95">
        <w:t xml:space="preserve"> Servisní služby sám, nebo s využitím Poddodavatelů uvedených v </w:t>
      </w:r>
      <w:r w:rsidR="000179B4" w:rsidRPr="00AE0F95">
        <w:t>Příloze č. 3</w:t>
      </w:r>
      <w:r w:rsidR="00A416DC" w:rsidRPr="00AE0F95">
        <w:t xml:space="preserve"> této Smlouvy. Dodavatel smí k plnění této Smlouvy využít i jiného </w:t>
      </w:r>
      <w:proofErr w:type="gramStart"/>
      <w:r w:rsidR="00A416DC" w:rsidRPr="00AE0F95">
        <w:t>Poddodavatele,</w:t>
      </w:r>
      <w:proofErr w:type="gramEnd"/>
      <w:r w:rsidR="00A416DC" w:rsidRPr="00AE0F95">
        <w:t xml:space="preserve"> než ve smyslu předchozí věty, a to pouze s</w:t>
      </w:r>
      <w:r w:rsidR="000B0993">
        <w:t> </w:t>
      </w:r>
      <w:r w:rsidR="00A416DC" w:rsidRPr="00AE0F95">
        <w:t xml:space="preserve">předchozím písemným souhlasem </w:t>
      </w:r>
      <w:r w:rsidR="00691EEC" w:rsidRPr="00AE0F95">
        <w:t>Zadavat</w:t>
      </w:r>
      <w:r w:rsidR="00A416DC" w:rsidRPr="00AE0F95">
        <w:t xml:space="preserve">ele. </w:t>
      </w:r>
      <w:r w:rsidR="00F54E2A" w:rsidRPr="00AE0F95">
        <w:t>Žádost o zařazení</w:t>
      </w:r>
      <w:r w:rsidR="00A416DC" w:rsidRPr="00AE0F95">
        <w:t xml:space="preserve"> nových Poddodavatelů, které Dodavatel hodlá využít k realizaci této Smlouvy, včetně informací o činnosti, pro kterou </w:t>
      </w:r>
      <w:r w:rsidR="00F54E2A" w:rsidRPr="00AE0F95">
        <w:t>by měli být</w:t>
      </w:r>
      <w:r w:rsidR="00A416DC" w:rsidRPr="00AE0F95">
        <w:t xml:space="preserve"> příslušní Poddodavatelé využiti, doručí </w:t>
      </w:r>
      <w:r w:rsidR="00F54E2A" w:rsidRPr="00AE0F95">
        <w:t xml:space="preserve">Dodavatel </w:t>
      </w:r>
      <w:r w:rsidR="00691EEC" w:rsidRPr="00AE0F95">
        <w:t>Zadavat</w:t>
      </w:r>
      <w:r w:rsidR="00F54E2A" w:rsidRPr="00AE0F95">
        <w:t xml:space="preserve">eli </w:t>
      </w:r>
      <w:r w:rsidR="00A416DC" w:rsidRPr="00AE0F95">
        <w:t xml:space="preserve">nejpozději </w:t>
      </w:r>
      <w:r w:rsidR="00083B83" w:rsidRPr="00AE0F95">
        <w:t>patnáct (</w:t>
      </w:r>
      <w:r w:rsidR="00A416DC" w:rsidRPr="00AE0F95">
        <w:t>15</w:t>
      </w:r>
      <w:r w:rsidR="00083B83" w:rsidRPr="00AE0F95">
        <w:t>)</w:t>
      </w:r>
      <w:r w:rsidR="00A416DC" w:rsidRPr="00AE0F95">
        <w:t xml:space="preserve"> dnů před </w:t>
      </w:r>
      <w:r w:rsidR="00F54E2A" w:rsidRPr="00AE0F95">
        <w:t xml:space="preserve">plánovaným </w:t>
      </w:r>
      <w:r w:rsidR="00A416DC" w:rsidRPr="00AE0F95">
        <w:t>zahájením činnosti příslušného Poddodavatele. Při poskytování Servisních služeb Poddodavatelem má Dodavatel odpovědnost, jako by Servisní služby poskytoval sám.</w:t>
      </w:r>
    </w:p>
    <w:p w14:paraId="1E5C0F58" w14:textId="2E1944AC" w:rsidR="000D369F" w:rsidRPr="00AE0F95" w:rsidRDefault="000D369F" w:rsidP="00EF4ECA">
      <w:pPr>
        <w:pStyle w:val="smlouvaheading2"/>
        <w:tabs>
          <w:tab w:val="clear" w:pos="794"/>
          <w:tab w:val="left" w:pos="709"/>
        </w:tabs>
        <w:ind w:left="709" w:hanging="709"/>
      </w:pPr>
      <w:r w:rsidRPr="00AE0F95">
        <w:t>Dodavatel se dále zavazuje nejpozději v</w:t>
      </w:r>
      <w:r w:rsidR="00155FDB" w:rsidRPr="00AE0F95">
        <w:t> </w:t>
      </w:r>
      <w:r w:rsidRPr="00AE0F95">
        <w:t>den</w:t>
      </w:r>
      <w:r w:rsidR="00155FDB" w:rsidRPr="00AE0F95">
        <w:t xml:space="preserve"> nabytí</w:t>
      </w:r>
      <w:r w:rsidRPr="00AE0F95">
        <w:t xml:space="preserve"> účinnosti této Smlouvy poskytnout </w:t>
      </w:r>
      <w:r w:rsidR="00691EEC" w:rsidRPr="00AE0F95">
        <w:t>Zadavat</w:t>
      </w:r>
      <w:r w:rsidRPr="00AE0F95">
        <w:t xml:space="preserve">eli přístup do nástroje </w:t>
      </w:r>
      <w:r w:rsidR="00083B83" w:rsidRPr="00AE0F95">
        <w:t>ServiceDesk</w:t>
      </w:r>
      <w:r w:rsidR="002C61BE" w:rsidRPr="00AE0F95">
        <w:t xml:space="preserve"> a H</w:t>
      </w:r>
      <w:r w:rsidR="00675D78" w:rsidRPr="00AE0F95">
        <w:t>ot</w:t>
      </w:r>
      <w:r w:rsidR="002C61BE" w:rsidRPr="00AE0F95">
        <w:t>line</w:t>
      </w:r>
      <w:r w:rsidR="00184FCB" w:rsidRPr="00AE0F95">
        <w:t>. ServiceDesk</w:t>
      </w:r>
      <w:r w:rsidR="00636955" w:rsidRPr="00AE0F95">
        <w:t xml:space="preserve"> poskytuje Dodavatel v režimu 24/7</w:t>
      </w:r>
      <w:r w:rsidR="00184FCB" w:rsidRPr="00AE0F95">
        <w:t xml:space="preserve"> a Hotline poskytuje Dodavatel v režimu </w:t>
      </w:r>
      <w:r w:rsidR="00452A7D" w:rsidRPr="00AE0F95">
        <w:t>10</w:t>
      </w:r>
      <w:r w:rsidR="004B2AB6" w:rsidRPr="00AE0F95">
        <w:t>/</w:t>
      </w:r>
      <w:r w:rsidR="00184FCB" w:rsidRPr="00AE0F95">
        <w:t xml:space="preserve">5, tj. každý pracovní den od </w:t>
      </w:r>
      <w:r w:rsidR="00276B99">
        <w:t>7</w:t>
      </w:r>
      <w:r w:rsidR="00184FCB" w:rsidRPr="00AE0F95">
        <w:t xml:space="preserve">:00 do </w:t>
      </w:r>
      <w:r w:rsidR="00276B99" w:rsidRPr="00AE0F95">
        <w:t>1</w:t>
      </w:r>
      <w:r w:rsidR="00276B99">
        <w:t>7</w:t>
      </w:r>
      <w:r w:rsidR="00184FCB" w:rsidRPr="00AE0F95">
        <w:t>:00.</w:t>
      </w:r>
    </w:p>
    <w:p w14:paraId="4CC55E9D" w14:textId="643A08B1" w:rsidR="00F35A07" w:rsidRPr="00AE0F95" w:rsidRDefault="00F35A07" w:rsidP="00EF4ECA">
      <w:pPr>
        <w:pStyle w:val="smlouvaheading2"/>
        <w:tabs>
          <w:tab w:val="clear" w:pos="794"/>
          <w:tab w:val="left" w:pos="709"/>
        </w:tabs>
        <w:ind w:left="709" w:hanging="709"/>
      </w:pPr>
      <w:r w:rsidRPr="00AE0F95">
        <w:t xml:space="preserve">Předmětem této Smlouvy je dále závazek Zadavatele zaplatit Dodavateli za řádně a včas </w:t>
      </w:r>
      <w:r w:rsidR="000E35BF" w:rsidRPr="00AE0F95">
        <w:t>provedené Dílo</w:t>
      </w:r>
      <w:r w:rsidR="00B23127">
        <w:t>/</w:t>
      </w:r>
      <w:r w:rsidR="00276B99">
        <w:t>Dílčí</w:t>
      </w:r>
      <w:r w:rsidR="00B23127">
        <w:t xml:space="preserve"> plně</w:t>
      </w:r>
      <w:r w:rsidR="008A3E32">
        <w:t>n</w:t>
      </w:r>
      <w:r w:rsidR="00B23127">
        <w:t>í</w:t>
      </w:r>
      <w:r w:rsidR="000A3A35">
        <w:t xml:space="preserve"> </w:t>
      </w:r>
      <w:r w:rsidR="000E35BF" w:rsidRPr="00AE0F95">
        <w:t xml:space="preserve">a </w:t>
      </w:r>
      <w:r w:rsidRPr="00AE0F95">
        <w:t xml:space="preserve">poskytnuté Servisní služby odměnu, a to v souladu s článkem </w:t>
      </w:r>
      <w:r w:rsidRPr="00AE0F95">
        <w:fldChar w:fldCharType="begin"/>
      </w:r>
      <w:r w:rsidRPr="00AE0F95">
        <w:instrText xml:space="preserve"> REF _Ref187405950 \r \h </w:instrText>
      </w:r>
      <w:r w:rsidRPr="00AE0F95">
        <w:fldChar w:fldCharType="separate"/>
      </w:r>
      <w:r w:rsidR="00AE3875">
        <w:t>20</w:t>
      </w:r>
      <w:r w:rsidRPr="00AE0F95">
        <w:fldChar w:fldCharType="end"/>
      </w:r>
      <w:r w:rsidRPr="00AE0F95">
        <w:t xml:space="preserve"> této Smlouvy.</w:t>
      </w:r>
      <w:r w:rsidR="00644545" w:rsidRPr="00AE0F95">
        <w:t xml:space="preserve"> </w:t>
      </w:r>
    </w:p>
    <w:p w14:paraId="4ACB8DFE" w14:textId="3A78BE8D" w:rsidR="00407182" w:rsidRPr="00AE0F95" w:rsidRDefault="00407182" w:rsidP="009C1871">
      <w:pPr>
        <w:pStyle w:val="smlouvaheading1"/>
        <w:rPr>
          <w:noProof w:val="0"/>
        </w:rPr>
      </w:pPr>
      <w:r w:rsidRPr="00AE0F95">
        <w:rPr>
          <w:noProof w:val="0"/>
        </w:rPr>
        <w:t>DOBA</w:t>
      </w:r>
      <w:r w:rsidR="001B4F20" w:rsidRPr="00AE0F95">
        <w:rPr>
          <w:noProof w:val="0"/>
        </w:rPr>
        <w:t>, MILNÍKY</w:t>
      </w:r>
      <w:r w:rsidRPr="00AE0F95">
        <w:rPr>
          <w:noProof w:val="0"/>
        </w:rPr>
        <w:t xml:space="preserve"> A MÍSTO PLNĚNÍ</w:t>
      </w:r>
    </w:p>
    <w:p w14:paraId="3809C08D" w14:textId="57166491" w:rsidR="002D1BD0" w:rsidRPr="00AE0F95" w:rsidRDefault="002D1BD0" w:rsidP="009A12F7">
      <w:pPr>
        <w:pStyle w:val="smlouvaheading2"/>
        <w:ind w:hanging="644"/>
      </w:pPr>
      <w:bookmarkStart w:id="18" w:name="_Ref23865681"/>
      <w:r w:rsidRPr="00AE0F95">
        <w:t xml:space="preserve">Dodavatel začne s prováděním Díla </w:t>
      </w:r>
      <w:r w:rsidR="00241E8B">
        <w:t xml:space="preserve">do </w:t>
      </w:r>
      <w:r w:rsidR="00241E8B" w:rsidRPr="004A7518">
        <w:rPr>
          <w:b/>
          <w:bCs/>
        </w:rPr>
        <w:t xml:space="preserve">5 </w:t>
      </w:r>
      <w:r w:rsidR="00AB26CA" w:rsidRPr="004A7518">
        <w:rPr>
          <w:b/>
          <w:bCs/>
        </w:rPr>
        <w:t>dnů</w:t>
      </w:r>
      <w:r w:rsidR="00AB26CA">
        <w:t xml:space="preserve"> od účinnosti této Smlouvy</w:t>
      </w:r>
      <w:r w:rsidRPr="00AE0F95">
        <w:t xml:space="preserve"> („</w:t>
      </w:r>
      <w:r w:rsidRPr="00AE0F95">
        <w:rPr>
          <w:b/>
        </w:rPr>
        <w:t>Den započetí realizace</w:t>
      </w:r>
      <w:r w:rsidRPr="00AE0F95">
        <w:t xml:space="preserve">“). </w:t>
      </w:r>
    </w:p>
    <w:p w14:paraId="180FA44B" w14:textId="1D736A12" w:rsidR="007A04E8" w:rsidRDefault="002D1BD0" w:rsidP="0074320E">
      <w:pPr>
        <w:pStyle w:val="CZcontractlevel2"/>
        <w:numPr>
          <w:ilvl w:val="1"/>
          <w:numId w:val="4"/>
        </w:numPr>
        <w:tabs>
          <w:tab w:val="num" w:pos="709"/>
        </w:tabs>
        <w:ind w:left="709" w:hanging="709"/>
      </w:pPr>
      <w:r w:rsidRPr="00AE0F95">
        <w:tab/>
        <w:t>Dodavatel je povinen provádět Dílo</w:t>
      </w:r>
      <w:r w:rsidR="00276B99">
        <w:t xml:space="preserve"> </w:t>
      </w:r>
      <w:r w:rsidRPr="00AE0F95">
        <w:t xml:space="preserve">dle časového rozvrhu specifikovaného v Harmonogramu. </w:t>
      </w:r>
      <w:r w:rsidR="000A2DB4" w:rsidRPr="00AE0F95">
        <w:t xml:space="preserve">Harmonogram </w:t>
      </w:r>
      <w:r w:rsidR="001B4F20" w:rsidRPr="00AE0F95">
        <w:t xml:space="preserve">bude </w:t>
      </w:r>
      <w:r w:rsidR="000A2DB4" w:rsidRPr="00AE0F95">
        <w:t>obsah</w:t>
      </w:r>
      <w:r w:rsidR="001B4F20" w:rsidRPr="00AE0F95">
        <w:t>ovat</w:t>
      </w:r>
      <w:r w:rsidR="000A2DB4" w:rsidRPr="00AE0F95">
        <w:t xml:space="preserve"> maximálně 5 technických/časových milníků (dále jen „</w:t>
      </w:r>
      <w:r w:rsidR="001B4F20" w:rsidRPr="00AE0F95">
        <w:rPr>
          <w:b/>
          <w:bCs/>
        </w:rPr>
        <w:t>M</w:t>
      </w:r>
      <w:r w:rsidR="000A2DB4" w:rsidRPr="00AE0F95">
        <w:rPr>
          <w:b/>
          <w:bCs/>
        </w:rPr>
        <w:t>ilník</w:t>
      </w:r>
      <w:r w:rsidR="00F97437" w:rsidRPr="004A7518">
        <w:t>“)</w:t>
      </w:r>
      <w:r w:rsidR="00276B99">
        <w:t xml:space="preserve"> </w:t>
      </w:r>
      <w:r w:rsidR="000A2DB4" w:rsidRPr="00AE0F95">
        <w:t xml:space="preserve">Dodavatel je oprávněný přistoupit k realizaci dalšího </w:t>
      </w:r>
      <w:r w:rsidR="001B4F20" w:rsidRPr="00AE0F95">
        <w:t>M</w:t>
      </w:r>
      <w:r w:rsidR="000A2DB4" w:rsidRPr="00AE0F95">
        <w:t>ilníku až po</w:t>
      </w:r>
      <w:r w:rsidR="001B4F20" w:rsidRPr="00AE0F95">
        <w:t xml:space="preserve"> protokolární</w:t>
      </w:r>
      <w:r w:rsidR="000A2DB4" w:rsidRPr="00AE0F95">
        <w:t xml:space="preserve"> </w:t>
      </w:r>
      <w:r w:rsidR="00844BEC" w:rsidRPr="00AE0F95">
        <w:t>plné</w:t>
      </w:r>
      <w:r w:rsidR="000A2DB4" w:rsidRPr="00AE0F95">
        <w:t xml:space="preserve">/částečné </w:t>
      </w:r>
      <w:r w:rsidR="00276B99">
        <w:t>A</w:t>
      </w:r>
      <w:r w:rsidR="00276B99" w:rsidRPr="00AE0F95">
        <w:t xml:space="preserve">kceptaci </w:t>
      </w:r>
      <w:r w:rsidR="000A2DB4" w:rsidRPr="00AE0F95">
        <w:t xml:space="preserve">předcházejícího </w:t>
      </w:r>
      <w:r w:rsidR="001B4F20" w:rsidRPr="00AE0F95">
        <w:t>M</w:t>
      </w:r>
      <w:r w:rsidR="000A2DB4" w:rsidRPr="00AE0F95">
        <w:t xml:space="preserve">ilníku Zadavatelem. O provedení jednotlivého </w:t>
      </w:r>
      <w:r w:rsidR="001B4F20" w:rsidRPr="00AE0F95">
        <w:t>M</w:t>
      </w:r>
      <w:r w:rsidR="000A2DB4" w:rsidRPr="00AE0F95">
        <w:t>ilníku Dodavatel písemně (e</w:t>
      </w:r>
      <w:r w:rsidR="00FD425A" w:rsidRPr="00AE0F95">
        <w:t>-</w:t>
      </w:r>
      <w:r w:rsidR="000A2DB4" w:rsidRPr="00AE0F95">
        <w:t xml:space="preserve">mailem) informuje Zadavatele a </w:t>
      </w:r>
      <w:r w:rsidR="001B4F20" w:rsidRPr="00AE0F95">
        <w:t xml:space="preserve">na jeho pracovišti </w:t>
      </w:r>
      <w:r w:rsidR="00844BEC" w:rsidRPr="00AE0F95">
        <w:t>zajistí</w:t>
      </w:r>
      <w:r w:rsidR="000A2DB4" w:rsidRPr="00AE0F95">
        <w:t xml:space="preserve"> otestování funkčnosti provedené</w:t>
      </w:r>
      <w:r w:rsidR="00276B99">
        <w:t>ho Dílčího plnění (</w:t>
      </w:r>
      <w:r w:rsidR="00844BEC" w:rsidRPr="00AE0F95">
        <w:t>Milníku</w:t>
      </w:r>
      <w:r w:rsidR="00276B99">
        <w:t>)</w:t>
      </w:r>
      <w:r w:rsidR="000A2DB4" w:rsidRPr="00AE0F95">
        <w:t xml:space="preserve"> za osobní součinnosti pověřen</w:t>
      </w:r>
      <w:r w:rsidR="001B4F20" w:rsidRPr="00AE0F95">
        <w:t>ého</w:t>
      </w:r>
      <w:r w:rsidR="000A2DB4" w:rsidRPr="00AE0F95">
        <w:t xml:space="preserve"> pracovník</w:t>
      </w:r>
      <w:r w:rsidR="001B4F20" w:rsidRPr="00AE0F95">
        <w:t>a</w:t>
      </w:r>
      <w:r w:rsidR="000A2DB4" w:rsidRPr="00AE0F95">
        <w:t xml:space="preserve"> Dodavatele.</w:t>
      </w:r>
      <w:r w:rsidR="00B14FF0" w:rsidRPr="00AE0F95">
        <w:t xml:space="preserve"> Po otestování provedené</w:t>
      </w:r>
      <w:r w:rsidR="00885430">
        <w:t xml:space="preserve">ho </w:t>
      </w:r>
      <w:r w:rsidR="008D1BA0">
        <w:t>Dílčího plnění (</w:t>
      </w:r>
      <w:r w:rsidR="00844BEC" w:rsidRPr="00AE0F95">
        <w:t>Milníku</w:t>
      </w:r>
      <w:r w:rsidR="008D1BA0">
        <w:t>)</w:t>
      </w:r>
      <w:r w:rsidR="00B14FF0" w:rsidRPr="00AE0F95">
        <w:t xml:space="preserve"> </w:t>
      </w:r>
      <w:r w:rsidR="00497682" w:rsidRPr="00AE0F95">
        <w:t>podepíš</w:t>
      </w:r>
      <w:r w:rsidR="00D950C3">
        <w:t>ou</w:t>
      </w:r>
      <w:r w:rsidR="00B14FF0" w:rsidRPr="00AE0F95">
        <w:t xml:space="preserve"> Smluvní strany </w:t>
      </w:r>
      <w:r w:rsidR="008D1BA0">
        <w:t>Akceptační protokol</w:t>
      </w:r>
      <w:r w:rsidR="008D1BA0" w:rsidRPr="00AE0F95">
        <w:t xml:space="preserve"> </w:t>
      </w:r>
      <w:r w:rsidR="00B14FF0" w:rsidRPr="00AE0F95">
        <w:t xml:space="preserve">daného </w:t>
      </w:r>
      <w:r w:rsidR="006B5574">
        <w:t>Dílčího plnění (</w:t>
      </w:r>
      <w:r w:rsidR="00B14FF0" w:rsidRPr="00AE0F95">
        <w:t>Milníku</w:t>
      </w:r>
      <w:r w:rsidR="006B5574">
        <w:t>)</w:t>
      </w:r>
      <w:r w:rsidR="00B14FF0" w:rsidRPr="00AE0F95">
        <w:t>. V</w:t>
      </w:r>
      <w:r w:rsidR="00497682" w:rsidRPr="00AE0F95">
        <w:t> </w:t>
      </w:r>
      <w:r w:rsidR="00B14FF0" w:rsidRPr="00AE0F95">
        <w:t>případě</w:t>
      </w:r>
      <w:r w:rsidR="00497682" w:rsidRPr="00AE0F95">
        <w:t xml:space="preserve"> zjištění vady, chyby nebo nutnosti doplnění funkcionality </w:t>
      </w:r>
      <w:r w:rsidR="008D1BA0">
        <w:t>Dílčího plnění</w:t>
      </w:r>
      <w:r w:rsidR="006B5574">
        <w:t xml:space="preserve"> (Milníku)</w:t>
      </w:r>
      <w:r w:rsidR="00497682" w:rsidRPr="00AE0F95">
        <w:t xml:space="preserve">, </w:t>
      </w:r>
      <w:r w:rsidR="00B005BB">
        <w:t xml:space="preserve">není Zadavatel povinný </w:t>
      </w:r>
      <w:r w:rsidR="00C11C61">
        <w:t xml:space="preserve">Dílčí plnění </w:t>
      </w:r>
      <w:r w:rsidR="006B5574">
        <w:t xml:space="preserve">(Milník) </w:t>
      </w:r>
      <w:r w:rsidR="00C11C61">
        <w:t xml:space="preserve">převzít a </w:t>
      </w:r>
      <w:r w:rsidR="00497682" w:rsidRPr="00AE0F95">
        <w:t xml:space="preserve">Dodavatel </w:t>
      </w:r>
      <w:r w:rsidR="008D1BA0" w:rsidRPr="00AE0F95">
        <w:t>t</w:t>
      </w:r>
      <w:r w:rsidR="008D1BA0">
        <w:t>y</w:t>
      </w:r>
      <w:r w:rsidR="008D1BA0" w:rsidRPr="00AE0F95">
        <w:t xml:space="preserve">to </w:t>
      </w:r>
      <w:r w:rsidR="008D1BA0">
        <w:t xml:space="preserve">Vady </w:t>
      </w:r>
      <w:r w:rsidR="00497682" w:rsidRPr="00AE0F95">
        <w:t xml:space="preserve">odstraní/doplní ve lhůtě bez zbytečného odkladu, a to až do </w:t>
      </w:r>
      <w:r w:rsidR="005E7AEC" w:rsidRPr="00AE0F95">
        <w:t xml:space="preserve">podpisu </w:t>
      </w:r>
      <w:r w:rsidR="00497682" w:rsidRPr="00AE0F95">
        <w:t xml:space="preserve">Akceptace </w:t>
      </w:r>
      <w:r w:rsidR="008D1BA0">
        <w:t>Dílčího plnění</w:t>
      </w:r>
      <w:r w:rsidR="008D1BA0" w:rsidRPr="00AE0F95">
        <w:t xml:space="preserve"> </w:t>
      </w:r>
      <w:r w:rsidR="006B5574">
        <w:t xml:space="preserve">(Milníku) </w:t>
      </w:r>
      <w:r w:rsidR="00497682" w:rsidRPr="00AE0F95">
        <w:t>ze strany Zadavatele.</w:t>
      </w:r>
    </w:p>
    <w:p w14:paraId="4E2DABC0" w14:textId="7471BA54" w:rsidR="005A3ECD" w:rsidRDefault="005A3ECD" w:rsidP="0074320E">
      <w:pPr>
        <w:pStyle w:val="CZcontractlevel2"/>
        <w:numPr>
          <w:ilvl w:val="1"/>
          <w:numId w:val="4"/>
        </w:numPr>
        <w:tabs>
          <w:tab w:val="num" w:pos="709"/>
        </w:tabs>
        <w:ind w:left="709" w:hanging="709"/>
      </w:pPr>
      <w:r w:rsidRPr="00AE0F95">
        <w:t xml:space="preserve">Dodavatel </w:t>
      </w:r>
      <w:r w:rsidR="00BB19F7" w:rsidRPr="00AE0F95">
        <w:t>provede D</w:t>
      </w:r>
      <w:r w:rsidRPr="00AE0F95">
        <w:t>íl</w:t>
      </w:r>
      <w:r w:rsidR="00BB19F7" w:rsidRPr="00AE0F95">
        <w:t>o</w:t>
      </w:r>
      <w:r w:rsidR="00E54F85" w:rsidRPr="00AE0F95">
        <w:t xml:space="preserve"> do </w:t>
      </w:r>
      <w:r w:rsidR="0024475B">
        <w:rPr>
          <w:b/>
          <w:bCs/>
        </w:rPr>
        <w:t>osmi</w:t>
      </w:r>
      <w:r w:rsidR="0024475B" w:rsidRPr="00AE0F95">
        <w:rPr>
          <w:b/>
          <w:bCs/>
        </w:rPr>
        <w:t xml:space="preserve"> </w:t>
      </w:r>
      <w:r w:rsidR="009C77FF" w:rsidRPr="00AE0F95">
        <w:rPr>
          <w:b/>
          <w:bCs/>
        </w:rPr>
        <w:t>měsíců</w:t>
      </w:r>
      <w:r w:rsidR="00371471" w:rsidRPr="00AE0F95">
        <w:t xml:space="preserve"> ode Dne započetí realizace.</w:t>
      </w:r>
      <w:r w:rsidR="009C77FF" w:rsidRPr="00AE0F95">
        <w:t xml:space="preserve"> </w:t>
      </w:r>
      <w:bookmarkEnd w:id="18"/>
    </w:p>
    <w:p w14:paraId="7F68360F" w14:textId="2EF927DF" w:rsidR="00705D5B" w:rsidRPr="00AE0F95" w:rsidRDefault="00705D5B" w:rsidP="0074320E">
      <w:pPr>
        <w:pStyle w:val="CZcontractlevel2"/>
        <w:numPr>
          <w:ilvl w:val="1"/>
          <w:numId w:val="4"/>
        </w:numPr>
        <w:tabs>
          <w:tab w:val="num" w:pos="709"/>
        </w:tabs>
        <w:ind w:left="709" w:hanging="709"/>
      </w:pPr>
      <w:r>
        <w:t xml:space="preserve">Zadavatel se zavazuje poskytnout Dodavateli součinnost pro Dodavatelem stanovený požadavek do 2 </w:t>
      </w:r>
      <w:r w:rsidR="00DB3185">
        <w:t xml:space="preserve">pracovních </w:t>
      </w:r>
      <w:r>
        <w:t xml:space="preserve">dnů od vznesení požadavku ze strany </w:t>
      </w:r>
      <w:r w:rsidR="000A4AEC">
        <w:t>Do</w:t>
      </w:r>
      <w:r>
        <w:t xml:space="preserve">davatele. V případě prodlení Zadavatele v odpovědi se o tuto dobu </w:t>
      </w:r>
      <w:r w:rsidR="004104C9">
        <w:t xml:space="preserve">prodlužuje </w:t>
      </w:r>
      <w:r>
        <w:t>termín dodání Díla.</w:t>
      </w:r>
      <w:r w:rsidR="00227A82">
        <w:t xml:space="preserve"> V případě testování Díla ze strany Zadavatele je očekávána realizace testování do 14 dní od předání každé</w:t>
      </w:r>
      <w:r w:rsidR="0023617F">
        <w:t>ho</w:t>
      </w:r>
      <w:r w:rsidR="00227A82">
        <w:t xml:space="preserve"> Dílčí</w:t>
      </w:r>
      <w:r w:rsidR="0023617F">
        <w:t xml:space="preserve">ho plnění/Milníku </w:t>
      </w:r>
      <w:r w:rsidR="00227A82">
        <w:t xml:space="preserve">(dle </w:t>
      </w:r>
      <w:r w:rsidR="0023617F">
        <w:t>H</w:t>
      </w:r>
      <w:r w:rsidR="00227A82">
        <w:t>armonogramu) k testování.</w:t>
      </w:r>
    </w:p>
    <w:p w14:paraId="7E1324C2" w14:textId="52409CF0" w:rsidR="00407182" w:rsidRPr="00AE0F95" w:rsidRDefault="00407182" w:rsidP="00896F27">
      <w:pPr>
        <w:pStyle w:val="smlouvaheading2"/>
        <w:tabs>
          <w:tab w:val="clear" w:pos="794"/>
          <w:tab w:val="left" w:pos="709"/>
        </w:tabs>
        <w:ind w:left="709" w:hanging="709"/>
      </w:pPr>
      <w:r w:rsidRPr="00AE0F95">
        <w:t>Dodavatel začne s</w:t>
      </w:r>
      <w:r w:rsidR="002C61BE" w:rsidRPr="00AE0F95">
        <w:t> poskytováním Servisních služeb</w:t>
      </w:r>
      <w:r w:rsidR="000C1D30" w:rsidRPr="00AE0F95">
        <w:t xml:space="preserve"> </w:t>
      </w:r>
      <w:r w:rsidR="001A5CE0" w:rsidRPr="00AE0F95">
        <w:t xml:space="preserve">dnem </w:t>
      </w:r>
      <w:r w:rsidR="00EC6DC8" w:rsidRPr="00AE0F95">
        <w:t xml:space="preserve">předání Díla </w:t>
      </w:r>
      <w:r w:rsidR="007A04E8">
        <w:t xml:space="preserve">nebo </w:t>
      </w:r>
      <w:r w:rsidR="00D76CEB">
        <w:t>Dílčí</w:t>
      </w:r>
      <w:r w:rsidR="00E00FC7">
        <w:t>ho plnění</w:t>
      </w:r>
      <w:r w:rsidR="00D76CEB" w:rsidDel="00E00FC7">
        <w:t xml:space="preserve"> </w:t>
      </w:r>
      <w:r w:rsidR="00D3037A" w:rsidRPr="00AE0F95">
        <w:t xml:space="preserve">Zadavateli. </w:t>
      </w:r>
      <w:r w:rsidR="00380BC6" w:rsidRPr="00AE0F95">
        <w:t xml:space="preserve">Rozvoj </w:t>
      </w:r>
      <w:r w:rsidR="00F31C4F" w:rsidRPr="00AE0F95">
        <w:t>DMS 2</w:t>
      </w:r>
      <w:r w:rsidR="00380BC6" w:rsidRPr="00AE0F95">
        <w:t xml:space="preserve"> bude poskytován</w:t>
      </w:r>
      <w:r w:rsidR="00235BFD" w:rsidRPr="00AE0F95">
        <w:t xml:space="preserve"> dle harmonogramu plnění stanov</w:t>
      </w:r>
      <w:r w:rsidR="004A1048" w:rsidRPr="00AE0F95">
        <w:t>en</w:t>
      </w:r>
      <w:r w:rsidR="00B71AED" w:rsidRPr="00AE0F95">
        <w:t>ém v souladu s článkem</w:t>
      </w:r>
      <w:r w:rsidR="00235BFD" w:rsidRPr="00AE0F95">
        <w:t xml:space="preserve"> </w:t>
      </w:r>
      <w:r w:rsidRPr="00AE0F95">
        <w:fldChar w:fldCharType="begin"/>
      </w:r>
      <w:r w:rsidRPr="00AE0F95">
        <w:instrText xml:space="preserve"> REF _Ref27601965 \r \h  \* MERGEFORMAT </w:instrText>
      </w:r>
      <w:r w:rsidRPr="00AE0F95">
        <w:fldChar w:fldCharType="separate"/>
      </w:r>
      <w:r w:rsidR="00AE3875">
        <w:t>14</w:t>
      </w:r>
      <w:r w:rsidRPr="00AE0F95">
        <w:fldChar w:fldCharType="end"/>
      </w:r>
      <w:r w:rsidR="00235BFD" w:rsidRPr="00AE0F95">
        <w:t>.</w:t>
      </w:r>
    </w:p>
    <w:p w14:paraId="3F761E5D" w14:textId="179593E4" w:rsidR="00407182" w:rsidRPr="00AE0F95" w:rsidRDefault="00407182" w:rsidP="00896F27">
      <w:pPr>
        <w:pStyle w:val="smlouvaheading2"/>
        <w:tabs>
          <w:tab w:val="clear" w:pos="794"/>
          <w:tab w:val="left" w:pos="709"/>
        </w:tabs>
        <w:ind w:left="709" w:hanging="709"/>
      </w:pPr>
      <w:r w:rsidRPr="00AE0F95">
        <w:t>Místem plnění j</w:t>
      </w:r>
      <w:r w:rsidR="00E00FC7">
        <w:t>e</w:t>
      </w:r>
      <w:r w:rsidRPr="00AE0F95">
        <w:t xml:space="preserve"> pracoviště </w:t>
      </w:r>
      <w:r w:rsidR="00691EEC" w:rsidRPr="00AE0F95">
        <w:t>Zadavat</w:t>
      </w:r>
      <w:r w:rsidRPr="00AE0F95">
        <w:t>ele na adres</w:t>
      </w:r>
      <w:r w:rsidR="00DF2AA4" w:rsidRPr="00AE0F95">
        <w:t>e</w:t>
      </w:r>
      <w:r w:rsidRPr="00AE0F95">
        <w:t>:</w:t>
      </w:r>
    </w:p>
    <w:p w14:paraId="7D07267D" w14:textId="0CE635A0" w:rsidR="00407182" w:rsidRPr="00AE0F95" w:rsidRDefault="0024449E" w:rsidP="002941A9">
      <w:pPr>
        <w:pStyle w:val="smlouvaheading3"/>
        <w:numPr>
          <w:ilvl w:val="0"/>
          <w:numId w:val="0"/>
        </w:numPr>
        <w:ind w:left="709"/>
      </w:pPr>
      <w:r w:rsidRPr="00AE0F95">
        <w:t>Evropská 866/67, Praha 6;</w:t>
      </w:r>
      <w:r w:rsidR="003722F0" w:rsidRPr="00AE0F95">
        <w:t xml:space="preserve"> </w:t>
      </w:r>
      <w:proofErr w:type="gramStart"/>
      <w:r w:rsidR="00407182" w:rsidRPr="00AE0F95">
        <w:t>není–</w:t>
      </w:r>
      <w:proofErr w:type="spellStart"/>
      <w:r w:rsidR="00407182" w:rsidRPr="00AE0F95">
        <w:t>li</w:t>
      </w:r>
      <w:proofErr w:type="spellEnd"/>
      <w:proofErr w:type="gramEnd"/>
      <w:r w:rsidR="00407182" w:rsidRPr="00AE0F95">
        <w:t xml:space="preserve"> Smluvními stranami ujednáno jinak.</w:t>
      </w:r>
      <w:r w:rsidR="000C1D30" w:rsidRPr="00AE0F95">
        <w:t xml:space="preserve"> </w:t>
      </w:r>
    </w:p>
    <w:p w14:paraId="165C82CC" w14:textId="76C6D868" w:rsidR="00407182" w:rsidRPr="00AE0F95" w:rsidRDefault="00407182" w:rsidP="00896F27">
      <w:pPr>
        <w:pStyle w:val="smlouvaheading2"/>
        <w:tabs>
          <w:tab w:val="clear" w:pos="794"/>
          <w:tab w:val="left" w:pos="709"/>
        </w:tabs>
        <w:ind w:left="709" w:hanging="709"/>
      </w:pPr>
      <w:r w:rsidRPr="00AE0F95">
        <w:t xml:space="preserve">Pokud to povaha plnění </w:t>
      </w:r>
      <w:r w:rsidR="00675D78" w:rsidRPr="00AE0F95">
        <w:t xml:space="preserve">dle této </w:t>
      </w:r>
      <w:r w:rsidRPr="00AE0F95">
        <w:t xml:space="preserve">Smlouvy umožňuje a </w:t>
      </w:r>
      <w:r w:rsidR="00691EEC" w:rsidRPr="00AE0F95">
        <w:t>Zadavat</w:t>
      </w:r>
      <w:r w:rsidRPr="00AE0F95">
        <w:t xml:space="preserve">el vůči tomu nemá výhrady, je Dodavatel oprávněn </w:t>
      </w:r>
      <w:r w:rsidR="002C61BE" w:rsidRPr="00AE0F95">
        <w:t xml:space="preserve">poskytovat </w:t>
      </w:r>
      <w:r w:rsidR="00911873" w:rsidRPr="00AE0F95">
        <w:t xml:space="preserve">plnění Díla a </w:t>
      </w:r>
      <w:r w:rsidR="002C61BE" w:rsidRPr="00AE0F95">
        <w:t>Servisní služby</w:t>
      </w:r>
      <w:r w:rsidRPr="00AE0F95">
        <w:t xml:space="preserve"> také vzdáleným přístupem.</w:t>
      </w:r>
    </w:p>
    <w:p w14:paraId="0ABF45F7" w14:textId="77E356CE" w:rsidR="00CB5864" w:rsidRPr="00AE0F95" w:rsidRDefault="00C35B59" w:rsidP="00CB5864">
      <w:pPr>
        <w:pStyle w:val="CZcontractheading1"/>
        <w:numPr>
          <w:ilvl w:val="0"/>
          <w:numId w:val="4"/>
        </w:numPr>
        <w:tabs>
          <w:tab w:val="num" w:pos="964"/>
        </w:tabs>
        <w:ind w:left="964" w:hanging="964"/>
      </w:pPr>
      <w:bookmarkStart w:id="19" w:name="_Ref23869313"/>
      <w:bookmarkStart w:id="20" w:name="_Toc24729492"/>
      <w:bookmarkStart w:id="21" w:name="_Ref385157396"/>
      <w:r>
        <w:lastRenderedPageBreak/>
        <w:t>AKCEPTACE</w:t>
      </w:r>
      <w:r w:rsidR="00C73C29" w:rsidRPr="00C73C29">
        <w:t xml:space="preserve"> </w:t>
      </w:r>
      <w:r w:rsidR="00C73C29" w:rsidRPr="00AE0F95">
        <w:t>IMPLEMENTAČNÍ ANALÝZY</w:t>
      </w:r>
      <w:bookmarkEnd w:id="19"/>
      <w:bookmarkEnd w:id="20"/>
    </w:p>
    <w:p w14:paraId="7ECA31A0" w14:textId="0172EC80" w:rsidR="00A47E80" w:rsidRDefault="001918AD" w:rsidP="00E6206B">
      <w:pPr>
        <w:pStyle w:val="CZcontractlevel2"/>
        <w:numPr>
          <w:ilvl w:val="1"/>
          <w:numId w:val="4"/>
        </w:numPr>
        <w:tabs>
          <w:tab w:val="num" w:pos="964"/>
        </w:tabs>
        <w:ind w:left="964" w:hanging="964"/>
      </w:pPr>
      <w:r>
        <w:t xml:space="preserve">Dodavatel </w:t>
      </w:r>
      <w:r w:rsidR="00E1387F">
        <w:t>s</w:t>
      </w:r>
      <w:r w:rsidR="0039732C">
        <w:t>e</w:t>
      </w:r>
      <w:r w:rsidR="00E1387F">
        <w:t xml:space="preserve"> </w:t>
      </w:r>
      <w:r w:rsidR="001D0555">
        <w:t xml:space="preserve">před podpisem této Smlouvy </w:t>
      </w:r>
      <w:r w:rsidR="0039732C">
        <w:t xml:space="preserve">s obsahem </w:t>
      </w:r>
      <w:r w:rsidR="00E1387F">
        <w:t>Implementační analýz</w:t>
      </w:r>
      <w:r w:rsidR="0039732C">
        <w:t xml:space="preserve">y seznámil, </w:t>
      </w:r>
      <w:r w:rsidR="00E1387F">
        <w:t>je</w:t>
      </w:r>
      <w:r w:rsidR="00B073C4">
        <w:t>jí obsah je</w:t>
      </w:r>
      <w:r w:rsidR="00E1387F">
        <w:t xml:space="preserve"> pro něj </w:t>
      </w:r>
      <w:r w:rsidR="00C24323">
        <w:t>jasn</w:t>
      </w:r>
      <w:r w:rsidR="00B073C4">
        <w:t>ý</w:t>
      </w:r>
      <w:r w:rsidR="00C24323">
        <w:t xml:space="preserve"> a srozumiteln</w:t>
      </w:r>
      <w:r w:rsidR="00B073C4">
        <w:t>ý</w:t>
      </w:r>
      <w:r w:rsidR="00816D03">
        <w:t>,</w:t>
      </w:r>
      <w:r w:rsidR="00816D03" w:rsidRPr="00816D03">
        <w:t xml:space="preserve"> </w:t>
      </w:r>
      <w:r w:rsidR="00816D03">
        <w:t>podpisem této Smlouvy obsah Implementační analýzy akceptuje</w:t>
      </w:r>
      <w:r w:rsidR="007964FF">
        <w:t xml:space="preserve"> a prohlašuje, že je</w:t>
      </w:r>
      <w:r w:rsidR="00973986">
        <w:t xml:space="preserve"> </w:t>
      </w:r>
      <w:r w:rsidR="00506AE4">
        <w:t xml:space="preserve">v jejím rozsahu </w:t>
      </w:r>
      <w:r>
        <w:t xml:space="preserve">schopen </w:t>
      </w:r>
      <w:r w:rsidR="00973986">
        <w:t xml:space="preserve">Dílo </w:t>
      </w:r>
      <w:r w:rsidR="008F1BAD">
        <w:t xml:space="preserve">do IT </w:t>
      </w:r>
      <w:r w:rsidR="00BC1320">
        <w:t>P</w:t>
      </w:r>
      <w:r w:rsidR="008F1BAD">
        <w:t xml:space="preserve">rostředí Zadavatele </w:t>
      </w:r>
      <w:r>
        <w:t>implementovat</w:t>
      </w:r>
      <w:r w:rsidR="008F1BAD">
        <w:t>.</w:t>
      </w:r>
      <w:r w:rsidR="008F1BAD" w:rsidRPr="008F1BAD">
        <w:t xml:space="preserve"> </w:t>
      </w:r>
    </w:p>
    <w:p w14:paraId="4C810AF5" w14:textId="5787B5C3" w:rsidR="0050116E" w:rsidRPr="00AE0F95" w:rsidRDefault="0050116E" w:rsidP="00932FAB">
      <w:pPr>
        <w:pStyle w:val="CZcontractlevel2"/>
        <w:numPr>
          <w:ilvl w:val="1"/>
          <w:numId w:val="4"/>
        </w:numPr>
        <w:tabs>
          <w:tab w:val="num" w:pos="964"/>
        </w:tabs>
        <w:ind w:left="964" w:hanging="964"/>
      </w:pPr>
      <w:r w:rsidRPr="0050116E">
        <w:t xml:space="preserve">Dodavatel může doporučit Zadavateli návrhy na změny logiky navrhovaného </w:t>
      </w:r>
      <w:proofErr w:type="spellStart"/>
      <w:r w:rsidRPr="0050116E">
        <w:t>workflow</w:t>
      </w:r>
      <w:proofErr w:type="spellEnd"/>
      <w:r w:rsidRPr="0050116E">
        <w:t xml:space="preserve"> a</w:t>
      </w:r>
      <w:r w:rsidR="000B0993">
        <w:t> </w:t>
      </w:r>
      <w:r>
        <w:t>Z</w:t>
      </w:r>
      <w:r w:rsidRPr="0050116E">
        <w:t xml:space="preserve">adavatel bude </w:t>
      </w:r>
      <w:r>
        <w:t>posuzovat,</w:t>
      </w:r>
      <w:r w:rsidRPr="0050116E">
        <w:t xml:space="preserve"> zda je tato změna smysluplná, či nikoliv</w:t>
      </w:r>
      <w:r>
        <w:t>.</w:t>
      </w:r>
    </w:p>
    <w:p w14:paraId="565DF597" w14:textId="302C4AB5" w:rsidR="00A47E80" w:rsidRPr="00AE0F95" w:rsidRDefault="0050116E" w:rsidP="00A47E80">
      <w:pPr>
        <w:pStyle w:val="CZcontractlevel2"/>
        <w:numPr>
          <w:ilvl w:val="1"/>
          <w:numId w:val="4"/>
        </w:numPr>
        <w:tabs>
          <w:tab w:val="num" w:pos="964"/>
        </w:tabs>
        <w:ind w:left="964" w:hanging="964"/>
      </w:pPr>
      <w:r w:rsidRPr="0050116E">
        <w:t xml:space="preserve">Případné návrhy na úpravu bude Dodavatel formulovat dle formátu </w:t>
      </w:r>
      <w:r w:rsidR="000F21BF">
        <w:t xml:space="preserve">shodného s </w:t>
      </w:r>
      <w:r w:rsidRPr="0050116E">
        <w:t>existující specifikac</w:t>
      </w:r>
      <w:r w:rsidR="000F21BF">
        <w:t>í</w:t>
      </w:r>
      <w:r w:rsidRPr="0050116E">
        <w:t xml:space="preserve"> uvedené v</w:t>
      </w:r>
      <w:r w:rsidR="000B26AC">
        <w:t> Implementační analýz</w:t>
      </w:r>
      <w:r w:rsidR="00886960">
        <w:t>e</w:t>
      </w:r>
      <w:r w:rsidRPr="0050116E">
        <w:t xml:space="preserve"> v Příloze 1</w:t>
      </w:r>
      <w:r>
        <w:t>.</w:t>
      </w:r>
    </w:p>
    <w:p w14:paraId="5ACF432F" w14:textId="64F7C410" w:rsidR="00061B29" w:rsidRPr="00AE0F95" w:rsidRDefault="00061B29" w:rsidP="004A7518">
      <w:pPr>
        <w:pStyle w:val="CZcontractlevel3"/>
        <w:ind w:firstLine="0"/>
      </w:pPr>
    </w:p>
    <w:p w14:paraId="2E1EBA3A" w14:textId="6F04FAFA" w:rsidR="008A6A10" w:rsidRPr="00AE0F95" w:rsidRDefault="008A6A10" w:rsidP="008A6A10">
      <w:pPr>
        <w:pStyle w:val="CZcontractheading1"/>
        <w:numPr>
          <w:ilvl w:val="0"/>
          <w:numId w:val="4"/>
        </w:numPr>
        <w:tabs>
          <w:tab w:val="num" w:pos="964"/>
        </w:tabs>
        <w:ind w:left="964" w:hanging="964"/>
      </w:pPr>
      <w:bookmarkStart w:id="22" w:name="_Ref23870532"/>
      <w:bookmarkStart w:id="23" w:name="_Toc24729493"/>
      <w:r w:rsidRPr="00AE0F95">
        <w:t>PROVEDENÍ IMPLEMENTACE</w:t>
      </w:r>
      <w:bookmarkEnd w:id="22"/>
      <w:bookmarkEnd w:id="23"/>
    </w:p>
    <w:p w14:paraId="08ED05D9" w14:textId="2D1D4DD2" w:rsidR="00967B33" w:rsidRDefault="00967B33" w:rsidP="00967B33">
      <w:pPr>
        <w:pStyle w:val="CZcontractlevel2"/>
        <w:numPr>
          <w:ilvl w:val="1"/>
          <w:numId w:val="4"/>
        </w:numPr>
        <w:tabs>
          <w:tab w:val="num" w:pos="964"/>
        </w:tabs>
        <w:ind w:left="964" w:hanging="964"/>
      </w:pPr>
      <w:r w:rsidRPr="00AE0F95">
        <w:t>Dodavatel je povinen provést Implementaci na základě pokynů Zadavatele a v souladu s touto Smlouvou a zejména Zadavatelem akceptovanou Implementační analýzou.</w:t>
      </w:r>
    </w:p>
    <w:p w14:paraId="1428D007" w14:textId="23C2C429" w:rsidR="007A04E8" w:rsidRDefault="00CB1620" w:rsidP="00967B33">
      <w:pPr>
        <w:pStyle w:val="CZcontractlevel2"/>
        <w:numPr>
          <w:ilvl w:val="1"/>
          <w:numId w:val="4"/>
        </w:numPr>
        <w:tabs>
          <w:tab w:val="num" w:pos="964"/>
        </w:tabs>
        <w:ind w:left="964" w:hanging="964"/>
      </w:pPr>
      <w:r>
        <w:t>Pro implementaci DMS 2</w:t>
      </w:r>
      <w:r w:rsidR="00351342" w:rsidRPr="00351342">
        <w:t xml:space="preserve"> </w:t>
      </w:r>
      <w:r w:rsidR="00351342">
        <w:t>v IT prostředí Zadavatele je nezbytné použití</w:t>
      </w:r>
      <w:r>
        <w:t xml:space="preserve"> </w:t>
      </w:r>
      <w:r w:rsidRPr="004A7518">
        <w:rPr>
          <w:u w:val="single"/>
        </w:rPr>
        <w:t>softwar</w:t>
      </w:r>
      <w:r w:rsidR="00AF464F">
        <w:rPr>
          <w:u w:val="single"/>
        </w:rPr>
        <w:t>e</w:t>
      </w:r>
      <w:r w:rsidR="00381D58" w:rsidRPr="004A7518">
        <w:rPr>
          <w:u w:val="single"/>
        </w:rPr>
        <w:t xml:space="preserve"> </w:t>
      </w:r>
      <w:proofErr w:type="spellStart"/>
      <w:r w:rsidR="00381D58" w:rsidRPr="004A7518">
        <w:rPr>
          <w:u w:val="single"/>
        </w:rPr>
        <w:t>Nintex</w:t>
      </w:r>
      <w:proofErr w:type="spellEnd"/>
      <w:r w:rsidR="00381D58" w:rsidRPr="004A7518">
        <w:rPr>
          <w:u w:val="single"/>
        </w:rPr>
        <w:t xml:space="preserve"> </w:t>
      </w:r>
      <w:proofErr w:type="spellStart"/>
      <w:r w:rsidR="00381D58" w:rsidRPr="004A7518">
        <w:rPr>
          <w:u w:val="single"/>
        </w:rPr>
        <w:t>Automation</w:t>
      </w:r>
      <w:proofErr w:type="spellEnd"/>
      <w:r w:rsidR="00381D58" w:rsidRPr="004A7518">
        <w:rPr>
          <w:u w:val="single"/>
        </w:rPr>
        <w:t xml:space="preserve"> K2 Essentials</w:t>
      </w:r>
      <w:r w:rsidR="007307F0">
        <w:t xml:space="preserve">. </w:t>
      </w:r>
      <w:r w:rsidR="007A04E8">
        <w:t xml:space="preserve">Zadavatel poskytne </w:t>
      </w:r>
      <w:r w:rsidR="00956EB9">
        <w:t xml:space="preserve">Dodavateli </w:t>
      </w:r>
      <w:r w:rsidR="007A04E8">
        <w:t xml:space="preserve">potřebné licence pro </w:t>
      </w:r>
      <w:r w:rsidR="008C3AB3">
        <w:t xml:space="preserve">výše uvedený </w:t>
      </w:r>
      <w:r w:rsidR="007A04E8">
        <w:t xml:space="preserve">software do 1 měsíce od podání žádosti ze strany Dodavatele. Jelikož je vyžadována aktivace </w:t>
      </w:r>
      <w:r w:rsidR="00C94578">
        <w:t xml:space="preserve">této </w:t>
      </w:r>
      <w:r w:rsidR="007A04E8">
        <w:t xml:space="preserve">licence do 1 měsíce od </w:t>
      </w:r>
      <w:r w:rsidR="008C3AB3">
        <w:t xml:space="preserve">jejího </w:t>
      </w:r>
      <w:r w:rsidR="007A04E8">
        <w:t xml:space="preserve">zakoupení, je nutné, aby Dodavatel tuto licenci od jejího předání do 1 měsíce využil v rámci </w:t>
      </w:r>
      <w:r w:rsidR="009E7887">
        <w:t xml:space="preserve">IT </w:t>
      </w:r>
      <w:r w:rsidR="007A04E8">
        <w:t>prostředí</w:t>
      </w:r>
      <w:r w:rsidR="009E7887">
        <w:t xml:space="preserve"> Zadavatele</w:t>
      </w:r>
      <w:r w:rsidR="007A04E8">
        <w:t>. Pakliže se Dodavatel rozhodne využ</w:t>
      </w:r>
      <w:r w:rsidR="00E429E1">
        <w:t>ít jiných</w:t>
      </w:r>
      <w:r w:rsidR="007A04E8">
        <w:t xml:space="preserve"> dočasných licencí, pak je možné je využít v případě, že </w:t>
      </w:r>
      <w:r w:rsidR="00DE1779">
        <w:t>aktivace</w:t>
      </w:r>
      <w:r w:rsidR="007A04E8">
        <w:t xml:space="preserve"> licencí Zadavatele</w:t>
      </w:r>
      <w:r w:rsidR="000E4BD9">
        <w:t xml:space="preserve"> (</w:t>
      </w:r>
      <w:proofErr w:type="spellStart"/>
      <w:r w:rsidR="000E4BD9" w:rsidRPr="004A7518">
        <w:t>softwar</w:t>
      </w:r>
      <w:proofErr w:type="spellEnd"/>
      <w:r w:rsidR="000E4BD9" w:rsidRPr="004A7518">
        <w:t xml:space="preserve"> </w:t>
      </w:r>
      <w:proofErr w:type="spellStart"/>
      <w:r w:rsidR="000E4BD9" w:rsidRPr="004A7518">
        <w:t>Nintex</w:t>
      </w:r>
      <w:proofErr w:type="spellEnd"/>
      <w:r w:rsidR="000E4BD9" w:rsidRPr="004A7518">
        <w:t xml:space="preserve"> </w:t>
      </w:r>
      <w:proofErr w:type="spellStart"/>
      <w:r w:rsidR="000E4BD9" w:rsidRPr="004A7518">
        <w:t>Automation</w:t>
      </w:r>
      <w:proofErr w:type="spellEnd"/>
      <w:r w:rsidR="000E4BD9" w:rsidRPr="004A7518">
        <w:t xml:space="preserve"> K2 Essentials</w:t>
      </w:r>
      <w:r w:rsidR="000E4BD9">
        <w:rPr>
          <w:u w:val="single"/>
        </w:rPr>
        <w:t>)</w:t>
      </w:r>
      <w:r w:rsidR="007A04E8">
        <w:t xml:space="preserve"> nezpůsobí vícenáklady na vrub Zadavatele.</w:t>
      </w:r>
      <w:r w:rsidR="006F582A">
        <w:t xml:space="preserve"> V případě prodlení Zadavatele s</w:t>
      </w:r>
      <w:r w:rsidR="00150A4A">
        <w:t> </w:t>
      </w:r>
      <w:r w:rsidR="006F582A">
        <w:t>termínem</w:t>
      </w:r>
      <w:r w:rsidR="00150A4A">
        <w:t xml:space="preserve"> poskytnutí licencí k </w:t>
      </w:r>
      <w:r w:rsidR="00150A4A" w:rsidRPr="00AB2F0A">
        <w:t>softwar</w:t>
      </w:r>
      <w:r w:rsidR="00AF464F">
        <w:t>e</w:t>
      </w:r>
      <w:r w:rsidR="00150A4A" w:rsidRPr="00AB2F0A">
        <w:t xml:space="preserve"> </w:t>
      </w:r>
      <w:proofErr w:type="spellStart"/>
      <w:r w:rsidR="00150A4A" w:rsidRPr="00AB2F0A">
        <w:t>Nintex</w:t>
      </w:r>
      <w:proofErr w:type="spellEnd"/>
      <w:r w:rsidR="00150A4A" w:rsidRPr="00AB2F0A">
        <w:t xml:space="preserve"> </w:t>
      </w:r>
      <w:proofErr w:type="spellStart"/>
      <w:r w:rsidR="00150A4A" w:rsidRPr="00AB2F0A">
        <w:t>Automation</w:t>
      </w:r>
      <w:proofErr w:type="spellEnd"/>
      <w:r w:rsidR="00150A4A" w:rsidRPr="00AB2F0A">
        <w:t xml:space="preserve"> K2 Essentials</w:t>
      </w:r>
      <w:r w:rsidR="00AF464F">
        <w:t>,</w:t>
      </w:r>
      <w:r w:rsidR="006F582A">
        <w:t xml:space="preserve"> bude prodloužena doba celkové realizace Díla o prodle</w:t>
      </w:r>
      <w:r w:rsidR="00AF464F">
        <w:t xml:space="preserve">ní </w:t>
      </w:r>
      <w:r w:rsidR="006F582A">
        <w:t xml:space="preserve">Zadavatele v termínu </w:t>
      </w:r>
      <w:r w:rsidR="00465B88">
        <w:t>poskytnutí licencí</w:t>
      </w:r>
      <w:r w:rsidR="006F582A">
        <w:t>.</w:t>
      </w:r>
    </w:p>
    <w:p w14:paraId="207E1A4A" w14:textId="30B36492" w:rsidR="007A04E8" w:rsidRDefault="007A04E8" w:rsidP="00967B33">
      <w:pPr>
        <w:pStyle w:val="CZcontractlevel2"/>
        <w:numPr>
          <w:ilvl w:val="1"/>
          <w:numId w:val="4"/>
        </w:numPr>
        <w:tabs>
          <w:tab w:val="num" w:pos="964"/>
        </w:tabs>
        <w:ind w:left="964" w:hanging="964"/>
      </w:pPr>
      <w:r>
        <w:t>Zadavatel poskytne Dodavateli přístupy</w:t>
      </w:r>
      <w:r w:rsidR="00324713">
        <w:t>, vzdálené přístupy</w:t>
      </w:r>
      <w:r>
        <w:t>, servery, databázové instance</w:t>
      </w:r>
      <w:r w:rsidR="00324713">
        <w:t xml:space="preserve"> (Microsoft SQL Server)</w:t>
      </w:r>
      <w:r>
        <w:t>, přístupy do prostředí Microsoft SharePoint do 14 dní od vyžádání ze strany Dodavatele.</w:t>
      </w:r>
      <w:r w:rsidR="00324713">
        <w:t xml:space="preserve"> Dodavatel je povinen v žádosti předložit požadavky</w:t>
      </w:r>
      <w:r w:rsidR="002F5218">
        <w:t xml:space="preserve"> v principu nejnižších </w:t>
      </w:r>
      <w:r w:rsidR="00C63EC1">
        <w:t xml:space="preserve">nezbytných </w:t>
      </w:r>
      <w:r w:rsidR="002F5218">
        <w:t xml:space="preserve">oprávnění </w:t>
      </w:r>
      <w:r w:rsidR="00324713">
        <w:t>na dané systémy a služby, včetně informace o</w:t>
      </w:r>
      <w:r w:rsidR="000B0993">
        <w:t> </w:t>
      </w:r>
      <w:r w:rsidR="00324713">
        <w:t>potřebných oprávněních, či požadav</w:t>
      </w:r>
      <w:r w:rsidR="001D1309">
        <w:t xml:space="preserve">cích </w:t>
      </w:r>
      <w:r w:rsidR="00324713">
        <w:t>na specifická nastavení systémů a služeb, které bude Dodavatel potřebovat pro bezproblémovou instalaci a implementaci systémů a služeb spojených s DMS 2.</w:t>
      </w:r>
      <w:r w:rsidR="006F582A">
        <w:t xml:space="preserve"> V případě prodlení Zadavatele s tímto termínem bude prodloužena doba celkové realizace Díla o prodlevu Zadavatele v termínu dodání.</w:t>
      </w:r>
    </w:p>
    <w:p w14:paraId="538A1EA9" w14:textId="643E8BA3" w:rsidR="00324713" w:rsidRPr="00AE0F95" w:rsidRDefault="00324713" w:rsidP="00967B33">
      <w:pPr>
        <w:pStyle w:val="CZcontractlevel2"/>
        <w:numPr>
          <w:ilvl w:val="1"/>
          <w:numId w:val="4"/>
        </w:numPr>
        <w:tabs>
          <w:tab w:val="num" w:pos="964"/>
        </w:tabs>
        <w:ind w:left="964" w:hanging="964"/>
      </w:pPr>
      <w:r>
        <w:t xml:space="preserve">Zadavatel poskytne Dodavateli přístupy do aplikací třetích stran, které budou integrovány v rámci DMS 2 do </w:t>
      </w:r>
      <w:r w:rsidR="00EE103F">
        <w:t>30</w:t>
      </w:r>
      <w:r>
        <w:t xml:space="preserve"> dní od vyžádání ze strany Dodavatele s tím, že Zadavatel </w:t>
      </w:r>
      <w:r w:rsidR="002F5218">
        <w:t xml:space="preserve">posoudí adekvátnost požadavku Dodavatele a v případě jeho schválení </w:t>
      </w:r>
      <w:r>
        <w:t>nastaví Dodavateli a</w:t>
      </w:r>
      <w:r w:rsidR="000B0993">
        <w:t> </w:t>
      </w:r>
      <w:r>
        <w:t>službám v DMS 2 patřičná oprávnění a bude poskytovat součinnost Dodavatel</w:t>
      </w:r>
      <w:r w:rsidR="000F21BF">
        <w:t>i</w:t>
      </w:r>
      <w:r>
        <w:t xml:space="preserve"> při ladění přístupových oprávnění.</w:t>
      </w:r>
      <w:r w:rsidR="006F582A">
        <w:t xml:space="preserve"> V případě prodlení Zadavatele s tímto termínem bude prodloužena doba celkové realizace Díla o prodlevu Zadavatele v termínu dodání.</w:t>
      </w:r>
    </w:p>
    <w:p w14:paraId="080617FF" w14:textId="77777777" w:rsidR="00967B33" w:rsidRPr="00AE0F95" w:rsidRDefault="00967B33" w:rsidP="00967B33">
      <w:pPr>
        <w:pStyle w:val="CZcontractlevel2"/>
        <w:numPr>
          <w:ilvl w:val="1"/>
          <w:numId w:val="4"/>
        </w:numPr>
        <w:tabs>
          <w:tab w:val="num" w:pos="964"/>
        </w:tabs>
        <w:ind w:left="964" w:hanging="964"/>
      </w:pPr>
      <w:r w:rsidRPr="00AE0F95">
        <w:t>V rámci Implementace je Dodavatel povinen zejména:</w:t>
      </w:r>
    </w:p>
    <w:p w14:paraId="35EC5F67" w14:textId="1B0B28A7" w:rsidR="00421061" w:rsidRDefault="00421061" w:rsidP="00967B33">
      <w:pPr>
        <w:pStyle w:val="CZcontractlevel3"/>
        <w:numPr>
          <w:ilvl w:val="2"/>
          <w:numId w:val="4"/>
        </w:numPr>
        <w:ind w:left="1928" w:hanging="964"/>
      </w:pPr>
      <w:r>
        <w:t xml:space="preserve">Připravit </w:t>
      </w:r>
      <w:r w:rsidR="002F5218">
        <w:t>v</w:t>
      </w:r>
      <w:r>
        <w:t>ývojové prostředí (v prostředí</w:t>
      </w:r>
      <w:r w:rsidR="00867002">
        <w:t xml:space="preserve"> Zadavatele</w:t>
      </w:r>
      <w:r>
        <w:t xml:space="preserve">), </w:t>
      </w:r>
      <w:r w:rsidR="002F5218">
        <w:t>t</w:t>
      </w:r>
      <w:r>
        <w:t>estovací prostředí (v</w:t>
      </w:r>
      <w:r w:rsidR="000B0993">
        <w:t> </w:t>
      </w:r>
      <w:r>
        <w:t>prostředí Zadavatele)</w:t>
      </w:r>
      <w:r w:rsidR="00867002">
        <w:t xml:space="preserve"> a</w:t>
      </w:r>
      <w:r>
        <w:t xml:space="preserve"> </w:t>
      </w:r>
      <w:r w:rsidR="002F5218">
        <w:t>p</w:t>
      </w:r>
      <w:r>
        <w:t xml:space="preserve">rodukční prostředí (v prostředí Zadavatele) k tomu mu Zadavatel poskytne potřebné </w:t>
      </w:r>
      <w:r w:rsidR="000F21BF">
        <w:t xml:space="preserve">prostředky jako například virtuální servery, </w:t>
      </w:r>
      <w:r>
        <w:t xml:space="preserve">licence produktu </w:t>
      </w:r>
      <w:proofErr w:type="spellStart"/>
      <w:r w:rsidRPr="00421061">
        <w:t>Nintex</w:t>
      </w:r>
      <w:proofErr w:type="spellEnd"/>
      <w:r w:rsidRPr="00421061">
        <w:t xml:space="preserve"> </w:t>
      </w:r>
      <w:proofErr w:type="spellStart"/>
      <w:r w:rsidRPr="00421061">
        <w:t>Automation</w:t>
      </w:r>
      <w:proofErr w:type="spellEnd"/>
      <w:r w:rsidRPr="00421061">
        <w:t xml:space="preserve"> K2 Essentials</w:t>
      </w:r>
      <w:r>
        <w:t xml:space="preserve">, potřebné Microsoft SQL Server licence a Microsoft SharePoint server licence s tím, že Microsoft </w:t>
      </w:r>
      <w:r w:rsidR="006F582A">
        <w:t>SharePoint</w:t>
      </w:r>
      <w:r>
        <w:t xml:space="preserve"> Server a Microsoft SQL Server bude připraven </w:t>
      </w:r>
      <w:r w:rsidR="000F21BF">
        <w:t xml:space="preserve">a nainstalován </w:t>
      </w:r>
      <w:r>
        <w:t xml:space="preserve">ze strany Zadavatele v rozsahu stanoveném Dodavatelem a </w:t>
      </w:r>
      <w:proofErr w:type="spellStart"/>
      <w:r w:rsidRPr="00421061">
        <w:t>Nintex</w:t>
      </w:r>
      <w:proofErr w:type="spellEnd"/>
      <w:r w:rsidRPr="00421061">
        <w:t xml:space="preserve"> </w:t>
      </w:r>
      <w:proofErr w:type="spellStart"/>
      <w:r w:rsidRPr="00421061">
        <w:t>Automation</w:t>
      </w:r>
      <w:proofErr w:type="spellEnd"/>
      <w:r w:rsidRPr="00421061">
        <w:t xml:space="preserve"> K2 Essentials</w:t>
      </w:r>
      <w:r>
        <w:t xml:space="preserve"> instaluje Dodavatel dle svých znalostí, zkušeností a s ohledem na Best </w:t>
      </w:r>
      <w:proofErr w:type="spellStart"/>
      <w:r>
        <w:t>Practices</w:t>
      </w:r>
      <w:proofErr w:type="spellEnd"/>
      <w:r w:rsidR="00867002">
        <w:t xml:space="preserve"> výrobce software</w:t>
      </w:r>
      <w:r>
        <w:t>;</w:t>
      </w:r>
    </w:p>
    <w:p w14:paraId="103003D0" w14:textId="7A74C310" w:rsidR="00867002" w:rsidRDefault="00867002" w:rsidP="00967B33">
      <w:pPr>
        <w:pStyle w:val="CZcontractlevel3"/>
        <w:numPr>
          <w:ilvl w:val="2"/>
          <w:numId w:val="4"/>
        </w:numPr>
        <w:ind w:left="1928" w:hanging="964"/>
      </w:pPr>
      <w:r>
        <w:t xml:space="preserve">integrovat prostředí na IT </w:t>
      </w:r>
      <w:r w:rsidR="00A72478">
        <w:t>P</w:t>
      </w:r>
      <w:r>
        <w:t xml:space="preserve">rostředí </w:t>
      </w:r>
      <w:r w:rsidR="003F34FA">
        <w:t>Z</w:t>
      </w:r>
      <w:r>
        <w:t>adavatele tak</w:t>
      </w:r>
      <w:r w:rsidR="00696B10">
        <w:t xml:space="preserve">, </w:t>
      </w:r>
      <w:r>
        <w:t xml:space="preserve">aby byla implementovaná </w:t>
      </w:r>
      <w:proofErr w:type="spellStart"/>
      <w:r>
        <w:t>workflow</w:t>
      </w:r>
      <w:proofErr w:type="spellEnd"/>
      <w:r>
        <w:t xml:space="preserve"> plně funkční poté</w:t>
      </w:r>
      <w:r w:rsidR="00696B10">
        <w:t>,</w:t>
      </w:r>
      <w:r>
        <w:t xml:space="preserve"> co budou nasazena do </w:t>
      </w:r>
      <w:r w:rsidR="0029784D">
        <w:t>T</w:t>
      </w:r>
      <w:r>
        <w:t xml:space="preserve">estovacího a </w:t>
      </w:r>
      <w:r w:rsidR="001537FB">
        <w:t>Ostrého provozu</w:t>
      </w:r>
      <w:r>
        <w:t>;</w:t>
      </w:r>
    </w:p>
    <w:p w14:paraId="0E4F306C" w14:textId="61D5954D" w:rsidR="00421061" w:rsidRDefault="00421061" w:rsidP="00967B33">
      <w:pPr>
        <w:pStyle w:val="CZcontractlevel3"/>
        <w:numPr>
          <w:ilvl w:val="2"/>
          <w:numId w:val="4"/>
        </w:numPr>
        <w:ind w:left="1928" w:hanging="964"/>
      </w:pPr>
      <w:r>
        <w:t>nasad</w:t>
      </w:r>
      <w:r w:rsidR="00867002">
        <w:t>it</w:t>
      </w:r>
      <w:r>
        <w:t xml:space="preserve"> </w:t>
      </w:r>
      <w:r w:rsidR="000F21BF">
        <w:t xml:space="preserve">do </w:t>
      </w:r>
      <w:r w:rsidR="001537FB">
        <w:t>T</w:t>
      </w:r>
      <w:r w:rsidR="000F21BF">
        <w:t xml:space="preserve">estovacího provozu </w:t>
      </w:r>
      <w:r>
        <w:t xml:space="preserve">vždy funkční </w:t>
      </w:r>
      <w:r w:rsidR="0054772C">
        <w:t xml:space="preserve">Dílčí </w:t>
      </w:r>
      <w:r w:rsidR="00E03E75">
        <w:t>plnění</w:t>
      </w:r>
      <w:r>
        <w:t>, kter</w:t>
      </w:r>
      <w:r w:rsidR="005A52D9">
        <w:t>é</w:t>
      </w:r>
      <w:r>
        <w:t xml:space="preserve"> </w:t>
      </w:r>
      <w:r w:rsidR="00867002">
        <w:t>bude</w:t>
      </w:r>
      <w:r>
        <w:t xml:space="preserve"> zkontrolován</w:t>
      </w:r>
      <w:r w:rsidR="00931C79">
        <w:t>o</w:t>
      </w:r>
      <w:r>
        <w:t xml:space="preserve"> a </w:t>
      </w:r>
      <w:r w:rsidR="00931C79">
        <w:t>a</w:t>
      </w:r>
      <w:r w:rsidR="000F21BF">
        <w:t>kceptován</w:t>
      </w:r>
      <w:r w:rsidR="00941551">
        <w:t>o</w:t>
      </w:r>
      <w:r w:rsidR="000F21BF">
        <w:t xml:space="preserve"> </w:t>
      </w:r>
      <w:r>
        <w:t>Zadavatele</w:t>
      </w:r>
      <w:r w:rsidR="00941551">
        <w:t>m</w:t>
      </w:r>
      <w:r>
        <w:t xml:space="preserve"> a „zamražen</w:t>
      </w:r>
      <w:r w:rsidR="003B26F3">
        <w:t>o</w:t>
      </w:r>
      <w:r>
        <w:t xml:space="preserve">“ do stavu </w:t>
      </w:r>
      <w:r w:rsidR="00867002">
        <w:t xml:space="preserve">dílčího předání </w:t>
      </w:r>
      <w:r>
        <w:t xml:space="preserve">s tím, že Dodavatel provádí vývoj nad </w:t>
      </w:r>
      <w:r w:rsidR="0054772C">
        <w:t xml:space="preserve">vývojovým </w:t>
      </w:r>
      <w:r>
        <w:t xml:space="preserve">prostředím, k dílčí </w:t>
      </w:r>
      <w:r w:rsidR="0027165E">
        <w:t>A</w:t>
      </w:r>
      <w:r>
        <w:t>kceptaci předává</w:t>
      </w:r>
      <w:r w:rsidR="003A7C11">
        <w:t xml:space="preserve"> </w:t>
      </w:r>
      <w:r w:rsidR="0054772C">
        <w:t>Dílčí</w:t>
      </w:r>
      <w:r w:rsidR="0027165E">
        <w:t xml:space="preserve"> plnění</w:t>
      </w:r>
      <w:r>
        <w:t xml:space="preserve"> do </w:t>
      </w:r>
      <w:r w:rsidR="005C1BCB">
        <w:t>T</w:t>
      </w:r>
      <w:r w:rsidR="0054772C">
        <w:t xml:space="preserve">estovacího </w:t>
      </w:r>
      <w:r w:rsidR="003A7C11">
        <w:t>provoz</w:t>
      </w:r>
      <w:r w:rsidR="005C1BCB">
        <w:t>u</w:t>
      </w:r>
      <w:r w:rsidR="003A7C11">
        <w:t xml:space="preserve"> </w:t>
      </w:r>
      <w:r>
        <w:t xml:space="preserve">a následně, kdy jsou </w:t>
      </w:r>
      <w:r>
        <w:lastRenderedPageBreak/>
        <w:t xml:space="preserve">všechny </w:t>
      </w:r>
      <w:r w:rsidR="0054772C">
        <w:t>Dílčí</w:t>
      </w:r>
      <w:r w:rsidR="0027165E">
        <w:t xml:space="preserve"> plnění</w:t>
      </w:r>
      <w:r w:rsidR="0054772C">
        <w:t xml:space="preserve"> </w:t>
      </w:r>
      <w:r>
        <w:t xml:space="preserve">funkční, </w:t>
      </w:r>
      <w:r w:rsidR="00867002">
        <w:t>p</w:t>
      </w:r>
      <w:r>
        <w:t xml:space="preserve">ak provádí nasazení </w:t>
      </w:r>
      <w:r w:rsidR="00402CFB">
        <w:t>celého dokončeného a</w:t>
      </w:r>
      <w:r w:rsidR="000B0993">
        <w:t> </w:t>
      </w:r>
      <w:r w:rsidR="00402CFB">
        <w:t xml:space="preserve">akceptovaného </w:t>
      </w:r>
      <w:r w:rsidR="006F2320">
        <w:t>Dílčího plnění/</w:t>
      </w:r>
      <w:r w:rsidR="00402CFB">
        <w:t xml:space="preserve">Díla </w:t>
      </w:r>
      <w:r>
        <w:t xml:space="preserve">do </w:t>
      </w:r>
      <w:r w:rsidR="005C1BCB">
        <w:t>O</w:t>
      </w:r>
      <w:r w:rsidR="003A7C11">
        <w:t>str</w:t>
      </w:r>
      <w:r w:rsidR="005C1BCB">
        <w:t xml:space="preserve">ého </w:t>
      </w:r>
      <w:r w:rsidR="003A7C11">
        <w:t>provoz</w:t>
      </w:r>
      <w:r w:rsidR="005C1BCB">
        <w:t>u</w:t>
      </w:r>
      <w:r w:rsidR="003A7C11">
        <w:t>)</w:t>
      </w:r>
      <w:r>
        <w:t>;</w:t>
      </w:r>
    </w:p>
    <w:p w14:paraId="4CDA8ED8" w14:textId="0720A327" w:rsidR="00867002" w:rsidRDefault="00867002" w:rsidP="00967B33">
      <w:pPr>
        <w:pStyle w:val="CZcontractlevel3"/>
        <w:numPr>
          <w:ilvl w:val="2"/>
          <w:numId w:val="4"/>
        </w:numPr>
        <w:ind w:left="1928" w:hanging="964"/>
      </w:pPr>
      <w:r>
        <w:t>nikdy neprovádět vývoj v </w:t>
      </w:r>
      <w:r w:rsidR="00BB5DFB">
        <w:t>T</w:t>
      </w:r>
      <w:r>
        <w:t xml:space="preserve">estovacím a </w:t>
      </w:r>
      <w:r w:rsidR="00BB5DFB">
        <w:t>O</w:t>
      </w:r>
      <w:r w:rsidR="00F4564F">
        <w:t xml:space="preserve">strém </w:t>
      </w:r>
      <w:r w:rsidR="00902754">
        <w:t>provozu</w:t>
      </w:r>
      <w:r>
        <w:t xml:space="preserve"> napřímo, a to bez řádného otestování a vývoje nad </w:t>
      </w:r>
      <w:r w:rsidR="0054772C">
        <w:t xml:space="preserve">vývojovým </w:t>
      </w:r>
      <w:r>
        <w:t>prostředím;</w:t>
      </w:r>
    </w:p>
    <w:p w14:paraId="4F6579D7" w14:textId="6C6C3AD7" w:rsidR="00421061" w:rsidRPr="00572FEE" w:rsidRDefault="00867002" w:rsidP="00967B33">
      <w:pPr>
        <w:pStyle w:val="CZcontractlevel3"/>
        <w:numPr>
          <w:ilvl w:val="2"/>
          <w:numId w:val="4"/>
        </w:numPr>
        <w:ind w:left="1928" w:hanging="964"/>
      </w:pPr>
      <w:r w:rsidRPr="00572FEE">
        <w:t xml:space="preserve">provádět </w:t>
      </w:r>
      <w:r w:rsidR="00421061" w:rsidRPr="00572FEE">
        <w:t xml:space="preserve">nasazení do </w:t>
      </w:r>
      <w:r w:rsidR="00BB5DFB">
        <w:t>O</w:t>
      </w:r>
      <w:r w:rsidR="00AF1B39" w:rsidRPr="00572FEE">
        <w:t>str</w:t>
      </w:r>
      <w:r w:rsidR="0016124B">
        <w:t xml:space="preserve">ého </w:t>
      </w:r>
      <w:r w:rsidR="00AF1B39" w:rsidRPr="00572FEE">
        <w:t>provoz</w:t>
      </w:r>
      <w:r w:rsidR="0043354C">
        <w:t>u</w:t>
      </w:r>
      <w:r w:rsidR="00AF1B39" w:rsidRPr="00572FEE">
        <w:t xml:space="preserve"> </w:t>
      </w:r>
      <w:r w:rsidRPr="00572FEE">
        <w:t>poté</w:t>
      </w:r>
      <w:r w:rsidR="00696B10">
        <w:t>,</w:t>
      </w:r>
      <w:r w:rsidRPr="00572FEE">
        <w:t xml:space="preserve"> co bud</w:t>
      </w:r>
      <w:r w:rsidR="0054772C" w:rsidRPr="00572FEE">
        <w:t>ou</w:t>
      </w:r>
      <w:r w:rsidRPr="00572FEE">
        <w:t xml:space="preserve"> </w:t>
      </w:r>
      <w:r w:rsidR="00421061" w:rsidRPr="00572FEE">
        <w:t>dokončen</w:t>
      </w:r>
      <w:r w:rsidR="0054772C" w:rsidRPr="00572FEE">
        <w:t>y</w:t>
      </w:r>
      <w:r w:rsidR="00421061" w:rsidRPr="00572FEE">
        <w:t xml:space="preserve"> </w:t>
      </w:r>
      <w:r w:rsidR="0054772C" w:rsidRPr="00572FEE">
        <w:t xml:space="preserve">obě </w:t>
      </w:r>
      <w:r w:rsidRPr="00572FEE">
        <w:t>níže uveden</w:t>
      </w:r>
      <w:r w:rsidR="0054772C" w:rsidRPr="00572FEE">
        <w:t>é</w:t>
      </w:r>
      <w:r w:rsidRPr="00572FEE">
        <w:t xml:space="preserve"> část</w:t>
      </w:r>
      <w:r w:rsidR="0054772C" w:rsidRPr="00572FEE">
        <w:t>i</w:t>
      </w:r>
      <w:r w:rsidRPr="00572FEE">
        <w:t xml:space="preserve"> </w:t>
      </w:r>
      <w:r w:rsidR="0043354C">
        <w:t>DMS 2</w:t>
      </w:r>
      <w:r w:rsidR="00421061" w:rsidRPr="00572FEE">
        <w:t>:</w:t>
      </w:r>
    </w:p>
    <w:p w14:paraId="5FC382B5" w14:textId="033F15DE" w:rsidR="00421061" w:rsidRPr="00572FEE" w:rsidRDefault="00421061" w:rsidP="00421061">
      <w:pPr>
        <w:pStyle w:val="CZcontractlevel3"/>
        <w:numPr>
          <w:ilvl w:val="3"/>
          <w:numId w:val="4"/>
        </w:numPr>
      </w:pPr>
      <w:r w:rsidRPr="00572FEE">
        <w:t>Objednávky investiční;</w:t>
      </w:r>
    </w:p>
    <w:p w14:paraId="050334C7" w14:textId="63F788CD" w:rsidR="00421061" w:rsidRPr="00572FEE" w:rsidRDefault="00421061" w:rsidP="00BE1C6E">
      <w:pPr>
        <w:pStyle w:val="CZcontractlevel3"/>
        <w:numPr>
          <w:ilvl w:val="3"/>
          <w:numId w:val="4"/>
        </w:numPr>
      </w:pPr>
      <w:r w:rsidRPr="00572FEE">
        <w:t>Smlouvy investiční;</w:t>
      </w:r>
    </w:p>
    <w:p w14:paraId="1C1B89F6" w14:textId="196D518D" w:rsidR="00967B33" w:rsidRPr="00AE0F95" w:rsidRDefault="00967B33" w:rsidP="00967B33">
      <w:pPr>
        <w:pStyle w:val="CZcontractlevel3"/>
        <w:numPr>
          <w:ilvl w:val="2"/>
          <w:numId w:val="4"/>
        </w:numPr>
        <w:ind w:left="1928" w:hanging="964"/>
      </w:pPr>
      <w:r w:rsidRPr="00AE0F95">
        <w:t xml:space="preserve">implementovat v DMS 2 následující </w:t>
      </w:r>
      <w:proofErr w:type="spellStart"/>
      <w:r w:rsidRPr="00AE0F95">
        <w:t>Workflow</w:t>
      </w:r>
      <w:proofErr w:type="spellEnd"/>
      <w:r w:rsidRPr="00AE0F95">
        <w:t>, stanovené Zadavatelem a blíže specifikované v</w:t>
      </w:r>
      <w:r w:rsidR="0043354C">
        <w:t xml:space="preserve"> Implementační analýze </w:t>
      </w:r>
      <w:r w:rsidR="003F34FA">
        <w:t>v Příloze 1</w:t>
      </w:r>
      <w:r w:rsidRPr="00AE0F95">
        <w:t>:</w:t>
      </w:r>
    </w:p>
    <w:p w14:paraId="67887563" w14:textId="23DC0AA4" w:rsidR="00967B33" w:rsidRPr="00AE0F95" w:rsidRDefault="00967B33" w:rsidP="1CD53062">
      <w:pPr>
        <w:pStyle w:val="CZcontractlevel4"/>
        <w:numPr>
          <w:ilvl w:val="3"/>
          <w:numId w:val="4"/>
        </w:numPr>
        <w:tabs>
          <w:tab w:val="clear" w:pos="794"/>
          <w:tab w:val="num" w:pos="2495"/>
        </w:tabs>
        <w:ind w:left="2495" w:hanging="567"/>
      </w:pPr>
      <w:r w:rsidRPr="00AE0F95">
        <w:t xml:space="preserve">Objednávky </w:t>
      </w:r>
      <w:r w:rsidR="00A20501" w:rsidRPr="00AE0F95">
        <w:t>investiční</w:t>
      </w:r>
      <w:r w:rsidRPr="00AE0F95">
        <w:t>;</w:t>
      </w:r>
    </w:p>
    <w:p w14:paraId="062977DA" w14:textId="42849900" w:rsidR="00967B33" w:rsidRPr="00AE0F95" w:rsidRDefault="008413FF" w:rsidP="00537475">
      <w:pPr>
        <w:pStyle w:val="CZcontractlevel4"/>
        <w:numPr>
          <w:ilvl w:val="3"/>
          <w:numId w:val="4"/>
        </w:numPr>
        <w:tabs>
          <w:tab w:val="clear" w:pos="794"/>
          <w:tab w:val="num" w:pos="2495"/>
        </w:tabs>
        <w:ind w:left="2495" w:hanging="567"/>
      </w:pPr>
      <w:r w:rsidRPr="00AE0F95">
        <w:t xml:space="preserve">Smlouvy </w:t>
      </w:r>
      <w:r w:rsidR="00537475" w:rsidRPr="00AE0F95">
        <w:t>investiční</w:t>
      </w:r>
      <w:r w:rsidR="00F64F29" w:rsidRPr="00AE0F95">
        <w:t>;</w:t>
      </w:r>
      <w:r w:rsidR="00F64F29" w:rsidRPr="00AE0F95" w:rsidDel="00537475">
        <w:t xml:space="preserve"> </w:t>
      </w:r>
    </w:p>
    <w:p w14:paraId="7FE787AF" w14:textId="70C5F697" w:rsidR="00967B33" w:rsidRDefault="00967B33" w:rsidP="00967B33">
      <w:pPr>
        <w:pStyle w:val="CZcontractlevel3"/>
        <w:numPr>
          <w:ilvl w:val="2"/>
          <w:numId w:val="4"/>
        </w:numPr>
        <w:ind w:left="1928" w:hanging="964"/>
      </w:pPr>
      <w:r w:rsidRPr="00AE0F95">
        <w:t>zajistit funkční propojení DMS</w:t>
      </w:r>
      <w:r w:rsidR="00F17B87" w:rsidRPr="00AE0F95">
        <w:t xml:space="preserve"> 2</w:t>
      </w:r>
      <w:r w:rsidRPr="00AE0F95">
        <w:t xml:space="preserve"> s již existujícími systémy využívanými Zadavatelem, včetně systémů třetích stran;</w:t>
      </w:r>
    </w:p>
    <w:p w14:paraId="5094A3F0" w14:textId="2CAF2B8B" w:rsidR="00EE103F" w:rsidRPr="00AE0F95" w:rsidRDefault="00EE103F" w:rsidP="00967B33">
      <w:pPr>
        <w:pStyle w:val="CZcontractlevel3"/>
        <w:numPr>
          <w:ilvl w:val="2"/>
          <w:numId w:val="4"/>
        </w:numPr>
        <w:ind w:left="1928" w:hanging="964"/>
      </w:pPr>
      <w:r>
        <w:t xml:space="preserve">zajistit migraci nebo propojení dat se stávajícími systémy </w:t>
      </w:r>
      <w:proofErr w:type="gramStart"/>
      <w:r>
        <w:t xml:space="preserve">tak </w:t>
      </w:r>
      <w:r w:rsidR="00AF7E4C">
        <w:t>,</w:t>
      </w:r>
      <w:r>
        <w:t>aby</w:t>
      </w:r>
      <w:proofErr w:type="gramEnd"/>
      <w:r>
        <w:t xml:space="preserve"> bylo možné nově vytvářené položky propojovat na již existující záznamy v systémech Zadavatele</w:t>
      </w:r>
      <w:r w:rsidR="006F582A">
        <w:t xml:space="preserve"> dle specifikace v bodě 4.1.</w:t>
      </w:r>
      <w:r w:rsidR="00091FD3">
        <w:t>2</w:t>
      </w:r>
      <w:r w:rsidR="006F582A">
        <w:t>.</w:t>
      </w:r>
      <w:r>
        <w:t xml:space="preserve">; </w:t>
      </w:r>
    </w:p>
    <w:p w14:paraId="704D4C31" w14:textId="358820A7" w:rsidR="00967B33" w:rsidRPr="00AE0F95" w:rsidRDefault="00967B33" w:rsidP="00967B33">
      <w:pPr>
        <w:pStyle w:val="CZcontractlevel3"/>
        <w:numPr>
          <w:ilvl w:val="2"/>
          <w:numId w:val="4"/>
        </w:numPr>
        <w:ind w:left="1928" w:hanging="964"/>
      </w:pPr>
      <w:r w:rsidRPr="00AE0F95">
        <w:t xml:space="preserve">otestovat funkčnost DMS </w:t>
      </w:r>
      <w:r w:rsidR="00F17B87" w:rsidRPr="00AE0F95">
        <w:t xml:space="preserve">2 </w:t>
      </w:r>
      <w:r w:rsidRPr="00AE0F95">
        <w:t xml:space="preserve">a provedení Akceptace tak, aby bylo možné ověřit jeho soulad s touto Smlouvou a zejména Implementační analýzou a veškerými dalšími pokyny Zadavatele; </w:t>
      </w:r>
    </w:p>
    <w:p w14:paraId="6070EB4F" w14:textId="09284E76" w:rsidR="00967B33" w:rsidRPr="00AE0F95" w:rsidRDefault="00967B33" w:rsidP="00967B33">
      <w:pPr>
        <w:pStyle w:val="CZcontractlevel3"/>
        <w:numPr>
          <w:ilvl w:val="2"/>
          <w:numId w:val="4"/>
        </w:numPr>
        <w:ind w:left="1928" w:hanging="964"/>
      </w:pPr>
      <w:r w:rsidRPr="00AE0F95">
        <w:t>vyhotovit a předat veškerou Dokumentaci</w:t>
      </w:r>
      <w:r w:rsidR="008A38FC">
        <w:t xml:space="preserve"> Zadavateli</w:t>
      </w:r>
      <w:r w:rsidRPr="00AE0F95">
        <w:t>; a</w:t>
      </w:r>
    </w:p>
    <w:p w14:paraId="67002B1C" w14:textId="0F85A025" w:rsidR="00967B33" w:rsidRPr="00AE0F95" w:rsidRDefault="00967B33" w:rsidP="00967B33">
      <w:pPr>
        <w:pStyle w:val="CZcontractlevel3"/>
        <w:numPr>
          <w:ilvl w:val="2"/>
          <w:numId w:val="4"/>
        </w:numPr>
        <w:ind w:left="1928" w:hanging="964"/>
      </w:pPr>
      <w:r w:rsidRPr="00AE0F95">
        <w:t xml:space="preserve">zahájit </w:t>
      </w:r>
      <w:r w:rsidR="00361A2D">
        <w:t>T</w:t>
      </w:r>
      <w:r w:rsidRPr="00AE0F95">
        <w:t>estovací provoz.</w:t>
      </w:r>
    </w:p>
    <w:p w14:paraId="436E78C0" w14:textId="77777777" w:rsidR="00D32020" w:rsidRPr="00AE0F95" w:rsidRDefault="00D32020" w:rsidP="00D32020">
      <w:pPr>
        <w:pStyle w:val="CZcontractheading1"/>
        <w:numPr>
          <w:ilvl w:val="0"/>
          <w:numId w:val="4"/>
        </w:numPr>
        <w:tabs>
          <w:tab w:val="num" w:pos="964"/>
        </w:tabs>
        <w:ind w:left="964" w:hanging="964"/>
      </w:pPr>
      <w:bookmarkStart w:id="24" w:name="_Ref23871799"/>
      <w:bookmarkStart w:id="25" w:name="_Toc24729494"/>
      <w:r w:rsidRPr="00AE0F95">
        <w:t>TESTOVACÍ PROVOZ</w:t>
      </w:r>
      <w:bookmarkEnd w:id="24"/>
      <w:bookmarkEnd w:id="25"/>
    </w:p>
    <w:p w14:paraId="6349D6A3" w14:textId="7C5247C7" w:rsidR="0002570E" w:rsidRPr="00AE0F95" w:rsidRDefault="0002570E" w:rsidP="0002570E">
      <w:pPr>
        <w:pStyle w:val="CZcontractlevel2"/>
        <w:numPr>
          <w:ilvl w:val="1"/>
          <w:numId w:val="4"/>
        </w:numPr>
        <w:tabs>
          <w:tab w:val="num" w:pos="964"/>
        </w:tabs>
        <w:ind w:left="964" w:hanging="964"/>
      </w:pPr>
      <w:r w:rsidRPr="00AE0F95">
        <w:t xml:space="preserve">Dodavatel je povinen provádět </w:t>
      </w:r>
      <w:r w:rsidR="00D34065">
        <w:t>T</w:t>
      </w:r>
      <w:r w:rsidRPr="00AE0F95">
        <w:t xml:space="preserve">estovací provoz od okamžiku dokončení Implementace </w:t>
      </w:r>
      <w:r w:rsidR="005A04AD">
        <w:t>D</w:t>
      </w:r>
      <w:r w:rsidR="00867002">
        <w:t>íla</w:t>
      </w:r>
      <w:r w:rsidR="008A1902">
        <w:t>/</w:t>
      </w:r>
      <w:r w:rsidR="008251FA">
        <w:t>Dílčí</w:t>
      </w:r>
      <w:r w:rsidR="00D34065">
        <w:t>ho plnění</w:t>
      </w:r>
      <w:r w:rsidR="003F34FA">
        <w:t xml:space="preserve"> </w:t>
      </w:r>
      <w:r w:rsidRPr="00AE0F95">
        <w:t>až do dne podepsání Akceptačního protokolu</w:t>
      </w:r>
      <w:r w:rsidR="008251FA">
        <w:t xml:space="preserve"> </w:t>
      </w:r>
      <w:r w:rsidR="008A1902">
        <w:t>Díla/</w:t>
      </w:r>
      <w:r w:rsidR="008251FA">
        <w:t>Dílčího plnění</w:t>
      </w:r>
      <w:r w:rsidRPr="00AE0F95">
        <w:t>.</w:t>
      </w:r>
    </w:p>
    <w:p w14:paraId="22BC2487" w14:textId="79515FF7" w:rsidR="0002570E" w:rsidRPr="00AE0F95" w:rsidRDefault="0002570E" w:rsidP="0002570E">
      <w:pPr>
        <w:pStyle w:val="CZcontractlevel2"/>
        <w:numPr>
          <w:ilvl w:val="1"/>
          <w:numId w:val="4"/>
        </w:numPr>
        <w:tabs>
          <w:tab w:val="num" w:pos="964"/>
        </w:tabs>
        <w:ind w:left="964" w:hanging="964"/>
      </w:pPr>
      <w:r w:rsidRPr="00AE0F95">
        <w:t xml:space="preserve">Během Testovacího provozu je Dodavatel povinen ověřovat soulad </w:t>
      </w:r>
      <w:r w:rsidR="008251FA">
        <w:t>Díla</w:t>
      </w:r>
      <w:r w:rsidR="003632F8">
        <w:t>/</w:t>
      </w:r>
      <w:r w:rsidR="008251FA">
        <w:t>Dílčí</w:t>
      </w:r>
      <w:r w:rsidR="00E73FE5">
        <w:t>ho plnění</w:t>
      </w:r>
      <w:r w:rsidR="0033637F" w:rsidRPr="00AE0F95">
        <w:t xml:space="preserve"> </w:t>
      </w:r>
      <w:r w:rsidRPr="00AE0F95">
        <w:t>s</w:t>
      </w:r>
      <w:r w:rsidR="003632F8">
        <w:t xml:space="preserve"> Implementační analýzou </w:t>
      </w:r>
      <w:r w:rsidR="008251FA">
        <w:t>uvedenou v Příloze 1</w:t>
      </w:r>
      <w:r w:rsidRPr="00AE0F95">
        <w:t>, touto Smlouvou a pokyny Zadavatele, sdělovat Zadavateli případná zjištění a odstraňovat případné nedostatky</w:t>
      </w:r>
      <w:r w:rsidR="008251FA">
        <w:t xml:space="preserve"> a vady</w:t>
      </w:r>
      <w:r w:rsidRPr="00AE0F95">
        <w:t>.</w:t>
      </w:r>
    </w:p>
    <w:p w14:paraId="26D20571" w14:textId="2273E963" w:rsidR="0002570E" w:rsidRPr="00AE0F95" w:rsidRDefault="0002570E" w:rsidP="0002570E">
      <w:pPr>
        <w:pStyle w:val="CZcontractlevel2"/>
        <w:numPr>
          <w:ilvl w:val="1"/>
          <w:numId w:val="4"/>
        </w:numPr>
        <w:tabs>
          <w:tab w:val="num" w:pos="964"/>
        </w:tabs>
        <w:ind w:left="964" w:hanging="964"/>
      </w:pPr>
      <w:r w:rsidRPr="00AE0F95">
        <w:t>Dodavatel je povinen od okamžiku zahájení Testovacího provozu zpřístupnit a provozovat</w:t>
      </w:r>
      <w:r w:rsidR="005A04AD">
        <w:t>,</w:t>
      </w:r>
      <w:r w:rsidRPr="00AE0F95">
        <w:t xml:space="preserve"> za účelem oznamování Vad a jiných nedostatků Díla</w:t>
      </w:r>
      <w:r w:rsidR="003632F8">
        <w:t>/</w:t>
      </w:r>
      <w:r w:rsidR="008251FA">
        <w:t>Dílčí</w:t>
      </w:r>
      <w:r w:rsidR="009F6195">
        <w:t>ho plnění</w:t>
      </w:r>
      <w:r w:rsidR="005A04AD">
        <w:t>,</w:t>
      </w:r>
      <w:r w:rsidRPr="00AE0F95">
        <w:t xml:space="preserve"> ServiceDesk. V rámci ServiceDesku je Dodavatel povinen:</w:t>
      </w:r>
    </w:p>
    <w:p w14:paraId="622794F1" w14:textId="0937FB45" w:rsidR="0002570E" w:rsidRPr="00AE0F95" w:rsidRDefault="0002570E" w:rsidP="0002570E">
      <w:pPr>
        <w:pStyle w:val="CZcontractlevel3"/>
        <w:numPr>
          <w:ilvl w:val="2"/>
          <w:numId w:val="4"/>
        </w:numPr>
        <w:ind w:left="1928" w:hanging="964"/>
      </w:pPr>
      <w:r w:rsidRPr="00AE0F95">
        <w:t xml:space="preserve">poskytovat přehled o aktuálně nahlášených požadavcích Zadavatele, jejich stavu a aktuálním způsobu jejich řešení. Systém </w:t>
      </w:r>
      <w:r w:rsidR="00097742">
        <w:t>umožní</w:t>
      </w:r>
      <w:r w:rsidR="00097742" w:rsidRPr="00AE0F95">
        <w:t xml:space="preserve"> </w:t>
      </w:r>
      <w:r w:rsidRPr="00AE0F95">
        <w:t xml:space="preserve">Zadavateli zasílat notifikace o změně stavu jeho požadavku (např. zadaný, v řešení, uzavřený apod.) a </w:t>
      </w:r>
      <w:r w:rsidR="00097742">
        <w:t xml:space="preserve">Dodavatel umožní </w:t>
      </w:r>
      <w:r w:rsidRPr="00AE0F95">
        <w:t xml:space="preserve">Zadavateli </w:t>
      </w:r>
      <w:r w:rsidR="00097742" w:rsidRPr="00AE0F95">
        <w:t>schv</w:t>
      </w:r>
      <w:r w:rsidR="00097742">
        <w:t>álení</w:t>
      </w:r>
      <w:r w:rsidR="00097742" w:rsidRPr="00AE0F95">
        <w:t xml:space="preserve"> </w:t>
      </w:r>
      <w:r w:rsidRPr="00AE0F95">
        <w:t>uzavření nahlášeného požadavku</w:t>
      </w:r>
      <w:r w:rsidR="00097742">
        <w:t xml:space="preserve"> nebo incidentu</w:t>
      </w:r>
      <w:r w:rsidRPr="00AE0F95">
        <w:t>;</w:t>
      </w:r>
      <w:r w:rsidR="003F34FA">
        <w:t xml:space="preserve"> a</w:t>
      </w:r>
    </w:p>
    <w:p w14:paraId="2389DA0A" w14:textId="77777777" w:rsidR="0002570E" w:rsidRPr="00AE0F95" w:rsidRDefault="0002570E" w:rsidP="0002570E">
      <w:pPr>
        <w:pStyle w:val="CZcontractlevel3"/>
        <w:numPr>
          <w:ilvl w:val="2"/>
          <w:numId w:val="4"/>
        </w:numPr>
        <w:ind w:left="1928" w:hanging="964"/>
      </w:pPr>
      <w:r w:rsidRPr="00AE0F95">
        <w:t>poskytovat Zadavateli přístup k databázi uzavřených požadavků a způsobu jejich řešení, který bude poskytovat podrobné údaje o historii požadavků od jejich nahlášení po jejich vyřešení; a</w:t>
      </w:r>
    </w:p>
    <w:p w14:paraId="7A7E681A" w14:textId="43AF4874" w:rsidR="0002570E" w:rsidRDefault="0002570E" w:rsidP="00AF7E4C">
      <w:pPr>
        <w:pStyle w:val="CZcontractlevel3"/>
        <w:numPr>
          <w:ilvl w:val="2"/>
          <w:numId w:val="4"/>
        </w:numPr>
        <w:ind w:left="1928" w:hanging="964"/>
      </w:pPr>
      <w:r w:rsidRPr="00AE0F95">
        <w:t xml:space="preserve">umožňovat export dat, včetně obsahu požadavku a způsobu vyřešení. Tato funkcionalita bude Dodavatelem poskytována bezúplatně minimálně na vyžádání Zadavatele ve </w:t>
      </w:r>
      <w:r w:rsidR="003F34FA">
        <w:t xml:space="preserve">strojově čitelném </w:t>
      </w:r>
      <w:r w:rsidRPr="00AE0F95">
        <w:t>formátu.</w:t>
      </w:r>
    </w:p>
    <w:p w14:paraId="16078BAD" w14:textId="0489538D" w:rsidR="007B7E2F" w:rsidRPr="00AE0F95" w:rsidRDefault="006F582A" w:rsidP="0002570E">
      <w:pPr>
        <w:pStyle w:val="CZcontractlevel3"/>
        <w:numPr>
          <w:ilvl w:val="2"/>
          <w:numId w:val="4"/>
        </w:numPr>
        <w:ind w:left="1928" w:hanging="964"/>
      </w:pPr>
      <w:r>
        <w:t>p</w:t>
      </w:r>
      <w:r w:rsidR="007B7E2F">
        <w:t xml:space="preserve">řehledy si Zadavatel </w:t>
      </w:r>
      <w:r w:rsidR="002F45B8">
        <w:t>bude</w:t>
      </w:r>
      <w:r w:rsidR="007B7E2F">
        <w:t xml:space="preserve"> </w:t>
      </w:r>
      <w:r w:rsidR="00A84405">
        <w:t>získávat</w:t>
      </w:r>
      <w:r w:rsidR="007B7E2F">
        <w:t xml:space="preserve"> ze systému ServiceDesk kdykoliv v průběhu realizace Díla</w:t>
      </w:r>
      <w:r w:rsidR="00987D90">
        <w:t>/</w:t>
      </w:r>
      <w:r w:rsidR="008251FA">
        <w:t>Dílčí</w:t>
      </w:r>
      <w:r w:rsidR="009F6195">
        <w:t>ho plnění</w:t>
      </w:r>
      <w:r w:rsidR="007B7E2F">
        <w:t xml:space="preserve"> s tím, že po Zadavateli nebude vyžadována součinnost při </w:t>
      </w:r>
      <w:r w:rsidR="00A84405">
        <w:t>získávání informací o stavu, který bude jednoznačně viditelný u každé evidované položky</w:t>
      </w:r>
      <w:r w:rsidR="007B7E2F">
        <w:t>.</w:t>
      </w:r>
    </w:p>
    <w:p w14:paraId="2657DFE7" w14:textId="2356F2DC" w:rsidR="007B7E2F" w:rsidRDefault="0002570E" w:rsidP="00BE1C6E">
      <w:pPr>
        <w:pStyle w:val="CZcontractlevel2"/>
        <w:numPr>
          <w:ilvl w:val="1"/>
          <w:numId w:val="4"/>
        </w:numPr>
        <w:tabs>
          <w:tab w:val="num" w:pos="964"/>
        </w:tabs>
        <w:ind w:left="964" w:hanging="964"/>
      </w:pPr>
      <w:r w:rsidRPr="00AE0F95">
        <w:t xml:space="preserve">Dodavatel je povinen </w:t>
      </w:r>
      <w:r w:rsidR="007B7E2F">
        <w:t xml:space="preserve">před nasazením do </w:t>
      </w:r>
      <w:r w:rsidR="00987D90">
        <w:t>T</w:t>
      </w:r>
      <w:r w:rsidRPr="00AE0F95">
        <w:t xml:space="preserve">estovacího provozu provádět zejména: </w:t>
      </w:r>
    </w:p>
    <w:p w14:paraId="36DBCCBA" w14:textId="23BDC67E" w:rsidR="007B7E2F" w:rsidRDefault="007B7E2F" w:rsidP="00AF7E4C">
      <w:pPr>
        <w:pStyle w:val="smlouvaheading3"/>
        <w:tabs>
          <w:tab w:val="left" w:pos="1985"/>
        </w:tabs>
        <w:ind w:hanging="283"/>
      </w:pPr>
      <w:r w:rsidRPr="00AE0F95">
        <w:t>výkonnostní testy, tj. ověření výkonnostních požadavků a limitů DMS 2</w:t>
      </w:r>
      <w:r>
        <w:t>.</w:t>
      </w:r>
    </w:p>
    <w:p w14:paraId="77ADA957" w14:textId="59AFA2F5" w:rsidR="007B7E2F" w:rsidRDefault="008251FA" w:rsidP="004A7518">
      <w:pPr>
        <w:pStyle w:val="smlouvaheading2"/>
        <w:ind w:hanging="644"/>
      </w:pPr>
      <w:r>
        <w:t xml:space="preserve"> </w:t>
      </w:r>
      <w:r w:rsidR="007B7E2F">
        <w:t xml:space="preserve">Dodavatel je povinen po nasazení do </w:t>
      </w:r>
      <w:r w:rsidR="000B516A">
        <w:t>T</w:t>
      </w:r>
      <w:r w:rsidR="007B7E2F">
        <w:t>estovacího provozu provádět zejména:</w:t>
      </w:r>
    </w:p>
    <w:p w14:paraId="3F064912" w14:textId="57264A44" w:rsidR="007B7E2F" w:rsidRDefault="007B7E2F" w:rsidP="00AF7E4C">
      <w:pPr>
        <w:pStyle w:val="smlouvaheading3"/>
        <w:tabs>
          <w:tab w:val="left" w:pos="1985"/>
        </w:tabs>
        <w:ind w:hanging="283"/>
      </w:pPr>
      <w:r w:rsidRPr="00AE0F95">
        <w:lastRenderedPageBreak/>
        <w:t xml:space="preserve">funkční a integrační testy, tj. ověření splnění funkčních a procesních požadavků </w:t>
      </w:r>
      <w:r w:rsidR="00AF7E4C">
        <w:tab/>
      </w:r>
      <w:r w:rsidRPr="00AE0F95">
        <w:t>na DMS 2;</w:t>
      </w:r>
    </w:p>
    <w:p w14:paraId="0B6574C3" w14:textId="77ABA3E9" w:rsidR="007B7E2F" w:rsidRDefault="007B7E2F" w:rsidP="00AF7E4C">
      <w:pPr>
        <w:pStyle w:val="smlouvaheading3"/>
        <w:tabs>
          <w:tab w:val="left" w:pos="1985"/>
        </w:tabs>
        <w:ind w:left="1985" w:hanging="992"/>
      </w:pPr>
      <w:r w:rsidRPr="00AE0F95">
        <w:t xml:space="preserve">ověření kompatibility vzájemného propojení DMS 2 či propojení se stávajícími </w:t>
      </w:r>
      <w:r w:rsidR="00AF7E4C">
        <w:t xml:space="preserve">    </w:t>
      </w:r>
      <w:r w:rsidRPr="00AE0F95">
        <w:t>systémy Zadavatele; a</w:t>
      </w:r>
    </w:p>
    <w:p w14:paraId="1D92CEB7" w14:textId="13FC4CE5" w:rsidR="007B7E2F" w:rsidRPr="00AE0F95" w:rsidRDefault="007B7E2F" w:rsidP="00AF7E4C">
      <w:pPr>
        <w:pStyle w:val="smlouvaheading3"/>
        <w:tabs>
          <w:tab w:val="left" w:pos="1985"/>
        </w:tabs>
        <w:ind w:hanging="283"/>
      </w:pPr>
      <w:r w:rsidRPr="00AE0F95">
        <w:t>ověření dodržování základních požadovaných funkcionalit DMS 2.</w:t>
      </w:r>
    </w:p>
    <w:p w14:paraId="2EBAB847" w14:textId="1824AAF2" w:rsidR="0002570E" w:rsidRPr="00AE0F95" w:rsidRDefault="0002570E" w:rsidP="0002570E">
      <w:pPr>
        <w:pStyle w:val="CZcontractheading1"/>
        <w:numPr>
          <w:ilvl w:val="0"/>
          <w:numId w:val="4"/>
        </w:numPr>
        <w:tabs>
          <w:tab w:val="num" w:pos="964"/>
        </w:tabs>
        <w:ind w:left="964" w:hanging="964"/>
      </w:pPr>
      <w:bookmarkStart w:id="26" w:name="_Ref23944853"/>
      <w:bookmarkStart w:id="27" w:name="_Toc24729495"/>
      <w:r w:rsidRPr="00AE0F95">
        <w:t>OSTRÝ PROVOZ</w:t>
      </w:r>
      <w:bookmarkEnd w:id="26"/>
      <w:bookmarkEnd w:id="27"/>
      <w:r w:rsidR="00493D60">
        <w:t xml:space="preserve"> celého díla</w:t>
      </w:r>
    </w:p>
    <w:p w14:paraId="4C3C4539" w14:textId="78417A7F" w:rsidR="0002570E" w:rsidRPr="00AE0F95" w:rsidRDefault="0002570E" w:rsidP="0002570E">
      <w:pPr>
        <w:pStyle w:val="CZcontractlevel2"/>
        <w:numPr>
          <w:ilvl w:val="1"/>
          <w:numId w:val="4"/>
        </w:numPr>
        <w:tabs>
          <w:tab w:val="num" w:pos="964"/>
        </w:tabs>
        <w:ind w:left="964" w:hanging="964"/>
      </w:pPr>
      <w:r w:rsidRPr="00AE0F95">
        <w:t xml:space="preserve">Dodavatel je povinen zahájit </w:t>
      </w:r>
      <w:r w:rsidR="00B27250">
        <w:t>O</w:t>
      </w:r>
      <w:r w:rsidRPr="00AE0F95">
        <w:t xml:space="preserve">strý provoz </w:t>
      </w:r>
      <w:r w:rsidR="00421FFE" w:rsidRPr="00AE0F95">
        <w:t xml:space="preserve">po </w:t>
      </w:r>
      <w:r w:rsidRPr="00AE0F95">
        <w:t>podpisu Akceptačního protokolu</w:t>
      </w:r>
      <w:r w:rsidR="00061970">
        <w:t xml:space="preserve"> </w:t>
      </w:r>
      <w:r w:rsidRPr="00AE0F95">
        <w:t>vztahujícímu se k</w:t>
      </w:r>
      <w:r w:rsidR="00443F57">
        <w:t> celému Díl</w:t>
      </w:r>
      <w:r w:rsidR="00061970">
        <w:t>u</w:t>
      </w:r>
      <w:r w:rsidR="00443F57">
        <w:t xml:space="preserve"> DMS 2</w:t>
      </w:r>
      <w:r w:rsidRPr="00AE0F95">
        <w:t xml:space="preserve"> Zadavatelem</w:t>
      </w:r>
      <w:r w:rsidR="002F45B8">
        <w:t xml:space="preserve"> a</w:t>
      </w:r>
      <w:r w:rsidR="00421FFE" w:rsidRPr="00AE0F95">
        <w:t xml:space="preserve"> ve vzájemně dohodnutém termínu</w:t>
      </w:r>
      <w:r w:rsidRPr="00AE0F95">
        <w:t>.</w:t>
      </w:r>
    </w:p>
    <w:p w14:paraId="3F3875D9" w14:textId="025A2ED5" w:rsidR="0002570E" w:rsidRDefault="0002570E" w:rsidP="0002570E">
      <w:pPr>
        <w:pStyle w:val="CZcontractlevel2"/>
        <w:numPr>
          <w:ilvl w:val="1"/>
          <w:numId w:val="4"/>
        </w:numPr>
        <w:tabs>
          <w:tab w:val="num" w:pos="964"/>
        </w:tabs>
        <w:ind w:left="964" w:hanging="964"/>
      </w:pPr>
      <w:r w:rsidRPr="00AE0F95">
        <w:t xml:space="preserve">V rámci </w:t>
      </w:r>
      <w:r w:rsidR="00493D60">
        <w:t>O</w:t>
      </w:r>
      <w:r w:rsidRPr="00AE0F95">
        <w:t xml:space="preserve">strého provozu bude moci Zadavatel a všichni jeho zaměstnanci a jím pověřené osoby bezchybně a samostatně, tj. bez nutnosti zásahu Dodavatele, užívat </w:t>
      </w:r>
      <w:r w:rsidR="00061970">
        <w:t xml:space="preserve">všechny </w:t>
      </w:r>
      <w:r w:rsidRPr="00AE0F95">
        <w:t>části a funkcionality DMS</w:t>
      </w:r>
      <w:r w:rsidR="00825E0F" w:rsidRPr="00AE0F95">
        <w:t xml:space="preserve"> 2</w:t>
      </w:r>
      <w:r w:rsidRPr="00AE0F95">
        <w:t xml:space="preserve"> ve smyslu </w:t>
      </w:r>
      <w:r w:rsidR="00493D60">
        <w:t>Implementační analýzy</w:t>
      </w:r>
      <w:r w:rsidRPr="00AE0F95">
        <w:t xml:space="preserve"> </w:t>
      </w:r>
      <w:r w:rsidR="008251FA">
        <w:t xml:space="preserve">uvedené v Příloze 1 </w:t>
      </w:r>
      <w:r w:rsidR="002F45B8">
        <w:t xml:space="preserve">s ohledem na </w:t>
      </w:r>
      <w:r w:rsidR="00061970">
        <w:t xml:space="preserve">všechny </w:t>
      </w:r>
      <w:r w:rsidR="002F45B8">
        <w:t>část</w:t>
      </w:r>
      <w:r w:rsidR="00061970">
        <w:t>i, které budou</w:t>
      </w:r>
      <w:r w:rsidR="002F45B8">
        <w:t xml:space="preserve"> řádně </w:t>
      </w:r>
      <w:r w:rsidR="00061970">
        <w:t>otestované v </w:t>
      </w:r>
      <w:r w:rsidR="00493D60">
        <w:t>T</w:t>
      </w:r>
      <w:r w:rsidR="00061970">
        <w:t xml:space="preserve">estovacím provozu </w:t>
      </w:r>
      <w:r w:rsidR="002F45B8">
        <w:t xml:space="preserve">a </w:t>
      </w:r>
      <w:r w:rsidR="00061970">
        <w:t xml:space="preserve">bude provozované </w:t>
      </w:r>
      <w:r w:rsidR="002F45B8">
        <w:t>v</w:t>
      </w:r>
      <w:r w:rsidR="00493D60">
        <w:t> Ostrém provozu</w:t>
      </w:r>
      <w:r w:rsidRPr="00AE0F95">
        <w:t>.</w:t>
      </w:r>
    </w:p>
    <w:p w14:paraId="1D957ABB" w14:textId="3F35D129" w:rsidR="00061970" w:rsidRPr="00AE0F95" w:rsidRDefault="00061970" w:rsidP="0002570E">
      <w:pPr>
        <w:pStyle w:val="CZcontractlevel2"/>
        <w:numPr>
          <w:ilvl w:val="1"/>
          <w:numId w:val="4"/>
        </w:numPr>
        <w:tabs>
          <w:tab w:val="num" w:pos="964"/>
        </w:tabs>
        <w:ind w:left="964" w:hanging="964"/>
      </w:pPr>
      <w:r>
        <w:t>Nasazení všech částí Díla</w:t>
      </w:r>
      <w:r w:rsidR="0037235B">
        <w:t>/Dílčích plnění</w:t>
      </w:r>
      <w:r>
        <w:t xml:space="preserve"> </w:t>
      </w:r>
      <w:r w:rsidR="00DD7297">
        <w:t xml:space="preserve">do </w:t>
      </w:r>
      <w:r w:rsidR="00290A04">
        <w:t>O</w:t>
      </w:r>
      <w:r w:rsidR="00DD7297">
        <w:t xml:space="preserve">strého provozu </w:t>
      </w:r>
      <w:r>
        <w:t xml:space="preserve">bude provedeno </w:t>
      </w:r>
      <w:r w:rsidR="0037235B">
        <w:t>současně</w:t>
      </w:r>
      <w:r>
        <w:t>, a</w:t>
      </w:r>
      <w:r w:rsidR="000B0993">
        <w:t> </w:t>
      </w:r>
      <w:r>
        <w:t>to po řádném dokončení a otestování v </w:t>
      </w:r>
      <w:r w:rsidR="0037235B">
        <w:t>T</w:t>
      </w:r>
      <w:r>
        <w:t xml:space="preserve">estovacím provozu, přičemž </w:t>
      </w:r>
      <w:r w:rsidR="002822E6">
        <w:t xml:space="preserve">ohledně </w:t>
      </w:r>
      <w:r>
        <w:t>každ</w:t>
      </w:r>
      <w:r w:rsidR="0047053F">
        <w:t>é</w:t>
      </w:r>
      <w:r w:rsidR="002822E6">
        <w:t>ho</w:t>
      </w:r>
      <w:r>
        <w:t xml:space="preserve"> Dílčí</w:t>
      </w:r>
      <w:r w:rsidR="002822E6">
        <w:t xml:space="preserve">ho </w:t>
      </w:r>
      <w:r w:rsidR="0047053F">
        <w:t>plnění</w:t>
      </w:r>
      <w:r>
        <w:t xml:space="preserve"> bude podepsán Akceptační protokol.</w:t>
      </w:r>
    </w:p>
    <w:p w14:paraId="09EBBD1A" w14:textId="0948B77A" w:rsidR="005942CF" w:rsidRPr="00AE0F95" w:rsidRDefault="005942CF" w:rsidP="005942CF">
      <w:pPr>
        <w:pStyle w:val="CZcontractheading1"/>
        <w:numPr>
          <w:ilvl w:val="0"/>
          <w:numId w:val="4"/>
        </w:numPr>
        <w:tabs>
          <w:tab w:val="num" w:pos="964"/>
        </w:tabs>
        <w:ind w:left="964" w:hanging="964"/>
      </w:pPr>
      <w:bookmarkStart w:id="28" w:name="_Ref23955054"/>
      <w:bookmarkStart w:id="29" w:name="_Toc24729496"/>
      <w:r w:rsidRPr="00AE0F95">
        <w:t>AKCEPTACE</w:t>
      </w:r>
      <w:bookmarkEnd w:id="28"/>
      <w:bookmarkEnd w:id="29"/>
    </w:p>
    <w:p w14:paraId="1C38F04E" w14:textId="697F2724" w:rsidR="00387587" w:rsidRPr="00AE0F95" w:rsidRDefault="00387587" w:rsidP="00387587">
      <w:pPr>
        <w:pStyle w:val="CZcontractlevel2"/>
        <w:numPr>
          <w:ilvl w:val="1"/>
          <w:numId w:val="4"/>
        </w:numPr>
        <w:tabs>
          <w:tab w:val="num" w:pos="964"/>
        </w:tabs>
        <w:ind w:left="964" w:hanging="964"/>
      </w:pPr>
      <w:r w:rsidRPr="00AE0F95">
        <w:t xml:space="preserve">Dílo nebo Dílčí plnění je Zadavatelem akceptováno podepsáním příslušného Akceptačního protokolu </w:t>
      </w:r>
      <w:r w:rsidR="00DD7297">
        <w:t>Díla nebo Dílčího plnění</w:t>
      </w:r>
      <w:r w:rsidR="00DD7297" w:rsidRPr="00AE0F95">
        <w:t xml:space="preserve"> </w:t>
      </w:r>
      <w:r w:rsidRPr="00AE0F95">
        <w:t xml:space="preserve">po provedení Akceptace v souladu s tímto článkem </w:t>
      </w:r>
      <w:r w:rsidRPr="00AE0F95">
        <w:fldChar w:fldCharType="begin"/>
      </w:r>
      <w:r w:rsidRPr="00AE0F95">
        <w:instrText xml:space="preserve"> REF _Ref23955054 \r \h </w:instrText>
      </w:r>
      <w:r w:rsidRPr="00AE0F95">
        <w:fldChar w:fldCharType="separate"/>
      </w:r>
      <w:r w:rsidR="00AE3875">
        <w:t>10</w:t>
      </w:r>
      <w:r w:rsidRPr="00AE0F95">
        <w:fldChar w:fldCharType="end"/>
      </w:r>
      <w:r w:rsidRPr="00AE0F95">
        <w:t>. Průběh Akceptace zajistí Dodavatel za součinnosti Zadavatele. Zadavatel má právo se vyjadřovat k Akceptaci a</w:t>
      </w:r>
      <w:r w:rsidR="007C6B57">
        <w:t> </w:t>
      </w:r>
      <w:r w:rsidRPr="00AE0F95">
        <w:t>požadovat zapracování svých připomínek.</w:t>
      </w:r>
    </w:p>
    <w:p w14:paraId="4F67B1EF" w14:textId="5866DFD7" w:rsidR="00387587" w:rsidRPr="00AE0F95" w:rsidRDefault="00387587" w:rsidP="00387587">
      <w:pPr>
        <w:pStyle w:val="CZcontractlevel2"/>
        <w:numPr>
          <w:ilvl w:val="1"/>
          <w:numId w:val="4"/>
        </w:numPr>
        <w:tabs>
          <w:tab w:val="num" w:pos="964"/>
        </w:tabs>
        <w:ind w:left="964" w:hanging="964"/>
      </w:pPr>
      <w:r w:rsidRPr="00AE0F95">
        <w:t xml:space="preserve">Zadavatel bude k účasti na Akceptaci Díla nebo Dílčího plnění písemně vyzván Dodavatelem nejpozději deset (10) pracovních dní před jejím zahájením. Pokud nebude Zadavateli vyhovovat termín Akceptace </w:t>
      </w:r>
      <w:r w:rsidR="00DD7297">
        <w:t xml:space="preserve">Díla nebo Dílčího plnění </w:t>
      </w:r>
      <w:r w:rsidRPr="00AE0F95">
        <w:t>a tuto skutečnost sdělí Dodavateli</w:t>
      </w:r>
      <w:r w:rsidR="00CD3DFE">
        <w:t>, stanoví S</w:t>
      </w:r>
      <w:r w:rsidRPr="00AE0F95">
        <w:t>mluvní strany za vzájemné součinnosti náhradní termín</w:t>
      </w:r>
      <w:r w:rsidR="00705D5B">
        <w:t>, a to do následujících čtrnácti (14) dní</w:t>
      </w:r>
      <w:r w:rsidRPr="00AE0F95">
        <w:t xml:space="preserve">. Akceptace nemůže proběhnout bez účasti Zadavatele. Akceptace bude vedena v sídle Zadavatele, ledaže se Smluvní strany dohodnou jinak. </w:t>
      </w:r>
    </w:p>
    <w:p w14:paraId="5821F03F" w14:textId="15669F96" w:rsidR="00387587" w:rsidRPr="00AE0F95" w:rsidRDefault="00387587" w:rsidP="00387587">
      <w:pPr>
        <w:pStyle w:val="CZcontractlevel2"/>
        <w:numPr>
          <w:ilvl w:val="1"/>
          <w:numId w:val="4"/>
        </w:numPr>
        <w:tabs>
          <w:tab w:val="num" w:pos="964"/>
        </w:tabs>
        <w:ind w:left="964" w:hanging="964"/>
      </w:pPr>
      <w:r w:rsidRPr="00AE0F95">
        <w:t xml:space="preserve">Nad rámec definovaných Akceptačních kritérií musí Dílo </w:t>
      </w:r>
      <w:r w:rsidR="00CD3DFE">
        <w:t>nebo Dílčí</w:t>
      </w:r>
      <w:r w:rsidR="00500647">
        <w:t xml:space="preserve"> plnění</w:t>
      </w:r>
      <w:r w:rsidR="00CD3DFE">
        <w:t xml:space="preserve"> </w:t>
      </w:r>
      <w:r w:rsidRPr="00AE0F95">
        <w:t>splňovat následující podmínky:</w:t>
      </w:r>
    </w:p>
    <w:p w14:paraId="290A733C" w14:textId="5E95B5EF" w:rsidR="00387587" w:rsidRPr="00AE0F95" w:rsidRDefault="00387587" w:rsidP="1CD53062">
      <w:pPr>
        <w:pStyle w:val="CZcontractlevel3"/>
        <w:numPr>
          <w:ilvl w:val="2"/>
          <w:numId w:val="4"/>
        </w:numPr>
        <w:ind w:left="1928" w:hanging="964"/>
      </w:pPr>
      <w:r w:rsidRPr="00AE0F95">
        <w:t xml:space="preserve">Dílo </w:t>
      </w:r>
      <w:r w:rsidR="00CD3DFE">
        <w:t xml:space="preserve">nebo Dílčí </w:t>
      </w:r>
      <w:r w:rsidR="000A761D">
        <w:t>plnění</w:t>
      </w:r>
      <w:r w:rsidR="00CD3DFE">
        <w:t xml:space="preserve"> </w:t>
      </w:r>
      <w:r w:rsidRPr="00AE0F95">
        <w:t>nevykazuje žádnou Vadu kategorie A;</w:t>
      </w:r>
    </w:p>
    <w:p w14:paraId="10F3902E" w14:textId="307187FD" w:rsidR="00387587" w:rsidRPr="00AE0F95" w:rsidRDefault="00387587" w:rsidP="00387587">
      <w:pPr>
        <w:pStyle w:val="CZcontractlevel3"/>
        <w:numPr>
          <w:ilvl w:val="2"/>
          <w:numId w:val="4"/>
        </w:numPr>
        <w:ind w:left="1928" w:hanging="964"/>
      </w:pPr>
      <w:r w:rsidRPr="00AE0F95">
        <w:t xml:space="preserve">Dílo </w:t>
      </w:r>
      <w:r w:rsidR="00CD3DFE">
        <w:t xml:space="preserve">nebo Dílčí </w:t>
      </w:r>
      <w:r w:rsidR="00AF3CBA">
        <w:t>plnění</w:t>
      </w:r>
      <w:r w:rsidR="00CD3DFE">
        <w:t xml:space="preserve"> </w:t>
      </w:r>
      <w:r w:rsidRPr="00AE0F95">
        <w:t xml:space="preserve">nevykazuje žádnou Vadu kategorie B; a </w:t>
      </w:r>
    </w:p>
    <w:p w14:paraId="6AEEDDD8" w14:textId="0E7AB98C" w:rsidR="00387587" w:rsidRPr="00AE0F95" w:rsidRDefault="00387587" w:rsidP="00387587">
      <w:pPr>
        <w:pStyle w:val="CZcontractlevel3"/>
        <w:numPr>
          <w:ilvl w:val="2"/>
          <w:numId w:val="4"/>
        </w:numPr>
        <w:ind w:left="1928" w:hanging="964"/>
      </w:pPr>
      <w:r w:rsidRPr="00AE0F95">
        <w:t xml:space="preserve">Dílo </w:t>
      </w:r>
      <w:r w:rsidR="00CD3DFE">
        <w:t xml:space="preserve">nebo Dílčí </w:t>
      </w:r>
      <w:r w:rsidR="00AF3CBA">
        <w:t>plnění</w:t>
      </w:r>
      <w:r w:rsidR="00CD3DFE">
        <w:t xml:space="preserve"> </w:t>
      </w:r>
      <w:r w:rsidRPr="00AE0F95">
        <w:t>nevykazuje více než 3 Vady kategorie C.</w:t>
      </w:r>
    </w:p>
    <w:p w14:paraId="68C19CF4" w14:textId="0E74F75C" w:rsidR="00387587" w:rsidRPr="00AE0F95" w:rsidRDefault="00387587" w:rsidP="00387587">
      <w:pPr>
        <w:pStyle w:val="CZcontractlevel2"/>
        <w:numPr>
          <w:ilvl w:val="1"/>
          <w:numId w:val="4"/>
        </w:numPr>
        <w:tabs>
          <w:tab w:val="num" w:pos="964"/>
        </w:tabs>
        <w:ind w:left="964" w:hanging="964"/>
      </w:pPr>
      <w:bookmarkStart w:id="30" w:name="_Ref23955583"/>
      <w:r w:rsidRPr="00AE0F95">
        <w:t>Pokud Dílo nebo Dílčí plnění nesplňuje Akceptační kritéria, vytkne Zadavatel Vady a jiné nedostatky Akceptačních kritérií Dodavateli. Nesdělení nedostatků Akceptačních kritérií nebo neoznámení Vady při Akceptaci nemá vliv na povinnosti Dodavatele Vady a</w:t>
      </w:r>
      <w:r w:rsidR="007C6B57">
        <w:t> </w:t>
      </w:r>
      <w:r w:rsidRPr="00AE0F95">
        <w:t>nedostatky Akceptačních kritérií odstranit</w:t>
      </w:r>
      <w:r w:rsidR="00DD7297">
        <w:t xml:space="preserve"> v rámci plnění Údržby DMS 2 nebo v rámci stanovené záruky Díla nebo Dílčího plnění</w:t>
      </w:r>
      <w:r w:rsidRPr="00AE0F95">
        <w:t>.</w:t>
      </w:r>
      <w:bookmarkEnd w:id="30"/>
      <w:r w:rsidRPr="00AE0F95">
        <w:t xml:space="preserve"> </w:t>
      </w:r>
    </w:p>
    <w:p w14:paraId="66AF35A6" w14:textId="75A4D705" w:rsidR="00387587" w:rsidRPr="00AE0F95" w:rsidRDefault="00387587" w:rsidP="00387587">
      <w:pPr>
        <w:pStyle w:val="CZcontractlevel2"/>
        <w:numPr>
          <w:ilvl w:val="1"/>
          <w:numId w:val="4"/>
        </w:numPr>
        <w:tabs>
          <w:tab w:val="num" w:pos="964"/>
        </w:tabs>
        <w:ind w:left="964" w:hanging="964"/>
      </w:pPr>
      <w:bookmarkStart w:id="31" w:name="_Ref23955719"/>
      <w:r w:rsidRPr="00AE0F95">
        <w:t xml:space="preserve">Dodavatel vypořádá vytknuté Vady a nedostatky Akceptačních kritérií Zadavatele bez zbytečného odkladu a předloží Dílo nebo Dílčí plnění k opakované Akceptaci – článek </w:t>
      </w:r>
      <w:r w:rsidRPr="00AE0F95">
        <w:fldChar w:fldCharType="begin"/>
      </w:r>
      <w:r w:rsidRPr="00AE0F95">
        <w:instrText xml:space="preserve"> REF _Ref23955583 \r \h </w:instrText>
      </w:r>
      <w:r w:rsidRPr="00AE0F95">
        <w:fldChar w:fldCharType="separate"/>
      </w:r>
      <w:r w:rsidR="00AE3875">
        <w:t>10.4</w:t>
      </w:r>
      <w:r w:rsidRPr="00AE0F95">
        <w:fldChar w:fldCharType="end"/>
      </w:r>
      <w:r w:rsidRPr="00AE0F95">
        <w:t xml:space="preserve"> se užije přiměřeně a může být použit i opakovaně, dokud není Dílo nebo Dílčí plnění akceptováno bez vytknutí Vad nebo nedostatků Akceptačních kritérií.</w:t>
      </w:r>
      <w:bookmarkEnd w:id="31"/>
      <w:r w:rsidRPr="00AE0F95">
        <w:t xml:space="preserve"> </w:t>
      </w:r>
    </w:p>
    <w:p w14:paraId="6AAA088E" w14:textId="72F0A95B" w:rsidR="00387587" w:rsidRPr="00AE0F95" w:rsidRDefault="00387587" w:rsidP="00387587">
      <w:pPr>
        <w:pStyle w:val="CZcontractlevel2"/>
        <w:numPr>
          <w:ilvl w:val="1"/>
          <w:numId w:val="4"/>
        </w:numPr>
        <w:tabs>
          <w:tab w:val="num" w:pos="964"/>
        </w:tabs>
        <w:ind w:left="964" w:hanging="964"/>
      </w:pPr>
      <w:r w:rsidRPr="00AE0F95">
        <w:t xml:space="preserve">Jestliže Dílo nebo Dílčí plnění splní Akceptační kritéria a projde Akceptací, Dodavatel umožní Zadavateli Dílo nebo Dílčí plnění převzít a Smluvní strany </w:t>
      </w:r>
      <w:proofErr w:type="gramStart"/>
      <w:r w:rsidRPr="00AE0F95">
        <w:t>podepíší</w:t>
      </w:r>
      <w:proofErr w:type="gramEnd"/>
      <w:r w:rsidRPr="00AE0F95">
        <w:t xml:space="preserve"> příslušný Akceptační protokol, čímž je Dílo nebo Dílčí plnění akceptováno. Zadavatel je oprávněn akceptovat Dílo nebo Dílčí plnění i v případě, že nesplnilo Akceptační kritéria – tím není dotčena povinnost Dodavatele odstranit Vady nebo nedostatky Akceptačních kritérií dle článku </w:t>
      </w:r>
      <w:r w:rsidRPr="00AE0F95">
        <w:fldChar w:fldCharType="begin"/>
      </w:r>
      <w:r w:rsidRPr="00AE0F95">
        <w:instrText xml:space="preserve"> REF _Ref23955719 \r \h </w:instrText>
      </w:r>
      <w:r w:rsidRPr="00AE0F95">
        <w:fldChar w:fldCharType="separate"/>
      </w:r>
      <w:r w:rsidR="00AE3875">
        <w:t>10.5</w:t>
      </w:r>
      <w:r w:rsidRPr="00AE0F95">
        <w:fldChar w:fldCharType="end"/>
      </w:r>
      <w:r w:rsidRPr="00AE0F95">
        <w:t xml:space="preserve">. </w:t>
      </w:r>
    </w:p>
    <w:p w14:paraId="181714F7" w14:textId="152CF206" w:rsidR="00387587" w:rsidRPr="00AE0F95" w:rsidRDefault="00387587" w:rsidP="00387587">
      <w:pPr>
        <w:pStyle w:val="CZcontractlevel2"/>
        <w:numPr>
          <w:ilvl w:val="1"/>
          <w:numId w:val="4"/>
        </w:numPr>
        <w:tabs>
          <w:tab w:val="num" w:pos="964"/>
        </w:tabs>
        <w:ind w:left="964" w:hanging="964"/>
      </w:pPr>
      <w:bookmarkStart w:id="32" w:name="_Ref31015701"/>
      <w:r w:rsidRPr="00AE0F95">
        <w:t>V případě, že je akceptována Dokumentace, či jiné dokumenty, pak:</w:t>
      </w:r>
      <w:bookmarkEnd w:id="32"/>
    </w:p>
    <w:p w14:paraId="488C185A" w14:textId="77777777" w:rsidR="00387587" w:rsidRPr="00AE0F95" w:rsidRDefault="00387587" w:rsidP="00387587">
      <w:pPr>
        <w:pStyle w:val="CZcontractlevel3"/>
        <w:numPr>
          <w:ilvl w:val="2"/>
          <w:numId w:val="4"/>
        </w:numPr>
        <w:ind w:left="1928" w:hanging="964"/>
      </w:pPr>
      <w:r w:rsidRPr="00AE0F95">
        <w:t>Dodavatel se zavazuje konzultovat práce na zhotovení Dokumentace se Zadavatelem;</w:t>
      </w:r>
    </w:p>
    <w:p w14:paraId="418F1F9E" w14:textId="77777777" w:rsidR="00387587" w:rsidRPr="00AE0F95" w:rsidRDefault="00387587" w:rsidP="00387587">
      <w:pPr>
        <w:pStyle w:val="CZcontractlevel3"/>
        <w:numPr>
          <w:ilvl w:val="2"/>
          <w:numId w:val="4"/>
        </w:numPr>
        <w:ind w:left="1928" w:hanging="964"/>
      </w:pPr>
      <w:r w:rsidRPr="00AE0F95">
        <w:lastRenderedPageBreak/>
        <w:t xml:space="preserve">Zadavatel je povinen vznést své výhrady nebo připomínky k Dokumentaci do deseti (10) pracovních dnů od jejího doručení. Dodavatel se zavazuje zapracovat výhrady a připomínky do Dokumentace nejpozději do deseti (10) pracovních dnů od obdržení výhrad nebo připomínek. Zadavatel je oprávněn dle tohoto ustanovení postupovat opakovaně; </w:t>
      </w:r>
    </w:p>
    <w:p w14:paraId="2ABCD1F5" w14:textId="5F2D9905" w:rsidR="00387587" w:rsidRPr="00AE0F95" w:rsidRDefault="00387587" w:rsidP="00387587">
      <w:pPr>
        <w:pStyle w:val="CZcontractlevel3"/>
        <w:numPr>
          <w:ilvl w:val="2"/>
          <w:numId w:val="4"/>
        </w:numPr>
        <w:ind w:left="1928" w:hanging="964"/>
      </w:pPr>
      <w:r w:rsidRPr="00AE0F95">
        <w:t xml:space="preserve">V případě, že Zadavatel nemá k Dokumentaci žádné připomínky ani výhrady, či tyto připomínky či výhrady nebrání </w:t>
      </w:r>
      <w:r w:rsidR="007A4060" w:rsidRPr="00AE0F95">
        <w:t>A</w:t>
      </w:r>
      <w:r w:rsidRPr="00AE0F95">
        <w:t xml:space="preserve">kceptaci, zavazuje se Dokumentaci do deseti (10) pracovních dnů od předložení k Akceptaci akceptovat – v případě marného uplynutí této lhůty však nedochází k fikci </w:t>
      </w:r>
      <w:r w:rsidR="007A4060" w:rsidRPr="00AE0F95">
        <w:t>A</w:t>
      </w:r>
      <w:r w:rsidRPr="00AE0F95">
        <w:t xml:space="preserve">kceptace. O </w:t>
      </w:r>
      <w:r w:rsidR="007A4060" w:rsidRPr="00AE0F95">
        <w:t>A</w:t>
      </w:r>
      <w:r w:rsidRPr="00AE0F95">
        <w:t>kceptaci je sepsán Akceptační protokol. Zadavatel je oprávněn akceptovat Dokumentaci i</w:t>
      </w:r>
      <w:r w:rsidR="007C6B57">
        <w:t> </w:t>
      </w:r>
      <w:r w:rsidRPr="00AE0F95">
        <w:t>v případě, že nesplnila Akceptační kritéria – tím není dotčena povinnost Dodavatele odstranit Vady.</w:t>
      </w:r>
    </w:p>
    <w:p w14:paraId="28CF6A83" w14:textId="77777777" w:rsidR="00387587" w:rsidRPr="00AE0F95" w:rsidRDefault="00387587" w:rsidP="00387587">
      <w:pPr>
        <w:pStyle w:val="CZcontractlevel2"/>
        <w:keepNext/>
        <w:numPr>
          <w:ilvl w:val="1"/>
          <w:numId w:val="4"/>
        </w:numPr>
        <w:tabs>
          <w:tab w:val="num" w:pos="964"/>
        </w:tabs>
        <w:ind w:left="964" w:hanging="964"/>
      </w:pPr>
      <w:bookmarkStart w:id="33" w:name="_Ref26863863"/>
      <w:r w:rsidRPr="00AE0F95">
        <w:t>Akceptační protokol musí obsahovat mimo jiné tyto náležitosti:</w:t>
      </w:r>
      <w:bookmarkEnd w:id="33"/>
      <w:r w:rsidRPr="00AE0F95">
        <w:t xml:space="preserve"> </w:t>
      </w:r>
    </w:p>
    <w:p w14:paraId="3835FA82" w14:textId="77777777" w:rsidR="00387587" w:rsidRPr="00AE0F95" w:rsidRDefault="00387587" w:rsidP="1CD53062">
      <w:pPr>
        <w:pStyle w:val="CZcontractlevel3"/>
        <w:numPr>
          <w:ilvl w:val="2"/>
          <w:numId w:val="4"/>
        </w:numPr>
        <w:ind w:left="1928" w:hanging="964"/>
      </w:pPr>
      <w:r w:rsidRPr="00AE0F95">
        <w:t>číslo Akceptačního protokolu a datum;</w:t>
      </w:r>
    </w:p>
    <w:p w14:paraId="09D81BAE" w14:textId="77777777" w:rsidR="00387587" w:rsidRPr="00AE0F95" w:rsidRDefault="00387587" w:rsidP="00387587">
      <w:pPr>
        <w:pStyle w:val="CZcontractlevel3"/>
        <w:numPr>
          <w:ilvl w:val="2"/>
          <w:numId w:val="4"/>
        </w:numPr>
        <w:ind w:left="1928" w:hanging="964"/>
      </w:pPr>
      <w:r w:rsidRPr="00AE0F95">
        <w:t>označení této Smlouvy;</w:t>
      </w:r>
    </w:p>
    <w:p w14:paraId="42AA9C81" w14:textId="77777777" w:rsidR="00387587" w:rsidRPr="00AE0F95" w:rsidRDefault="00387587" w:rsidP="00387587">
      <w:pPr>
        <w:pStyle w:val="CZcontractlevel3"/>
        <w:numPr>
          <w:ilvl w:val="2"/>
          <w:numId w:val="4"/>
        </w:numPr>
        <w:ind w:left="1928" w:hanging="964"/>
      </w:pPr>
      <w:r w:rsidRPr="00AE0F95">
        <w:t>označení akceptovaného Díla nebo Dílčího plnění;</w:t>
      </w:r>
    </w:p>
    <w:p w14:paraId="2642E6D8" w14:textId="77777777" w:rsidR="00387587" w:rsidRPr="00AE0F95" w:rsidRDefault="00387587" w:rsidP="00387587">
      <w:pPr>
        <w:pStyle w:val="CZcontractlevel3"/>
        <w:numPr>
          <w:ilvl w:val="2"/>
          <w:numId w:val="4"/>
        </w:numPr>
        <w:ind w:left="1928" w:hanging="964"/>
      </w:pPr>
      <w:r w:rsidRPr="00AE0F95">
        <w:t>název, sídlo, IČO a DIČ Zadavatele a Dodavatele;</w:t>
      </w:r>
    </w:p>
    <w:p w14:paraId="6F9EA81C" w14:textId="77777777" w:rsidR="00387587" w:rsidRPr="00AE0F95" w:rsidRDefault="00387587" w:rsidP="00387587">
      <w:pPr>
        <w:pStyle w:val="CZcontractlevel3"/>
        <w:numPr>
          <w:ilvl w:val="2"/>
          <w:numId w:val="4"/>
        </w:numPr>
        <w:ind w:left="1928" w:hanging="964"/>
      </w:pPr>
      <w:r w:rsidRPr="00AE0F95">
        <w:t>datum zahájení a dokončení Díla nebo Dílčího plnění;</w:t>
      </w:r>
    </w:p>
    <w:p w14:paraId="34A42A7E" w14:textId="0BB0739B" w:rsidR="00387587" w:rsidRPr="00AE0F95" w:rsidRDefault="00387587" w:rsidP="00387587">
      <w:pPr>
        <w:pStyle w:val="CZcontractlevel3"/>
        <w:numPr>
          <w:ilvl w:val="2"/>
          <w:numId w:val="4"/>
        </w:numPr>
        <w:ind w:left="1928" w:hanging="964"/>
      </w:pPr>
      <w:r w:rsidRPr="00AE0F95">
        <w:t xml:space="preserve">vymezení rozsahu provedených prací a dodávek; </w:t>
      </w:r>
    </w:p>
    <w:p w14:paraId="18FEE20B" w14:textId="02B0B0A0" w:rsidR="00387587" w:rsidRPr="00AE0F95" w:rsidRDefault="00387587" w:rsidP="00387587">
      <w:pPr>
        <w:pStyle w:val="CZcontractlevel3"/>
        <w:numPr>
          <w:ilvl w:val="2"/>
          <w:numId w:val="4"/>
        </w:numPr>
        <w:ind w:left="1928" w:hanging="964"/>
      </w:pPr>
      <w:r w:rsidRPr="00AE0F95">
        <w:t>prohlášení Zadavatele, že Dílo nebo Dílčí plnění akceptuje (případně též, že Dílo nebo Dílčí plnění akceptuje s Vadami nebo jinými nedostatky Akceptačních kritérií, a to včetně uvedení těchto Vad a nedostatků Akceptačních kritérií a</w:t>
      </w:r>
      <w:r w:rsidR="007C6B57">
        <w:t> </w:t>
      </w:r>
      <w:r w:rsidRPr="00AE0F95">
        <w:t>termínu jejich odstranění);</w:t>
      </w:r>
    </w:p>
    <w:p w14:paraId="0532714E" w14:textId="77777777" w:rsidR="00387587" w:rsidRPr="00AE0F95" w:rsidRDefault="00387587" w:rsidP="00387587">
      <w:pPr>
        <w:pStyle w:val="CZcontractlevel3"/>
        <w:numPr>
          <w:ilvl w:val="2"/>
          <w:numId w:val="4"/>
        </w:numPr>
        <w:ind w:left="1928" w:hanging="964"/>
      </w:pPr>
      <w:r w:rsidRPr="00AE0F95">
        <w:t>datum Akceptace Dokumentace;</w:t>
      </w:r>
    </w:p>
    <w:p w14:paraId="7B315E60" w14:textId="45DC0C10" w:rsidR="00387587" w:rsidRPr="00AE0F95" w:rsidRDefault="00387587" w:rsidP="00387587">
      <w:pPr>
        <w:pStyle w:val="CZcontractlevel3"/>
        <w:numPr>
          <w:ilvl w:val="2"/>
          <w:numId w:val="4"/>
        </w:numPr>
        <w:ind w:left="1928" w:hanging="964"/>
      </w:pPr>
      <w:r w:rsidRPr="00AE0F95">
        <w:t xml:space="preserve">jméno a podpis kontaktních osob obou Smluvních stran dle článku </w:t>
      </w:r>
      <w:r w:rsidR="00DA270B" w:rsidRPr="00AE0F95">
        <w:t>1</w:t>
      </w:r>
      <w:r w:rsidR="00190D35" w:rsidRPr="00AE0F95">
        <w:t>7</w:t>
      </w:r>
      <w:r w:rsidRPr="00AE0F95">
        <w:t>.</w:t>
      </w:r>
    </w:p>
    <w:p w14:paraId="2FFE8D0D" w14:textId="45F51887" w:rsidR="00387587" w:rsidRPr="00AE0F95" w:rsidRDefault="00387587" w:rsidP="00387587">
      <w:pPr>
        <w:pStyle w:val="CZcontractlevel2"/>
        <w:numPr>
          <w:ilvl w:val="1"/>
          <w:numId w:val="4"/>
        </w:numPr>
        <w:tabs>
          <w:tab w:val="num" w:pos="964"/>
        </w:tabs>
        <w:ind w:left="964" w:hanging="964"/>
      </w:pPr>
      <w:r w:rsidRPr="00AE0F95">
        <w:t xml:space="preserve">Doba trvání Akceptace nemá vliv na závazné termíny plnění dle Harmonogramu a dle této Smlouvy, tedy lhůty </w:t>
      </w:r>
      <w:r w:rsidR="00315A5B" w:rsidRPr="00AE0F95">
        <w:t xml:space="preserve">termínů </w:t>
      </w:r>
      <w:r w:rsidRPr="00AE0F95">
        <w:t xml:space="preserve">plnění nejsou posouvány o dobu trvání Akceptace. </w:t>
      </w:r>
    </w:p>
    <w:p w14:paraId="5375EF15" w14:textId="2C82644D" w:rsidR="00387587" w:rsidRPr="00AE0F95" w:rsidRDefault="00387587" w:rsidP="00387587">
      <w:pPr>
        <w:pStyle w:val="CZcontractlevel2"/>
        <w:numPr>
          <w:ilvl w:val="1"/>
          <w:numId w:val="4"/>
        </w:numPr>
        <w:tabs>
          <w:tab w:val="num" w:pos="964"/>
        </w:tabs>
        <w:ind w:left="964" w:hanging="964"/>
      </w:pPr>
      <w:r w:rsidRPr="00AE0F95">
        <w:t xml:space="preserve">Dílo jako celek se považuje za dokončené, bylo-li řádně převzato Zadavatelem, tedy pokud </w:t>
      </w:r>
      <w:r w:rsidR="007A4060" w:rsidRPr="00AE0F95">
        <w:t>Z</w:t>
      </w:r>
      <w:r w:rsidRPr="00AE0F95">
        <w:t xml:space="preserve">adavatel akceptoval </w:t>
      </w:r>
      <w:r w:rsidR="00E32338">
        <w:t xml:space="preserve">všechna </w:t>
      </w:r>
      <w:r w:rsidRPr="00AE0F95">
        <w:t xml:space="preserve">Dílčí plnění a Dílo jako celek. </w:t>
      </w:r>
    </w:p>
    <w:p w14:paraId="6B4F2F0F" w14:textId="77777777" w:rsidR="00F271BE" w:rsidRPr="00AE0F95" w:rsidRDefault="00F271BE" w:rsidP="00F271BE">
      <w:pPr>
        <w:pStyle w:val="CZcontractheading1"/>
        <w:numPr>
          <w:ilvl w:val="0"/>
          <w:numId w:val="4"/>
        </w:numPr>
        <w:tabs>
          <w:tab w:val="num" w:pos="964"/>
        </w:tabs>
        <w:ind w:left="964" w:hanging="964"/>
      </w:pPr>
      <w:bookmarkStart w:id="34" w:name="_Ref23952215"/>
      <w:bookmarkStart w:id="35" w:name="_Ref23952240"/>
      <w:bookmarkStart w:id="36" w:name="_Toc24729497"/>
      <w:r w:rsidRPr="00AE0F95">
        <w:t>LICENCE A VLASTNICKÉ PRÁVO</w:t>
      </w:r>
      <w:bookmarkEnd w:id="34"/>
      <w:bookmarkEnd w:id="35"/>
      <w:bookmarkEnd w:id="36"/>
    </w:p>
    <w:p w14:paraId="3EF6CE06" w14:textId="77777777" w:rsidR="00B0600D" w:rsidRPr="00AE0F95" w:rsidRDefault="00B0600D" w:rsidP="003753DA">
      <w:pPr>
        <w:pStyle w:val="CZcontractlevel2"/>
        <w:tabs>
          <w:tab w:val="clear" w:pos="964"/>
        </w:tabs>
        <w:ind w:left="0" w:firstLine="993"/>
        <w:rPr>
          <w:b/>
          <w:bCs/>
        </w:rPr>
      </w:pPr>
      <w:r w:rsidRPr="00AE0F95">
        <w:rPr>
          <w:b/>
          <w:bCs/>
        </w:rPr>
        <w:t>Licenční ujednání</w:t>
      </w:r>
    </w:p>
    <w:p w14:paraId="1D4A9113" w14:textId="67AA86F3" w:rsidR="00B0600D" w:rsidRPr="00AE0F95" w:rsidRDefault="00B0600D" w:rsidP="00B0600D">
      <w:pPr>
        <w:pStyle w:val="CZcontractlevel2"/>
        <w:numPr>
          <w:ilvl w:val="1"/>
          <w:numId w:val="4"/>
        </w:numPr>
        <w:tabs>
          <w:tab w:val="num" w:pos="964"/>
        </w:tabs>
        <w:ind w:left="964" w:hanging="964"/>
      </w:pPr>
      <w:r w:rsidRPr="00AE0F95">
        <w:t>Některé části Díla tvoří plnění, kter</w:t>
      </w:r>
      <w:r w:rsidR="00FD765B">
        <w:t>á</w:t>
      </w:r>
      <w:r w:rsidRPr="00AE0F95">
        <w:t xml:space="preserve"> naplňují znaky autorského díla ve smyslu Autorského zákona. K těmto částem poskytuje Dodavatel Licenci na základě licenčních podmínek uvedených v tomto článku </w:t>
      </w:r>
      <w:r w:rsidRPr="00AE0F95">
        <w:fldChar w:fldCharType="begin"/>
      </w:r>
      <w:r w:rsidRPr="00AE0F95">
        <w:instrText xml:space="preserve"> REF _Ref23952215 \r \h </w:instrText>
      </w:r>
      <w:r w:rsidRPr="00AE0F95">
        <w:fldChar w:fldCharType="separate"/>
      </w:r>
      <w:r w:rsidR="00AE3875">
        <w:t>11</w:t>
      </w:r>
      <w:r w:rsidRPr="00AE0F95">
        <w:fldChar w:fldCharType="end"/>
      </w:r>
      <w:r w:rsidRPr="00AE0F95">
        <w:t>.</w:t>
      </w:r>
    </w:p>
    <w:p w14:paraId="50AC5806" w14:textId="77777777" w:rsidR="00B0600D" w:rsidRPr="00AE0F95" w:rsidRDefault="00B0600D" w:rsidP="00B0600D">
      <w:pPr>
        <w:pStyle w:val="CZcontractlevel2"/>
        <w:numPr>
          <w:ilvl w:val="1"/>
          <w:numId w:val="4"/>
        </w:numPr>
        <w:tabs>
          <w:tab w:val="num" w:pos="964"/>
        </w:tabs>
        <w:ind w:left="964" w:hanging="964"/>
      </w:pPr>
      <w:r w:rsidRPr="00AE0F95">
        <w:t>Dodavatel poskytuje Zadavateli Licence k Dílu a jeho částem v různém rozsahu dle povahy autorského díla. K autorským dílům může být poskytována:</w:t>
      </w:r>
    </w:p>
    <w:p w14:paraId="7EB9BB03" w14:textId="77777777" w:rsidR="00B0600D" w:rsidRPr="00AE0F95" w:rsidRDefault="00B0600D" w:rsidP="00B0600D">
      <w:pPr>
        <w:pStyle w:val="CZcontractlevel3"/>
        <w:numPr>
          <w:ilvl w:val="2"/>
          <w:numId w:val="4"/>
        </w:numPr>
        <w:ind w:left="1928" w:hanging="964"/>
      </w:pPr>
      <w:r w:rsidRPr="00AE0F95">
        <w:t>Licence v plném rozsahu;</w:t>
      </w:r>
    </w:p>
    <w:p w14:paraId="36486451" w14:textId="77777777" w:rsidR="00B0600D" w:rsidRPr="00AE0F95" w:rsidRDefault="00B0600D" w:rsidP="00B0600D">
      <w:pPr>
        <w:pStyle w:val="CZcontractlevel3"/>
        <w:numPr>
          <w:ilvl w:val="2"/>
          <w:numId w:val="4"/>
        </w:numPr>
        <w:ind w:left="1928" w:hanging="964"/>
      </w:pPr>
      <w:r w:rsidRPr="00AE0F95">
        <w:t>Licence v omezeném rozsahu;</w:t>
      </w:r>
    </w:p>
    <w:p w14:paraId="123D4594" w14:textId="77777777" w:rsidR="00B0600D" w:rsidRPr="00AE0F95" w:rsidRDefault="00B0600D" w:rsidP="00B0600D">
      <w:pPr>
        <w:pStyle w:val="CZcontractlevel3"/>
        <w:numPr>
          <w:ilvl w:val="2"/>
          <w:numId w:val="4"/>
        </w:numPr>
        <w:ind w:left="1928" w:hanging="964"/>
      </w:pPr>
      <w:r w:rsidRPr="00AE0F95">
        <w:t>Licence k Proprietárnímu software.</w:t>
      </w:r>
    </w:p>
    <w:p w14:paraId="53A3038D" w14:textId="69AD1664" w:rsidR="00B0600D" w:rsidRPr="00AE0F95" w:rsidRDefault="00B0600D" w:rsidP="00B0600D">
      <w:pPr>
        <w:pStyle w:val="CZcontractlevel2"/>
        <w:numPr>
          <w:ilvl w:val="1"/>
          <w:numId w:val="4"/>
        </w:numPr>
        <w:tabs>
          <w:tab w:val="num" w:pos="964"/>
        </w:tabs>
        <w:ind w:left="964" w:hanging="964"/>
      </w:pPr>
      <w:r w:rsidRPr="00AE0F95">
        <w:t xml:space="preserve">Dodavatel je povinen poskytnout ke všem částem Díla Licenci v plném rozsahu ve smyslu níže uvedeného článku </w:t>
      </w:r>
      <w:r w:rsidR="00C72806" w:rsidRPr="004A7518">
        <w:rPr>
          <w:rStyle w:val="Odkaznakoment"/>
          <w:color w:val="auto"/>
          <w:sz w:val="18"/>
          <w:szCs w:val="18"/>
        </w:rPr>
        <w:t>1</w:t>
      </w:r>
      <w:r w:rsidR="000374EF" w:rsidRPr="004A7518">
        <w:rPr>
          <w:rStyle w:val="Odkaznakoment"/>
          <w:color w:val="auto"/>
          <w:sz w:val="18"/>
          <w:szCs w:val="18"/>
        </w:rPr>
        <w:t>1</w:t>
      </w:r>
      <w:r w:rsidR="00C72806" w:rsidRPr="004A7518">
        <w:rPr>
          <w:rStyle w:val="Odkaznakoment"/>
          <w:color w:val="auto"/>
          <w:sz w:val="18"/>
          <w:szCs w:val="18"/>
        </w:rPr>
        <w:t>.4</w:t>
      </w:r>
      <w:r w:rsidRPr="00AE0F95">
        <w:t xml:space="preserve">, ledaže bude v Implementační analýze uvedeno jinak. Bez ohledu na obsah Implementační analýzy se Dodavatel zavazuje, že Licenci v plném rozsahu dle článku </w:t>
      </w:r>
      <w:r w:rsidR="00B76C4D" w:rsidRPr="00AE0F95">
        <w:t>1</w:t>
      </w:r>
      <w:r w:rsidR="000374EF" w:rsidRPr="00AE0F95">
        <w:t>1</w:t>
      </w:r>
      <w:r w:rsidR="00B76C4D" w:rsidRPr="00AE0F95">
        <w:t>.4</w:t>
      </w:r>
      <w:r w:rsidRPr="00AE0F95">
        <w:t xml:space="preserve"> poskytne přinejmenším k veškeré Dokumentaci a té části Díla, v</w:t>
      </w:r>
      <w:r w:rsidR="00FD765B">
        <w:t> </w:t>
      </w:r>
      <w:r w:rsidRPr="00AE0F95">
        <w:t>rámci</w:t>
      </w:r>
      <w:r w:rsidR="00FD765B">
        <w:t>,</w:t>
      </w:r>
      <w:r w:rsidRPr="00AE0F95">
        <w:t xml:space="preserve"> které bude probíhat Customizace Dodavatelem. </w:t>
      </w:r>
    </w:p>
    <w:p w14:paraId="2FCC0853" w14:textId="77777777" w:rsidR="00B0600D" w:rsidRPr="00AE0F95" w:rsidRDefault="00B0600D" w:rsidP="00B0600D">
      <w:pPr>
        <w:pStyle w:val="CZcontractlevel2"/>
        <w:numPr>
          <w:ilvl w:val="1"/>
          <w:numId w:val="4"/>
        </w:numPr>
        <w:tabs>
          <w:tab w:val="num" w:pos="964"/>
        </w:tabs>
        <w:ind w:left="964" w:hanging="964"/>
      </w:pPr>
      <w:r w:rsidRPr="00AE0F95">
        <w:rPr>
          <w:b/>
        </w:rPr>
        <w:t>Licence v plném rozsahu</w:t>
      </w:r>
      <w:r w:rsidRPr="00AE0F95">
        <w:t xml:space="preserve"> znamená výhradní Licenci opravňující Zadavatele:</w:t>
      </w:r>
    </w:p>
    <w:p w14:paraId="4168124C" w14:textId="47EBAD53" w:rsidR="00B0600D" w:rsidRPr="00AE0F95" w:rsidRDefault="00B0600D" w:rsidP="00B0600D">
      <w:pPr>
        <w:pStyle w:val="CZcontractlevel3"/>
        <w:numPr>
          <w:ilvl w:val="2"/>
          <w:numId w:val="4"/>
        </w:numPr>
        <w:ind w:left="1928" w:hanging="964"/>
      </w:pPr>
      <w:r w:rsidRPr="00AE0F95">
        <w:t>užívat autorské dílo všemi známými způsoby užití, bez územního a</w:t>
      </w:r>
      <w:r w:rsidR="007C6B57">
        <w:t> </w:t>
      </w:r>
      <w:r w:rsidRPr="00AE0F95">
        <w:t>množstevního omezení, a to po dobu trvání majetkových autorských práv autora;</w:t>
      </w:r>
    </w:p>
    <w:p w14:paraId="5092C5A6" w14:textId="77777777" w:rsidR="00B0600D" w:rsidRPr="00AE0F95" w:rsidRDefault="00B0600D" w:rsidP="00B0600D">
      <w:pPr>
        <w:pStyle w:val="CZcontractlevel3"/>
        <w:numPr>
          <w:ilvl w:val="2"/>
          <w:numId w:val="4"/>
        </w:numPr>
        <w:ind w:left="1928" w:hanging="964"/>
      </w:pPr>
      <w:r w:rsidRPr="00AE0F95">
        <w:lastRenderedPageBreak/>
        <w:t>provádět modifikace, úpravy, změny autorského díla a dle svého uvážení do něj zasahovat, zpracovávat ho do dalších autorských děl, zařazovat do děl souborných, do databází, a to i prostřednictvím třetích osob;</w:t>
      </w:r>
    </w:p>
    <w:p w14:paraId="29B55B8E" w14:textId="77777777" w:rsidR="00B0600D" w:rsidRPr="00AE0F95" w:rsidRDefault="00B0600D" w:rsidP="00B0600D">
      <w:pPr>
        <w:pStyle w:val="CZcontractlevel3"/>
        <w:numPr>
          <w:ilvl w:val="2"/>
          <w:numId w:val="4"/>
        </w:numPr>
        <w:ind w:left="1928" w:hanging="964"/>
      </w:pPr>
      <w:r w:rsidRPr="00AE0F95">
        <w:t>udělit podlicenci či postoupit licenci třetí osobě.</w:t>
      </w:r>
    </w:p>
    <w:p w14:paraId="2D861FCB" w14:textId="77777777" w:rsidR="00B0600D" w:rsidRPr="00AE0F95" w:rsidRDefault="00B0600D" w:rsidP="00B0600D">
      <w:pPr>
        <w:pStyle w:val="CZcontractlevel2"/>
        <w:numPr>
          <w:ilvl w:val="1"/>
          <w:numId w:val="4"/>
        </w:numPr>
        <w:tabs>
          <w:tab w:val="num" w:pos="964"/>
        </w:tabs>
        <w:ind w:left="964" w:hanging="964"/>
      </w:pPr>
      <w:r w:rsidRPr="00AE0F95">
        <w:rPr>
          <w:b/>
        </w:rPr>
        <w:t>Licence v omezeném rozsahu</w:t>
      </w:r>
      <w:r w:rsidRPr="00AE0F95">
        <w:t xml:space="preserve"> znamená nevýhradní Licence opravňující Zadavatele:</w:t>
      </w:r>
    </w:p>
    <w:p w14:paraId="0D7E73FC" w14:textId="77777777" w:rsidR="00B0600D" w:rsidRPr="00AE0F95" w:rsidRDefault="00B0600D" w:rsidP="00B0600D">
      <w:pPr>
        <w:pStyle w:val="CZcontractlevel3"/>
        <w:numPr>
          <w:ilvl w:val="2"/>
          <w:numId w:val="4"/>
        </w:numPr>
        <w:ind w:left="1928" w:hanging="964"/>
      </w:pPr>
      <w:r w:rsidRPr="00AE0F95">
        <w:t>užívat autorské dílo těmi způsoby užití, které jsou nezbytné pro naplnění účelu této Smlouvy, bez územního omezení, v množstevním omezení vymezeném v rámci této Smlouvy a po dobu trvání majetkových autorských práv autora;</w:t>
      </w:r>
    </w:p>
    <w:p w14:paraId="473437BB" w14:textId="40F039EF" w:rsidR="00B0600D" w:rsidRPr="00AE0F95" w:rsidRDefault="00B0600D" w:rsidP="00B0600D">
      <w:pPr>
        <w:pStyle w:val="CZcontractlevel3"/>
        <w:numPr>
          <w:ilvl w:val="2"/>
          <w:numId w:val="4"/>
        </w:numPr>
        <w:ind w:left="1928" w:hanging="964"/>
      </w:pPr>
      <w:r w:rsidRPr="00AE0F95">
        <w:t>s vědomím Dodavatele provádět modifikace, úpravy, změny autorského díla a</w:t>
      </w:r>
      <w:r w:rsidR="007C6B57">
        <w:t> </w:t>
      </w:r>
      <w:r w:rsidRPr="00AE0F95">
        <w:t>dle svého uvážení do něj zasahovat, zpracovávat ho do dalších autorských děl, zařazovat do děl souborných, do databází, a to i prostřednictvím třetích osob;</w:t>
      </w:r>
    </w:p>
    <w:p w14:paraId="394AC8B7" w14:textId="77777777" w:rsidR="00B0600D" w:rsidRPr="00AE0F95" w:rsidRDefault="00B0600D" w:rsidP="00B0600D">
      <w:pPr>
        <w:pStyle w:val="CZcontractlevel3"/>
        <w:numPr>
          <w:ilvl w:val="2"/>
          <w:numId w:val="4"/>
        </w:numPr>
        <w:ind w:left="1928" w:hanging="964"/>
      </w:pPr>
      <w:r w:rsidRPr="00AE0F95">
        <w:t xml:space="preserve">udělit podlicenci či postoupit licenci třetí osobě. </w:t>
      </w:r>
    </w:p>
    <w:p w14:paraId="0502EEC6" w14:textId="77777777" w:rsidR="00B0600D" w:rsidRPr="00AE0F95" w:rsidRDefault="00B0600D" w:rsidP="1CD53062">
      <w:pPr>
        <w:pStyle w:val="CZcontractlevel2"/>
        <w:numPr>
          <w:ilvl w:val="1"/>
          <w:numId w:val="4"/>
        </w:numPr>
        <w:tabs>
          <w:tab w:val="num" w:pos="964"/>
        </w:tabs>
        <w:ind w:left="964" w:hanging="964"/>
        <w:rPr>
          <w:b/>
        </w:rPr>
      </w:pPr>
      <w:r w:rsidRPr="00AE0F95">
        <w:rPr>
          <w:b/>
        </w:rPr>
        <w:t xml:space="preserve">Licence k Proprietárnímu software </w:t>
      </w:r>
      <w:r w:rsidRPr="00AE0F95">
        <w:t>znamená nevýhradní Licence opravňující Zadavatele:</w:t>
      </w:r>
    </w:p>
    <w:p w14:paraId="5C8ED0AF" w14:textId="6F72D375" w:rsidR="00B0600D" w:rsidRPr="00AE0F95" w:rsidRDefault="00B0600D" w:rsidP="00B0600D">
      <w:pPr>
        <w:pStyle w:val="CZcontractlevel3"/>
        <w:numPr>
          <w:ilvl w:val="2"/>
          <w:numId w:val="4"/>
        </w:numPr>
        <w:ind w:left="1928" w:hanging="964"/>
      </w:pPr>
      <w:r w:rsidRPr="00AE0F95">
        <w:t>užívat autorské dílo těmi způsoby užití, které jsou nezbytné pro naplnění účelu této Smlouvy, na území České republiky, v množstevním omezení vymezeném v rámci této Smlouvy, časově omezeném po dobu trvání smlouvy a dále nejméně 1 rok po ukončení její účinnosti.</w:t>
      </w:r>
    </w:p>
    <w:p w14:paraId="6DE8B099" w14:textId="52FC9BF7" w:rsidR="00B0600D" w:rsidRPr="00AE0F95" w:rsidRDefault="00B0600D" w:rsidP="00B0600D">
      <w:pPr>
        <w:pStyle w:val="CZcontractlevel2"/>
        <w:numPr>
          <w:ilvl w:val="1"/>
          <w:numId w:val="4"/>
        </w:numPr>
        <w:tabs>
          <w:tab w:val="num" w:pos="964"/>
        </w:tabs>
        <w:ind w:left="964" w:hanging="964"/>
      </w:pPr>
      <w:r w:rsidRPr="00AE0F95">
        <w:t>Dodavatel je povinen ve svých řešeních pro Zadavatele omezit využití Proprietárního software na nezbytné minimum a zdokumentovat veškeré jeho využití, jeho licenční podmínky a jeho možné alternativní dodavatele. Jestliže jsou s užíváním Proprietárního software spojeny licenční poplatky či jiné náklady, je Dodavatel</w:t>
      </w:r>
      <w:r w:rsidR="00FC7A0E" w:rsidRPr="00AE0F95">
        <w:t xml:space="preserve"> povinen,</w:t>
      </w:r>
      <w:r w:rsidRPr="00AE0F95">
        <w:t xml:space="preserve"> bez nároku na náhradu</w:t>
      </w:r>
      <w:r w:rsidR="00FC7A0E" w:rsidRPr="00AE0F95">
        <w:t>,</w:t>
      </w:r>
      <w:r w:rsidRPr="00AE0F95">
        <w:t xml:space="preserve"> hradit tyto náklady tak, aby mohl Zadavatel Proprietární software bez omezení užívat po dobu trvání </w:t>
      </w:r>
      <w:r w:rsidR="003714E0">
        <w:t>této</w:t>
      </w:r>
      <w:r w:rsidRPr="00AE0F95">
        <w:t xml:space="preserve"> </w:t>
      </w:r>
      <w:r w:rsidR="00297FFC">
        <w:t>S</w:t>
      </w:r>
      <w:r w:rsidRPr="00AE0F95">
        <w:t xml:space="preserve">mlouvy a dále nejméně jeden (1) rok po ukončení její účinnosti. </w:t>
      </w:r>
    </w:p>
    <w:p w14:paraId="12CBD46C" w14:textId="113DBFE4" w:rsidR="00B0600D" w:rsidRPr="00AE0F95" w:rsidRDefault="00B0600D" w:rsidP="00B0600D">
      <w:pPr>
        <w:pStyle w:val="CZcontractlevel2"/>
        <w:numPr>
          <w:ilvl w:val="1"/>
          <w:numId w:val="4"/>
        </w:numPr>
        <w:tabs>
          <w:tab w:val="num" w:pos="964"/>
        </w:tabs>
        <w:ind w:left="964" w:hanging="964"/>
      </w:pPr>
      <w:r w:rsidRPr="00AE0F95">
        <w:t xml:space="preserve">V případě Licence v plném rozsahu dle článku </w:t>
      </w:r>
      <w:r w:rsidR="00B76C4D" w:rsidRPr="00AE0F95">
        <w:t>1</w:t>
      </w:r>
      <w:r w:rsidR="000374EF" w:rsidRPr="00AE0F95">
        <w:t>1</w:t>
      </w:r>
      <w:r w:rsidR="00B76C4D" w:rsidRPr="00AE0F95">
        <w:t>.4</w:t>
      </w:r>
      <w:r w:rsidRPr="00AE0F95">
        <w:t xml:space="preserve"> a tam, kde to může Zadavatel rozumně požadovat, se Licence vztahuje v případě počítačových programů také na strojový i</w:t>
      </w:r>
      <w:r w:rsidR="007C6B57">
        <w:t> </w:t>
      </w:r>
      <w:r w:rsidRPr="00AE0F95">
        <w:t>zdrojový kód, jakož i na koncepční přípravné materiály, a to i na případné další verze počítačových programů. Dodavatel je povinen tyto zdrojové kódy a jejich případné opravy, změny, doplnění, upgrade nebo update předat nejpozději k okamžiku akceptace té části Díla, které je počítačovým programem. Toto ustanovení platí i v případě, že dojde k jakékoliv změně či aktualizaci příslušného dílčího plnění. Zdrojový kód musí:</w:t>
      </w:r>
    </w:p>
    <w:p w14:paraId="30A0EA02" w14:textId="77777777" w:rsidR="00B0600D" w:rsidRPr="00AE0F95" w:rsidRDefault="00B0600D" w:rsidP="00B0600D">
      <w:pPr>
        <w:pStyle w:val="CZcontractlevel3"/>
        <w:numPr>
          <w:ilvl w:val="2"/>
          <w:numId w:val="4"/>
        </w:numPr>
        <w:ind w:left="1928" w:hanging="964"/>
      </w:pPr>
      <w:r w:rsidRPr="00AE0F95">
        <w:t>být spustitelný v prostředí Zadavatele;</w:t>
      </w:r>
    </w:p>
    <w:p w14:paraId="283E201A" w14:textId="77777777" w:rsidR="00B0600D" w:rsidRPr="00AE0F95" w:rsidRDefault="00B0600D" w:rsidP="00B0600D">
      <w:pPr>
        <w:pStyle w:val="CZcontractlevel3"/>
        <w:numPr>
          <w:ilvl w:val="2"/>
          <w:numId w:val="4"/>
        </w:numPr>
        <w:ind w:left="1928" w:hanging="964"/>
      </w:pPr>
      <w:r w:rsidRPr="00AE0F95">
        <w:t>zaručovat možnost ověření kompletnosti a správnosti verze;</w:t>
      </w:r>
    </w:p>
    <w:p w14:paraId="3EAFB614" w14:textId="00660A8C" w:rsidR="00B0600D" w:rsidRPr="00AE0F95" w:rsidRDefault="00B0600D" w:rsidP="001B7A5C">
      <w:pPr>
        <w:pStyle w:val="CZcontractlevel3"/>
        <w:numPr>
          <w:ilvl w:val="2"/>
          <w:numId w:val="4"/>
        </w:numPr>
        <w:ind w:left="1928" w:hanging="964"/>
      </w:pPr>
      <w:r w:rsidRPr="00AE0F95">
        <w:t>být předán včetně podrobné dokumentace zdrojového kódu</w:t>
      </w:r>
      <w:r w:rsidR="00EE103F">
        <w:t>.</w:t>
      </w:r>
    </w:p>
    <w:p w14:paraId="75E8E784" w14:textId="77777777" w:rsidR="00B0600D" w:rsidRPr="00AE0F95" w:rsidRDefault="00B0600D" w:rsidP="00B0600D">
      <w:pPr>
        <w:pStyle w:val="CZcontractlevel2"/>
        <w:numPr>
          <w:ilvl w:val="1"/>
          <w:numId w:val="4"/>
        </w:numPr>
        <w:tabs>
          <w:tab w:val="num" w:pos="964"/>
        </w:tabs>
        <w:ind w:left="964" w:hanging="964"/>
      </w:pPr>
      <w:r w:rsidRPr="00AE0F95">
        <w:t xml:space="preserve">Odměna za poskytnutí, zprostředkování nebo postoupení všech Licencí je zahrnuta v Ceně. </w:t>
      </w:r>
    </w:p>
    <w:p w14:paraId="0306B362" w14:textId="77777777" w:rsidR="00B0600D" w:rsidRPr="00AE0F95" w:rsidRDefault="00B0600D" w:rsidP="00B0600D">
      <w:pPr>
        <w:pStyle w:val="CZcontractlevel2"/>
        <w:numPr>
          <w:ilvl w:val="1"/>
          <w:numId w:val="4"/>
        </w:numPr>
        <w:tabs>
          <w:tab w:val="num" w:pos="964"/>
        </w:tabs>
        <w:ind w:left="964" w:hanging="964"/>
      </w:pPr>
      <w:r w:rsidRPr="00AE0F95">
        <w:t xml:space="preserve">Zadavatel není povinen Licence dle této Smlouvy využít. </w:t>
      </w:r>
    </w:p>
    <w:p w14:paraId="331C76F7" w14:textId="77777777" w:rsidR="00B0600D" w:rsidRPr="00AE0F95" w:rsidRDefault="00B0600D" w:rsidP="00B0600D">
      <w:pPr>
        <w:pStyle w:val="CZcontractlevel2"/>
        <w:numPr>
          <w:ilvl w:val="1"/>
          <w:numId w:val="4"/>
        </w:numPr>
        <w:tabs>
          <w:tab w:val="num" w:pos="964"/>
        </w:tabs>
        <w:ind w:left="964" w:hanging="964"/>
      </w:pPr>
      <w:r w:rsidRPr="00AE0F95">
        <w:t>Udělení Licence nelze ze strany Dodavatele vypovědět a její účinnost trvá i po skončení účinnosti této Smlouvy.</w:t>
      </w:r>
    </w:p>
    <w:p w14:paraId="660CBCB2" w14:textId="3FF84419" w:rsidR="00B0600D" w:rsidRPr="00AE0F95" w:rsidRDefault="00B0600D" w:rsidP="00B0600D">
      <w:pPr>
        <w:pStyle w:val="CZcontractlevel2"/>
        <w:numPr>
          <w:ilvl w:val="1"/>
          <w:numId w:val="4"/>
        </w:numPr>
        <w:tabs>
          <w:tab w:val="num" w:pos="964"/>
        </w:tabs>
        <w:ind w:left="964" w:hanging="964"/>
      </w:pPr>
      <w:r w:rsidRPr="00AE0F95">
        <w:t xml:space="preserve">Dodavatel tímto prohlašuje, že disponuje veškerými oprávněními k Dílu, a to zejména, nikoliv však výlučně, že získal veškerá oprávnění autorů či třetích osob k takovému Dílu a je oprávněn je poskytnout </w:t>
      </w:r>
      <w:r w:rsidR="00AD3705">
        <w:t>Zadavateli</w:t>
      </w:r>
      <w:r w:rsidRPr="00AE0F95">
        <w:t xml:space="preserve"> v rozsahu stanoveném v této Smlouvě.</w:t>
      </w:r>
    </w:p>
    <w:p w14:paraId="2836A4EE" w14:textId="3259461B" w:rsidR="00B0600D" w:rsidRPr="00AE0F95" w:rsidRDefault="00B0600D" w:rsidP="00B0600D">
      <w:pPr>
        <w:pStyle w:val="CZcontractlevel2"/>
        <w:numPr>
          <w:ilvl w:val="1"/>
          <w:numId w:val="4"/>
        </w:numPr>
        <w:tabs>
          <w:tab w:val="num" w:pos="964"/>
        </w:tabs>
        <w:ind w:left="964" w:hanging="964"/>
      </w:pPr>
      <w:r w:rsidRPr="00AE0F95">
        <w:t xml:space="preserve">Veškerá data Zadavatele zůstávají ve vlastnictví Zadavatele a </w:t>
      </w:r>
      <w:r w:rsidR="008B575D">
        <w:t>Dodavatel</w:t>
      </w:r>
      <w:r w:rsidRPr="00AE0F95">
        <w:t xml:space="preserve"> se s nimi zavazuje nakládat pouze v rozsahu a v souladu s touto Smlouvou, zejména v souladu s</w:t>
      </w:r>
      <w:r w:rsidR="007C6B57">
        <w:t> </w:t>
      </w:r>
      <w:r w:rsidRPr="00AE0F95">
        <w:t>Přílohou č. 2.</w:t>
      </w:r>
    </w:p>
    <w:p w14:paraId="0E25E4BD" w14:textId="77777777" w:rsidR="002A13AC" w:rsidRPr="00AE0F95" w:rsidRDefault="002A13AC" w:rsidP="002A13AC">
      <w:pPr>
        <w:pStyle w:val="CZcontractheading1"/>
        <w:numPr>
          <w:ilvl w:val="0"/>
          <w:numId w:val="4"/>
        </w:numPr>
        <w:tabs>
          <w:tab w:val="num" w:pos="964"/>
        </w:tabs>
        <w:ind w:left="964" w:hanging="964"/>
      </w:pPr>
      <w:bookmarkStart w:id="37" w:name="_Ref23952258"/>
      <w:bookmarkStart w:id="38" w:name="_Toc24729498"/>
      <w:r w:rsidRPr="00AE0F95">
        <w:t>ZPŮSOB POSKYTOVÁNÍ ŠKOLENÍ</w:t>
      </w:r>
      <w:bookmarkEnd w:id="37"/>
      <w:bookmarkEnd w:id="38"/>
    </w:p>
    <w:p w14:paraId="5975CDC1" w14:textId="18C88A20" w:rsidR="00A84405" w:rsidRDefault="00C1260D" w:rsidP="00C1260D">
      <w:pPr>
        <w:pStyle w:val="CZcontractlevel2"/>
        <w:numPr>
          <w:ilvl w:val="1"/>
          <w:numId w:val="4"/>
        </w:numPr>
        <w:tabs>
          <w:tab w:val="num" w:pos="964"/>
        </w:tabs>
        <w:ind w:left="964" w:hanging="964"/>
      </w:pPr>
      <w:r w:rsidRPr="00AE0F95">
        <w:t xml:space="preserve">Dodavatel je povinen poskytovat Zadavateli Školení v sídle Zadavatele v českém jazyce v rozsahu potřebném pro naplnění účelu Smlouvy tak, aby byli v dostatečné míře proškoleni všichni Zadavatelem určení </w:t>
      </w:r>
      <w:r w:rsidR="005C0F29" w:rsidRPr="00AE0F95">
        <w:t xml:space="preserve">uživatelé </w:t>
      </w:r>
      <w:r w:rsidRPr="00AE0F95">
        <w:t>a administrátoři tak, jak je uvedeno v</w:t>
      </w:r>
      <w:r w:rsidR="00891107">
        <w:t> Implementační analýze</w:t>
      </w:r>
      <w:r w:rsidRPr="00AE0F95">
        <w:t xml:space="preserve">. </w:t>
      </w:r>
    </w:p>
    <w:p w14:paraId="69698087" w14:textId="150B822E" w:rsidR="00C1260D" w:rsidRPr="00AE0F95" w:rsidRDefault="00C1260D" w:rsidP="00C1260D">
      <w:pPr>
        <w:pStyle w:val="CZcontractlevel2"/>
        <w:numPr>
          <w:ilvl w:val="1"/>
          <w:numId w:val="4"/>
        </w:numPr>
        <w:tabs>
          <w:tab w:val="num" w:pos="964"/>
        </w:tabs>
        <w:ind w:left="964" w:hanging="964"/>
      </w:pPr>
      <w:r w:rsidRPr="00AE0F95">
        <w:lastRenderedPageBreak/>
        <w:t xml:space="preserve">Ke Školení je Dodavatel povinen na své náklady zajistit školící materiály a obsah </w:t>
      </w:r>
      <w:r w:rsidR="005C0F29" w:rsidRPr="00AE0F95">
        <w:t>Školení</w:t>
      </w:r>
      <w:r w:rsidR="00705D5B">
        <w:t xml:space="preserve"> v tištěné nebo elektronické podobě</w:t>
      </w:r>
      <w:r w:rsidRPr="00AE0F95">
        <w:t xml:space="preserve">. </w:t>
      </w:r>
    </w:p>
    <w:p w14:paraId="0F74B5A1" w14:textId="34F0FDB6" w:rsidR="00C1260D" w:rsidRPr="00AE0F95" w:rsidRDefault="00C1260D" w:rsidP="00C1260D">
      <w:pPr>
        <w:pStyle w:val="CZcontractlevel2"/>
        <w:numPr>
          <w:ilvl w:val="1"/>
          <w:numId w:val="4"/>
        </w:numPr>
        <w:tabs>
          <w:tab w:val="num" w:pos="964"/>
        </w:tabs>
        <w:ind w:left="964" w:hanging="964"/>
      </w:pPr>
      <w:r w:rsidRPr="00AE0F95">
        <w:t xml:space="preserve">Konkrétní termíny poskytování Školení budou určeny na základě </w:t>
      </w:r>
      <w:r w:rsidR="00A84405">
        <w:t xml:space="preserve">dohody mezi Dodavatelem a </w:t>
      </w:r>
      <w:r w:rsidRPr="00AE0F95">
        <w:t>Zadavatele</w:t>
      </w:r>
      <w:r w:rsidR="00A84405">
        <w:t>m</w:t>
      </w:r>
      <w:r w:rsidRPr="00AE0F95">
        <w:t xml:space="preserve">. </w:t>
      </w:r>
    </w:p>
    <w:p w14:paraId="0B689B43" w14:textId="3EC5E18D" w:rsidR="00C1260D" w:rsidRDefault="00C1260D" w:rsidP="00C1260D">
      <w:pPr>
        <w:pStyle w:val="CZcontractlevel2"/>
        <w:numPr>
          <w:ilvl w:val="1"/>
          <w:numId w:val="4"/>
        </w:numPr>
        <w:tabs>
          <w:tab w:val="num" w:pos="964"/>
        </w:tabs>
        <w:ind w:left="964" w:hanging="964"/>
      </w:pPr>
      <w:r w:rsidRPr="00AE0F95">
        <w:t>Zadavatel je povinen zajistit školící místnosti a technické zajištění školící místnosti</w:t>
      </w:r>
      <w:r w:rsidR="00A84405">
        <w:t xml:space="preserve">, včetně streamovací techniky, případně zajistí nahrávání daného </w:t>
      </w:r>
      <w:r w:rsidR="00AC1955">
        <w:t>Š</w:t>
      </w:r>
      <w:r w:rsidR="00A84405">
        <w:t xml:space="preserve">kolení. Zadavatel taktéž zajistí případné občerstvení pro účastníky </w:t>
      </w:r>
      <w:r w:rsidR="00AC1955">
        <w:t>Š</w:t>
      </w:r>
      <w:r w:rsidR="00A84405">
        <w:t xml:space="preserve">kolení v případě, že </w:t>
      </w:r>
      <w:r w:rsidR="00AC1955">
        <w:t>Š</w:t>
      </w:r>
      <w:r w:rsidR="00A84405">
        <w:t>kolení nebude prováděno online</w:t>
      </w:r>
      <w:r w:rsidRPr="00AE0F95">
        <w:t>.</w:t>
      </w:r>
    </w:p>
    <w:p w14:paraId="52D0809B" w14:textId="3F01E80E" w:rsidR="0092321B" w:rsidRDefault="00A84405" w:rsidP="00C1260D">
      <w:pPr>
        <w:pStyle w:val="CZcontractlevel2"/>
        <w:numPr>
          <w:ilvl w:val="1"/>
          <w:numId w:val="4"/>
        </w:numPr>
        <w:tabs>
          <w:tab w:val="num" w:pos="964"/>
        </w:tabs>
        <w:ind w:left="964" w:hanging="964"/>
      </w:pPr>
      <w:r>
        <w:t xml:space="preserve">Účastníků </w:t>
      </w:r>
      <w:r w:rsidR="00062B2E">
        <w:t>Š</w:t>
      </w:r>
      <w:r>
        <w:t xml:space="preserve">kolení bude přibližně 100 osob s tím, že Dodavatel poskytne celkem 2 běhy </w:t>
      </w:r>
      <w:r w:rsidR="00E243AA">
        <w:t>Š</w:t>
      </w:r>
      <w:r>
        <w:t xml:space="preserve">kolení, a to </w:t>
      </w:r>
      <w:r w:rsidR="0092321B">
        <w:t>jed</w:t>
      </w:r>
      <w:r w:rsidR="00705D5B">
        <w:t>en běh</w:t>
      </w:r>
      <w:r w:rsidR="0092321B">
        <w:t xml:space="preserve"> </w:t>
      </w:r>
      <w:r>
        <w:t xml:space="preserve">na </w:t>
      </w:r>
      <w:r w:rsidR="0092321B">
        <w:t xml:space="preserve">každou </w:t>
      </w:r>
      <w:r>
        <w:t>předávanou část</w:t>
      </w:r>
      <w:r w:rsidR="000A7122">
        <w:t xml:space="preserve"> Díla</w:t>
      </w:r>
      <w:r w:rsidR="00705D5B">
        <w:t>:</w:t>
      </w:r>
    </w:p>
    <w:p w14:paraId="0FFE4433" w14:textId="77777777" w:rsidR="0092321B" w:rsidRDefault="00A84405" w:rsidP="00C81EE9">
      <w:pPr>
        <w:pStyle w:val="smlouvaheading3"/>
        <w:ind w:left="1701"/>
      </w:pPr>
      <w:r>
        <w:t>Smlouvy investiční</w:t>
      </w:r>
    </w:p>
    <w:p w14:paraId="3AE81243" w14:textId="76D8BA50" w:rsidR="00A84405" w:rsidRDefault="00A84405" w:rsidP="00C81EE9">
      <w:pPr>
        <w:pStyle w:val="smlouvaheading3"/>
        <w:ind w:left="1701"/>
      </w:pPr>
      <w:r>
        <w:t>Objednávky investiční</w:t>
      </w:r>
    </w:p>
    <w:p w14:paraId="24BBF326" w14:textId="47304A36" w:rsidR="00AF60E4" w:rsidRDefault="00A84405" w:rsidP="00C1260D">
      <w:pPr>
        <w:pStyle w:val="CZcontractlevel2"/>
        <w:numPr>
          <w:ilvl w:val="1"/>
          <w:numId w:val="4"/>
        </w:numPr>
        <w:tabs>
          <w:tab w:val="num" w:pos="964"/>
        </w:tabs>
        <w:ind w:left="964" w:hanging="964"/>
      </w:pPr>
      <w:r>
        <w:t>Školení bude na</w:t>
      </w:r>
      <w:r w:rsidR="0092321B">
        <w:t>h</w:t>
      </w:r>
      <w:r>
        <w:t xml:space="preserve">ráváno pro účastníky, kteří se nebudou moci </w:t>
      </w:r>
      <w:r w:rsidR="000A7122">
        <w:t xml:space="preserve">Školení </w:t>
      </w:r>
      <w:r>
        <w:t>účastnit v termínu dohodnutém mezi Zadavatelem a Dodavatelem.</w:t>
      </w:r>
    </w:p>
    <w:p w14:paraId="7179F752" w14:textId="2C4141DC" w:rsidR="00A84405" w:rsidRPr="00AE0F95" w:rsidRDefault="00AF60E4" w:rsidP="00C1260D">
      <w:pPr>
        <w:pStyle w:val="CZcontractlevel2"/>
        <w:numPr>
          <w:ilvl w:val="1"/>
          <w:numId w:val="4"/>
        </w:numPr>
        <w:tabs>
          <w:tab w:val="num" w:pos="964"/>
        </w:tabs>
        <w:ind w:left="964" w:hanging="964"/>
      </w:pPr>
      <w:r>
        <w:t>Dodavatel poskytne automaticky vytvořený přepis z nahraného záznamu videa nebo poskytne časové značky důležitých úseků videa pro snadnější orientaci účastníků.</w:t>
      </w:r>
      <w:r w:rsidR="00A84405">
        <w:t xml:space="preserve"> </w:t>
      </w:r>
    </w:p>
    <w:p w14:paraId="76128979" w14:textId="12B6CA1B" w:rsidR="00287C5C" w:rsidRPr="00AE0F95" w:rsidRDefault="00C82DF9" w:rsidP="00D346C7">
      <w:pPr>
        <w:pStyle w:val="smlouvaheading1"/>
        <w:keepNext/>
        <w:rPr>
          <w:noProof w:val="0"/>
        </w:rPr>
      </w:pPr>
      <w:r w:rsidRPr="00AE0F95">
        <w:rPr>
          <w:noProof w:val="0"/>
        </w:rPr>
        <w:t>dohoda o Úrovni</w:t>
      </w:r>
      <w:r w:rsidR="00EE1691" w:rsidRPr="00AE0F95">
        <w:rPr>
          <w:noProof w:val="0"/>
        </w:rPr>
        <w:t xml:space="preserve"> poskytovaných </w:t>
      </w:r>
      <w:proofErr w:type="gramStart"/>
      <w:r w:rsidR="00EE1691" w:rsidRPr="00AE0F95">
        <w:rPr>
          <w:noProof w:val="0"/>
        </w:rPr>
        <w:t xml:space="preserve">služeb </w:t>
      </w:r>
      <w:r w:rsidR="00F518DC" w:rsidRPr="00AE0F95">
        <w:rPr>
          <w:noProof w:val="0"/>
        </w:rPr>
        <w:t>- s</w:t>
      </w:r>
      <w:r w:rsidR="00287C5C" w:rsidRPr="00AE0F95">
        <w:rPr>
          <w:noProof w:val="0"/>
        </w:rPr>
        <w:t>LA</w:t>
      </w:r>
      <w:bookmarkEnd w:id="21"/>
      <w:proofErr w:type="gramEnd"/>
    </w:p>
    <w:p w14:paraId="4030DE18" w14:textId="4BCE3817" w:rsidR="00287C5C" w:rsidRPr="00AE0F95" w:rsidRDefault="001678DD" w:rsidP="1CD53062">
      <w:pPr>
        <w:pStyle w:val="smlouvaheading2"/>
        <w:keepNext/>
        <w:numPr>
          <w:ilvl w:val="0"/>
          <w:numId w:val="0"/>
        </w:numPr>
        <w:ind w:left="794"/>
        <w:rPr>
          <w:b/>
          <w:bCs/>
        </w:rPr>
      </w:pPr>
      <w:r w:rsidRPr="00AE0F95">
        <w:rPr>
          <w:b/>
          <w:bCs/>
        </w:rPr>
        <w:t>Údržba a podpora</w:t>
      </w:r>
      <w:r w:rsidR="00287C5C" w:rsidRPr="00AE0F95">
        <w:rPr>
          <w:b/>
          <w:bCs/>
        </w:rPr>
        <w:t xml:space="preserve"> </w:t>
      </w:r>
      <w:r w:rsidR="00F31C4F" w:rsidRPr="00AE0F95">
        <w:rPr>
          <w:b/>
          <w:bCs/>
        </w:rPr>
        <w:t>DMS 2</w:t>
      </w:r>
    </w:p>
    <w:p w14:paraId="2DC5115E" w14:textId="30957A17" w:rsidR="00287C5C" w:rsidRPr="00AE0F95" w:rsidRDefault="00287C5C" w:rsidP="006C7978">
      <w:pPr>
        <w:pStyle w:val="smlouvaheading2"/>
        <w:tabs>
          <w:tab w:val="clear" w:pos="794"/>
          <w:tab w:val="left" w:pos="709"/>
        </w:tabs>
        <w:ind w:left="709" w:hanging="709"/>
      </w:pPr>
      <w:r w:rsidRPr="00AE0F95">
        <w:t>Dodavatel je povinen poskytovat průběžně pokyny a upozornění vztahující se k</w:t>
      </w:r>
      <w:r w:rsidR="00F518DC" w:rsidRPr="00AE0F95">
        <w:t xml:space="preserve"> IT Prostředí </w:t>
      </w:r>
      <w:r w:rsidR="00691EEC" w:rsidRPr="00AE0F95">
        <w:t>Zadavat</w:t>
      </w:r>
      <w:r w:rsidR="00F518DC" w:rsidRPr="00AE0F95">
        <w:t xml:space="preserve">ele a </w:t>
      </w:r>
      <w:r w:rsidR="00F31C4F" w:rsidRPr="00AE0F95">
        <w:t>DMS 2</w:t>
      </w:r>
      <w:r w:rsidRPr="00AE0F95">
        <w:t xml:space="preserve"> (nastavení, nutnost aktualizací, pokyny vztahující se k instalaci update a opravných patchů atd.) a dalších částí, a to tak, aby bylo zajištěno prostředí pro řádný provoz </w:t>
      </w:r>
      <w:r w:rsidR="00F31C4F" w:rsidRPr="00AE0F95">
        <w:t>DMS 2</w:t>
      </w:r>
      <w:r w:rsidRPr="00AE0F95">
        <w:t xml:space="preserve"> (např. aby nedocházelo k narušení řádného provozu </w:t>
      </w:r>
      <w:r w:rsidR="00F31C4F" w:rsidRPr="00AE0F95">
        <w:t>DMS 2</w:t>
      </w:r>
      <w:r w:rsidRPr="00AE0F95">
        <w:t xml:space="preserve"> v důsledku nekompatibility </w:t>
      </w:r>
      <w:r w:rsidR="00F518DC" w:rsidRPr="00AE0F95">
        <w:t xml:space="preserve">IT Prostředí </w:t>
      </w:r>
      <w:r w:rsidR="00691EEC" w:rsidRPr="00AE0F95">
        <w:t>Zadavat</w:t>
      </w:r>
      <w:r w:rsidR="00F518DC" w:rsidRPr="00AE0F95">
        <w:t>ele</w:t>
      </w:r>
      <w:r w:rsidRPr="00AE0F95">
        <w:t xml:space="preserve"> s </w:t>
      </w:r>
      <w:r w:rsidR="00F31C4F" w:rsidRPr="00AE0F95">
        <w:t>DMS 2</w:t>
      </w:r>
      <w:r w:rsidRPr="00AE0F95">
        <w:t>, absence instalací update a opravných patchů nebo naopak jejich nekonzultovanou instalací apod.).</w:t>
      </w:r>
    </w:p>
    <w:p w14:paraId="7C380408" w14:textId="71798DB5" w:rsidR="00287C5C" w:rsidRPr="00AE0F95" w:rsidRDefault="00287C5C" w:rsidP="006C7978">
      <w:pPr>
        <w:pStyle w:val="smlouvaheading2"/>
        <w:tabs>
          <w:tab w:val="clear" w:pos="794"/>
          <w:tab w:val="left" w:pos="709"/>
        </w:tabs>
        <w:ind w:left="709" w:hanging="709"/>
      </w:pPr>
      <w:bookmarkStart w:id="39" w:name="_Ref386560440"/>
      <w:r w:rsidRPr="00AE0F95">
        <w:t xml:space="preserve">Dodavatel je rovněž povinen upozornit na služby, které Dodavatel neposkytuje a které jsou nezbytné k řádné funkcionalitě a </w:t>
      </w:r>
      <w:r w:rsidR="008308EA" w:rsidRPr="00AE0F95">
        <w:t xml:space="preserve">Dostupnosti </w:t>
      </w:r>
      <w:r w:rsidR="00F31C4F" w:rsidRPr="00AE0F95">
        <w:t>DMS 2</w:t>
      </w:r>
      <w:r w:rsidRPr="00AE0F95">
        <w:t>.</w:t>
      </w:r>
      <w:bookmarkEnd w:id="39"/>
    </w:p>
    <w:p w14:paraId="3DB85A71" w14:textId="77777777" w:rsidR="001B7A5C" w:rsidRDefault="00287C5C" w:rsidP="001B7A5C">
      <w:pPr>
        <w:pStyle w:val="smlouvaheading2"/>
        <w:tabs>
          <w:tab w:val="clear" w:pos="794"/>
          <w:tab w:val="left" w:pos="709"/>
        </w:tabs>
        <w:ind w:left="709" w:hanging="709"/>
      </w:pPr>
      <w:r w:rsidRPr="00AE0F95">
        <w:t xml:space="preserve">Dodavatel se dále zavazuje dávat </w:t>
      </w:r>
      <w:r w:rsidR="00691EEC" w:rsidRPr="00AE0F95">
        <w:t>Zadavat</w:t>
      </w:r>
      <w:r w:rsidRPr="00AE0F95">
        <w:t xml:space="preserve">eli doporučení k rozvoji </w:t>
      </w:r>
      <w:r w:rsidR="00F518DC" w:rsidRPr="00AE0F95">
        <w:t xml:space="preserve">těch částí IT Prostředí </w:t>
      </w:r>
      <w:r w:rsidR="00691EEC" w:rsidRPr="00AE0F95">
        <w:t>Zadavat</w:t>
      </w:r>
      <w:r w:rsidR="00F518DC" w:rsidRPr="00AE0F95">
        <w:t>ele</w:t>
      </w:r>
      <w:r w:rsidRPr="00AE0F95">
        <w:t xml:space="preserve">, které jsou užívány pro provoz </w:t>
      </w:r>
      <w:r w:rsidR="00F31C4F" w:rsidRPr="00AE0F95">
        <w:t>DMS 2</w:t>
      </w:r>
      <w:r w:rsidRPr="00AE0F95">
        <w:t xml:space="preserve">. Dodavatel je povinen upozornit </w:t>
      </w:r>
      <w:r w:rsidR="00691EEC" w:rsidRPr="00AE0F95">
        <w:t>Zadavat</w:t>
      </w:r>
      <w:r w:rsidRPr="00AE0F95">
        <w:t xml:space="preserve">ele na nutnost nebo vhodnost nezbytného rozvoje pro bezproblémový provoz </w:t>
      </w:r>
      <w:r w:rsidR="00F31C4F" w:rsidRPr="00AE0F95">
        <w:t>DMS 2</w:t>
      </w:r>
      <w:r w:rsidRPr="00AE0F95">
        <w:t>.</w:t>
      </w:r>
      <w:r w:rsidR="003A4A4C">
        <w:t xml:space="preserve"> V případě, že se </w:t>
      </w:r>
      <w:r w:rsidR="005C4EF6">
        <w:t>Zadavatel</w:t>
      </w:r>
      <w:r w:rsidR="003A4A4C">
        <w:t xml:space="preserve"> rozhodne využít možnosti rozvoje, pak bude tato aktivita čerpána dle parametrů uvedených v Rozvoj DMS 2.</w:t>
      </w:r>
    </w:p>
    <w:p w14:paraId="589BB337" w14:textId="229BCD64" w:rsidR="00C60A2B" w:rsidRPr="001B7A5C" w:rsidRDefault="00287C5C" w:rsidP="001B7A5C">
      <w:pPr>
        <w:pStyle w:val="smlouvaheading2"/>
        <w:tabs>
          <w:tab w:val="clear" w:pos="794"/>
          <w:tab w:val="left" w:pos="709"/>
        </w:tabs>
        <w:ind w:left="709" w:hanging="709"/>
      </w:pPr>
      <w:r w:rsidRPr="00AE0F95">
        <w:t xml:space="preserve">Dodavatel se dále zavazuje k monitoringu </w:t>
      </w:r>
      <w:r w:rsidR="003B3DDD" w:rsidRPr="00AE0F95">
        <w:t>aplikací</w:t>
      </w:r>
      <w:r w:rsidR="00494BFB" w:rsidRPr="00AE0F95">
        <w:t xml:space="preserve"> </w:t>
      </w:r>
      <w:r w:rsidRPr="00AE0F95">
        <w:t xml:space="preserve">a všech dalších komponentů </w:t>
      </w:r>
      <w:r w:rsidR="00F31C4F" w:rsidRPr="00AE0F95">
        <w:t>DMS 2</w:t>
      </w:r>
      <w:r w:rsidR="0011095A">
        <w:t>, které spravuje, instaloval a provozuje na prostředcích Zadavatele a</w:t>
      </w:r>
      <w:r w:rsidRPr="00AE0F95">
        <w:t xml:space="preserve"> které jsou nezbytné pro bezvadný a výkonnostně optimální chod </w:t>
      </w:r>
      <w:r w:rsidR="00F31C4F" w:rsidRPr="00AE0F95">
        <w:t>DMS 2</w:t>
      </w:r>
      <w:r w:rsidR="00E236F2" w:rsidRPr="00AE0F95">
        <w:t xml:space="preserve"> s výjimkou monitoringu </w:t>
      </w:r>
      <w:r w:rsidR="0011095A">
        <w:t xml:space="preserve">hardware, internetové konektivity, </w:t>
      </w:r>
      <w:r w:rsidR="006369D0">
        <w:t>o</w:t>
      </w:r>
      <w:r w:rsidR="003A7C11">
        <w:t xml:space="preserve">peračních systémů a aplikací </w:t>
      </w:r>
      <w:r w:rsidR="00E236F2" w:rsidRPr="00AE0F95">
        <w:t>kter</w:t>
      </w:r>
      <w:r w:rsidR="005532FA" w:rsidRPr="00AE0F95">
        <w:t>é</w:t>
      </w:r>
      <w:r w:rsidR="00E236F2" w:rsidRPr="00AE0F95">
        <w:t xml:space="preserve"> </w:t>
      </w:r>
      <w:r w:rsidR="0011095A">
        <w:t>provozuje, poskytuje a spravuje sám Zadavatel (například Microsoft SQL Server, Microsoft SharePoint, Operační systémy, Klientská zařízení a s nimi související hardware a konektivitu, atd.)</w:t>
      </w:r>
      <w:r w:rsidRPr="00AE0F95">
        <w:t xml:space="preserve">. Změny v konfiguraci provádí Dodavatel </w:t>
      </w:r>
      <w:r w:rsidR="00EF5065" w:rsidRPr="00AE0F95">
        <w:t xml:space="preserve">nebo Zadavatel </w:t>
      </w:r>
      <w:r w:rsidRPr="00AE0F95">
        <w:t>vždy po předchozí dohodě s</w:t>
      </w:r>
      <w:r w:rsidR="00E874FE" w:rsidRPr="00AE0F95">
        <w:t> protistranou</w:t>
      </w:r>
      <w:r w:rsidRPr="00AE0F95">
        <w:t>.</w:t>
      </w:r>
      <w:r w:rsidR="00701056" w:rsidRPr="00AE0F95">
        <w:t xml:space="preserve"> </w:t>
      </w:r>
      <w:r w:rsidR="00C60A2B" w:rsidRPr="001B7A5C">
        <w:rPr>
          <w:color w:val="auto"/>
        </w:rPr>
        <w:t>Pro upřesnění odpovědnosti týkajících se správy operač</w:t>
      </w:r>
      <w:r w:rsidR="00701056" w:rsidRPr="001B7A5C">
        <w:rPr>
          <w:color w:val="auto"/>
        </w:rPr>
        <w:t>n</w:t>
      </w:r>
      <w:r w:rsidR="00C60A2B" w:rsidRPr="001B7A5C">
        <w:rPr>
          <w:color w:val="auto"/>
        </w:rPr>
        <w:t xml:space="preserve">ích systémů a jednotlivých komponent pro systém </w:t>
      </w:r>
      <w:r w:rsidR="00F31C4F" w:rsidRPr="001B7A5C">
        <w:rPr>
          <w:color w:val="auto"/>
        </w:rPr>
        <w:t>DMS 2</w:t>
      </w:r>
      <w:r w:rsidR="00C60A2B" w:rsidRPr="001B7A5C">
        <w:rPr>
          <w:color w:val="auto"/>
        </w:rPr>
        <w:t xml:space="preserve"> bylo dohodnuto toto rozdělení:</w:t>
      </w:r>
    </w:p>
    <w:p w14:paraId="7FAE18BF" w14:textId="77777777" w:rsidR="001B7A5C" w:rsidRPr="001B7A5C" w:rsidRDefault="001B7A5C" w:rsidP="001B7A5C">
      <w:pPr>
        <w:pStyle w:val="smlouvaheading2"/>
        <w:numPr>
          <w:ilvl w:val="0"/>
          <w:numId w:val="0"/>
        </w:numPr>
        <w:tabs>
          <w:tab w:val="clear" w:pos="794"/>
          <w:tab w:val="left" w:pos="709"/>
        </w:tabs>
        <w:ind w:left="709"/>
      </w:pPr>
    </w:p>
    <w:tbl>
      <w:tblPr>
        <w:tblStyle w:val="PlainTable41"/>
        <w:tblW w:w="8221" w:type="dxa"/>
        <w:tblInd w:w="855" w:type="dxa"/>
        <w:tblBorders>
          <w:insideH w:val="single" w:sz="4" w:space="0" w:color="auto"/>
        </w:tblBorders>
        <w:tblLook w:val="04A0" w:firstRow="1" w:lastRow="0" w:firstColumn="1" w:lastColumn="0" w:noHBand="0" w:noVBand="1"/>
      </w:tblPr>
      <w:tblGrid>
        <w:gridCol w:w="3823"/>
        <w:gridCol w:w="2410"/>
        <w:gridCol w:w="1988"/>
      </w:tblGrid>
      <w:tr w:rsidR="00C60A2B" w:rsidRPr="00AE0F95" w14:paraId="5467C6FE" w14:textId="77777777" w:rsidTr="001B7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83736F2" w14:textId="77777777" w:rsidR="00C60A2B" w:rsidRPr="00AE0F95" w:rsidRDefault="00C60A2B" w:rsidP="00755B44">
            <w:pPr>
              <w:pStyle w:val="Odstavecseseznamem"/>
              <w:spacing w:before="100"/>
              <w:ind w:left="571"/>
              <w:rPr>
                <w:rFonts w:cs="Calibri"/>
              </w:rPr>
            </w:pPr>
            <w:r w:rsidRPr="00AE0F95">
              <w:rPr>
                <w:rFonts w:cs="Calibri"/>
              </w:rPr>
              <w:t>Komponenta systému</w:t>
            </w:r>
          </w:p>
        </w:tc>
        <w:tc>
          <w:tcPr>
            <w:tcW w:w="2410" w:type="dxa"/>
            <w:shd w:val="clear" w:color="auto" w:fill="auto"/>
          </w:tcPr>
          <w:p w14:paraId="2943C652" w14:textId="5F1D6A62" w:rsidR="00C60A2B" w:rsidRPr="00AE0F95" w:rsidRDefault="00C60A2B" w:rsidP="00CB5EA1">
            <w:pPr>
              <w:pStyle w:val="Odstavecseseznamem"/>
              <w:spacing w:before="100"/>
              <w:ind w:left="571"/>
              <w:cnfStyle w:val="100000000000" w:firstRow="1" w:lastRow="0" w:firstColumn="0" w:lastColumn="0" w:oddVBand="0" w:evenVBand="0" w:oddHBand="0" w:evenHBand="0" w:firstRowFirstColumn="0" w:firstRowLastColumn="0" w:lastRowFirstColumn="0" w:lastRowLastColumn="0"/>
              <w:rPr>
                <w:rFonts w:cs="Calibri"/>
              </w:rPr>
            </w:pPr>
            <w:r w:rsidRPr="00AE0F95">
              <w:rPr>
                <w:rFonts w:cs="Calibri"/>
              </w:rPr>
              <w:t xml:space="preserve">Aktualizace </w:t>
            </w:r>
            <w:r w:rsidR="00FD765B">
              <w:rPr>
                <w:rFonts w:cs="Calibri"/>
              </w:rPr>
              <w:t>operačního systému</w:t>
            </w:r>
          </w:p>
        </w:tc>
        <w:tc>
          <w:tcPr>
            <w:tcW w:w="1988" w:type="dxa"/>
            <w:shd w:val="clear" w:color="auto" w:fill="auto"/>
          </w:tcPr>
          <w:p w14:paraId="281BFA8D" w14:textId="77777777" w:rsidR="00C60A2B" w:rsidRPr="00AE0F95" w:rsidRDefault="00C60A2B" w:rsidP="001B7A5C">
            <w:pPr>
              <w:pStyle w:val="Odstavecseseznamem"/>
              <w:spacing w:before="100"/>
              <w:ind w:left="571"/>
              <w:cnfStyle w:val="100000000000" w:firstRow="1" w:lastRow="0" w:firstColumn="0" w:lastColumn="0" w:oddVBand="0" w:evenVBand="0" w:oddHBand="0" w:evenHBand="0" w:firstRowFirstColumn="0" w:firstRowLastColumn="0" w:lastRowFirstColumn="0" w:lastRowLastColumn="0"/>
              <w:rPr>
                <w:rFonts w:cs="Calibri"/>
              </w:rPr>
            </w:pPr>
            <w:r w:rsidRPr="00AE0F95">
              <w:rPr>
                <w:rFonts w:cs="Calibri"/>
              </w:rPr>
              <w:t>Aktualizace aplikací</w:t>
            </w:r>
          </w:p>
        </w:tc>
      </w:tr>
      <w:tr w:rsidR="00C60A2B" w:rsidRPr="00AE0F95" w14:paraId="5DB003DF" w14:textId="77777777" w:rsidTr="001B7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2C49DAF6" w14:textId="77777777" w:rsidR="00C60A2B" w:rsidRPr="00AE0F95" w:rsidRDefault="00C60A2B" w:rsidP="00CB5EA1">
            <w:pPr>
              <w:pStyle w:val="Odstavecseseznamem"/>
              <w:spacing w:before="100"/>
              <w:ind w:left="571"/>
              <w:rPr>
                <w:rFonts w:cs="Calibri"/>
              </w:rPr>
            </w:pPr>
            <w:r w:rsidRPr="00AE0F95">
              <w:rPr>
                <w:rFonts w:cs="Calibri"/>
              </w:rPr>
              <w:t>MS SQL server</w:t>
            </w:r>
          </w:p>
        </w:tc>
        <w:tc>
          <w:tcPr>
            <w:tcW w:w="2410" w:type="dxa"/>
            <w:shd w:val="clear" w:color="auto" w:fill="auto"/>
          </w:tcPr>
          <w:p w14:paraId="2861DD4B" w14:textId="77777777" w:rsidR="00C60A2B" w:rsidRPr="00AE0F95" w:rsidRDefault="00C60A2B" w:rsidP="00CB5EA1">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Zadavatel</w:t>
            </w:r>
          </w:p>
        </w:tc>
        <w:tc>
          <w:tcPr>
            <w:tcW w:w="1988" w:type="dxa"/>
            <w:shd w:val="clear" w:color="auto" w:fill="auto"/>
          </w:tcPr>
          <w:p w14:paraId="4D735C7D" w14:textId="77777777" w:rsidR="00C60A2B" w:rsidRPr="00AE0F95" w:rsidRDefault="00C60A2B" w:rsidP="001B7A5C">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Zadavatel</w:t>
            </w:r>
          </w:p>
        </w:tc>
      </w:tr>
      <w:tr w:rsidR="00C60A2B" w:rsidRPr="00AE0F95" w14:paraId="1D8385DD" w14:textId="77777777" w:rsidTr="001B7A5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44916165" w14:textId="3E062B77" w:rsidR="00C60A2B" w:rsidRPr="00AE0F95" w:rsidRDefault="00C60A2B" w:rsidP="00CB5EA1">
            <w:pPr>
              <w:pStyle w:val="Odstavecseseznamem"/>
              <w:spacing w:before="100"/>
              <w:ind w:left="571"/>
              <w:rPr>
                <w:rFonts w:cs="Calibri"/>
              </w:rPr>
            </w:pPr>
            <w:r w:rsidRPr="00AE0F95">
              <w:rPr>
                <w:rFonts w:cs="Calibri"/>
              </w:rPr>
              <w:t xml:space="preserve">MS </w:t>
            </w:r>
            <w:r w:rsidR="002F3251" w:rsidRPr="00AE0F95">
              <w:rPr>
                <w:rFonts w:cs="Calibri"/>
              </w:rPr>
              <w:t>SharePoint</w:t>
            </w:r>
          </w:p>
        </w:tc>
        <w:tc>
          <w:tcPr>
            <w:tcW w:w="2410" w:type="dxa"/>
            <w:shd w:val="clear" w:color="auto" w:fill="auto"/>
          </w:tcPr>
          <w:p w14:paraId="1852424D" w14:textId="77777777" w:rsidR="00C60A2B" w:rsidRPr="00AE0F95" w:rsidRDefault="00C60A2B" w:rsidP="00CB5EA1">
            <w:pPr>
              <w:pStyle w:val="Odstavecseseznamem"/>
              <w:spacing w:before="100"/>
              <w:ind w:left="571"/>
              <w:cnfStyle w:val="000000000000" w:firstRow="0" w:lastRow="0" w:firstColumn="0" w:lastColumn="0" w:oddVBand="0" w:evenVBand="0" w:oddHBand="0" w:evenHBand="0" w:firstRowFirstColumn="0" w:firstRowLastColumn="0" w:lastRowFirstColumn="0" w:lastRowLastColumn="0"/>
              <w:rPr>
                <w:rFonts w:cs="Calibri"/>
                <w:b/>
                <w:bCs/>
              </w:rPr>
            </w:pPr>
            <w:r w:rsidRPr="00AE0F95">
              <w:rPr>
                <w:rFonts w:cs="Calibri"/>
              </w:rPr>
              <w:t>Zadavatel</w:t>
            </w:r>
          </w:p>
        </w:tc>
        <w:tc>
          <w:tcPr>
            <w:tcW w:w="1988" w:type="dxa"/>
            <w:shd w:val="clear" w:color="auto" w:fill="auto"/>
          </w:tcPr>
          <w:p w14:paraId="26C638F3" w14:textId="06872658" w:rsidR="00C60A2B" w:rsidRPr="00AE0F95" w:rsidRDefault="00221FD2" w:rsidP="001B7A5C">
            <w:pPr>
              <w:pStyle w:val="Odstavecseseznamem"/>
              <w:spacing w:before="100"/>
              <w:ind w:left="571"/>
              <w:cnfStyle w:val="000000000000" w:firstRow="0" w:lastRow="0" w:firstColumn="0" w:lastColumn="0" w:oddVBand="0" w:evenVBand="0" w:oddHBand="0" w:evenHBand="0" w:firstRowFirstColumn="0" w:firstRowLastColumn="0" w:lastRowFirstColumn="0" w:lastRowLastColumn="0"/>
              <w:rPr>
                <w:rFonts w:cs="Calibri"/>
                <w:b/>
                <w:bCs/>
              </w:rPr>
            </w:pPr>
            <w:r>
              <w:rPr>
                <w:rFonts w:cs="Calibri"/>
              </w:rPr>
              <w:t>Zadavatel</w:t>
            </w:r>
          </w:p>
        </w:tc>
      </w:tr>
      <w:tr w:rsidR="00C60A2B" w:rsidRPr="00AE0F95" w14:paraId="5EBCF899" w14:textId="77777777" w:rsidTr="001B7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59B342FB" w14:textId="6A4FBAB5" w:rsidR="00C60A2B" w:rsidRPr="00AE0F95" w:rsidRDefault="006369D0" w:rsidP="00CB5EA1">
            <w:pPr>
              <w:pStyle w:val="Odstavecseseznamem"/>
              <w:spacing w:before="100"/>
              <w:ind w:left="571"/>
              <w:rPr>
                <w:rFonts w:cs="Calibri"/>
              </w:rPr>
            </w:pPr>
            <w:proofErr w:type="spellStart"/>
            <w:r w:rsidRPr="006369D0">
              <w:rPr>
                <w:rFonts w:cs="Calibri"/>
              </w:rPr>
              <w:t>Nintex</w:t>
            </w:r>
            <w:proofErr w:type="spellEnd"/>
            <w:r w:rsidRPr="006369D0">
              <w:rPr>
                <w:rFonts w:cs="Calibri"/>
              </w:rPr>
              <w:t xml:space="preserve"> </w:t>
            </w:r>
            <w:proofErr w:type="spellStart"/>
            <w:r w:rsidRPr="006369D0">
              <w:rPr>
                <w:rFonts w:cs="Calibri"/>
              </w:rPr>
              <w:t>Automation</w:t>
            </w:r>
            <w:proofErr w:type="spellEnd"/>
            <w:r w:rsidRPr="006369D0">
              <w:rPr>
                <w:rFonts w:cs="Calibri"/>
              </w:rPr>
              <w:t xml:space="preserve"> K2 Essentials</w:t>
            </w:r>
          </w:p>
        </w:tc>
        <w:tc>
          <w:tcPr>
            <w:tcW w:w="2410" w:type="dxa"/>
            <w:shd w:val="clear" w:color="auto" w:fill="auto"/>
          </w:tcPr>
          <w:p w14:paraId="4D1D6CE7" w14:textId="45A86F76" w:rsidR="00C60A2B" w:rsidRPr="001B7A5C" w:rsidRDefault="0092321B" w:rsidP="00CB5EA1">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rPr>
            </w:pPr>
            <w:r w:rsidRPr="001B7A5C">
              <w:rPr>
                <w:rFonts w:cs="Calibri"/>
              </w:rPr>
              <w:t>Zadavatel</w:t>
            </w:r>
          </w:p>
        </w:tc>
        <w:tc>
          <w:tcPr>
            <w:tcW w:w="1988" w:type="dxa"/>
            <w:shd w:val="clear" w:color="auto" w:fill="auto"/>
          </w:tcPr>
          <w:p w14:paraId="7CE7ABF6" w14:textId="152D80FC" w:rsidR="00C60A2B" w:rsidRPr="001B7A5C" w:rsidRDefault="0092321B" w:rsidP="001B7A5C">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rPr>
            </w:pPr>
            <w:r w:rsidRPr="001B7A5C">
              <w:rPr>
                <w:rFonts w:cs="Calibri"/>
              </w:rPr>
              <w:t>Dodavatel</w:t>
            </w:r>
          </w:p>
        </w:tc>
      </w:tr>
      <w:tr w:rsidR="0092321B" w:rsidRPr="00AE0F95" w14:paraId="1C813814" w14:textId="77777777" w:rsidTr="001B7A5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A2C4991" w14:textId="3E38E184" w:rsidR="0092321B" w:rsidRPr="00AE0F95" w:rsidRDefault="0092321B" w:rsidP="00CB5EA1">
            <w:pPr>
              <w:pStyle w:val="Odstavecseseznamem"/>
              <w:spacing w:before="100"/>
              <w:ind w:left="571"/>
              <w:rPr>
                <w:rFonts w:cs="Calibri"/>
              </w:rPr>
            </w:pPr>
            <w:r>
              <w:rPr>
                <w:rFonts w:cs="Calibri"/>
              </w:rPr>
              <w:t>Komponenty třetích stran</w:t>
            </w:r>
          </w:p>
        </w:tc>
        <w:tc>
          <w:tcPr>
            <w:tcW w:w="2410" w:type="dxa"/>
            <w:shd w:val="clear" w:color="auto" w:fill="auto"/>
          </w:tcPr>
          <w:p w14:paraId="500F1505" w14:textId="3C7A6307" w:rsidR="0092321B" w:rsidRPr="001B7A5C" w:rsidRDefault="0092321B" w:rsidP="00CB5EA1">
            <w:pPr>
              <w:pStyle w:val="Odstavecseseznamem"/>
              <w:spacing w:before="100"/>
              <w:ind w:left="571"/>
              <w:cnfStyle w:val="000000000000" w:firstRow="0" w:lastRow="0" w:firstColumn="0" w:lastColumn="0" w:oddVBand="0" w:evenVBand="0" w:oddHBand="0" w:evenHBand="0" w:firstRowFirstColumn="0" w:firstRowLastColumn="0" w:lastRowFirstColumn="0" w:lastRowLastColumn="0"/>
              <w:rPr>
                <w:rFonts w:cs="Calibri"/>
              </w:rPr>
            </w:pPr>
            <w:r w:rsidRPr="001B7A5C">
              <w:rPr>
                <w:rFonts w:cs="Calibri"/>
              </w:rPr>
              <w:t>Zadavatel</w:t>
            </w:r>
          </w:p>
        </w:tc>
        <w:tc>
          <w:tcPr>
            <w:tcW w:w="1988" w:type="dxa"/>
            <w:shd w:val="clear" w:color="auto" w:fill="auto"/>
          </w:tcPr>
          <w:p w14:paraId="6DA63662" w14:textId="702D3E81" w:rsidR="0092321B" w:rsidRPr="001B7A5C" w:rsidRDefault="0092321B" w:rsidP="001B7A5C">
            <w:pPr>
              <w:pStyle w:val="Odstavecseseznamem"/>
              <w:spacing w:before="100"/>
              <w:ind w:left="571"/>
              <w:cnfStyle w:val="000000000000" w:firstRow="0" w:lastRow="0" w:firstColumn="0" w:lastColumn="0" w:oddVBand="0" w:evenVBand="0" w:oddHBand="0" w:evenHBand="0" w:firstRowFirstColumn="0" w:firstRowLastColumn="0" w:lastRowFirstColumn="0" w:lastRowLastColumn="0"/>
              <w:rPr>
                <w:rFonts w:cs="Calibri"/>
              </w:rPr>
            </w:pPr>
            <w:r w:rsidRPr="001B7A5C">
              <w:rPr>
                <w:rFonts w:cs="Calibri"/>
              </w:rPr>
              <w:t>Dodavatel</w:t>
            </w:r>
          </w:p>
        </w:tc>
      </w:tr>
      <w:tr w:rsidR="00C60A2B" w:rsidRPr="00AE0F95" w14:paraId="34C949BE" w14:textId="77777777" w:rsidTr="001B7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1299E5B8" w14:textId="3D6A669C" w:rsidR="00C60A2B" w:rsidRPr="00AE0F95" w:rsidRDefault="00C60A2B" w:rsidP="00CB5EA1">
            <w:pPr>
              <w:pStyle w:val="Odstavecseseznamem"/>
              <w:spacing w:before="100"/>
              <w:ind w:left="571"/>
              <w:rPr>
                <w:rFonts w:cs="Calibri"/>
              </w:rPr>
            </w:pPr>
          </w:p>
        </w:tc>
        <w:tc>
          <w:tcPr>
            <w:tcW w:w="2410" w:type="dxa"/>
            <w:shd w:val="clear" w:color="auto" w:fill="auto"/>
          </w:tcPr>
          <w:p w14:paraId="350E790B" w14:textId="2A6FA28D" w:rsidR="00C60A2B" w:rsidRPr="00AE0F95" w:rsidRDefault="00C60A2B" w:rsidP="00CB5EA1">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b/>
                <w:bCs/>
              </w:rPr>
            </w:pPr>
          </w:p>
        </w:tc>
        <w:tc>
          <w:tcPr>
            <w:tcW w:w="1988" w:type="dxa"/>
            <w:shd w:val="clear" w:color="auto" w:fill="auto"/>
          </w:tcPr>
          <w:p w14:paraId="0746737D" w14:textId="461C6BF6" w:rsidR="00C60A2B" w:rsidRPr="00AE0F95" w:rsidRDefault="00C60A2B" w:rsidP="00CB5EA1">
            <w:pPr>
              <w:pStyle w:val="Odstavecseseznamem"/>
              <w:spacing w:before="100"/>
              <w:ind w:left="571"/>
              <w:cnfStyle w:val="000000100000" w:firstRow="0" w:lastRow="0" w:firstColumn="0" w:lastColumn="0" w:oddVBand="0" w:evenVBand="0" w:oddHBand="1" w:evenHBand="0" w:firstRowFirstColumn="0" w:firstRowLastColumn="0" w:lastRowFirstColumn="0" w:lastRowLastColumn="0"/>
              <w:rPr>
                <w:rFonts w:cs="Calibri"/>
                <w:b/>
                <w:bCs/>
              </w:rPr>
            </w:pPr>
          </w:p>
        </w:tc>
      </w:tr>
    </w:tbl>
    <w:p w14:paraId="103100E5" w14:textId="09D6B14C" w:rsidR="00287C5C" w:rsidRPr="00AE0F95" w:rsidRDefault="00287C5C" w:rsidP="006C7978">
      <w:pPr>
        <w:pStyle w:val="smlouvaheading2"/>
        <w:tabs>
          <w:tab w:val="clear" w:pos="794"/>
          <w:tab w:val="left" w:pos="709"/>
        </w:tabs>
        <w:ind w:left="709" w:hanging="709"/>
      </w:pPr>
      <w:bookmarkStart w:id="40" w:name="_Ref519687878"/>
      <w:r w:rsidRPr="00AE0F95">
        <w:t>Dodavatel provozuje nástroje na sledování provozu dodané spolu s </w:t>
      </w:r>
      <w:r w:rsidR="00F31C4F" w:rsidRPr="00AE0F95">
        <w:t>DMS 2</w:t>
      </w:r>
      <w:r w:rsidRPr="00AE0F95">
        <w:t xml:space="preserve"> a </w:t>
      </w:r>
      <w:r w:rsidR="00691EEC" w:rsidRPr="00AE0F95">
        <w:t>Zadavat</w:t>
      </w:r>
      <w:r w:rsidRPr="00AE0F95">
        <w:t>eli předkládá pravidelně (měsíčně)</w:t>
      </w:r>
      <w:r w:rsidR="003E5ED0" w:rsidRPr="00AE0F95">
        <w:t xml:space="preserve">, do 5 pracovních dnů po konci příslušného kalendářního </w:t>
      </w:r>
      <w:r w:rsidR="003E5ED0" w:rsidRPr="00AE0F95">
        <w:lastRenderedPageBreak/>
        <w:t>měsíce ke schválení,</w:t>
      </w:r>
      <w:r w:rsidRPr="00AE0F95">
        <w:t xml:space="preserve"> souhrnnou detailní zprávu z tohoto sledování včetně návrhu na optimalizaci (přesný obsah bude dohodnut v rámci implementac</w:t>
      </w:r>
      <w:r w:rsidR="00BF7086" w:rsidRPr="00AE0F95">
        <w:t>e</w:t>
      </w:r>
      <w:r w:rsidRPr="00AE0F95">
        <w:t xml:space="preserve"> </w:t>
      </w:r>
      <w:r w:rsidR="00F31C4F" w:rsidRPr="00AE0F95">
        <w:t>DMS 2</w:t>
      </w:r>
      <w:r w:rsidR="00675D78" w:rsidRPr="00AE0F95">
        <w:t xml:space="preserve"> dle Smlouvy</w:t>
      </w:r>
      <w:r w:rsidRPr="00AE0F95">
        <w:t>)</w:t>
      </w:r>
      <w:r w:rsidR="003B0B32" w:rsidRPr="003B0B32">
        <w:t xml:space="preserve"> </w:t>
      </w:r>
      <w:r w:rsidR="003B0B32">
        <w:t>nebo poskytne online přístup k monitoringu, kde Dodavatel zobrazí potřebné informace pro Zadavatele a jednou měsíčně bude diskutovat Dodavatel se Zadavatelem informace z monitoringu, která souvisí s doporučeními ke zlepšení stavu prostředí</w:t>
      </w:r>
      <w:r w:rsidR="00745F01" w:rsidRPr="00AE0F95">
        <w:t xml:space="preserve"> („</w:t>
      </w:r>
      <w:r w:rsidR="00745F01" w:rsidRPr="00AE0F95">
        <w:rPr>
          <w:b/>
          <w:bCs/>
        </w:rPr>
        <w:t>Zpráva</w:t>
      </w:r>
      <w:r w:rsidR="00745F01" w:rsidRPr="00AE0F95">
        <w:t>“)</w:t>
      </w:r>
      <w:r w:rsidRPr="00AE0F95">
        <w:t>.</w:t>
      </w:r>
      <w:r w:rsidR="00675D78" w:rsidRPr="00AE0F95">
        <w:t xml:space="preserve"> Součástí Z</w:t>
      </w:r>
      <w:r w:rsidR="00745F01" w:rsidRPr="00AE0F95">
        <w:t xml:space="preserve">právy budou především informace, ze kterých bude zřejmé, zda byly Servisní služby poskytovány v definované </w:t>
      </w:r>
      <w:r w:rsidR="00E77E89" w:rsidRPr="00AE0F95">
        <w:t>kvalitě, rozsahu a zda splňovaly</w:t>
      </w:r>
      <w:r w:rsidR="00745F01" w:rsidRPr="00AE0F95">
        <w:t xml:space="preserve"> sjednané specifikace</w:t>
      </w:r>
      <w:r w:rsidR="002C61BE" w:rsidRPr="00AE0F95">
        <w:t xml:space="preserve">. </w:t>
      </w:r>
      <w:r w:rsidR="00691EEC" w:rsidRPr="00AE0F95">
        <w:t>Zadavat</w:t>
      </w:r>
      <w:r w:rsidRPr="00AE0F95">
        <w:t xml:space="preserve">el má nástroje na sledování provozu </w:t>
      </w:r>
      <w:r w:rsidR="00F31C4F" w:rsidRPr="00AE0F95">
        <w:t>DMS 2</w:t>
      </w:r>
      <w:r w:rsidRPr="00AE0F95">
        <w:t xml:space="preserve"> plně k dispozici a může je a</w:t>
      </w:r>
      <w:r w:rsidR="007C6B57">
        <w:t> </w:t>
      </w:r>
      <w:r w:rsidRPr="00AE0F95">
        <w:t>jejich výstupy využívat bez omezení.</w:t>
      </w:r>
      <w:bookmarkEnd w:id="40"/>
      <w:r w:rsidR="0011095A">
        <w:t xml:space="preserve"> </w:t>
      </w:r>
    </w:p>
    <w:p w14:paraId="42FC0844" w14:textId="6E61A658" w:rsidR="002C61BE" w:rsidRPr="00AE0F95" w:rsidRDefault="002C61BE" w:rsidP="006C7978">
      <w:pPr>
        <w:pStyle w:val="smlouvaheading2"/>
        <w:tabs>
          <w:tab w:val="clear" w:pos="794"/>
          <w:tab w:val="left" w:pos="709"/>
        </w:tabs>
        <w:ind w:left="709" w:hanging="709"/>
      </w:pPr>
      <w:r w:rsidRPr="00AE0F95">
        <w:t>Zpráva bude mimo jiné obsahovat</w:t>
      </w:r>
      <w:r w:rsidR="00DB1644" w:rsidRPr="00AE0F95">
        <w:t xml:space="preserve"> SLA Report a</w:t>
      </w:r>
      <w:r w:rsidRPr="00AE0F95">
        <w:t xml:space="preserve"> průběžnou informaci o úrovni Dostupnosti </w:t>
      </w:r>
      <w:r w:rsidR="00F31C4F" w:rsidRPr="00AE0F95">
        <w:t>DMS 2</w:t>
      </w:r>
      <w:r w:rsidRPr="00AE0F95">
        <w:t>, tedy informace o tom, zda v období, pro které je Zpráva vyhotovována</w:t>
      </w:r>
      <w:r w:rsidR="00083B83" w:rsidRPr="00AE0F95">
        <w:t>,</w:t>
      </w:r>
      <w:r w:rsidR="000B59A8" w:rsidRPr="00AE0F95">
        <w:t xml:space="preserve"> byl </w:t>
      </w:r>
      <w:r w:rsidR="00F31C4F" w:rsidRPr="00AE0F95">
        <w:t>DMS 2</w:t>
      </w:r>
      <w:r w:rsidR="000B59A8" w:rsidRPr="00AE0F95">
        <w:t xml:space="preserve"> </w:t>
      </w:r>
      <w:r w:rsidR="00C82360" w:rsidRPr="00AE0F95">
        <w:t>nedostupný a případně též informace o délce trvání této nedostupnosti</w:t>
      </w:r>
      <w:r w:rsidR="00DB1644" w:rsidRPr="00AE0F95">
        <w:t>.</w:t>
      </w:r>
    </w:p>
    <w:p w14:paraId="59D5DF96" w14:textId="19C5E30E" w:rsidR="00745F01" w:rsidRPr="00AE0F95" w:rsidRDefault="00745F01" w:rsidP="006C7978">
      <w:pPr>
        <w:pStyle w:val="smlouvaheading2"/>
        <w:tabs>
          <w:tab w:val="clear" w:pos="794"/>
          <w:tab w:val="left" w:pos="709"/>
        </w:tabs>
        <w:ind w:left="709" w:hanging="709"/>
      </w:pPr>
      <w:r w:rsidRPr="00AE0F95">
        <w:t xml:space="preserve">Zprávy podléhají schválení </w:t>
      </w:r>
      <w:r w:rsidR="00691EEC" w:rsidRPr="00AE0F95">
        <w:t>Zadavat</w:t>
      </w:r>
      <w:r w:rsidRPr="00AE0F95">
        <w:t>elem</w:t>
      </w:r>
      <w:r w:rsidR="008308EA" w:rsidRPr="00AE0F95">
        <w:t xml:space="preserve"> dle </w:t>
      </w:r>
      <w:r w:rsidR="00B71AED" w:rsidRPr="00AE0F95">
        <w:t>článku</w:t>
      </w:r>
      <w:r w:rsidR="008308EA" w:rsidRPr="00AE0F95">
        <w:t xml:space="preserve"> </w:t>
      </w:r>
      <w:r w:rsidR="003D3493" w:rsidRPr="00AE0F95">
        <w:fldChar w:fldCharType="begin"/>
      </w:r>
      <w:r w:rsidR="008308EA" w:rsidRPr="00AE0F95">
        <w:instrText xml:space="preserve"> REF _Ref519524056 \r \h </w:instrText>
      </w:r>
      <w:r w:rsidR="006C7978" w:rsidRPr="00AE0F95">
        <w:instrText xml:space="preserve"> \* MERGEFORMAT </w:instrText>
      </w:r>
      <w:r w:rsidR="003D3493" w:rsidRPr="00AE0F95">
        <w:fldChar w:fldCharType="separate"/>
      </w:r>
      <w:r w:rsidR="00AE3875">
        <w:t>20.4</w:t>
      </w:r>
      <w:r w:rsidR="003D3493" w:rsidRPr="00AE0F95">
        <w:fldChar w:fldCharType="end"/>
      </w:r>
      <w:r w:rsidRPr="00AE0F95">
        <w:t xml:space="preserve"> a nebyly-li Servisní služby poskytnuty řádně, bude Zpráva vyčíslovat příslušnou </w:t>
      </w:r>
      <w:r w:rsidR="003220E4" w:rsidRPr="00AE0F95">
        <w:t>slevu</w:t>
      </w:r>
      <w:r w:rsidRPr="00AE0F95">
        <w:t xml:space="preserve"> z ceny Servisních služeb</w:t>
      </w:r>
      <w:r w:rsidR="003220E4" w:rsidRPr="00AE0F95">
        <w:t xml:space="preserve"> a</w:t>
      </w:r>
      <w:r w:rsidR="007C6B57">
        <w:t> </w:t>
      </w:r>
      <w:r w:rsidR="003220E4" w:rsidRPr="00AE0F95">
        <w:t>případné uplatňované sankce</w:t>
      </w:r>
      <w:r w:rsidR="000B4D14">
        <w:t>, která bude nárokována dle dohody mezi Zadavatelem a</w:t>
      </w:r>
      <w:r w:rsidR="000B0993">
        <w:t> </w:t>
      </w:r>
      <w:r w:rsidR="000B4D14">
        <w:t>Dodavatelem</w:t>
      </w:r>
      <w:r w:rsidRPr="00AE0F95">
        <w:t>.</w:t>
      </w:r>
    </w:p>
    <w:p w14:paraId="7CEF50E2" w14:textId="7F573A25" w:rsidR="00235BFD" w:rsidRPr="00AE0F95" w:rsidRDefault="00235BFD" w:rsidP="006C7978">
      <w:pPr>
        <w:pStyle w:val="smlouvaheading2"/>
        <w:tabs>
          <w:tab w:val="clear" w:pos="794"/>
          <w:tab w:val="left" w:pos="709"/>
        </w:tabs>
        <w:ind w:left="709" w:hanging="709"/>
      </w:pPr>
      <w:r w:rsidRPr="00AE0F95">
        <w:t xml:space="preserve">Vznikne-li při realizaci Rozvoje </w:t>
      </w:r>
      <w:r w:rsidR="00F31C4F" w:rsidRPr="00AE0F95">
        <w:t>DMS 2</w:t>
      </w:r>
      <w:r w:rsidRPr="00AE0F95">
        <w:t xml:space="preserve"> Dodavatelem výstup, k němuž bude možné a účelné poskytovat Servisní služby, zavazuje se Dodavatel zahájit poskytování Servisních služeb rovněž k takovýmto výstupům ode dne jejich </w:t>
      </w:r>
      <w:r w:rsidR="00CA270D">
        <w:t>A</w:t>
      </w:r>
      <w:r w:rsidRPr="00AE0F95">
        <w:t xml:space="preserve">kceptace. Cena za poskytování služeb dle tohoto odstavce Smlouvy </w:t>
      </w:r>
      <w:r w:rsidR="003B0B32">
        <w:t xml:space="preserve">bude vyčíslena </w:t>
      </w:r>
      <w:r w:rsidR="005C4EF6">
        <w:t>v rámci Rozvoj DMS 2</w:t>
      </w:r>
      <w:r w:rsidR="003577D8">
        <w:t>,</w:t>
      </w:r>
      <w:r w:rsidR="003B0B32">
        <w:t xml:space="preserve"> a to po d</w:t>
      </w:r>
      <w:r w:rsidR="00853FCA">
        <w:t>ohodě</w:t>
      </w:r>
      <w:r w:rsidR="003B0B32">
        <w:t xml:space="preserve"> Zadavatele s Dodavatelem a při vyčíslení zvýšení nákladů spojených s rozšířením monitoringu nově vzniklých komponent</w:t>
      </w:r>
      <w:r w:rsidRPr="00AE0F95">
        <w:t>.</w:t>
      </w:r>
    </w:p>
    <w:p w14:paraId="03FEF4AD" w14:textId="77777777" w:rsidR="00287C5C" w:rsidRPr="00AE0F95" w:rsidRDefault="00287C5C" w:rsidP="1CD53062">
      <w:pPr>
        <w:pStyle w:val="smlouvaheading2"/>
        <w:numPr>
          <w:ilvl w:val="0"/>
          <w:numId w:val="0"/>
        </w:numPr>
        <w:ind w:left="794"/>
        <w:rPr>
          <w:b/>
          <w:bCs/>
        </w:rPr>
      </w:pPr>
      <w:r w:rsidRPr="00AE0F95">
        <w:rPr>
          <w:b/>
          <w:bCs/>
        </w:rPr>
        <w:t>Servisní podpora, Response Time, Fix Time</w:t>
      </w:r>
    </w:p>
    <w:p w14:paraId="6D313CB0" w14:textId="1C6CEC18" w:rsidR="00170DA7" w:rsidRPr="00AE0F95" w:rsidRDefault="00287C5C" w:rsidP="00853FCA">
      <w:pPr>
        <w:pStyle w:val="smlouvaheading2"/>
        <w:tabs>
          <w:tab w:val="clear" w:pos="794"/>
          <w:tab w:val="left" w:pos="709"/>
        </w:tabs>
        <w:ind w:left="709" w:hanging="709"/>
        <w:jc w:val="left"/>
        <w:rPr>
          <w:b/>
          <w:bCs/>
        </w:rPr>
      </w:pPr>
      <w:r w:rsidRPr="00AE0F95">
        <w:t xml:space="preserve">Dodavatel se zavazuje řešit Incidenty, které byly způsobeny jakoukoliv částí </w:t>
      </w:r>
      <w:r w:rsidR="00F31C4F" w:rsidRPr="00AE0F95">
        <w:t>DMS 2</w:t>
      </w:r>
      <w:r w:rsidR="009E3A58" w:rsidRPr="00AE0F95">
        <w:t xml:space="preserve"> </w:t>
      </w:r>
      <w:r w:rsidRPr="00AE0F95">
        <w:t>bez ohledu na příčinu jejich vzniku.</w:t>
      </w:r>
      <w:r w:rsidRPr="00AE0F95">
        <w:br/>
      </w:r>
      <w:bookmarkStart w:id="41" w:name="_Ref386562003"/>
    </w:p>
    <w:p w14:paraId="2B06F60F" w14:textId="26F82729" w:rsidR="001B7A5C" w:rsidRPr="001B7A5C" w:rsidRDefault="00287C5C" w:rsidP="001B7A5C">
      <w:pPr>
        <w:pStyle w:val="smlouvaheading2"/>
        <w:keepNext/>
        <w:tabs>
          <w:tab w:val="clear" w:pos="794"/>
          <w:tab w:val="left" w:pos="709"/>
        </w:tabs>
        <w:ind w:left="709" w:hanging="709"/>
        <w:jc w:val="left"/>
        <w:rPr>
          <w:b/>
          <w:bCs/>
        </w:rPr>
      </w:pPr>
      <w:r w:rsidRPr="00AE0F95">
        <w:t>Dodavatel se zavazuje řešit a odstraňovat Incidenty a Požadavky a dodržovat následující termíny počítané od okamžiku oznámení</w:t>
      </w:r>
      <w:r w:rsidR="00DC52E5" w:rsidRPr="00AE0F95">
        <w:t xml:space="preserve"> v</w:t>
      </w:r>
      <w:r w:rsidR="00587EDD" w:rsidRPr="00AE0F95">
        <w:t> </w:t>
      </w:r>
      <w:r w:rsidR="00082471" w:rsidRPr="00AE0F95">
        <w:t>P</w:t>
      </w:r>
      <w:r w:rsidR="00587EDD" w:rsidRPr="00AE0F95">
        <w:t>rovozní době Dodavatele</w:t>
      </w:r>
      <w:r w:rsidRPr="00AE0F95">
        <w:t>:</w:t>
      </w:r>
      <w:bookmarkEnd w:id="41"/>
    </w:p>
    <w:p w14:paraId="28B58ADC" w14:textId="77777777" w:rsidR="001B7A5C" w:rsidRPr="001B7A5C" w:rsidRDefault="001B7A5C" w:rsidP="001B7A5C">
      <w:pPr>
        <w:pStyle w:val="smlouvaheading1"/>
        <w:numPr>
          <w:ilvl w:val="0"/>
          <w:numId w:val="0"/>
        </w:numPr>
        <w:ind w:left="360"/>
      </w:pPr>
    </w:p>
    <w:tbl>
      <w:tblPr>
        <w:tblStyle w:val="PlainTable41"/>
        <w:tblW w:w="8221" w:type="dxa"/>
        <w:tblInd w:w="855" w:type="dxa"/>
        <w:tblBorders>
          <w:insideH w:val="single" w:sz="4" w:space="0" w:color="auto"/>
        </w:tblBorders>
        <w:tblLook w:val="04A0" w:firstRow="1" w:lastRow="0" w:firstColumn="1" w:lastColumn="0" w:noHBand="0" w:noVBand="1"/>
      </w:tblPr>
      <w:tblGrid>
        <w:gridCol w:w="2880"/>
        <w:gridCol w:w="2740"/>
        <w:gridCol w:w="2601"/>
      </w:tblGrid>
      <w:tr w:rsidR="00287C5C" w:rsidRPr="00AE0F95" w14:paraId="05C17AFF" w14:textId="77777777" w:rsidTr="00F4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3EF5745C" w14:textId="77777777" w:rsidR="00287C5C" w:rsidRPr="00AE0F95" w:rsidRDefault="00287C5C" w:rsidP="009047D1">
            <w:pPr>
              <w:pStyle w:val="Odstavecseseznamem"/>
              <w:keepNext/>
              <w:spacing w:before="100"/>
              <w:ind w:left="571"/>
              <w:rPr>
                <w:rFonts w:cs="Calibri"/>
                <w:b w:val="0"/>
                <w:bCs w:val="0"/>
              </w:rPr>
            </w:pPr>
            <w:r w:rsidRPr="00AE0F95">
              <w:rPr>
                <w:rFonts w:cs="Calibri"/>
              </w:rPr>
              <w:t>Kategorie</w:t>
            </w:r>
          </w:p>
        </w:tc>
        <w:tc>
          <w:tcPr>
            <w:tcW w:w="2740" w:type="dxa"/>
            <w:shd w:val="clear" w:color="auto" w:fill="auto"/>
          </w:tcPr>
          <w:p w14:paraId="697DC0BD" w14:textId="77777777" w:rsidR="00287C5C" w:rsidRPr="00AE0F95" w:rsidRDefault="00287C5C" w:rsidP="009047D1">
            <w:pPr>
              <w:keepNext/>
              <w:spacing w:before="100"/>
              <w:cnfStyle w:val="100000000000" w:firstRow="1" w:lastRow="0" w:firstColumn="0" w:lastColumn="0" w:oddVBand="0" w:evenVBand="0" w:oddHBand="0" w:evenHBand="0" w:firstRowFirstColumn="0" w:firstRowLastColumn="0" w:lastRowFirstColumn="0" w:lastRowLastColumn="0"/>
              <w:rPr>
                <w:rFonts w:cs="Calibri"/>
                <w:b w:val="0"/>
                <w:bCs w:val="0"/>
              </w:rPr>
            </w:pPr>
            <w:r w:rsidRPr="00AE0F95">
              <w:rPr>
                <w:rFonts w:cs="Calibri"/>
              </w:rPr>
              <w:t>Response Time</w:t>
            </w:r>
          </w:p>
        </w:tc>
        <w:tc>
          <w:tcPr>
            <w:tcW w:w="2601" w:type="dxa"/>
            <w:shd w:val="clear" w:color="auto" w:fill="auto"/>
          </w:tcPr>
          <w:p w14:paraId="18581244" w14:textId="0EE89E51" w:rsidR="00287C5C" w:rsidRPr="00AE0F95" w:rsidRDefault="00287C5C" w:rsidP="009047D1">
            <w:pPr>
              <w:keepNext/>
              <w:spacing w:before="100"/>
              <w:cnfStyle w:val="100000000000" w:firstRow="1" w:lastRow="0" w:firstColumn="0" w:lastColumn="0" w:oddVBand="0" w:evenVBand="0" w:oddHBand="0" w:evenHBand="0" w:firstRowFirstColumn="0" w:firstRowLastColumn="0" w:lastRowFirstColumn="0" w:lastRowLastColumn="0"/>
              <w:rPr>
                <w:rFonts w:cs="Calibri"/>
              </w:rPr>
            </w:pPr>
            <w:r w:rsidRPr="00AE0F95">
              <w:rPr>
                <w:rFonts w:cs="Calibri"/>
              </w:rPr>
              <w:t>Fix Time</w:t>
            </w:r>
          </w:p>
        </w:tc>
      </w:tr>
      <w:tr w:rsidR="00287C5C" w:rsidRPr="00AE0F95" w14:paraId="40C3A06D" w14:textId="77777777" w:rsidTr="00F4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6A983644" w14:textId="77777777" w:rsidR="00287C5C" w:rsidRPr="00AE0F95" w:rsidRDefault="00287C5C" w:rsidP="00D41A8E">
            <w:pPr>
              <w:spacing w:before="100"/>
              <w:rPr>
                <w:rFonts w:cs="Calibri"/>
              </w:rPr>
            </w:pPr>
            <w:r w:rsidRPr="00AE0F95">
              <w:rPr>
                <w:rFonts w:cs="Calibri"/>
              </w:rPr>
              <w:t>Incident kategorie A</w:t>
            </w:r>
          </w:p>
        </w:tc>
        <w:tc>
          <w:tcPr>
            <w:tcW w:w="2740" w:type="dxa"/>
            <w:shd w:val="clear" w:color="auto" w:fill="auto"/>
          </w:tcPr>
          <w:p w14:paraId="6C66C04B" w14:textId="05391576" w:rsidR="00287C5C" w:rsidRPr="00AE0F95" w:rsidRDefault="00287C5C" w:rsidP="0077560F">
            <w:pPr>
              <w:spacing w:before="100"/>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 xml:space="preserve">do </w:t>
            </w:r>
            <w:r w:rsidR="0077560F" w:rsidRPr="00AE0F95">
              <w:rPr>
                <w:rFonts w:cs="Calibri"/>
              </w:rPr>
              <w:t xml:space="preserve">4 </w:t>
            </w:r>
            <w:proofErr w:type="spellStart"/>
            <w:r w:rsidR="006F582A">
              <w:rPr>
                <w:rFonts w:cs="Calibri"/>
              </w:rPr>
              <w:t>prac</w:t>
            </w:r>
            <w:proofErr w:type="spellEnd"/>
            <w:r w:rsidR="006F582A">
              <w:rPr>
                <w:rFonts w:cs="Calibri"/>
              </w:rPr>
              <w:t xml:space="preserve">. </w:t>
            </w:r>
            <w:r w:rsidR="0077560F" w:rsidRPr="00AE0F95">
              <w:rPr>
                <w:rFonts w:cs="Calibri"/>
              </w:rPr>
              <w:t>hod</w:t>
            </w:r>
          </w:p>
        </w:tc>
        <w:tc>
          <w:tcPr>
            <w:tcW w:w="2601" w:type="dxa"/>
            <w:shd w:val="clear" w:color="auto" w:fill="auto"/>
          </w:tcPr>
          <w:p w14:paraId="3CEBE52C" w14:textId="7A5C180A" w:rsidR="00287C5C" w:rsidRPr="00AE0F95" w:rsidRDefault="00287C5C" w:rsidP="00D41A8E">
            <w:pPr>
              <w:spacing w:before="100"/>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 xml:space="preserve">do </w:t>
            </w:r>
            <w:r w:rsidR="00770ECF">
              <w:rPr>
                <w:rFonts w:cs="Calibri"/>
              </w:rPr>
              <w:t xml:space="preserve">2 </w:t>
            </w:r>
            <w:proofErr w:type="spellStart"/>
            <w:r w:rsidR="00770ECF">
              <w:rPr>
                <w:rFonts w:cs="Calibri"/>
              </w:rPr>
              <w:t>prac</w:t>
            </w:r>
            <w:proofErr w:type="spellEnd"/>
            <w:r w:rsidR="00770ECF">
              <w:rPr>
                <w:rFonts w:cs="Calibri"/>
              </w:rPr>
              <w:t>. dnů</w:t>
            </w:r>
          </w:p>
        </w:tc>
      </w:tr>
      <w:tr w:rsidR="00287C5C" w:rsidRPr="00AE0F95" w14:paraId="6E543626" w14:textId="77777777" w:rsidTr="00F4528D">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2BEE4E77" w14:textId="77777777" w:rsidR="00287C5C" w:rsidRPr="00AE0F95" w:rsidRDefault="00287C5C" w:rsidP="00D41A8E">
            <w:pPr>
              <w:spacing w:before="100"/>
              <w:rPr>
                <w:rFonts w:cs="Calibri"/>
              </w:rPr>
            </w:pPr>
            <w:r w:rsidRPr="00AE0F95">
              <w:rPr>
                <w:rFonts w:cs="Calibri"/>
              </w:rPr>
              <w:t>Incident kategorie B</w:t>
            </w:r>
          </w:p>
        </w:tc>
        <w:tc>
          <w:tcPr>
            <w:tcW w:w="2740" w:type="dxa"/>
            <w:shd w:val="clear" w:color="auto" w:fill="auto"/>
          </w:tcPr>
          <w:p w14:paraId="7044EF0A" w14:textId="13D289C6" w:rsidR="00287C5C" w:rsidRPr="00AE0F95" w:rsidRDefault="00287C5C" w:rsidP="0077560F">
            <w:pPr>
              <w:spacing w:before="100"/>
              <w:cnfStyle w:val="000000000000" w:firstRow="0" w:lastRow="0" w:firstColumn="0" w:lastColumn="0" w:oddVBand="0" w:evenVBand="0" w:oddHBand="0" w:evenHBand="0" w:firstRowFirstColumn="0" w:firstRowLastColumn="0" w:lastRowFirstColumn="0" w:lastRowLastColumn="0"/>
              <w:rPr>
                <w:rFonts w:cs="Calibri"/>
                <w:b/>
                <w:bCs/>
              </w:rPr>
            </w:pPr>
            <w:r w:rsidRPr="00AE0F95">
              <w:rPr>
                <w:rFonts w:cs="Calibri"/>
              </w:rPr>
              <w:t xml:space="preserve">do </w:t>
            </w:r>
            <w:r w:rsidR="0077560F" w:rsidRPr="00AE0F95">
              <w:rPr>
                <w:rFonts w:cs="Calibri"/>
              </w:rPr>
              <w:t xml:space="preserve">8 </w:t>
            </w:r>
            <w:proofErr w:type="spellStart"/>
            <w:r w:rsidR="006F582A">
              <w:rPr>
                <w:rFonts w:cs="Calibri"/>
              </w:rPr>
              <w:t>prac</w:t>
            </w:r>
            <w:proofErr w:type="spellEnd"/>
            <w:r w:rsidR="006F582A">
              <w:rPr>
                <w:rFonts w:cs="Calibri"/>
              </w:rPr>
              <w:t xml:space="preserve">. </w:t>
            </w:r>
            <w:r w:rsidR="0077560F" w:rsidRPr="00AE0F95">
              <w:rPr>
                <w:rFonts w:cs="Calibri"/>
              </w:rPr>
              <w:t>hod</w:t>
            </w:r>
          </w:p>
        </w:tc>
        <w:tc>
          <w:tcPr>
            <w:tcW w:w="2601" w:type="dxa"/>
            <w:shd w:val="clear" w:color="auto" w:fill="auto"/>
          </w:tcPr>
          <w:p w14:paraId="1F933B3C" w14:textId="3A132315" w:rsidR="00287C5C" w:rsidRPr="00AE0F95" w:rsidRDefault="0090344B" w:rsidP="0090344B">
            <w:pPr>
              <w:spacing w:before="100"/>
              <w:cnfStyle w:val="000000000000" w:firstRow="0" w:lastRow="0" w:firstColumn="0" w:lastColumn="0" w:oddVBand="0" w:evenVBand="0" w:oddHBand="0" w:evenHBand="0" w:firstRowFirstColumn="0" w:firstRowLastColumn="0" w:lastRowFirstColumn="0" w:lastRowLastColumn="0"/>
              <w:rPr>
                <w:rFonts w:cs="Calibri"/>
                <w:b/>
                <w:bCs/>
              </w:rPr>
            </w:pPr>
            <w:r w:rsidRPr="00AE0F95">
              <w:rPr>
                <w:rFonts w:cs="Calibri"/>
              </w:rPr>
              <w:t xml:space="preserve">do </w:t>
            </w:r>
            <w:r w:rsidR="00770ECF">
              <w:t>30</w:t>
            </w:r>
            <w:r w:rsidR="00770ECF" w:rsidRPr="00AE0F95">
              <w:t xml:space="preserve"> </w:t>
            </w:r>
            <w:proofErr w:type="spellStart"/>
            <w:r w:rsidR="008F237E" w:rsidRPr="00AE0F95">
              <w:t>prac</w:t>
            </w:r>
            <w:proofErr w:type="spellEnd"/>
            <w:r w:rsidR="000A4139" w:rsidRPr="00AE0F95">
              <w:t>.</w:t>
            </w:r>
            <w:r w:rsidR="008F237E" w:rsidRPr="00AE0F95">
              <w:t xml:space="preserve"> </w:t>
            </w:r>
            <w:r w:rsidR="00A85D93" w:rsidRPr="00AE0F95">
              <w:t>d</w:t>
            </w:r>
            <w:r w:rsidR="008F237E" w:rsidRPr="00AE0F95">
              <w:t>nů</w:t>
            </w:r>
          </w:p>
        </w:tc>
      </w:tr>
      <w:tr w:rsidR="00287C5C" w:rsidRPr="00AE0F95" w14:paraId="33C14D60" w14:textId="77777777" w:rsidTr="00F4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2FAE4957" w14:textId="77777777" w:rsidR="00287C5C" w:rsidRPr="00AE0F95" w:rsidRDefault="00287C5C" w:rsidP="00D41A8E">
            <w:pPr>
              <w:spacing w:before="100"/>
              <w:rPr>
                <w:rFonts w:cs="Calibri"/>
              </w:rPr>
            </w:pPr>
            <w:r w:rsidRPr="00AE0F95">
              <w:rPr>
                <w:rFonts w:cs="Calibri"/>
              </w:rPr>
              <w:t>Incident kategorie C</w:t>
            </w:r>
          </w:p>
        </w:tc>
        <w:tc>
          <w:tcPr>
            <w:tcW w:w="2740" w:type="dxa"/>
            <w:shd w:val="clear" w:color="auto" w:fill="auto"/>
          </w:tcPr>
          <w:p w14:paraId="4C405A0F" w14:textId="3C1BA1E5" w:rsidR="00287C5C" w:rsidRPr="00AE0F95" w:rsidRDefault="00287C5C" w:rsidP="0077560F">
            <w:pPr>
              <w:spacing w:before="100"/>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 xml:space="preserve">do </w:t>
            </w:r>
            <w:r w:rsidR="00D33FAA" w:rsidRPr="00AE0F95">
              <w:rPr>
                <w:rFonts w:cs="Calibri"/>
              </w:rPr>
              <w:t>24</w:t>
            </w:r>
            <w:r w:rsidR="0077560F" w:rsidRPr="00AE0F95">
              <w:rPr>
                <w:rFonts w:cs="Calibri"/>
              </w:rPr>
              <w:t xml:space="preserve"> </w:t>
            </w:r>
            <w:proofErr w:type="spellStart"/>
            <w:r w:rsidR="006F582A">
              <w:rPr>
                <w:rFonts w:cs="Calibri"/>
              </w:rPr>
              <w:t>prac</w:t>
            </w:r>
            <w:proofErr w:type="spellEnd"/>
            <w:r w:rsidR="006F582A">
              <w:rPr>
                <w:rFonts w:cs="Calibri"/>
              </w:rPr>
              <w:t xml:space="preserve">. </w:t>
            </w:r>
            <w:r w:rsidR="0077560F" w:rsidRPr="00AE0F95">
              <w:rPr>
                <w:rFonts w:cs="Calibri"/>
              </w:rPr>
              <w:t>hod</w:t>
            </w:r>
          </w:p>
        </w:tc>
        <w:tc>
          <w:tcPr>
            <w:tcW w:w="2601" w:type="dxa"/>
            <w:shd w:val="clear" w:color="auto" w:fill="auto"/>
          </w:tcPr>
          <w:p w14:paraId="5BCBC7EA" w14:textId="23A38DED" w:rsidR="00287C5C" w:rsidRPr="00AE0F95" w:rsidRDefault="0090344B" w:rsidP="0090344B">
            <w:pPr>
              <w:spacing w:before="100"/>
              <w:cnfStyle w:val="000000100000" w:firstRow="0" w:lastRow="0" w:firstColumn="0" w:lastColumn="0" w:oddVBand="0" w:evenVBand="0" w:oddHBand="1" w:evenHBand="0" w:firstRowFirstColumn="0" w:firstRowLastColumn="0" w:lastRowFirstColumn="0" w:lastRowLastColumn="0"/>
              <w:rPr>
                <w:rFonts w:cs="Calibri"/>
                <w:b/>
                <w:bCs/>
              </w:rPr>
            </w:pPr>
            <w:r w:rsidRPr="00AE0F95">
              <w:rPr>
                <w:rFonts w:cs="Calibri"/>
              </w:rPr>
              <w:t xml:space="preserve">do </w:t>
            </w:r>
            <w:r w:rsidR="00770ECF">
              <w:t>60</w:t>
            </w:r>
            <w:r w:rsidR="00770ECF" w:rsidRPr="00AE0F95">
              <w:t xml:space="preserve"> </w:t>
            </w:r>
            <w:proofErr w:type="spellStart"/>
            <w:r w:rsidR="00973AEE" w:rsidRPr="00AE0F95">
              <w:t>prac</w:t>
            </w:r>
            <w:proofErr w:type="spellEnd"/>
            <w:r w:rsidR="00973AEE" w:rsidRPr="00AE0F95">
              <w:t xml:space="preserve">. </w:t>
            </w:r>
            <w:r w:rsidR="00770ECF">
              <w:t>d</w:t>
            </w:r>
            <w:r w:rsidR="00973AEE" w:rsidRPr="00AE0F95">
              <w:t>nů</w:t>
            </w:r>
          </w:p>
        </w:tc>
      </w:tr>
      <w:tr w:rsidR="00287C5C" w:rsidRPr="00AE0F95" w14:paraId="3EA3BDB9" w14:textId="77777777" w:rsidTr="00F4528D">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19C22EE6" w14:textId="77777777" w:rsidR="00287C5C" w:rsidRPr="00AE0F95" w:rsidRDefault="00287C5C" w:rsidP="00D41A8E">
            <w:pPr>
              <w:spacing w:before="100"/>
              <w:rPr>
                <w:rFonts w:cs="Calibri"/>
              </w:rPr>
            </w:pPr>
            <w:r w:rsidRPr="00AE0F95">
              <w:rPr>
                <w:rFonts w:cs="Calibri"/>
              </w:rPr>
              <w:t xml:space="preserve">Požadavek </w:t>
            </w:r>
          </w:p>
        </w:tc>
        <w:tc>
          <w:tcPr>
            <w:tcW w:w="2740" w:type="dxa"/>
            <w:shd w:val="clear" w:color="auto" w:fill="auto"/>
          </w:tcPr>
          <w:p w14:paraId="498DEAEC" w14:textId="5248F943" w:rsidR="00287C5C" w:rsidRPr="00AE0F95" w:rsidRDefault="00287C5C" w:rsidP="00D41A8E">
            <w:pPr>
              <w:spacing w:before="100"/>
              <w:cnfStyle w:val="000000000000" w:firstRow="0" w:lastRow="0" w:firstColumn="0" w:lastColumn="0" w:oddVBand="0" w:evenVBand="0" w:oddHBand="0" w:evenHBand="0" w:firstRowFirstColumn="0" w:firstRowLastColumn="0" w:lastRowFirstColumn="0" w:lastRowLastColumn="0"/>
              <w:rPr>
                <w:rFonts w:cs="Calibri"/>
                <w:b/>
                <w:bCs/>
              </w:rPr>
            </w:pPr>
            <w:r w:rsidRPr="00AE0F95">
              <w:rPr>
                <w:rFonts w:cs="Calibri"/>
              </w:rPr>
              <w:t xml:space="preserve">do </w:t>
            </w:r>
            <w:r w:rsidR="0030262C" w:rsidRPr="00AE0F95">
              <w:rPr>
                <w:rFonts w:cs="Calibri"/>
              </w:rPr>
              <w:t>2</w:t>
            </w:r>
            <w:r w:rsidRPr="00AE0F95">
              <w:rPr>
                <w:rFonts w:cs="Calibri"/>
              </w:rPr>
              <w:t xml:space="preserve"> </w:t>
            </w:r>
            <w:proofErr w:type="spellStart"/>
            <w:r w:rsidR="006F582A">
              <w:rPr>
                <w:rFonts w:cs="Calibri"/>
              </w:rPr>
              <w:t>prac</w:t>
            </w:r>
            <w:proofErr w:type="spellEnd"/>
            <w:r w:rsidR="006F582A">
              <w:rPr>
                <w:rFonts w:cs="Calibri"/>
              </w:rPr>
              <w:t xml:space="preserve">. </w:t>
            </w:r>
            <w:r w:rsidR="0094489B" w:rsidRPr="00AE0F95">
              <w:rPr>
                <w:rFonts w:cs="Calibri"/>
              </w:rPr>
              <w:t>dnů</w:t>
            </w:r>
          </w:p>
        </w:tc>
        <w:tc>
          <w:tcPr>
            <w:tcW w:w="2601" w:type="dxa"/>
            <w:shd w:val="clear" w:color="auto" w:fill="auto"/>
          </w:tcPr>
          <w:p w14:paraId="647A3081" w14:textId="77777777" w:rsidR="00287C5C" w:rsidRPr="00AE0F95" w:rsidRDefault="00287C5C" w:rsidP="00D41A8E">
            <w:pPr>
              <w:spacing w:before="100"/>
              <w:cnfStyle w:val="000000000000" w:firstRow="0" w:lastRow="0" w:firstColumn="0" w:lastColumn="0" w:oddVBand="0" w:evenVBand="0" w:oddHBand="0" w:evenHBand="0" w:firstRowFirstColumn="0" w:firstRowLastColumn="0" w:lastRowFirstColumn="0" w:lastRowLastColumn="0"/>
              <w:rPr>
                <w:rFonts w:cs="Calibri"/>
                <w:b/>
                <w:bCs/>
              </w:rPr>
            </w:pPr>
            <w:r w:rsidRPr="00AE0F95">
              <w:rPr>
                <w:rFonts w:cs="Calibri"/>
                <w:b/>
                <w:bCs/>
              </w:rPr>
              <w:t>---</w:t>
            </w:r>
          </w:p>
        </w:tc>
      </w:tr>
    </w:tbl>
    <w:p w14:paraId="4F842DBC" w14:textId="77777777" w:rsidR="001B7A5C" w:rsidRDefault="001B7A5C" w:rsidP="001B7A5C">
      <w:pPr>
        <w:pStyle w:val="smlouvaheading2"/>
        <w:numPr>
          <w:ilvl w:val="0"/>
          <w:numId w:val="0"/>
        </w:numPr>
        <w:tabs>
          <w:tab w:val="clear" w:pos="794"/>
          <w:tab w:val="left" w:pos="709"/>
        </w:tabs>
        <w:ind w:left="709"/>
      </w:pPr>
      <w:bookmarkStart w:id="42" w:name="_Ref391045624"/>
    </w:p>
    <w:p w14:paraId="2AB23B86" w14:textId="2C1F8027" w:rsidR="00287C5C" w:rsidRPr="00AE0F95" w:rsidRDefault="00EB3234" w:rsidP="006C7978">
      <w:pPr>
        <w:pStyle w:val="smlouvaheading2"/>
        <w:tabs>
          <w:tab w:val="clear" w:pos="794"/>
          <w:tab w:val="left" w:pos="709"/>
        </w:tabs>
        <w:ind w:left="709" w:hanging="709"/>
      </w:pPr>
      <w:r w:rsidRPr="00AE0F95">
        <w:t>Za Zadavatele jsou oprávněny o</w:t>
      </w:r>
      <w:r w:rsidR="00287C5C" w:rsidRPr="00AE0F95">
        <w:t xml:space="preserve">znamovat Incidenty osoby, které jsou uvedeny </w:t>
      </w:r>
      <w:r w:rsidR="002730AD" w:rsidRPr="00AE0F95">
        <w:t xml:space="preserve">jako kontaktní osoby </w:t>
      </w:r>
      <w:r w:rsidR="00691EEC" w:rsidRPr="00AE0F95">
        <w:t>Zadavat</w:t>
      </w:r>
      <w:r w:rsidR="002730AD" w:rsidRPr="00AE0F95">
        <w:t xml:space="preserve">ele v této Smlouvě. </w:t>
      </w:r>
      <w:r w:rsidR="00691EEC" w:rsidRPr="00AE0F95">
        <w:t>Zadavat</w:t>
      </w:r>
      <w:r w:rsidR="00287C5C" w:rsidRPr="00AE0F95">
        <w:t xml:space="preserve">el je </w:t>
      </w:r>
      <w:r w:rsidR="002730AD" w:rsidRPr="00AE0F95">
        <w:t>oprávněn písemně informovat Dodavatele o změně osob, které jsou oprávněny oznamovat Incidenty</w:t>
      </w:r>
      <w:r w:rsidR="00287C5C" w:rsidRPr="00AE0F95">
        <w:t xml:space="preserve">, a to prostřednictvím </w:t>
      </w:r>
      <w:r w:rsidR="00083B83" w:rsidRPr="00AE0F95">
        <w:t>ServiceDesk</w:t>
      </w:r>
      <w:r w:rsidR="00287C5C" w:rsidRPr="00AE0F95">
        <w:t>u.</w:t>
      </w:r>
      <w:bookmarkEnd w:id="42"/>
    </w:p>
    <w:p w14:paraId="12A24AF1" w14:textId="71D41A95" w:rsidR="00287C5C" w:rsidRPr="00AE0F95" w:rsidRDefault="00287C5C" w:rsidP="006C7978">
      <w:pPr>
        <w:pStyle w:val="smlouvaheading2"/>
        <w:tabs>
          <w:tab w:val="clear" w:pos="794"/>
          <w:tab w:val="left" w:pos="709"/>
        </w:tabs>
        <w:ind w:left="709" w:hanging="709"/>
      </w:pPr>
      <w:bookmarkStart w:id="43" w:name="_Ref391045996"/>
      <w:r w:rsidRPr="00AE0F95">
        <w:t>Běh lhůt, ve kterých je Dodavatel povinen reagovat (Response Time) na Incidenty a</w:t>
      </w:r>
      <w:r w:rsidR="007C6B57">
        <w:t> </w:t>
      </w:r>
      <w:r w:rsidRPr="00AE0F95">
        <w:t>Požadavky, popř. je odstranit (Fix Time), počíná běžet okamžikem oznámení.</w:t>
      </w:r>
      <w:bookmarkEnd w:id="43"/>
      <w:r w:rsidR="00FB3FCD" w:rsidRPr="00AE0F95">
        <w:t xml:space="preserve"> </w:t>
      </w:r>
      <w:r w:rsidR="00EA2D77" w:rsidRPr="00AE0F95">
        <w:t>Response Time</w:t>
      </w:r>
      <w:r w:rsidR="00AA7CCE">
        <w:t xml:space="preserve"> a Fix Time</w:t>
      </w:r>
      <w:r w:rsidR="00EA2D77" w:rsidRPr="00AE0F95">
        <w:t xml:space="preserve"> je počítán v rámci </w:t>
      </w:r>
      <w:r w:rsidR="00082471" w:rsidRPr="00AE0F95">
        <w:t>Provozní</w:t>
      </w:r>
      <w:r w:rsidR="00EA2D77" w:rsidRPr="00AE0F95">
        <w:t xml:space="preserve"> doby</w:t>
      </w:r>
      <w:r w:rsidR="00082471" w:rsidRPr="00AE0F95">
        <w:t xml:space="preserve"> Dodavatele</w:t>
      </w:r>
      <w:r w:rsidR="00AA7CCE">
        <w:t xml:space="preserve"> minimálně však v režimu </w:t>
      </w:r>
      <w:r w:rsidR="001B7A5C">
        <w:t>10</w:t>
      </w:r>
      <w:r w:rsidR="00AA7CCE">
        <w:t>x5</w:t>
      </w:r>
      <w:r w:rsidR="00A72C69" w:rsidRPr="00AE0F95">
        <w:t>.</w:t>
      </w:r>
    </w:p>
    <w:p w14:paraId="7721A90F" w14:textId="77777777" w:rsidR="00287C5C" w:rsidRPr="00AE0F95" w:rsidRDefault="00287C5C" w:rsidP="006C7978">
      <w:pPr>
        <w:pStyle w:val="smlouvaheading2"/>
        <w:tabs>
          <w:tab w:val="clear" w:pos="794"/>
          <w:tab w:val="left" w:pos="709"/>
        </w:tabs>
        <w:ind w:left="709" w:hanging="709"/>
      </w:pPr>
      <w:bookmarkStart w:id="44" w:name="_Ref385233361"/>
      <w:bookmarkStart w:id="45" w:name="_Ref391046033"/>
      <w:r w:rsidRPr="00AE0F95">
        <w:t>Do doby vyřešení Incidentu se nezapočítává:</w:t>
      </w:r>
      <w:bookmarkEnd w:id="44"/>
      <w:bookmarkEnd w:id="45"/>
    </w:p>
    <w:p w14:paraId="615F966A" w14:textId="54E6D89F" w:rsidR="00287C5C" w:rsidRPr="00AE0F95" w:rsidRDefault="00287C5C" w:rsidP="002941A9">
      <w:pPr>
        <w:pStyle w:val="smlouvaheading4"/>
      </w:pPr>
      <w:r w:rsidRPr="00AE0F95">
        <w:t xml:space="preserve">prodlení v komunikaci prokazatelně zaviněné </w:t>
      </w:r>
      <w:r w:rsidR="00691EEC" w:rsidRPr="00AE0F95">
        <w:t>Zadavat</w:t>
      </w:r>
      <w:r w:rsidRPr="00AE0F95">
        <w:t xml:space="preserve">elem, evidované v systému </w:t>
      </w:r>
      <w:r w:rsidR="00083B83" w:rsidRPr="00AE0F95">
        <w:t>ServiceDesk</w:t>
      </w:r>
      <w:r w:rsidRPr="00AE0F95">
        <w:t xml:space="preserve"> nebo komunikací pomocí e-mailu v případě, že je </w:t>
      </w:r>
      <w:r w:rsidR="00083B83" w:rsidRPr="00AE0F95">
        <w:t>ServiceDesk</w:t>
      </w:r>
      <w:r w:rsidRPr="00AE0F95">
        <w:t xml:space="preserve"> nefunkční;</w:t>
      </w:r>
    </w:p>
    <w:p w14:paraId="2B1A44FD" w14:textId="19AA1B14" w:rsidR="00287C5C" w:rsidRPr="00AE0F95" w:rsidRDefault="00287C5C" w:rsidP="002941A9">
      <w:pPr>
        <w:pStyle w:val="smlouvaheading4"/>
      </w:pPr>
      <w:r w:rsidRPr="00AE0F95">
        <w:t>prodlení v komunikaci se třetími stranami a v jejich součinnosti prokazatelně zaviněné těmito stranami (d</w:t>
      </w:r>
      <w:r w:rsidR="00273833" w:rsidRPr="00AE0F95">
        <w:t>odavateli okolních subsystémů, hardware apod.</w:t>
      </w:r>
      <w:r w:rsidRPr="00AE0F95">
        <w:t xml:space="preserve">), pokud jde o subsystémy, které souvisejí s provozem </w:t>
      </w:r>
      <w:r w:rsidR="00F31C4F" w:rsidRPr="00AE0F95">
        <w:t>DMS 2</w:t>
      </w:r>
      <w:r w:rsidRPr="00AE0F95">
        <w:t xml:space="preserve"> a nejsou v odpovědnosti Dodavatele;</w:t>
      </w:r>
    </w:p>
    <w:p w14:paraId="29D567A4" w14:textId="77777777" w:rsidR="00287C5C" w:rsidRPr="00AE0F95" w:rsidRDefault="00287C5C" w:rsidP="002941A9">
      <w:pPr>
        <w:pStyle w:val="smlouvaheading4"/>
        <w:rPr>
          <w:b/>
        </w:rPr>
      </w:pPr>
      <w:r w:rsidRPr="00AE0F95">
        <w:lastRenderedPageBreak/>
        <w:t xml:space="preserve">posun času řešení na základě rozhodnutí o tomto posunu </w:t>
      </w:r>
      <w:r w:rsidR="00691EEC" w:rsidRPr="00AE0F95">
        <w:t>Zadavat</w:t>
      </w:r>
      <w:r w:rsidRPr="00AE0F95">
        <w:t xml:space="preserve">elem a čas, potřebný na poskytnutí nezbytné součinnosti ze strany </w:t>
      </w:r>
      <w:r w:rsidR="00691EEC" w:rsidRPr="00AE0F95">
        <w:t>Zadavat</w:t>
      </w:r>
      <w:r w:rsidRPr="00AE0F95">
        <w:t xml:space="preserve">ele, ke které byl Dodavatelem </w:t>
      </w:r>
      <w:r w:rsidR="00691EEC" w:rsidRPr="00AE0F95">
        <w:t>Zadavat</w:t>
      </w:r>
      <w:r w:rsidRPr="00AE0F95">
        <w:t>el vyzván.</w:t>
      </w:r>
    </w:p>
    <w:p w14:paraId="7AF5CE39" w14:textId="77777777" w:rsidR="00287C5C" w:rsidRPr="00AE0F95" w:rsidRDefault="00BF7086" w:rsidP="1CD53062">
      <w:pPr>
        <w:pStyle w:val="smlouvaheading2"/>
        <w:numPr>
          <w:ilvl w:val="0"/>
          <w:numId w:val="0"/>
        </w:numPr>
        <w:ind w:left="794"/>
        <w:rPr>
          <w:b/>
          <w:bCs/>
        </w:rPr>
      </w:pPr>
      <w:r w:rsidRPr="00AE0F95">
        <w:rPr>
          <w:b/>
          <w:bCs/>
        </w:rPr>
        <w:t>Způsob řešení Incidentů</w:t>
      </w:r>
    </w:p>
    <w:p w14:paraId="42F56422" w14:textId="37112D65" w:rsidR="00287C5C" w:rsidRPr="00AE0F95" w:rsidRDefault="00287C5C" w:rsidP="006C7978">
      <w:pPr>
        <w:pStyle w:val="smlouvaheading2"/>
        <w:tabs>
          <w:tab w:val="clear" w:pos="794"/>
          <w:tab w:val="left" w:pos="709"/>
        </w:tabs>
        <w:ind w:left="709" w:hanging="709"/>
      </w:pPr>
      <w:r w:rsidRPr="00AE0F95">
        <w:t xml:space="preserve">Incidenty, jejich výskyt, postup řešení a termíny zaznamenání a vyřešení, jak jsou uvedeny výše, jsou oběma </w:t>
      </w:r>
      <w:r w:rsidR="00273833" w:rsidRPr="00AE0F95">
        <w:t>S</w:t>
      </w:r>
      <w:r w:rsidRPr="00AE0F95">
        <w:t>mluvními stranami oznamovány a zaznamenávány v</w:t>
      </w:r>
      <w:r w:rsidR="00AA7CCE">
        <w:t> </w:t>
      </w:r>
      <w:r w:rsidR="00083B83" w:rsidRPr="00AE0F95">
        <w:t>ServiceDesk</w:t>
      </w:r>
      <w:r w:rsidRPr="00AE0F95">
        <w:t>.</w:t>
      </w:r>
    </w:p>
    <w:p w14:paraId="5B0F36E7" w14:textId="505EA62F" w:rsidR="00287C5C" w:rsidRPr="00AE0F95" w:rsidRDefault="00287C5C" w:rsidP="001B7A5C">
      <w:pPr>
        <w:pStyle w:val="smlouvaheading2"/>
        <w:tabs>
          <w:tab w:val="clear" w:pos="794"/>
          <w:tab w:val="left" w:pos="709"/>
        </w:tabs>
        <w:ind w:left="709" w:hanging="709"/>
      </w:pPr>
      <w:r w:rsidRPr="00AE0F95">
        <w:t xml:space="preserve">Kategorizaci Incidentu provádí </w:t>
      </w:r>
      <w:r w:rsidR="00691EEC" w:rsidRPr="00AE0F95">
        <w:t>Zadavat</w:t>
      </w:r>
      <w:r w:rsidRPr="00AE0F95">
        <w:t xml:space="preserve">el. </w:t>
      </w:r>
      <w:r w:rsidR="00691EEC" w:rsidRPr="00AE0F95">
        <w:t>Zadavat</w:t>
      </w:r>
      <w:r w:rsidRPr="00AE0F95">
        <w:t>el je rovněž oprávněn stanovit priority řešení</w:t>
      </w:r>
      <w:r w:rsidR="0099298E">
        <w:t xml:space="preserve">, přičemž se Zadavatel řídí </w:t>
      </w:r>
      <w:r w:rsidR="00977590">
        <w:t>kategorizací vad uvedených v bodě 2.2.4</w:t>
      </w:r>
      <w:r w:rsidR="00F94E5D">
        <w:t>7</w:t>
      </w:r>
      <w:r w:rsidRPr="00AE0F95">
        <w:t>.</w:t>
      </w:r>
    </w:p>
    <w:p w14:paraId="71BA31DA" w14:textId="77777777" w:rsidR="00287C5C" w:rsidRPr="00AE0F95" w:rsidRDefault="00287C5C" w:rsidP="006C7978">
      <w:pPr>
        <w:pStyle w:val="smlouvaheading2"/>
        <w:tabs>
          <w:tab w:val="clear" w:pos="794"/>
          <w:tab w:val="left" w:pos="709"/>
        </w:tabs>
        <w:ind w:left="709" w:hanging="709"/>
      </w:pPr>
      <w:r w:rsidRPr="00AE0F95">
        <w:t xml:space="preserve">V případě, kdy není </w:t>
      </w:r>
      <w:r w:rsidR="00083B83" w:rsidRPr="00AE0F95">
        <w:t>ServiceDesk</w:t>
      </w:r>
      <w:r w:rsidRPr="00AE0F95">
        <w:t xml:space="preserve"> funkční, je </w:t>
      </w:r>
      <w:r w:rsidR="00691EEC" w:rsidRPr="00AE0F95">
        <w:t>Zadavat</w:t>
      </w:r>
      <w:r w:rsidRPr="00AE0F95">
        <w:t xml:space="preserve">el oprávněn Incident oznámit e-mailem nebo hlásit prostřednictvím </w:t>
      </w:r>
      <w:r w:rsidR="001A54C9" w:rsidRPr="00AE0F95">
        <w:t>Hotline</w:t>
      </w:r>
      <w:r w:rsidRPr="00AE0F95">
        <w:t xml:space="preserve"> s tím, že Dodavatel poté bez zbytečného odkladu zaznamená toto oznámení do </w:t>
      </w:r>
      <w:r w:rsidR="00083B83" w:rsidRPr="00AE0F95">
        <w:t>ServiceDesk</w:t>
      </w:r>
      <w:r w:rsidRPr="00AE0F95">
        <w:t xml:space="preserve">, přičemž uvede, že se jedná o oznámení dodatečné a obě strany si v </w:t>
      </w:r>
      <w:r w:rsidR="00083B83" w:rsidRPr="00AE0F95">
        <w:t>ServiceDesk</w:t>
      </w:r>
      <w:r w:rsidRPr="00AE0F95">
        <w:t xml:space="preserve"> potvrdí původní čas (e-mailového, telefonického) přijetí oznámení.</w:t>
      </w:r>
    </w:p>
    <w:p w14:paraId="0F1774A8" w14:textId="5BD1DCB2" w:rsidR="00287C5C" w:rsidRPr="00AE0F95" w:rsidRDefault="00287C5C" w:rsidP="006C7978">
      <w:pPr>
        <w:pStyle w:val="smlouvaheading2"/>
        <w:tabs>
          <w:tab w:val="clear" w:pos="794"/>
          <w:tab w:val="left" w:pos="709"/>
        </w:tabs>
        <w:ind w:left="709" w:hanging="709"/>
      </w:pPr>
      <w:r w:rsidRPr="00AE0F95">
        <w:t>Dodavatel má povinnost provést verifikaci, zda jde o Vadu, Chybu nebo Ostatní incident a</w:t>
      </w:r>
      <w:r w:rsidR="007C6B57">
        <w:t> </w:t>
      </w:r>
      <w:r w:rsidRPr="00AE0F95">
        <w:t xml:space="preserve">verifikaci kategorizace a má právo reklamovat klasifikaci Vady, Chyby nebo Ostatního incidentu stanovenou </w:t>
      </w:r>
      <w:r w:rsidR="00691EEC" w:rsidRPr="00AE0F95">
        <w:t>Zadavat</w:t>
      </w:r>
      <w:r w:rsidRPr="00AE0F95">
        <w:t xml:space="preserve">elem. V případě, kdy Dodavatel reklamuje klasifikaci, pak je povinen odůvodnit tuto reklamaci a prokázat odůvodněnost </w:t>
      </w:r>
      <w:proofErr w:type="spellStart"/>
      <w:r w:rsidRPr="00AE0F95">
        <w:t>překlasifikace</w:t>
      </w:r>
      <w:proofErr w:type="spellEnd"/>
      <w:r w:rsidRPr="00AE0F95">
        <w:t xml:space="preserve">. </w:t>
      </w:r>
      <w:r w:rsidR="00861BDE" w:rsidRPr="00AE0F95">
        <w:t xml:space="preserve">V případě sporu o klasifikaci Vady rozhodne s konečnou platností o klasifikaci vady </w:t>
      </w:r>
      <w:r w:rsidR="00691EEC" w:rsidRPr="00AE0F95">
        <w:t>Zadavat</w:t>
      </w:r>
      <w:r w:rsidR="00861BDE" w:rsidRPr="00AE0F95">
        <w:t>el</w:t>
      </w:r>
      <w:r w:rsidR="00273833" w:rsidRPr="00AE0F95">
        <w:t>.</w:t>
      </w:r>
      <w:r w:rsidRPr="00AE0F95">
        <w:t xml:space="preserve"> Tyto spory nemají dopad na povinnost řešit Incidenty ve lhůtě uvedené shora dle původní klasifikace </w:t>
      </w:r>
      <w:r w:rsidR="00691EEC" w:rsidRPr="00AE0F95">
        <w:t>Zadavat</w:t>
      </w:r>
      <w:r w:rsidRPr="00AE0F95">
        <w:t>ele.</w:t>
      </w:r>
      <w:r w:rsidR="00B70DBA" w:rsidRPr="00AE0F95">
        <w:t xml:space="preserve"> Pro vyloučení pochybností se</w:t>
      </w:r>
      <w:r w:rsidR="00430FC1" w:rsidRPr="00AE0F95">
        <w:t xml:space="preserve"> Smluvní</w:t>
      </w:r>
      <w:r w:rsidR="00B70DBA" w:rsidRPr="00AE0F95">
        <w:t xml:space="preserve"> strany dohodly, že v případě výskytu Vady v rámci běhu záruční doby podle Smlouvy se jedná o Vadu, na kterou se vztahuje záruka </w:t>
      </w:r>
      <w:r w:rsidR="008C2113" w:rsidRPr="00AE0F95">
        <w:t xml:space="preserve">poskytnutá </w:t>
      </w:r>
      <w:r w:rsidR="00B70DBA" w:rsidRPr="00AE0F95">
        <w:t>Dodavatelem a Dodavatel se proto zavazuje k jejímu bezplatnému odstranění.</w:t>
      </w:r>
    </w:p>
    <w:p w14:paraId="11E2F945" w14:textId="77777777" w:rsidR="00287C5C" w:rsidRPr="00AE0F95" w:rsidRDefault="00287C5C" w:rsidP="006C7978">
      <w:pPr>
        <w:pStyle w:val="smlouvaheading2"/>
        <w:tabs>
          <w:tab w:val="clear" w:pos="794"/>
          <w:tab w:val="left" w:pos="709"/>
        </w:tabs>
        <w:ind w:left="709" w:hanging="709"/>
      </w:pPr>
      <w:r w:rsidRPr="00AE0F95">
        <w:t>Dodavatel nenese odpovědnost za věcnou a obsahovou správnost dat zadaných Koncovými uživateli. Do</w:t>
      </w:r>
      <w:r w:rsidR="00B80D8F" w:rsidRPr="00AE0F95">
        <w:t xml:space="preserve"> Fix</w:t>
      </w:r>
      <w:r w:rsidR="00CC125E" w:rsidRPr="00AE0F95">
        <w:t xml:space="preserve"> Time</w:t>
      </w:r>
      <w:r w:rsidRPr="00AE0F95">
        <w:t xml:space="preserve"> dle sjednaných SLA se nezapočítává čas potřebný na nezbytnou obnovu nebo opravu chybných nebo nedostupných dat, pokud tuto chybovost dat nebo jejich nedostupnost nezpůsobil Dodavatel.</w:t>
      </w:r>
    </w:p>
    <w:p w14:paraId="4B81944C" w14:textId="77777777" w:rsidR="00287C5C" w:rsidRPr="00AE0F95" w:rsidRDefault="00287C5C" w:rsidP="006C7978">
      <w:pPr>
        <w:pStyle w:val="smlouvaheading2"/>
        <w:tabs>
          <w:tab w:val="clear" w:pos="794"/>
          <w:tab w:val="left" w:pos="709"/>
        </w:tabs>
        <w:ind w:left="709" w:hanging="709"/>
      </w:pPr>
      <w:r w:rsidRPr="00AE0F95">
        <w:t>Doba Dodavatele nutná pro identifikaci a odstranění Incidentu se započítává do doby jejich řešení, resp. odstraňování (Fix Time).</w:t>
      </w:r>
    </w:p>
    <w:p w14:paraId="45230558" w14:textId="77777777" w:rsidR="00287C5C" w:rsidRPr="00AE0F95" w:rsidRDefault="00691EEC" w:rsidP="006C7978">
      <w:pPr>
        <w:pStyle w:val="smlouvaheading2"/>
        <w:tabs>
          <w:tab w:val="clear" w:pos="794"/>
          <w:tab w:val="left" w:pos="709"/>
        </w:tabs>
        <w:ind w:left="709" w:hanging="709"/>
      </w:pPr>
      <w:r w:rsidRPr="00AE0F95">
        <w:t>Zadavat</w:t>
      </w:r>
      <w:r w:rsidR="00287C5C" w:rsidRPr="00AE0F95">
        <w:t>el může souhlasit v </w:t>
      </w:r>
      <w:r w:rsidR="00083B83" w:rsidRPr="00AE0F95">
        <w:t>ServiceDesk</w:t>
      </w:r>
      <w:r w:rsidR="00287C5C" w:rsidRPr="00AE0F95">
        <w:t xml:space="preserve">u s Náhradním řešením Incidentu navrhnutým Dodavatelem. Toto Náhradní řešení je povinen Dodavatel zajistit v termínu pro vyřešení příslušného Incidentu. V takovém případě se </w:t>
      </w:r>
      <w:r w:rsidR="00FB3FCD" w:rsidRPr="00AE0F95">
        <w:t xml:space="preserve">Smluvní </w:t>
      </w:r>
      <w:r w:rsidR="00287C5C" w:rsidRPr="00AE0F95">
        <w:t xml:space="preserve">strany dohodnou i na termínu pro konečné řešení Incidentu. Sankce dle této Smlouvy se vztahují i na nedodržení termínu pro Náhradní řešení a pro konečné vyřešení Incidentu dle tohoto odstavce. </w:t>
      </w:r>
    </w:p>
    <w:p w14:paraId="6B90E3B9" w14:textId="77777777" w:rsidR="00287C5C" w:rsidRPr="00AE0F95" w:rsidRDefault="00287C5C" w:rsidP="006C7978">
      <w:pPr>
        <w:pStyle w:val="smlouvaheading2"/>
        <w:tabs>
          <w:tab w:val="clear" w:pos="794"/>
          <w:tab w:val="left" w:pos="709"/>
        </w:tabs>
        <w:ind w:left="709" w:hanging="709"/>
      </w:pPr>
      <w:r w:rsidRPr="00AE0F95">
        <w:t>Dodavatel zdokumentuje postup vyřešení Incidentu a ten přiloží k příslušnému záznamu hlášení Incidentu v </w:t>
      </w:r>
      <w:r w:rsidR="00083B83" w:rsidRPr="00AE0F95">
        <w:t>ServiceDesk</w:t>
      </w:r>
      <w:r w:rsidRPr="00AE0F95">
        <w:t>u.</w:t>
      </w:r>
    </w:p>
    <w:p w14:paraId="307D197C" w14:textId="77777777" w:rsidR="00287C5C" w:rsidRPr="00AE0F95" w:rsidRDefault="00691EEC" w:rsidP="006C7978">
      <w:pPr>
        <w:pStyle w:val="smlouvaheading2"/>
        <w:tabs>
          <w:tab w:val="clear" w:pos="794"/>
          <w:tab w:val="left" w:pos="709"/>
        </w:tabs>
        <w:ind w:left="709" w:hanging="709"/>
      </w:pPr>
      <w:r w:rsidRPr="00AE0F95">
        <w:t>Zadavat</w:t>
      </w:r>
      <w:r w:rsidR="00287C5C" w:rsidRPr="00AE0F95">
        <w:t xml:space="preserve">el má povinnost ověřit vyřešení Incidentu a v případě nesouhlasu s tímto řešením předloží reklamaci. Tato reklamace obnovuje řešení požadavku </w:t>
      </w:r>
      <w:r w:rsidRPr="00AE0F95">
        <w:t>Zadavat</w:t>
      </w:r>
      <w:r w:rsidR="00287C5C" w:rsidRPr="00AE0F95">
        <w:t>ele na odstranění Incidentu. Do celkového času řešení se doba od předání řešení do předání reklamace nezapočítává.</w:t>
      </w:r>
    </w:p>
    <w:p w14:paraId="4A476577" w14:textId="77777777" w:rsidR="00287C5C" w:rsidRPr="00AE0F95" w:rsidRDefault="00287C5C" w:rsidP="006C7978">
      <w:pPr>
        <w:pStyle w:val="smlouvaheading2"/>
        <w:tabs>
          <w:tab w:val="clear" w:pos="794"/>
          <w:tab w:val="left" w:pos="709"/>
        </w:tabs>
        <w:ind w:left="709" w:hanging="709"/>
      </w:pPr>
      <w:r w:rsidRPr="00AE0F95">
        <w:t xml:space="preserve">Na způsobu řešení a eventuální změně lhůty vyřešení Incidentu se Dodavatel a </w:t>
      </w:r>
      <w:r w:rsidR="00691EEC" w:rsidRPr="00AE0F95">
        <w:t>Zadavat</w:t>
      </w:r>
      <w:r w:rsidRPr="00AE0F95">
        <w:t xml:space="preserve">el mohou v konkrétním případě dohodnout jinak, vždy však zápisem v systému </w:t>
      </w:r>
      <w:r w:rsidR="00083B83" w:rsidRPr="00AE0F95">
        <w:t>ServiceDesk</w:t>
      </w:r>
      <w:r w:rsidRPr="00AE0F95">
        <w:t xml:space="preserve">u a oprávněnými osobami </w:t>
      </w:r>
      <w:r w:rsidR="00273833" w:rsidRPr="00AE0F95">
        <w:t>obou S</w:t>
      </w:r>
      <w:r w:rsidRPr="00AE0F95">
        <w:t>mluvních stran.</w:t>
      </w:r>
    </w:p>
    <w:p w14:paraId="300C61A5" w14:textId="2DDD973F" w:rsidR="00233FB6" w:rsidRPr="00AE0F95" w:rsidRDefault="00233FB6" w:rsidP="1CD53062">
      <w:pPr>
        <w:pStyle w:val="smlouvaheading2"/>
        <w:keepNext/>
        <w:numPr>
          <w:ilvl w:val="0"/>
          <w:numId w:val="0"/>
        </w:numPr>
        <w:ind w:left="720"/>
        <w:rPr>
          <w:b/>
          <w:bCs/>
        </w:rPr>
      </w:pPr>
      <w:r w:rsidRPr="00AE0F95">
        <w:rPr>
          <w:b/>
          <w:bCs/>
        </w:rPr>
        <w:t xml:space="preserve">Dostupnost </w:t>
      </w:r>
      <w:r w:rsidR="00F31C4F" w:rsidRPr="00AE0F95">
        <w:rPr>
          <w:b/>
          <w:bCs/>
        </w:rPr>
        <w:t>DMS 2</w:t>
      </w:r>
    </w:p>
    <w:p w14:paraId="660AC17E" w14:textId="053B67AE" w:rsidR="00233FB6" w:rsidRPr="00AE0F95" w:rsidRDefault="00233FB6" w:rsidP="1CD53062">
      <w:pPr>
        <w:pStyle w:val="smlouvaheading2"/>
        <w:tabs>
          <w:tab w:val="clear" w:pos="794"/>
          <w:tab w:val="left" w:pos="709"/>
        </w:tabs>
        <w:ind w:left="709" w:hanging="709"/>
      </w:pPr>
      <w:r w:rsidRPr="00AE0F95">
        <w:t xml:space="preserve">Dostupnost </w:t>
      </w:r>
      <w:r w:rsidR="00F31C4F" w:rsidRPr="00AE0F95">
        <w:t>DMS 2</w:t>
      </w:r>
      <w:r w:rsidRPr="00AE0F95">
        <w:t xml:space="preserve"> je vyjádřena v % doby, po kterou je </w:t>
      </w:r>
      <w:r w:rsidR="00F31C4F" w:rsidRPr="00AE0F95">
        <w:t>DMS 2</w:t>
      </w:r>
      <w:r w:rsidRPr="00AE0F95">
        <w:t xml:space="preserve"> dostupný. Tato dostupnost je vypočítána dle vzorce</w:t>
      </w:r>
    </w:p>
    <w:p w14:paraId="45ADF4B6" w14:textId="77777777" w:rsidR="00233FB6" w:rsidRPr="00AE0F95" w:rsidRDefault="00233FB6" w:rsidP="00736E9F">
      <w:pPr>
        <w:pStyle w:val="smlouvaheading2"/>
        <w:numPr>
          <w:ilvl w:val="0"/>
          <w:numId w:val="0"/>
        </w:numPr>
        <w:ind w:left="720"/>
      </w:pPr>
      <m:oMathPara>
        <m:oMath>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(Dc -Dn)</m:t>
              </m:r>
            </m:num>
            <m:den>
              <m:r>
                <m:rPr>
                  <m:sty m:val="p"/>
                </m:rPr>
                <w:rPr>
                  <w:rFonts w:ascii="Cambria Math" w:hAnsi="Cambria Math"/>
                </w:rPr>
                <m:t>Dc</m:t>
              </m:r>
            </m:den>
          </m:f>
          <m:r>
            <m:rPr>
              <m:sty m:val="p"/>
            </m:rPr>
            <w:rPr>
              <w:rFonts w:ascii="Cambria Math" w:hAnsi="Cambria Math"/>
            </w:rPr>
            <m:t>*100</m:t>
          </m:r>
        </m:oMath>
      </m:oMathPara>
    </w:p>
    <w:p w14:paraId="3D91C036" w14:textId="53051E81" w:rsidR="00233FB6" w:rsidRPr="00AE0F95" w:rsidRDefault="00233FB6" w:rsidP="1CD53062">
      <w:pPr>
        <w:pStyle w:val="smlouvaheading2"/>
        <w:numPr>
          <w:ilvl w:val="0"/>
          <w:numId w:val="0"/>
        </w:numPr>
        <w:ind w:left="720"/>
      </w:pPr>
      <w:r w:rsidRPr="00AE0F95">
        <w:rPr>
          <w:b/>
          <w:bCs/>
        </w:rPr>
        <w:t>D</w:t>
      </w:r>
      <w:r w:rsidRPr="00AE0F95">
        <w:t xml:space="preserve"> je Dostupnost </w:t>
      </w:r>
      <w:r w:rsidR="00F31C4F" w:rsidRPr="00AE0F95">
        <w:t>DMS 2</w:t>
      </w:r>
      <w:r w:rsidRPr="00AE0F95">
        <w:t xml:space="preserve"> za sledované období</w:t>
      </w:r>
    </w:p>
    <w:p w14:paraId="1B87A625" w14:textId="563360CA" w:rsidR="00233FB6" w:rsidRPr="00AE0F95" w:rsidRDefault="00233FB6" w:rsidP="00736E9F">
      <w:pPr>
        <w:pStyle w:val="smlouvaheading2"/>
        <w:numPr>
          <w:ilvl w:val="0"/>
          <w:numId w:val="0"/>
        </w:numPr>
        <w:ind w:left="720"/>
      </w:pPr>
      <w:proofErr w:type="spellStart"/>
      <w:r w:rsidRPr="00AE0F95">
        <w:rPr>
          <w:b/>
          <w:bCs/>
        </w:rPr>
        <w:t>Dc</w:t>
      </w:r>
      <w:proofErr w:type="spellEnd"/>
      <w:r w:rsidRPr="00AE0F95">
        <w:t xml:space="preserve"> je doba, po kterou měl být </w:t>
      </w:r>
      <w:r w:rsidR="00F31C4F" w:rsidRPr="00AE0F95">
        <w:t>DMS 2</w:t>
      </w:r>
      <w:r w:rsidRPr="00AE0F95">
        <w:t xml:space="preserve"> plně dostupný (neměl </w:t>
      </w:r>
      <w:r w:rsidR="00D06ED2" w:rsidRPr="00AE0F95">
        <w:t xml:space="preserve">mít </w:t>
      </w:r>
      <w:r w:rsidRPr="00AE0F95">
        <w:t>žádnou Vadu kategorie A) bez plánovaných odstávek ve smys</w:t>
      </w:r>
      <w:r w:rsidR="00CC125E" w:rsidRPr="00AE0F95">
        <w:t>l</w:t>
      </w:r>
      <w:r w:rsidRPr="00AE0F95">
        <w:t xml:space="preserve">u </w:t>
      </w:r>
      <w:r w:rsidR="00B71AED" w:rsidRPr="00AE0F95">
        <w:t>článku</w:t>
      </w:r>
      <w:r w:rsidRPr="00AE0F95">
        <w:t xml:space="preserve"> </w:t>
      </w:r>
      <w:r w:rsidRPr="00AE0F95">
        <w:fldChar w:fldCharType="begin"/>
      </w:r>
      <w:r w:rsidRPr="00AE0F95">
        <w:instrText xml:space="preserve"> REF _Ref519608659 \r \h </w:instrText>
      </w:r>
      <w:r w:rsidRPr="00AE0F95">
        <w:fldChar w:fldCharType="separate"/>
      </w:r>
      <w:r w:rsidR="00AE3875">
        <w:t>13.25</w:t>
      </w:r>
      <w:r w:rsidRPr="00AE0F95">
        <w:fldChar w:fldCharType="end"/>
      </w:r>
      <w:r w:rsidRPr="00AE0F95">
        <w:t xml:space="preserve"> této Smlouvy za sledované období.</w:t>
      </w:r>
    </w:p>
    <w:p w14:paraId="3DFD9AB4" w14:textId="6BD88021" w:rsidR="00233FB6" w:rsidRPr="00AE0F95" w:rsidRDefault="00233FB6" w:rsidP="00736E9F">
      <w:pPr>
        <w:pStyle w:val="smlouvaheading2"/>
        <w:numPr>
          <w:ilvl w:val="0"/>
          <w:numId w:val="0"/>
        </w:numPr>
        <w:ind w:left="720"/>
      </w:pPr>
      <w:proofErr w:type="spellStart"/>
      <w:r w:rsidRPr="00AE0F95">
        <w:rPr>
          <w:b/>
        </w:rPr>
        <w:t>Dn</w:t>
      </w:r>
      <w:proofErr w:type="spellEnd"/>
      <w:r w:rsidRPr="00AE0F95">
        <w:t xml:space="preserve"> je doba, po kterou byl </w:t>
      </w:r>
      <w:r w:rsidR="00F31C4F" w:rsidRPr="00AE0F95">
        <w:t>DMS 2</w:t>
      </w:r>
      <w:r w:rsidRPr="00AE0F95">
        <w:t xml:space="preserve"> nedostupný (trpěl Vadou kategorie A) za sledované období.</w:t>
      </w:r>
    </w:p>
    <w:p w14:paraId="4524CD3F" w14:textId="03D8A40F" w:rsidR="00BE0A10" w:rsidRPr="00AE0F95" w:rsidRDefault="00274414" w:rsidP="006C7978">
      <w:pPr>
        <w:pStyle w:val="smlouvaheading2"/>
        <w:tabs>
          <w:tab w:val="clear" w:pos="794"/>
          <w:tab w:val="left" w:pos="709"/>
        </w:tabs>
        <w:ind w:left="709" w:hanging="709"/>
      </w:pPr>
      <w:bookmarkStart w:id="46" w:name="_Ref519608894"/>
      <w:bookmarkStart w:id="47" w:name="_Ref519608659"/>
      <w:r w:rsidRPr="00AE0F95">
        <w:t xml:space="preserve">V případě, že bude nezbytné za účelem řádného poskytování Servisních služeb či pravidelné údržby </w:t>
      </w:r>
      <w:r w:rsidR="00F31C4F" w:rsidRPr="00AE0F95">
        <w:t>DMS 2</w:t>
      </w:r>
      <w:r w:rsidRPr="00AE0F95">
        <w:t xml:space="preserve"> provést odstávku, tedy způsobit dočasnou nedostupnost </w:t>
      </w:r>
      <w:r w:rsidR="00F31C4F" w:rsidRPr="00AE0F95">
        <w:t>DMS 2</w:t>
      </w:r>
      <w:r w:rsidRPr="00AE0F95">
        <w:t xml:space="preserve">, zavazuje se Dodavatel písemně oznámit </w:t>
      </w:r>
      <w:r w:rsidR="00691EEC" w:rsidRPr="00AE0F95">
        <w:t>Zadavat</w:t>
      </w:r>
      <w:r w:rsidRPr="00AE0F95">
        <w:t xml:space="preserve">eli požadovaný termín a rozsah odstávky </w:t>
      </w:r>
      <w:r w:rsidR="00F31C4F" w:rsidRPr="00AE0F95">
        <w:t>DMS 2</w:t>
      </w:r>
      <w:r w:rsidRPr="00AE0F95">
        <w:t xml:space="preserve"> a též </w:t>
      </w:r>
      <w:r w:rsidRPr="00AE0F95">
        <w:lastRenderedPageBreak/>
        <w:t>požadované termíny výluky („</w:t>
      </w:r>
      <w:r w:rsidRPr="00AE0F95">
        <w:rPr>
          <w:b/>
        </w:rPr>
        <w:t xml:space="preserve">Odstávka </w:t>
      </w:r>
      <w:r w:rsidR="00F31C4F" w:rsidRPr="00AE0F95">
        <w:rPr>
          <w:b/>
        </w:rPr>
        <w:t>DMS 2</w:t>
      </w:r>
      <w:r w:rsidRPr="00AE0F95">
        <w:t xml:space="preserve">“), alespoň 10 pracovních dnů předem. Odstávka </w:t>
      </w:r>
      <w:r w:rsidR="00F31C4F" w:rsidRPr="00AE0F95">
        <w:t>DMS 2</w:t>
      </w:r>
      <w:r w:rsidRPr="00AE0F95">
        <w:t xml:space="preserve"> je možná pouze se souhlasem </w:t>
      </w:r>
      <w:r w:rsidR="00691EEC" w:rsidRPr="00AE0F95">
        <w:t>Zadavat</w:t>
      </w:r>
      <w:r w:rsidRPr="00AE0F95">
        <w:t xml:space="preserve">ele. </w:t>
      </w:r>
      <w:r w:rsidR="00691EEC" w:rsidRPr="00AE0F95">
        <w:t>Zadavat</w:t>
      </w:r>
      <w:r w:rsidRPr="00AE0F95">
        <w:t>el se zavazuje, že svůj souhlas nebude bezdůvodně odpírat. Pokud nebude souhlas udělen ve vztahu ke konkrétnímu termínu</w:t>
      </w:r>
      <w:r w:rsidR="00D06ED2" w:rsidRPr="00AE0F95">
        <w:t xml:space="preserve"> Odstávky </w:t>
      </w:r>
      <w:r w:rsidR="00F31C4F" w:rsidRPr="00AE0F95">
        <w:t>DMS 2</w:t>
      </w:r>
      <w:r w:rsidRPr="00AE0F95">
        <w:t xml:space="preserve">, není Dodavatel oprávněn </w:t>
      </w:r>
      <w:r w:rsidR="00D06ED2" w:rsidRPr="00AE0F95">
        <w:t xml:space="preserve">Odstávku </w:t>
      </w:r>
      <w:r w:rsidR="00F31C4F" w:rsidRPr="00AE0F95">
        <w:t>DMS 2</w:t>
      </w:r>
      <w:r w:rsidRPr="00AE0F95">
        <w:t xml:space="preserve"> provést a </w:t>
      </w:r>
      <w:r w:rsidR="00691EEC" w:rsidRPr="00AE0F95">
        <w:t>Zadavat</w:t>
      </w:r>
      <w:r w:rsidRPr="00AE0F95">
        <w:t xml:space="preserve">el je povinen bezodkladně navrhnout nový termín pro provedení Odstávky </w:t>
      </w:r>
      <w:r w:rsidR="00F31C4F" w:rsidRPr="00AE0F95">
        <w:t>DMS 2</w:t>
      </w:r>
      <w:r w:rsidRPr="00AE0F95">
        <w:t xml:space="preserve">. Takto sjednaná doba </w:t>
      </w:r>
      <w:r w:rsidR="00D06ED2" w:rsidRPr="00AE0F95">
        <w:t xml:space="preserve">Odstávky </w:t>
      </w:r>
      <w:r w:rsidR="00F31C4F" w:rsidRPr="00AE0F95">
        <w:t>DMS 2</w:t>
      </w:r>
      <w:r w:rsidRPr="00AE0F95">
        <w:t xml:space="preserve"> se nezapočítává do procentuální Dostupnosti </w:t>
      </w:r>
      <w:r w:rsidR="00F31C4F" w:rsidRPr="00AE0F95">
        <w:t>DMS 2</w:t>
      </w:r>
      <w:r w:rsidRPr="00AE0F95">
        <w:t>.</w:t>
      </w:r>
      <w:bookmarkEnd w:id="46"/>
      <w:bookmarkEnd w:id="47"/>
    </w:p>
    <w:p w14:paraId="2FE2CC45" w14:textId="44E34890" w:rsidR="00D754EC" w:rsidRPr="00AE0F95" w:rsidRDefault="00D754EC" w:rsidP="009C1871">
      <w:pPr>
        <w:pStyle w:val="smlouvaheading1"/>
        <w:rPr>
          <w:noProof w:val="0"/>
        </w:rPr>
      </w:pPr>
      <w:bookmarkStart w:id="48" w:name="_Ref27601965"/>
      <w:bookmarkStart w:id="49" w:name="_Ref519518769"/>
      <w:r w:rsidRPr="00AE0F95">
        <w:rPr>
          <w:noProof w:val="0"/>
        </w:rPr>
        <w:t xml:space="preserve">Způsob poskytování rozvoje </w:t>
      </w:r>
      <w:bookmarkEnd w:id="48"/>
      <w:r w:rsidR="00F31C4F" w:rsidRPr="00AE0F95">
        <w:rPr>
          <w:noProof w:val="0"/>
        </w:rPr>
        <w:t>DMS 2</w:t>
      </w:r>
    </w:p>
    <w:p w14:paraId="2AC33980" w14:textId="5E63A1FD" w:rsidR="00D754EC" w:rsidRPr="00AE0F95" w:rsidRDefault="00D754EC" w:rsidP="00D84469">
      <w:pPr>
        <w:pStyle w:val="smlouvaheading2"/>
      </w:pPr>
      <w:r w:rsidRPr="00AE0F95">
        <w:t>Rozvoj</w:t>
      </w:r>
      <w:r w:rsidR="001678DD" w:rsidRPr="00AE0F95">
        <w:t xml:space="preserve"> </w:t>
      </w:r>
      <w:r w:rsidR="00F31C4F" w:rsidRPr="00AE0F95">
        <w:t>DMS 2</w:t>
      </w:r>
      <w:r w:rsidRPr="00AE0F95">
        <w:t xml:space="preserve"> bude Zadavatelem objednáván dle následujícího postupu:</w:t>
      </w:r>
    </w:p>
    <w:p w14:paraId="1E81B373" w14:textId="4B6A07F3" w:rsidR="00D754EC" w:rsidRPr="00AE0F95" w:rsidRDefault="00D754EC" w:rsidP="007C6B57">
      <w:pPr>
        <w:pStyle w:val="smlouvaheading3"/>
      </w:pPr>
      <w:bookmarkStart w:id="50" w:name="_Ref27601827"/>
      <w:r w:rsidRPr="00AE0F95">
        <w:t xml:space="preserve">Zadavatel je oprávněn kdykoli v průběhu účinnosti této Smlouvy formou zadání </w:t>
      </w:r>
      <w:r w:rsidR="00F8332A" w:rsidRPr="00AE0F95">
        <w:t xml:space="preserve">objednávky </w:t>
      </w:r>
      <w:r w:rsidR="00D43543" w:rsidRPr="00AE0F95">
        <w:t>na rozvoj</w:t>
      </w:r>
      <w:r w:rsidRPr="00AE0F95">
        <w:t xml:space="preserve"> písemně zadat Dodavateli plnění Rozvoje </w:t>
      </w:r>
      <w:r w:rsidR="00F31C4F" w:rsidRPr="00AE0F95">
        <w:t>DMS 2</w:t>
      </w:r>
      <w:r w:rsidRPr="00AE0F95">
        <w:t xml:space="preserve"> (dále jen „</w:t>
      </w:r>
      <w:r w:rsidRPr="00AE0F95">
        <w:rPr>
          <w:b/>
        </w:rPr>
        <w:t xml:space="preserve">Zadání </w:t>
      </w:r>
      <w:r w:rsidR="00F8332A" w:rsidRPr="00AE0F95">
        <w:rPr>
          <w:b/>
        </w:rPr>
        <w:t xml:space="preserve">objednávky </w:t>
      </w:r>
      <w:r w:rsidR="00D43543" w:rsidRPr="00AE0F95">
        <w:rPr>
          <w:b/>
        </w:rPr>
        <w:t>rozvojového</w:t>
      </w:r>
      <w:r w:rsidRPr="00AE0F95">
        <w:rPr>
          <w:b/>
        </w:rPr>
        <w:t xml:space="preserve"> požadavku</w:t>
      </w:r>
      <w:r w:rsidRPr="00AE0F95">
        <w:t xml:space="preserve">“) a Dodavatel je povinen dle Zadání </w:t>
      </w:r>
      <w:r w:rsidR="00F8332A" w:rsidRPr="00AE0F95">
        <w:t xml:space="preserve">objednávky </w:t>
      </w:r>
      <w:r w:rsidR="00D43543" w:rsidRPr="00AE0F95">
        <w:t>rozvojového</w:t>
      </w:r>
      <w:r w:rsidRPr="00AE0F95">
        <w:t xml:space="preserve"> požadavku nabídnout plnění, přičemž toto Zadání </w:t>
      </w:r>
      <w:r w:rsidR="00F8332A" w:rsidRPr="00AE0F95">
        <w:t xml:space="preserve">objednávky </w:t>
      </w:r>
      <w:r w:rsidR="00D43543" w:rsidRPr="00AE0F95">
        <w:t>rozvojového</w:t>
      </w:r>
      <w:r w:rsidRPr="00AE0F95">
        <w:t xml:space="preserve"> požadavku musí obsahovat:</w:t>
      </w:r>
      <w:bookmarkEnd w:id="50"/>
    </w:p>
    <w:p w14:paraId="70CE1558" w14:textId="7C03F7E2" w:rsidR="00D754EC" w:rsidRPr="00AE0F95" w:rsidRDefault="000222C5" w:rsidP="007C6B57">
      <w:pPr>
        <w:pStyle w:val="smlouvaheading3"/>
      </w:pPr>
      <w:r w:rsidRPr="00AE0F95">
        <w:t xml:space="preserve">Číselné označení rozvojového požadavku, </w:t>
      </w:r>
      <w:r w:rsidR="00D754EC" w:rsidRPr="00AE0F95">
        <w:t>konkrétní označení a bližší specifikaci plnění, které je zadáno;</w:t>
      </w:r>
    </w:p>
    <w:p w14:paraId="2D15D79E" w14:textId="77777777" w:rsidR="00D754EC" w:rsidRPr="00AE0F95" w:rsidRDefault="00D754EC" w:rsidP="007C6B57">
      <w:pPr>
        <w:pStyle w:val="smlouvaheading3"/>
      </w:pPr>
      <w:r w:rsidRPr="00AE0F95">
        <w:t>termín dodání plnění;</w:t>
      </w:r>
    </w:p>
    <w:p w14:paraId="39FD8B9C" w14:textId="26997A5E" w:rsidR="00D754EC" w:rsidRPr="00AE0F95" w:rsidRDefault="000E4132" w:rsidP="007C6B57">
      <w:pPr>
        <w:pStyle w:val="smlouvaheading3"/>
      </w:pPr>
      <w:r w:rsidRPr="00AE0F95">
        <w:t xml:space="preserve">a dále může obsahovat </w:t>
      </w:r>
      <w:r w:rsidR="00D754EC" w:rsidRPr="00AE0F95">
        <w:t xml:space="preserve">Zadavatelem předpokládaný rozsah plnění, cenu za plnění stanovenou v souladu s cenovými podmínkami uvedenými v této Smlouvě (zejména dle počtu objednaných </w:t>
      </w:r>
      <w:r w:rsidR="00AE09AF" w:rsidRPr="00AE0F95">
        <w:t>člo</w:t>
      </w:r>
      <w:r w:rsidR="00B70DBA" w:rsidRPr="00AE0F95">
        <w:t>věkodní</w:t>
      </w:r>
      <w:r w:rsidR="00D754EC" w:rsidRPr="00AE0F95">
        <w:t>, dle pozic požadovaných pracovníků,</w:t>
      </w:r>
      <w:r w:rsidR="000B0993">
        <w:t xml:space="preserve"> </w:t>
      </w:r>
      <w:r w:rsidR="00D754EC" w:rsidRPr="00AE0F95">
        <w:t>dle objednaných licencí apod.)</w:t>
      </w:r>
      <w:r w:rsidR="001B7A5C">
        <w:t>.</w:t>
      </w:r>
    </w:p>
    <w:p w14:paraId="4EE1B6E3" w14:textId="3897976E" w:rsidR="00D754EC" w:rsidRPr="00AE0F95" w:rsidRDefault="00F8332A" w:rsidP="006C7978">
      <w:pPr>
        <w:pStyle w:val="smlouvaheading2"/>
        <w:tabs>
          <w:tab w:val="clear" w:pos="794"/>
          <w:tab w:val="left" w:pos="709"/>
        </w:tabs>
        <w:ind w:left="709" w:hanging="709"/>
      </w:pPr>
      <w:bookmarkStart w:id="51" w:name="_Ref350769250"/>
      <w:bookmarkStart w:id="52" w:name="_Ref357714703"/>
      <w:bookmarkStart w:id="53" w:name="_Ref357715123"/>
      <w:r w:rsidRPr="00AE0F95">
        <w:t xml:space="preserve">Zadavatel Zadání objednávky rozvojového požadavku posoudí a </w:t>
      </w:r>
      <w:r w:rsidR="00D754EC" w:rsidRPr="00AE0F95">
        <w:t>do 10 pracovních dnů</w:t>
      </w:r>
      <w:r w:rsidR="00285A6B" w:rsidRPr="00AE0F95">
        <w:t>, pokud nebude Smluvními stranami dohodnuto jinak,</w:t>
      </w:r>
      <w:r w:rsidR="00D754EC" w:rsidRPr="00AE0F95">
        <w:t xml:space="preserve"> doruč</w:t>
      </w:r>
      <w:r w:rsidRPr="00AE0F95">
        <w:t>í</w:t>
      </w:r>
      <w:r w:rsidR="00D754EC" w:rsidRPr="00AE0F95">
        <w:t xml:space="preserve"> Zadavateli písemné upřesnění realizace formou analýzy Zadání </w:t>
      </w:r>
      <w:r w:rsidRPr="00AE0F95">
        <w:t xml:space="preserve">objednávky </w:t>
      </w:r>
      <w:r w:rsidR="00D43543" w:rsidRPr="00AE0F95">
        <w:t>rozvojového</w:t>
      </w:r>
      <w:r w:rsidR="00D754EC" w:rsidRPr="00AE0F95">
        <w:t xml:space="preserve"> požadavku jakožto </w:t>
      </w:r>
      <w:r w:rsidRPr="00AE0F95">
        <w:t xml:space="preserve">upravený </w:t>
      </w:r>
      <w:r w:rsidR="00D754EC" w:rsidRPr="00AE0F95">
        <w:t>návrh</w:t>
      </w:r>
      <w:r w:rsidRPr="00AE0F95">
        <w:t xml:space="preserve">, resp. </w:t>
      </w:r>
      <w:r w:rsidR="002D45DA" w:rsidRPr="00AE0F95">
        <w:t>nabídku</w:t>
      </w:r>
      <w:r w:rsidR="00D754EC" w:rsidRPr="00AE0F95">
        <w:t xml:space="preserve"> konkrétního dílčího plnění (dále jen „</w:t>
      </w:r>
      <w:r w:rsidR="002D45DA" w:rsidRPr="00AE0F95">
        <w:rPr>
          <w:b/>
        </w:rPr>
        <w:t xml:space="preserve">Posouzení </w:t>
      </w:r>
      <w:r w:rsidR="00D43543" w:rsidRPr="00AE0F95">
        <w:rPr>
          <w:b/>
        </w:rPr>
        <w:t>rozvojového</w:t>
      </w:r>
      <w:r w:rsidR="00D754EC" w:rsidRPr="00AE0F95">
        <w:rPr>
          <w:b/>
        </w:rPr>
        <w:t xml:space="preserve"> požadavku</w:t>
      </w:r>
      <w:r w:rsidR="00384AE1" w:rsidRPr="00AE0F95">
        <w:rPr>
          <w:b/>
        </w:rPr>
        <w:t>“</w:t>
      </w:r>
      <w:r w:rsidR="002D45DA" w:rsidRPr="00AE0F95">
        <w:rPr>
          <w:b/>
        </w:rPr>
        <w:t xml:space="preserve"> </w:t>
      </w:r>
      <w:r w:rsidR="002D45DA" w:rsidRPr="00AE0F95">
        <w:rPr>
          <w:bCs/>
        </w:rPr>
        <w:t>(</w:t>
      </w:r>
      <w:r w:rsidR="00384AE1" w:rsidRPr="00AE0F95">
        <w:rPr>
          <w:bCs/>
        </w:rPr>
        <w:t>nebo dále také jako „</w:t>
      </w:r>
      <w:r w:rsidR="00384AE1" w:rsidRPr="00AE0F95">
        <w:rPr>
          <w:b/>
        </w:rPr>
        <w:t>N</w:t>
      </w:r>
      <w:r w:rsidR="002D45DA" w:rsidRPr="00AE0F95">
        <w:rPr>
          <w:b/>
        </w:rPr>
        <w:t>abídka</w:t>
      </w:r>
      <w:r w:rsidR="00384AE1" w:rsidRPr="00AE0F95">
        <w:rPr>
          <w:bCs/>
        </w:rPr>
        <w:t>“</w:t>
      </w:r>
      <w:r w:rsidR="002D45DA" w:rsidRPr="00AE0F95">
        <w:rPr>
          <w:bCs/>
        </w:rPr>
        <w:t>)</w:t>
      </w:r>
      <w:r w:rsidR="00D754EC" w:rsidRPr="00AE0F95">
        <w:t>, nebo sděl</w:t>
      </w:r>
      <w:r w:rsidR="00D63C5D">
        <w:t>í</w:t>
      </w:r>
      <w:r w:rsidR="00D754EC" w:rsidRPr="00AE0F95">
        <w:t xml:space="preserve"> Zadavateli vady ve vymezení Zadání</w:t>
      </w:r>
      <w:r w:rsidRPr="00AE0F95">
        <w:t xml:space="preserve"> objednávky</w:t>
      </w:r>
      <w:r w:rsidR="00D754EC" w:rsidRPr="00AE0F95">
        <w:t xml:space="preserve"> </w:t>
      </w:r>
      <w:r w:rsidR="00D43543" w:rsidRPr="00AE0F95">
        <w:t>rozvojového</w:t>
      </w:r>
      <w:r w:rsidR="00D754EC" w:rsidRPr="00AE0F95">
        <w:t xml:space="preserve"> požadavku bránící Dodavateli </w:t>
      </w:r>
      <w:r w:rsidR="00384AE1" w:rsidRPr="00AE0F95">
        <w:t>Nabídku</w:t>
      </w:r>
      <w:r w:rsidR="00D754EC" w:rsidRPr="00AE0F95">
        <w:t xml:space="preserve"> vypracovat. Vadou dle tohoto odst</w:t>
      </w:r>
      <w:r w:rsidR="003F57E0">
        <w:t>avce</w:t>
      </w:r>
      <w:r w:rsidR="00D754EC" w:rsidRPr="00AE0F95">
        <w:t xml:space="preserve"> je zejména neurčitost zadání, kterou není Dodavatel schopen technicky překonat; vadou Zadání </w:t>
      </w:r>
      <w:r w:rsidR="00D43543" w:rsidRPr="00AE0F95">
        <w:t>rozvojového</w:t>
      </w:r>
      <w:r w:rsidR="00D754EC" w:rsidRPr="00AE0F95">
        <w:t xml:space="preserve"> požadavku také je, pokud obsahuje nepřiměřeně krátký termín plnění nebo nízký rozsah odhadované pracnosti, přičemž v takovém případě je Dodavatel povinen tyto skutečnosti konkrétně a detailně specifikovat a odůvodnit. Zadavatel je povinen odstranit případné vady Zadání </w:t>
      </w:r>
      <w:r w:rsidRPr="00AE0F95">
        <w:t xml:space="preserve">objednávky </w:t>
      </w:r>
      <w:r w:rsidR="00D43543" w:rsidRPr="00AE0F95">
        <w:t xml:space="preserve">rozvojového </w:t>
      </w:r>
      <w:r w:rsidR="00D754EC" w:rsidRPr="00AE0F95">
        <w:t xml:space="preserve">požadavku, které budou řádně specifikované Dodavatelem a Zadání </w:t>
      </w:r>
      <w:r w:rsidRPr="00AE0F95">
        <w:t xml:space="preserve">objednávky </w:t>
      </w:r>
      <w:r w:rsidR="00D43543" w:rsidRPr="00AE0F95">
        <w:t>rozvojového</w:t>
      </w:r>
      <w:r w:rsidR="00D754EC" w:rsidRPr="00AE0F95">
        <w:t xml:space="preserve"> požadavku opětovně předložit Zadavateli. Neodstraní-li </w:t>
      </w:r>
      <w:r w:rsidR="00332A42" w:rsidRPr="00AE0F95">
        <w:t xml:space="preserve">Zadavatel </w:t>
      </w:r>
      <w:r w:rsidR="00D754EC" w:rsidRPr="00AE0F95">
        <w:t>vady v</w:t>
      </w:r>
      <w:r w:rsidRPr="00AE0F95">
        <w:t> </w:t>
      </w:r>
      <w:r w:rsidR="00D754EC" w:rsidRPr="00AE0F95">
        <w:t>Zadání</w:t>
      </w:r>
      <w:r w:rsidRPr="00AE0F95">
        <w:t xml:space="preserve"> objednávky</w:t>
      </w:r>
      <w:r w:rsidR="00D754EC" w:rsidRPr="00AE0F95">
        <w:t xml:space="preserve"> </w:t>
      </w:r>
      <w:r w:rsidR="00D43543" w:rsidRPr="00AE0F95">
        <w:t>rozvojového</w:t>
      </w:r>
      <w:r w:rsidR="00D754EC" w:rsidRPr="00AE0F95">
        <w:t xml:space="preserve"> požadavku, je Dodavatel po</w:t>
      </w:r>
      <w:bookmarkStart w:id="54" w:name="_Ref359439035"/>
      <w:r w:rsidR="00D754EC" w:rsidRPr="00AE0F95">
        <w:t>vinen průběžně na trvání tohoto stavu Zadavatele upozorňovat, a to až do té doby, než Zadavatel rozhodne, že svoje Zadání</w:t>
      </w:r>
      <w:r w:rsidRPr="00AE0F95">
        <w:t xml:space="preserve"> objednávky</w:t>
      </w:r>
      <w:r w:rsidR="00D754EC" w:rsidRPr="00AE0F95">
        <w:t xml:space="preserve"> </w:t>
      </w:r>
      <w:r w:rsidR="00D43543" w:rsidRPr="00AE0F95">
        <w:t>rozvojového</w:t>
      </w:r>
      <w:r w:rsidR="00D754EC" w:rsidRPr="00AE0F95">
        <w:t xml:space="preserve"> požadavku bere zpět, nebo specifikované vady odstraní</w:t>
      </w:r>
      <w:bookmarkEnd w:id="51"/>
      <w:bookmarkEnd w:id="52"/>
      <w:r w:rsidR="00D754EC" w:rsidRPr="00AE0F95">
        <w:t>.</w:t>
      </w:r>
      <w:bookmarkEnd w:id="53"/>
      <w:bookmarkEnd w:id="54"/>
      <w:r w:rsidR="00A579BB" w:rsidRPr="00AE0F95">
        <w:t xml:space="preserve"> Práce na </w:t>
      </w:r>
      <w:r w:rsidR="00384AE1" w:rsidRPr="00AE0F95">
        <w:t>Nabídce</w:t>
      </w:r>
      <w:r w:rsidR="00FC25CE" w:rsidRPr="00AE0F95">
        <w:t xml:space="preserve"> </w:t>
      </w:r>
      <w:r w:rsidR="00B411B4" w:rsidRPr="00AE0F95">
        <w:t xml:space="preserve">odvedené Dodavatelem </w:t>
      </w:r>
      <w:r w:rsidR="00896082" w:rsidRPr="00AE0F95">
        <w:t>ne</w:t>
      </w:r>
      <w:r w:rsidR="00FC25CE" w:rsidRPr="00AE0F95">
        <w:t>budou hrazeny Zadavatelem</w:t>
      </w:r>
      <w:r w:rsidRPr="00AE0F95">
        <w:t>.</w:t>
      </w:r>
    </w:p>
    <w:p w14:paraId="44320CCA" w14:textId="372C84BD" w:rsidR="00D754EC" w:rsidRPr="00AE0F95" w:rsidRDefault="00384AE1" w:rsidP="006C7978">
      <w:pPr>
        <w:pStyle w:val="smlouvaheading2"/>
        <w:tabs>
          <w:tab w:val="clear" w:pos="794"/>
          <w:tab w:val="left" w:pos="709"/>
        </w:tabs>
        <w:ind w:left="709" w:hanging="709"/>
      </w:pPr>
      <w:bookmarkStart w:id="55" w:name="_Ref366480749"/>
      <w:r w:rsidRPr="00AE0F95">
        <w:rPr>
          <w:rFonts w:cs="Arial"/>
        </w:rPr>
        <w:t>Nabídka</w:t>
      </w:r>
      <w:r w:rsidR="00D754EC" w:rsidRPr="00AE0F95">
        <w:rPr>
          <w:rFonts w:cs="Arial"/>
        </w:rPr>
        <w:t xml:space="preserve"> musí přinejmenším obsahovat:</w:t>
      </w:r>
      <w:bookmarkEnd w:id="55"/>
    </w:p>
    <w:p w14:paraId="4F21718E" w14:textId="2A993B2E" w:rsidR="00D754EC" w:rsidRPr="00AE0F95" w:rsidRDefault="00D754EC" w:rsidP="007C6B57">
      <w:pPr>
        <w:pStyle w:val="smlouvaheading3"/>
      </w:pPr>
      <w:r w:rsidRPr="00AE0F95">
        <w:t xml:space="preserve">dostatečně podrobný popis požadovaného plnění včetně objektivně stanovených akceptačních kritérií obsažených </w:t>
      </w:r>
      <w:r w:rsidR="00091B48" w:rsidRPr="00AE0F95">
        <w:t xml:space="preserve">v </w:t>
      </w:r>
      <w:r w:rsidR="0063418E">
        <w:t>Implementační analýze</w:t>
      </w:r>
      <w:r w:rsidRPr="00AE0F95">
        <w:t xml:space="preserve"> nebo stanovených Dodavatelem (odpovídá-li to povaze plnění); alternativně může být v </w:t>
      </w:r>
      <w:r w:rsidR="00384AE1" w:rsidRPr="00AE0F95">
        <w:t>Nabídce</w:t>
      </w:r>
      <w:r w:rsidRPr="00AE0F95">
        <w:t xml:space="preserve"> uvedeno, že tato část řešení bude blíže konkretizována v rámci realizace plnění ve stanovené lhůtě za součinnosti obou stran, přičemž finální podrobný popis realizace plnění včetně objektivně stanovených akceptačních kritérií bude dodatečně odsouhlasen Zadavatelem;</w:t>
      </w:r>
    </w:p>
    <w:p w14:paraId="510E3C10" w14:textId="77777777" w:rsidR="00D754EC" w:rsidRPr="00AE0F95" w:rsidRDefault="00D754EC" w:rsidP="007C6B57">
      <w:pPr>
        <w:pStyle w:val="smlouvaheading3"/>
      </w:pPr>
      <w:r w:rsidRPr="00AE0F95">
        <w:t>požadavky na nezbytnou součinnost Zadavatele při realizaci plnění;</w:t>
      </w:r>
    </w:p>
    <w:p w14:paraId="2A2305BC" w14:textId="75E6A0F8" w:rsidR="00D754EC" w:rsidRPr="00AE0F95" w:rsidRDefault="00D754EC" w:rsidP="007C6B57">
      <w:pPr>
        <w:pStyle w:val="smlouvaheading3"/>
      </w:pPr>
      <w:r w:rsidRPr="00AE0F95">
        <w:t xml:space="preserve">dobu poskytnutí plnění nebo harmonogram realizace plnění definující přinejmenším termín nasazení </w:t>
      </w:r>
      <w:r w:rsidR="00EA1933" w:rsidRPr="00AE0F95">
        <w:t>plnění/</w:t>
      </w:r>
      <w:r w:rsidRPr="00AE0F95">
        <w:t xml:space="preserve">dílčího plnění do </w:t>
      </w:r>
      <w:r w:rsidR="00417B92">
        <w:t>T</w:t>
      </w:r>
      <w:r w:rsidRPr="00AE0F95">
        <w:t>estovacího pro</w:t>
      </w:r>
      <w:r w:rsidR="007E3D12">
        <w:t>vozu</w:t>
      </w:r>
      <w:r w:rsidRPr="00AE0F95">
        <w:t xml:space="preserve"> a nejzazší termín nasazení do </w:t>
      </w:r>
      <w:r w:rsidR="007E3D12">
        <w:t xml:space="preserve">Ostrého </w:t>
      </w:r>
      <w:r w:rsidRPr="00AE0F95">
        <w:t>pro</w:t>
      </w:r>
      <w:r w:rsidR="007E3D12">
        <w:t>vozu</w:t>
      </w:r>
      <w:r w:rsidRPr="00AE0F95">
        <w:t>; harmonogram musí respektovat v</w:t>
      </w:r>
      <w:r w:rsidR="00EA1933" w:rsidRPr="00AE0F95">
        <w:t> </w:t>
      </w:r>
      <w:r w:rsidRPr="00AE0F95">
        <w:t>Zadání</w:t>
      </w:r>
      <w:r w:rsidR="00EA1933" w:rsidRPr="00AE0F95">
        <w:t xml:space="preserve"> objednávky</w:t>
      </w:r>
      <w:r w:rsidRPr="00AE0F95">
        <w:t xml:space="preserve"> </w:t>
      </w:r>
      <w:r w:rsidR="00D43543" w:rsidRPr="00AE0F95">
        <w:t>rozvojového</w:t>
      </w:r>
      <w:r w:rsidRPr="00AE0F95">
        <w:t xml:space="preserve"> požadavku určený termín plnění, ledaže by tento termín byl nepřiměřeně krátký a Dodavatel tuto skutečnost v </w:t>
      </w:r>
      <w:r w:rsidR="00384AE1" w:rsidRPr="00AE0F95">
        <w:t>Nabídce</w:t>
      </w:r>
      <w:r w:rsidRPr="00AE0F95">
        <w:t xml:space="preserve"> dostatečně odůvodní s návrhem nejbližšího možného termínu plnění, který je realizovatelný;</w:t>
      </w:r>
    </w:p>
    <w:p w14:paraId="1C9FC18F" w14:textId="77777777" w:rsidR="00D754EC" w:rsidRPr="00AE0F95" w:rsidRDefault="00D754EC" w:rsidP="007C6B57">
      <w:pPr>
        <w:pStyle w:val="smlouvaheading3"/>
      </w:pPr>
      <w:r w:rsidRPr="00AE0F95">
        <w:t>vymezení odpovědných zástupců Dodavatele a případných třetích stran podílejících se na realizaci plnění;</w:t>
      </w:r>
    </w:p>
    <w:p w14:paraId="37D150A2" w14:textId="27F8D0EB" w:rsidR="000563D3" w:rsidRPr="00AE0F95" w:rsidRDefault="00AA62E7" w:rsidP="007C6B57">
      <w:pPr>
        <w:pStyle w:val="smlouvaheading3"/>
      </w:pPr>
      <w:r w:rsidRPr="00AE0F95">
        <w:t xml:space="preserve">návrh </w:t>
      </w:r>
      <w:r w:rsidR="000563D3" w:rsidRPr="00AE0F95">
        <w:t>aktualizac</w:t>
      </w:r>
      <w:r w:rsidRPr="00AE0F95">
        <w:t>e</w:t>
      </w:r>
      <w:r w:rsidR="000563D3" w:rsidRPr="00AE0F95">
        <w:t xml:space="preserve"> </w:t>
      </w:r>
      <w:r w:rsidRPr="00AE0F95">
        <w:t>D</w:t>
      </w:r>
      <w:r w:rsidR="000563D3" w:rsidRPr="00AE0F95">
        <w:t>okumentace;</w:t>
      </w:r>
    </w:p>
    <w:p w14:paraId="740F2DD7" w14:textId="12F7C767" w:rsidR="00D754EC" w:rsidRDefault="00D754EC" w:rsidP="007C6B57">
      <w:pPr>
        <w:pStyle w:val="smlouvaheading3"/>
      </w:pPr>
      <w:r w:rsidRPr="00AE0F95">
        <w:lastRenderedPageBreak/>
        <w:t xml:space="preserve">konečnou cenu za realizaci plnění stanovenou v souladu s cenovými podmínkami uvedenými v této Smlouvě; stanovená cena musí respektovat v Zadání </w:t>
      </w:r>
      <w:r w:rsidR="00EA1933" w:rsidRPr="00AE0F95">
        <w:t xml:space="preserve">objednávky </w:t>
      </w:r>
      <w:r w:rsidR="00D43543" w:rsidRPr="00AE0F95">
        <w:t>rozvojového</w:t>
      </w:r>
      <w:r w:rsidRPr="00AE0F95">
        <w:t xml:space="preserve"> požadavku stanovený rozsah pracnosti, ledaže by tento rozsah byl nepřiměřeně nízký a </w:t>
      </w:r>
      <w:r w:rsidR="00D107EA" w:rsidRPr="00AE0F95">
        <w:t>Dodavatel</w:t>
      </w:r>
      <w:r w:rsidRPr="00AE0F95">
        <w:t xml:space="preserve"> tuto skutečnost v</w:t>
      </w:r>
      <w:r w:rsidR="00384AE1" w:rsidRPr="00AE0F95">
        <w:t xml:space="preserve"> Nabídce</w:t>
      </w:r>
      <w:r w:rsidRPr="00AE0F95">
        <w:t xml:space="preserve"> dostatečně odůvodní s</w:t>
      </w:r>
      <w:r w:rsidR="000B0993">
        <w:t> </w:t>
      </w:r>
      <w:r w:rsidRPr="00AE0F95">
        <w:t>návrhem nejnižšího rozsahu pracnosti, v </w:t>
      </w:r>
      <w:proofErr w:type="gramStart"/>
      <w:r w:rsidRPr="00AE0F95">
        <w:t>rámci</w:t>
      </w:r>
      <w:proofErr w:type="gramEnd"/>
      <w:r w:rsidRPr="00AE0F95">
        <w:t xml:space="preserve"> kterého je realizace plnění proveditelná.</w:t>
      </w:r>
    </w:p>
    <w:p w14:paraId="6C833525" w14:textId="12A86F9F" w:rsidR="00DA0C20" w:rsidRPr="00AE0F95" w:rsidRDefault="00DA0C20" w:rsidP="007C6B57">
      <w:pPr>
        <w:pStyle w:val="smlouvaheading3"/>
      </w:pPr>
      <w:r>
        <w:t>i</w:t>
      </w:r>
      <w:r w:rsidRPr="00DA0C20">
        <w:t xml:space="preserve">nformace týkající se ceny za případné rozšíření </w:t>
      </w:r>
      <w:r>
        <w:t>Servisních služeb</w:t>
      </w:r>
      <w:r w:rsidRPr="00DA0C20">
        <w:t xml:space="preserve"> nebo za zajištění školení v souvislosti se zavedenou změnou.</w:t>
      </w:r>
    </w:p>
    <w:p w14:paraId="055E8CE4" w14:textId="063D0E41" w:rsidR="00D107EA" w:rsidRPr="00AE0F95" w:rsidRDefault="00D107EA" w:rsidP="006C7978">
      <w:pPr>
        <w:pStyle w:val="smlouvaheading2"/>
        <w:tabs>
          <w:tab w:val="clear" w:pos="794"/>
          <w:tab w:val="left" w:pos="709"/>
        </w:tabs>
        <w:ind w:left="709" w:hanging="709"/>
      </w:pPr>
      <w:bookmarkStart w:id="56" w:name="_Ref366481167"/>
      <w:r w:rsidRPr="00AE0F95">
        <w:t xml:space="preserve">V případě, že Zadavatel souhlasí s navrženou </w:t>
      </w:r>
      <w:r w:rsidR="00384AE1" w:rsidRPr="00AE0F95">
        <w:t>Nabídkou</w:t>
      </w:r>
      <w:r w:rsidRPr="00AE0F95">
        <w:t xml:space="preserve">, bude Dodavatele o této skutečnosti bez zbytečného odkladu písemně informovat. Zadavatel je oprávněn i bez udání důvodu Dodavatelem předloženou </w:t>
      </w:r>
      <w:r w:rsidR="00384AE1" w:rsidRPr="00AE0F95">
        <w:t>Nabídku</w:t>
      </w:r>
      <w:r w:rsidRPr="00AE0F95">
        <w:t xml:space="preserve"> odmítnout, nebo se k ní nevyjádřit, nebo si vyžádat její úpravu dle svých odůvodněných požadavků, a to bez jakýchkoliv nároků vznikajících v této souvislosti </w:t>
      </w:r>
      <w:r w:rsidR="00AE09AF" w:rsidRPr="00AE0F95">
        <w:t>Dodavateli</w:t>
      </w:r>
      <w:r w:rsidRPr="00AE0F95">
        <w:t xml:space="preserve">. </w:t>
      </w:r>
      <w:bookmarkEnd w:id="56"/>
    </w:p>
    <w:p w14:paraId="174FBD01" w14:textId="2E1F3B33" w:rsidR="00D107EA" w:rsidRPr="00AE0F95" w:rsidRDefault="00D107EA" w:rsidP="006C7978">
      <w:pPr>
        <w:pStyle w:val="smlouvaheading2"/>
        <w:tabs>
          <w:tab w:val="clear" w:pos="794"/>
          <w:tab w:val="left" w:pos="709"/>
        </w:tabs>
        <w:ind w:left="709" w:hanging="709"/>
      </w:pPr>
      <w:r w:rsidRPr="00AE0F95">
        <w:t xml:space="preserve">V případě, že si Zadavatel vyžádá úpravu </w:t>
      </w:r>
      <w:r w:rsidR="00384AE1" w:rsidRPr="00AE0F95">
        <w:t>Nabídky</w:t>
      </w:r>
      <w:r w:rsidRPr="00AE0F95">
        <w:t xml:space="preserve">, je Dodavatel povinen tuto úpravu provést bez zbytečného odkladu za obdobného použití </w:t>
      </w:r>
      <w:r w:rsidR="00B71AED" w:rsidRPr="00AE0F95">
        <w:t>článku</w:t>
      </w:r>
      <w:r w:rsidRPr="00AE0F95">
        <w:t xml:space="preserve"> </w:t>
      </w:r>
      <w:r w:rsidR="0007776A" w:rsidRPr="00AE0F95">
        <w:t>14</w:t>
      </w:r>
      <w:r w:rsidRPr="00AE0F95">
        <w:t>.</w:t>
      </w:r>
      <w:r w:rsidR="001A0FB3" w:rsidRPr="00AE0F95">
        <w:t>2</w:t>
      </w:r>
    </w:p>
    <w:p w14:paraId="69128F5A" w14:textId="2BBA479A" w:rsidR="00D107EA" w:rsidRPr="00AE0F95" w:rsidRDefault="00A23E4F" w:rsidP="006C7978">
      <w:pPr>
        <w:pStyle w:val="smlouvaheading2"/>
        <w:tabs>
          <w:tab w:val="clear" w:pos="794"/>
          <w:tab w:val="left" w:pos="709"/>
        </w:tabs>
        <w:ind w:left="709" w:hanging="709"/>
      </w:pPr>
      <w:bookmarkStart w:id="57" w:name="_Ref368592977"/>
      <w:r w:rsidRPr="00AE0F95">
        <w:t>Po věcném odsouhlasení</w:t>
      </w:r>
      <w:r w:rsidR="00384AE1" w:rsidRPr="00AE0F95">
        <w:t xml:space="preserve"> Nabídky</w:t>
      </w:r>
      <w:r w:rsidRPr="00AE0F95">
        <w:t xml:space="preserve"> připraví Dodavatel dokument </w:t>
      </w:r>
      <w:r w:rsidR="00EA1933" w:rsidRPr="00AE0F95">
        <w:t>Přijetí z</w:t>
      </w:r>
      <w:r w:rsidR="00424C2F" w:rsidRPr="00AE0F95">
        <w:t>adání rozvojového požadavku</w:t>
      </w:r>
      <w:r w:rsidR="00384AE1" w:rsidRPr="00AE0F95">
        <w:t xml:space="preserve"> (dále jen „</w:t>
      </w:r>
      <w:r w:rsidR="00384AE1" w:rsidRPr="00AE0F95">
        <w:rPr>
          <w:b/>
          <w:bCs/>
        </w:rPr>
        <w:t>Přijetí Nabídky</w:t>
      </w:r>
      <w:r w:rsidR="00384AE1" w:rsidRPr="00AE0F95">
        <w:t>“)</w:t>
      </w:r>
      <w:r w:rsidR="00424C2F" w:rsidRPr="00AE0F95">
        <w:t xml:space="preserve">, který předá podepsaný </w:t>
      </w:r>
      <w:r w:rsidR="00BE0E3D" w:rsidRPr="00AE0F95">
        <w:t xml:space="preserve">Zadavateli </w:t>
      </w:r>
      <w:r w:rsidR="00755B44" w:rsidRPr="00AE0F95">
        <w:t>spolu s</w:t>
      </w:r>
      <w:r w:rsidR="007C6B57">
        <w:t> </w:t>
      </w:r>
      <w:r w:rsidR="00384AE1" w:rsidRPr="00AE0F95">
        <w:t>Nabídkou</w:t>
      </w:r>
      <w:r w:rsidR="00424C2F" w:rsidRPr="00AE0F95">
        <w:t xml:space="preserve">. </w:t>
      </w:r>
      <w:r w:rsidR="008A6649" w:rsidRPr="00AE0F95">
        <w:t xml:space="preserve">Podpisem Přijetí </w:t>
      </w:r>
      <w:r w:rsidR="00384AE1" w:rsidRPr="00AE0F95">
        <w:t>Nabídky</w:t>
      </w:r>
      <w:r w:rsidR="008A6649" w:rsidRPr="00AE0F95">
        <w:t xml:space="preserve"> Smluvními stranami, je </w:t>
      </w:r>
      <w:r w:rsidR="00CA7DC4">
        <w:t>Dodavatel</w:t>
      </w:r>
      <w:r w:rsidR="00CA7DC4" w:rsidRPr="00AE0F95">
        <w:t xml:space="preserve"> </w:t>
      </w:r>
      <w:r w:rsidR="008A6649" w:rsidRPr="00AE0F95">
        <w:t xml:space="preserve">povinen začít dle podmínek </w:t>
      </w:r>
      <w:r w:rsidR="00384AE1" w:rsidRPr="00AE0F95">
        <w:t xml:space="preserve">Nabídky </w:t>
      </w:r>
      <w:r w:rsidR="008A6649" w:rsidRPr="00AE0F95">
        <w:t xml:space="preserve">plnit. </w:t>
      </w:r>
      <w:r w:rsidR="00D107EA" w:rsidRPr="00AE0F95">
        <w:t xml:space="preserve">Zadání </w:t>
      </w:r>
      <w:r w:rsidR="00BE0E3D" w:rsidRPr="00AE0F95">
        <w:t xml:space="preserve">objednávky </w:t>
      </w:r>
      <w:r w:rsidR="00D43543" w:rsidRPr="00AE0F95">
        <w:t>rozvojového</w:t>
      </w:r>
      <w:r w:rsidR="00D107EA" w:rsidRPr="00AE0F95">
        <w:t xml:space="preserve"> požadavku se stává součástí odsouhlasené </w:t>
      </w:r>
      <w:r w:rsidR="00384AE1" w:rsidRPr="00AE0F95">
        <w:t xml:space="preserve">Nabídky </w:t>
      </w:r>
      <w:r w:rsidR="00D107EA" w:rsidRPr="00AE0F95">
        <w:t xml:space="preserve">v rozsahu, v jakém ustanovením </w:t>
      </w:r>
      <w:r w:rsidR="00384AE1" w:rsidRPr="00AE0F95">
        <w:t xml:space="preserve">Nabídky </w:t>
      </w:r>
      <w:r w:rsidR="00D107EA" w:rsidRPr="00AE0F95">
        <w:t xml:space="preserve">neodporuje, a pro výklad ustanovení </w:t>
      </w:r>
      <w:r w:rsidR="00384AE1" w:rsidRPr="00AE0F95">
        <w:t xml:space="preserve">Nabídky </w:t>
      </w:r>
      <w:r w:rsidR="00D107EA" w:rsidRPr="00AE0F95">
        <w:t>se použije společně s touto Smlouvou subsidiárně.</w:t>
      </w:r>
      <w:bookmarkEnd w:id="57"/>
    </w:p>
    <w:p w14:paraId="0AC2CA25" w14:textId="124BEEAA" w:rsidR="008A6649" w:rsidRPr="00AE0F95" w:rsidRDefault="008A6649" w:rsidP="006C7978">
      <w:pPr>
        <w:pStyle w:val="smlouvaheading2"/>
        <w:tabs>
          <w:tab w:val="clear" w:pos="794"/>
          <w:tab w:val="left" w:pos="709"/>
        </w:tabs>
        <w:ind w:left="709" w:hanging="709"/>
      </w:pPr>
      <w:r w:rsidRPr="00AE0F95">
        <w:t xml:space="preserve">Pro účely akceptace provedeného </w:t>
      </w:r>
      <w:r w:rsidR="00023E90">
        <w:t>Rozvoje DMS 2</w:t>
      </w:r>
      <w:r w:rsidRPr="00AE0F95">
        <w:t xml:space="preserve"> platí čl. 10 této Smlouvy obdobně. </w:t>
      </w:r>
    </w:p>
    <w:p w14:paraId="08124E2F" w14:textId="060F9B98" w:rsidR="00D107EA" w:rsidRPr="00AE0F95" w:rsidRDefault="00D107EA" w:rsidP="006C7978">
      <w:pPr>
        <w:pStyle w:val="smlouvaheading2"/>
        <w:tabs>
          <w:tab w:val="clear" w:pos="794"/>
          <w:tab w:val="left" w:pos="709"/>
        </w:tabs>
        <w:ind w:left="709" w:hanging="709"/>
      </w:pPr>
      <w:bookmarkStart w:id="58" w:name="_Ref372213479"/>
      <w:r w:rsidRPr="00AE0F95">
        <w:t xml:space="preserve">Pro vyloučení pochybností se stanoví, že Zadavatel není v průběhu trvání této Smlouvy povinen poptat žádný </w:t>
      </w:r>
      <w:r w:rsidR="007A73FE">
        <w:t>R</w:t>
      </w:r>
      <w:r w:rsidRPr="00AE0F95">
        <w:t xml:space="preserve">ozvoj </w:t>
      </w:r>
      <w:r w:rsidR="00F31C4F" w:rsidRPr="00AE0F95">
        <w:t>DMS 2</w:t>
      </w:r>
      <w:r w:rsidRPr="00AE0F95">
        <w:t>.</w:t>
      </w:r>
      <w:bookmarkEnd w:id="58"/>
    </w:p>
    <w:p w14:paraId="456E1C78" w14:textId="15B0F351" w:rsidR="004D2263" w:rsidRPr="00AE0F95" w:rsidRDefault="00C46677" w:rsidP="000D20B1">
      <w:pPr>
        <w:pStyle w:val="smlouvaheading2"/>
        <w:tabs>
          <w:tab w:val="clear" w:pos="794"/>
          <w:tab w:val="left" w:pos="709"/>
        </w:tabs>
        <w:ind w:left="709" w:hanging="709"/>
      </w:pPr>
      <w:r w:rsidRPr="00AE0F95">
        <w:t xml:space="preserve">Zadavatel </w:t>
      </w:r>
      <w:r w:rsidR="003710E1" w:rsidRPr="00AE0F95">
        <w:t>nebo Dodavatel jsou oprávněni navrhnout náhradu Proprietárního software jiným obdobným řešením.</w:t>
      </w:r>
    </w:p>
    <w:p w14:paraId="4A66A60A" w14:textId="1FD0D3AA" w:rsidR="00A23E4F" w:rsidRPr="00AE0F95" w:rsidRDefault="00A23E4F" w:rsidP="00D02B37">
      <w:pPr>
        <w:pStyle w:val="smlouvaheading2"/>
        <w:ind w:hanging="644"/>
        <w:rPr>
          <w:rStyle w:val="111OdstavecSmlouvyChar"/>
          <w:color w:val="auto"/>
          <w:szCs w:val="24"/>
        </w:rPr>
      </w:pPr>
      <w:r w:rsidRPr="00AE0F95">
        <w:t xml:space="preserve">V případě, že se jedná o drobný </w:t>
      </w:r>
      <w:r w:rsidR="001824B3">
        <w:t>Rozvoj DMS 2</w:t>
      </w:r>
      <w:r w:rsidRPr="00AE0F95">
        <w:t xml:space="preserve"> v rozsahu pracnosti do 3 člověkodnů, Smluvní strany se dohodly na následujícím postupu</w:t>
      </w:r>
      <w:r w:rsidR="00A51AD2" w:rsidRPr="00AE0F95">
        <w:t xml:space="preserve">. </w:t>
      </w:r>
      <w:r w:rsidRPr="00AE0F95">
        <w:rPr>
          <w:rFonts w:eastAsia="Calibri"/>
          <w:lang w:eastAsia="en-GB"/>
        </w:rPr>
        <w:t>Dodavatel ve lhůtě pěti (5) pracovních dnů od zadání požadavku Zadavatelem</w:t>
      </w:r>
      <w:r w:rsidR="000E4132" w:rsidRPr="00AE0F95">
        <w:rPr>
          <w:rFonts w:eastAsia="Calibri"/>
          <w:lang w:eastAsia="en-GB"/>
        </w:rPr>
        <w:t xml:space="preserve"> prostřednictvím </w:t>
      </w:r>
      <w:proofErr w:type="spellStart"/>
      <w:r w:rsidR="000E4132" w:rsidRPr="00AE0F95">
        <w:rPr>
          <w:rFonts w:eastAsia="Calibri"/>
          <w:lang w:eastAsia="en-GB"/>
        </w:rPr>
        <w:t>Servicedesk</w:t>
      </w:r>
      <w:proofErr w:type="spellEnd"/>
      <w:r w:rsidRPr="00AE0F95">
        <w:rPr>
          <w:rFonts w:eastAsia="Calibri"/>
          <w:lang w:eastAsia="en-GB"/>
        </w:rPr>
        <w:t>:</w:t>
      </w:r>
    </w:p>
    <w:p w14:paraId="5EFCA466" w14:textId="77777777" w:rsidR="00A23E4F" w:rsidRPr="00AE0F95" w:rsidRDefault="00A23E4F" w:rsidP="00C81EE9">
      <w:pPr>
        <w:pStyle w:val="smlouvaheading3"/>
        <w:ind w:left="1701" w:hanging="991"/>
      </w:pPr>
      <w:r w:rsidRPr="00AE0F95">
        <w:rPr>
          <w:rFonts w:eastAsia="Calibri"/>
          <w:lang w:eastAsia="en-GB"/>
        </w:rPr>
        <w:t>Provede oponenturu zadání, ve které Zadavatele upozorní na možné dopady řešení;</w:t>
      </w:r>
    </w:p>
    <w:p w14:paraId="1D3BC3EF" w14:textId="77777777" w:rsidR="00A23E4F" w:rsidRPr="00AE0F95" w:rsidRDefault="00A23E4F" w:rsidP="00C81EE9">
      <w:pPr>
        <w:pStyle w:val="smlouvaheading3"/>
        <w:ind w:left="1701" w:hanging="991"/>
      </w:pPr>
      <w:r w:rsidRPr="00AE0F95">
        <w:rPr>
          <w:rFonts w:eastAsia="Calibri"/>
          <w:lang w:eastAsia="en-GB"/>
        </w:rPr>
        <w:t>Zpracuje technickou specifikaci, tj. popis navrhovaného technického řešení;</w:t>
      </w:r>
    </w:p>
    <w:p w14:paraId="72A3B8AC" w14:textId="1E1541A1" w:rsidR="00A51AD2" w:rsidRPr="00AE0F95" w:rsidRDefault="00A51AD2" w:rsidP="00C81EE9">
      <w:pPr>
        <w:pStyle w:val="smlouvaheading3"/>
        <w:ind w:left="1701" w:hanging="991"/>
      </w:pPr>
      <w:r w:rsidRPr="00AE0F95">
        <w:rPr>
          <w:rFonts w:eastAsia="Calibri"/>
          <w:lang w:eastAsia="en-GB"/>
        </w:rPr>
        <w:t>Předloží Zadavateli nabídku s cenou a předpokládaným termínem řešení prostřednictvím</w:t>
      </w:r>
      <w:r w:rsidR="00F92A27" w:rsidRPr="00AE0F95">
        <w:rPr>
          <w:rFonts w:eastAsia="Calibri"/>
          <w:lang w:eastAsia="en-GB"/>
        </w:rPr>
        <w:t xml:space="preserve"> </w:t>
      </w:r>
      <w:proofErr w:type="spellStart"/>
      <w:r w:rsidR="00F92A27" w:rsidRPr="00AE0F95">
        <w:rPr>
          <w:rFonts w:eastAsia="Calibri"/>
          <w:lang w:eastAsia="en-GB"/>
        </w:rPr>
        <w:t>Servicedesk</w:t>
      </w:r>
      <w:proofErr w:type="spellEnd"/>
      <w:r w:rsidR="00F92A27" w:rsidRPr="00AE0F95">
        <w:rPr>
          <w:rFonts w:eastAsia="Calibri"/>
          <w:lang w:eastAsia="en-GB"/>
        </w:rPr>
        <w:t>.</w:t>
      </w:r>
      <w:r w:rsidR="006851E5" w:rsidRPr="00AE0F95">
        <w:rPr>
          <w:rFonts w:eastAsia="Calibri"/>
          <w:highlight w:val="yellow"/>
          <w:lang w:eastAsia="en-GB"/>
        </w:rPr>
        <w:t xml:space="preserve"> </w:t>
      </w:r>
    </w:p>
    <w:p w14:paraId="417530A6" w14:textId="5B4BF750" w:rsidR="00A23E4F" w:rsidRPr="00AE0F95" w:rsidRDefault="00A23E4F" w:rsidP="00D02B37">
      <w:pPr>
        <w:pStyle w:val="smlouvaheading2"/>
        <w:ind w:hanging="644"/>
        <w:rPr>
          <w:rFonts w:eastAsia="Calibri"/>
          <w:lang w:eastAsia="en-GB"/>
        </w:rPr>
      </w:pPr>
      <w:r w:rsidRPr="00AE0F95">
        <w:rPr>
          <w:rFonts w:eastAsia="Calibri"/>
          <w:lang w:eastAsia="en-GB"/>
        </w:rPr>
        <w:t>Schválením rozpočtu Zadavatelem v</w:t>
      </w:r>
      <w:r w:rsidR="00F92A27" w:rsidRPr="00AE0F95">
        <w:rPr>
          <w:rFonts w:eastAsia="Calibri"/>
          <w:lang w:eastAsia="en-GB"/>
        </w:rPr>
        <w:t> </w:t>
      </w:r>
      <w:proofErr w:type="spellStart"/>
      <w:r w:rsidR="00F92A27" w:rsidRPr="00AE0F95">
        <w:rPr>
          <w:rFonts w:eastAsia="Calibri"/>
          <w:lang w:eastAsia="en-GB"/>
        </w:rPr>
        <w:t>Servicedesk</w:t>
      </w:r>
      <w:proofErr w:type="spellEnd"/>
      <w:r w:rsidR="00F92A27" w:rsidRPr="00AE0F95">
        <w:rPr>
          <w:rFonts w:eastAsia="Calibri"/>
          <w:lang w:eastAsia="en-GB"/>
        </w:rPr>
        <w:t xml:space="preserve"> </w:t>
      </w:r>
      <w:r w:rsidRPr="00AE0F95">
        <w:rPr>
          <w:rFonts w:eastAsia="Calibri"/>
          <w:lang w:eastAsia="en-GB"/>
        </w:rPr>
        <w:t xml:space="preserve">je mezi Smluvními stranami uzavřena dohoda o podmínkách plnění drobného </w:t>
      </w:r>
      <w:r w:rsidR="00174F58">
        <w:rPr>
          <w:rFonts w:eastAsia="Calibri"/>
          <w:lang w:eastAsia="en-GB"/>
        </w:rPr>
        <w:t>Rozvoje DMS 2</w:t>
      </w:r>
      <w:r w:rsidRPr="00AE0F95">
        <w:rPr>
          <w:rFonts w:eastAsia="Calibri"/>
          <w:lang w:eastAsia="en-GB"/>
        </w:rPr>
        <w:t xml:space="preserve"> a Smluvní strany se dohodly, že ohledně těchto plnění budou postupovat tak, jako by šlo o Zadání rozvojového požadavku postupem podle čl. </w:t>
      </w:r>
      <w:r w:rsidR="00E853ED" w:rsidRPr="00AE0F95">
        <w:rPr>
          <w:rFonts w:eastAsia="Calibri"/>
          <w:lang w:eastAsia="en-GB"/>
        </w:rPr>
        <w:t>14</w:t>
      </w:r>
      <w:r w:rsidRPr="00AE0F95">
        <w:rPr>
          <w:rFonts w:eastAsia="Calibri"/>
          <w:lang w:eastAsia="en-GB"/>
        </w:rPr>
        <w:t xml:space="preserve">.1. až </w:t>
      </w:r>
      <w:r w:rsidR="000A135C" w:rsidRPr="00AE0F95">
        <w:rPr>
          <w:rFonts w:eastAsia="Calibri"/>
          <w:lang w:eastAsia="en-GB"/>
        </w:rPr>
        <w:t>14</w:t>
      </w:r>
      <w:r w:rsidRPr="00AE0F95">
        <w:rPr>
          <w:rFonts w:eastAsia="Calibri"/>
          <w:lang w:eastAsia="en-GB"/>
        </w:rPr>
        <w:t>.8. Smlouvy a navazujících ustanovení Smlouvy zejména čl. 15</w:t>
      </w:r>
      <w:r w:rsidR="00640CF3" w:rsidRPr="00AE0F95">
        <w:rPr>
          <w:rFonts w:eastAsia="Calibri"/>
          <w:lang w:eastAsia="en-GB"/>
        </w:rPr>
        <w:t xml:space="preserve"> Smlouvy</w:t>
      </w:r>
      <w:r w:rsidRPr="00AE0F95">
        <w:rPr>
          <w:rFonts w:eastAsia="Calibri"/>
          <w:lang w:eastAsia="en-GB"/>
        </w:rPr>
        <w:t>.</w:t>
      </w:r>
    </w:p>
    <w:bookmarkEnd w:id="49"/>
    <w:p w14:paraId="16FAEC11" w14:textId="77777777" w:rsidR="00793B32" w:rsidRPr="00AE0F95" w:rsidRDefault="00793B32" w:rsidP="00CF7CE2">
      <w:pPr>
        <w:pStyle w:val="smlouvaheading1"/>
        <w:keepNext/>
        <w:rPr>
          <w:noProof w:val="0"/>
        </w:rPr>
      </w:pPr>
      <w:r w:rsidRPr="00AE0F95">
        <w:rPr>
          <w:noProof w:val="0"/>
        </w:rPr>
        <w:t>změnové řízení</w:t>
      </w:r>
    </w:p>
    <w:p w14:paraId="333F0CA9" w14:textId="01F79B71" w:rsidR="00793B32" w:rsidRPr="00AE0F95" w:rsidRDefault="00793B32" w:rsidP="006C7978">
      <w:pPr>
        <w:pStyle w:val="smlouvaheading2"/>
        <w:tabs>
          <w:tab w:val="clear" w:pos="794"/>
          <w:tab w:val="left" w:pos="709"/>
        </w:tabs>
        <w:ind w:left="709" w:hanging="709"/>
      </w:pPr>
      <w:r w:rsidRPr="00AE0F95">
        <w:t xml:space="preserve">Smluvní strany jsou oprávněny </w:t>
      </w:r>
      <w:r w:rsidR="000B59A8" w:rsidRPr="00AE0F95">
        <w:t xml:space="preserve">písemně navrhnout změny </w:t>
      </w:r>
      <w:r w:rsidR="00E231D6" w:rsidRPr="00AE0F95">
        <w:t xml:space="preserve">této </w:t>
      </w:r>
      <w:r w:rsidR="000B59A8" w:rsidRPr="00AE0F95">
        <w:t>Smlouvy</w:t>
      </w:r>
      <w:r w:rsidRPr="00AE0F95">
        <w:t xml:space="preserve">. Dodavatel vyvine veškeré </w:t>
      </w:r>
      <w:r w:rsidR="00206D57" w:rsidRPr="00AE0F95">
        <w:t xml:space="preserve">spravedlivě </w:t>
      </w:r>
      <w:proofErr w:type="spellStart"/>
      <w:r w:rsidR="00206D57" w:rsidRPr="00AE0F95">
        <w:t>požadovatelné</w:t>
      </w:r>
      <w:proofErr w:type="spellEnd"/>
      <w:r w:rsidR="00206D57" w:rsidRPr="00AE0F95">
        <w:t xml:space="preserve"> </w:t>
      </w:r>
      <w:r w:rsidRPr="00AE0F95">
        <w:t xml:space="preserve">úsilí k tomu, aby změnu mohl akceptovat. </w:t>
      </w:r>
      <w:r w:rsidR="00691EEC" w:rsidRPr="00AE0F95">
        <w:t>Zadavat</w:t>
      </w:r>
      <w:r w:rsidRPr="00AE0F95">
        <w:t xml:space="preserve">el není povinen změnu akceptovat. </w:t>
      </w:r>
    </w:p>
    <w:p w14:paraId="14D589FC" w14:textId="6688B938" w:rsidR="00793B32" w:rsidRPr="00AE0F95" w:rsidRDefault="00793B32" w:rsidP="006C7978">
      <w:pPr>
        <w:pStyle w:val="smlouvaheading2"/>
        <w:tabs>
          <w:tab w:val="clear" w:pos="794"/>
          <w:tab w:val="left" w:pos="709"/>
        </w:tabs>
        <w:ind w:left="709" w:hanging="709"/>
      </w:pPr>
      <w:r w:rsidRPr="00AE0F95">
        <w:t>Dodavatel je povinen provést hodnocení dopadů změnového požadavku na termín, cenu a</w:t>
      </w:r>
      <w:r w:rsidR="007C6B57">
        <w:t> </w:t>
      </w:r>
      <w:r w:rsidRPr="00AE0F95">
        <w:t xml:space="preserve">součinnost </w:t>
      </w:r>
      <w:r w:rsidR="00691EEC" w:rsidRPr="00AE0F95">
        <w:t>Zadavat</w:t>
      </w:r>
      <w:r w:rsidRPr="00AE0F95">
        <w:t xml:space="preserve">ele, a to bez zbytečného odkladu, nejpozději do </w:t>
      </w:r>
      <w:r w:rsidR="00206D57" w:rsidRPr="00AE0F95">
        <w:t>1</w:t>
      </w:r>
      <w:r w:rsidRPr="00AE0F95">
        <w:t xml:space="preserve">5 dnů od obdržení takového požadavku. </w:t>
      </w:r>
    </w:p>
    <w:p w14:paraId="5F1B532D" w14:textId="77777777" w:rsidR="009C1871" w:rsidRPr="00AE0F95" w:rsidRDefault="009C1871" w:rsidP="009C1871">
      <w:pPr>
        <w:pStyle w:val="smlouvaheading1"/>
        <w:rPr>
          <w:noProof w:val="0"/>
        </w:rPr>
      </w:pPr>
      <w:bookmarkStart w:id="59" w:name="_Toc24471144"/>
      <w:bookmarkStart w:id="60" w:name="_Ref23962534"/>
      <w:bookmarkStart w:id="61" w:name="_Ref24013839"/>
      <w:bookmarkStart w:id="62" w:name="_Toc24471145"/>
      <w:r w:rsidRPr="00AE0F95">
        <w:rPr>
          <w:noProof w:val="0"/>
        </w:rPr>
        <w:t>SOUČINNOST A VZÁJEMNÁ KOMUNIKACE</w:t>
      </w:r>
      <w:bookmarkEnd w:id="59"/>
    </w:p>
    <w:p w14:paraId="3652BBE4" w14:textId="77777777" w:rsidR="009C1871" w:rsidRPr="00AE0F95" w:rsidRDefault="009C1871" w:rsidP="006C7978">
      <w:pPr>
        <w:pStyle w:val="smlouvaheading2"/>
        <w:tabs>
          <w:tab w:val="clear" w:pos="794"/>
          <w:tab w:val="left" w:pos="709"/>
        </w:tabs>
        <w:ind w:left="709" w:hanging="709"/>
      </w:pPr>
      <w:bookmarkStart w:id="63" w:name="_Ref31021045"/>
      <w:r w:rsidRPr="00AE0F95">
        <w:t>Dodavatel je povinen poskytnout veškerou součinnost pro řádné plnění této Smlouvy.</w:t>
      </w:r>
      <w:bookmarkEnd w:id="63"/>
    </w:p>
    <w:p w14:paraId="1EFEEBCD" w14:textId="77777777" w:rsidR="009C1871" w:rsidRPr="00AE0F95" w:rsidRDefault="009C1871" w:rsidP="006C7978">
      <w:pPr>
        <w:pStyle w:val="smlouvaheading2"/>
        <w:tabs>
          <w:tab w:val="clear" w:pos="794"/>
          <w:tab w:val="left" w:pos="709"/>
        </w:tabs>
        <w:ind w:left="709" w:hanging="709"/>
      </w:pPr>
      <w:r w:rsidRPr="00AE0F95">
        <w:t>Zadavatel je povinen poskytovat součinnost nezbytně nutnou a účelnou pro řádné plnění této Smlouvy.</w:t>
      </w:r>
    </w:p>
    <w:p w14:paraId="34A8E660" w14:textId="77777777" w:rsidR="009C1871" w:rsidRPr="00AE0F95" w:rsidRDefault="009C1871" w:rsidP="006C7978">
      <w:pPr>
        <w:pStyle w:val="smlouvaheading2"/>
        <w:tabs>
          <w:tab w:val="clear" w:pos="794"/>
          <w:tab w:val="left" w:pos="709"/>
        </w:tabs>
        <w:ind w:left="709" w:hanging="709"/>
      </w:pPr>
      <w:r w:rsidRPr="00AE0F95">
        <w:lastRenderedPageBreak/>
        <w:t xml:space="preserve">Nad rámec součinnosti vymezené v ostatních ujednáních této Smlouvy je Zadavatel povinen zajistit prostředí pro činnost Dodavatele, a to vytvořením virtuálního prostředí a zajištěním přístupů k IT Prostředí Zadavatele, včetně fyzického přístupu personálu Dodavatele do fyzických prostor Zadavatele v rozsahu nezbytném pro plnění této Smlouvy. </w:t>
      </w:r>
    </w:p>
    <w:p w14:paraId="4E9AAE9E" w14:textId="1FD7599E" w:rsidR="009C1871" w:rsidRPr="00AE0F95" w:rsidRDefault="009C1871" w:rsidP="006C7978">
      <w:pPr>
        <w:pStyle w:val="smlouvaheading2"/>
        <w:tabs>
          <w:tab w:val="clear" w:pos="794"/>
          <w:tab w:val="left" w:pos="709"/>
        </w:tabs>
        <w:ind w:left="709" w:hanging="709"/>
      </w:pPr>
      <w:r w:rsidRPr="00AE0F95">
        <w:t xml:space="preserve">Veškerá komunikace mezi Smluvními stranami bude probíhat prostřednictvím kontaktních osob dle článku </w:t>
      </w:r>
      <w:r w:rsidRPr="00AE0F95">
        <w:fldChar w:fldCharType="begin"/>
      </w:r>
      <w:r w:rsidRPr="00AE0F95">
        <w:instrText xml:space="preserve"> REF _Ref24710730 \r \h  \* MERGEFORMAT </w:instrText>
      </w:r>
      <w:r w:rsidRPr="00AE0F95">
        <w:fldChar w:fldCharType="separate"/>
      </w:r>
      <w:r w:rsidR="00AE3875">
        <w:t>17</w:t>
      </w:r>
      <w:r w:rsidRPr="00AE0F95">
        <w:fldChar w:fldCharType="end"/>
      </w:r>
      <w:r w:rsidRPr="00AE0F95">
        <w:t xml:space="preserve"> této Smlouvy, statutárních orgánů Smluvních stran či jimi písemně pověřených pracovníků.</w:t>
      </w:r>
    </w:p>
    <w:p w14:paraId="1F29B0A7" w14:textId="77777777" w:rsidR="009C1871" w:rsidRPr="00AE0F95" w:rsidRDefault="009C1871" w:rsidP="006C7978">
      <w:pPr>
        <w:pStyle w:val="smlouvaheading2"/>
        <w:tabs>
          <w:tab w:val="clear" w:pos="794"/>
          <w:tab w:val="left" w:pos="709"/>
        </w:tabs>
        <w:ind w:left="709" w:hanging="709"/>
      </w:pPr>
      <w:r w:rsidRPr="00AE0F95">
        <w:t xml:space="preserve">Veškerá komunikace mezi Smluvními stranami bude činěna v písemné formě a doručená druhé Smluvní straně osobně či prostřednictvím doporučeného dopisu, či jiné služby zaručující stejné parametry doručování. V případě úkonů nemajících vliv na obsah, platnost či účinnost Smlouvy se připouští užití emailu či datové schránky. </w:t>
      </w:r>
    </w:p>
    <w:p w14:paraId="1D6AB490" w14:textId="77777777" w:rsidR="009C1871" w:rsidRPr="00AE0F95" w:rsidRDefault="009C1871" w:rsidP="006C7978">
      <w:pPr>
        <w:pStyle w:val="smlouvaheading2"/>
        <w:tabs>
          <w:tab w:val="clear" w:pos="794"/>
          <w:tab w:val="left" w:pos="709"/>
        </w:tabs>
        <w:ind w:left="709" w:hanging="709"/>
      </w:pPr>
      <w:r w:rsidRPr="00AE0F95">
        <w:t>Všechny změny v kontaktních údajích, tedy změny poštovní adresy, telefonních čísel nebo emailových adres musí Smluvní strany ohlásit druhé Smluvní straně nejpozději do tří (3) pracovních dnů od této změny.</w:t>
      </w:r>
    </w:p>
    <w:p w14:paraId="219DAD24" w14:textId="3B712E0A" w:rsidR="00083B83" w:rsidRPr="00AE0F95" w:rsidRDefault="00083B83" w:rsidP="00F34A05">
      <w:pPr>
        <w:pStyle w:val="smlouvaheading1"/>
        <w:rPr>
          <w:noProof w:val="0"/>
        </w:rPr>
      </w:pPr>
      <w:bookmarkStart w:id="64" w:name="_Ref24710730"/>
      <w:r w:rsidRPr="00AE0F95">
        <w:rPr>
          <w:noProof w:val="0"/>
        </w:rPr>
        <w:t>KONTAKTNÍ OSOBY</w:t>
      </w:r>
      <w:bookmarkEnd w:id="60"/>
      <w:bookmarkEnd w:id="61"/>
      <w:bookmarkEnd w:id="62"/>
      <w:bookmarkEnd w:id="64"/>
    </w:p>
    <w:p w14:paraId="3907F3BA" w14:textId="0C5BB08D" w:rsidR="00083B83" w:rsidRPr="00AE0F95" w:rsidRDefault="00083B83" w:rsidP="006C7978">
      <w:pPr>
        <w:pStyle w:val="smlouvaheading2"/>
        <w:tabs>
          <w:tab w:val="clear" w:pos="794"/>
          <w:tab w:val="left" w:pos="709"/>
        </w:tabs>
        <w:ind w:left="709" w:hanging="709"/>
      </w:pPr>
      <w:r w:rsidRPr="00AE0F95">
        <w:t>Každá ze Smluvních stran disponuje kontaktními osobami, resp. zástupci těchto osob. Kontaktní osoby zastupují Smluvní strany</w:t>
      </w:r>
      <w:r w:rsidR="008A2B5F" w:rsidRPr="00AE0F95">
        <w:t xml:space="preserve"> a jsou oprávněn</w:t>
      </w:r>
      <w:r w:rsidR="001A6AFA" w:rsidRPr="00AE0F95">
        <w:t xml:space="preserve">é </w:t>
      </w:r>
      <w:r w:rsidR="00F961D3" w:rsidRPr="00AE0F95">
        <w:t xml:space="preserve">činit objednávky </w:t>
      </w:r>
      <w:r w:rsidR="00BF358E" w:rsidRPr="00AE0F95">
        <w:t xml:space="preserve">nezbytných </w:t>
      </w:r>
      <w:r w:rsidR="00F961D3" w:rsidRPr="00AE0F95">
        <w:t>služeb, zadávat Požadavky, Incid</w:t>
      </w:r>
      <w:r w:rsidR="006A1EF8" w:rsidRPr="00AE0F95">
        <w:t>enty, požadavky</w:t>
      </w:r>
      <w:r w:rsidR="00B42B1F">
        <w:t xml:space="preserve"> na Rozvoj DMS</w:t>
      </w:r>
      <w:r w:rsidR="004B6F0F">
        <w:t xml:space="preserve"> </w:t>
      </w:r>
      <w:r w:rsidR="00B42B1F">
        <w:t>2</w:t>
      </w:r>
      <w:r w:rsidR="004C4716" w:rsidRPr="00AE0F95">
        <w:t xml:space="preserve">, či </w:t>
      </w:r>
      <w:r w:rsidR="00491CA6" w:rsidRPr="00AE0F95">
        <w:t>jiné v</w:t>
      </w:r>
      <w:r w:rsidRPr="00AE0F95">
        <w:t xml:space="preserve"> této Smlouvě stanoveném rozsahu. </w:t>
      </w:r>
    </w:p>
    <w:p w14:paraId="011E0283" w14:textId="77777777" w:rsidR="00083B83" w:rsidRPr="00AE0F95" w:rsidRDefault="00083B83" w:rsidP="006C7978">
      <w:pPr>
        <w:pStyle w:val="smlouvaheading2"/>
        <w:tabs>
          <w:tab w:val="clear" w:pos="794"/>
          <w:tab w:val="left" w:pos="709"/>
        </w:tabs>
        <w:ind w:left="709" w:hanging="709"/>
      </w:pPr>
      <w:r w:rsidRPr="00AE0F95">
        <w:t xml:space="preserve">Smluvní strany jsou oprávněny změnit kontaktní osoby uvedené a na tuto změnu jsou povinny druhou Smluvní stranu písemně upozornit. V případě, že je kontaktní osoba zastoupena jinou osobou, existenci </w:t>
      </w:r>
      <w:proofErr w:type="spellStart"/>
      <w:r w:rsidRPr="00AE0F95">
        <w:t>zástupčího</w:t>
      </w:r>
      <w:proofErr w:type="spellEnd"/>
      <w:r w:rsidRPr="00AE0F95">
        <w:t xml:space="preserve"> oprávnění a jeho rozsah je povinna kontaktní osoba druhé straně písemně prokázat. </w:t>
      </w:r>
    </w:p>
    <w:p w14:paraId="77530A31" w14:textId="77777777" w:rsidR="00083B83" w:rsidRPr="00AE0F95" w:rsidRDefault="00083B83" w:rsidP="006C7978">
      <w:pPr>
        <w:pStyle w:val="smlouvaheading2"/>
        <w:tabs>
          <w:tab w:val="clear" w:pos="794"/>
          <w:tab w:val="left" w:pos="709"/>
        </w:tabs>
        <w:ind w:left="709" w:hanging="709"/>
      </w:pPr>
      <w:r w:rsidRPr="00AE0F95">
        <w:t>Kontaktní osoby Zadavatele:</w:t>
      </w:r>
    </w:p>
    <w:p w14:paraId="332AFC7E" w14:textId="44ACB796" w:rsidR="000D1BF7" w:rsidRPr="00AE0F95" w:rsidRDefault="00083B83" w:rsidP="007C6B57">
      <w:pPr>
        <w:pStyle w:val="smlouvaheading3"/>
      </w:pPr>
      <w:r w:rsidRPr="00AE0F95">
        <w:t>zástupce Zadavatele</w:t>
      </w:r>
      <w:r w:rsidR="00D02B37" w:rsidRPr="00AE0F95">
        <w:t xml:space="preserve"> ve věcech technických včetně zadání požadavků v </w:t>
      </w:r>
      <w:proofErr w:type="spellStart"/>
      <w:r w:rsidR="00D02B37" w:rsidRPr="00AE0F95">
        <w:t>Servicedesk</w:t>
      </w:r>
      <w:proofErr w:type="spellEnd"/>
      <w:r w:rsidRPr="00AE0F95">
        <w:t xml:space="preserve">: </w:t>
      </w:r>
    </w:p>
    <w:p w14:paraId="2AE1BB4A" w14:textId="77777777" w:rsidR="000051B0" w:rsidRDefault="000D1BF7" w:rsidP="007C6B57">
      <w:pPr>
        <w:pStyle w:val="smlouvaheading3"/>
      </w:pPr>
      <w:r w:rsidRPr="00AE0F95">
        <w:t>zástupce Zadavatele ve věcech administrativních</w:t>
      </w:r>
    </w:p>
    <w:p w14:paraId="70F1FDB4" w14:textId="77777777" w:rsidR="00083B83" w:rsidRPr="00AE0F95" w:rsidRDefault="00083B83" w:rsidP="006C7978">
      <w:pPr>
        <w:pStyle w:val="smlouvaheading2"/>
        <w:tabs>
          <w:tab w:val="clear" w:pos="794"/>
          <w:tab w:val="left" w:pos="709"/>
        </w:tabs>
        <w:ind w:left="709" w:hanging="709"/>
      </w:pPr>
      <w:r w:rsidRPr="00AE0F95">
        <w:t>Kontaktní osoby Dodavatele:</w:t>
      </w:r>
    </w:p>
    <w:p w14:paraId="0E9EE0CC" w14:textId="4352161D" w:rsidR="00083B83" w:rsidRDefault="00083B83" w:rsidP="007C6B57">
      <w:pPr>
        <w:pStyle w:val="smlouvaheading3"/>
      </w:pPr>
      <w:r w:rsidRPr="00AE0F95">
        <w:t>zástupce Dodavatele ve věcech technických</w:t>
      </w:r>
      <w:r w:rsidR="00292276">
        <w:t xml:space="preserve">: </w:t>
      </w:r>
    </w:p>
    <w:p w14:paraId="482FB9B7" w14:textId="77777777" w:rsidR="000051B0" w:rsidRPr="00AE0F95" w:rsidRDefault="000051B0" w:rsidP="000051B0">
      <w:pPr>
        <w:pStyle w:val="smlouvaheading3"/>
        <w:numPr>
          <w:ilvl w:val="0"/>
          <w:numId w:val="0"/>
        </w:numPr>
        <w:ind w:left="1276"/>
      </w:pPr>
    </w:p>
    <w:p w14:paraId="0022B613" w14:textId="3F272CA1" w:rsidR="00CA72DA" w:rsidRDefault="00083B83" w:rsidP="007C6B57">
      <w:pPr>
        <w:pStyle w:val="smlouvaheading3"/>
      </w:pPr>
      <w:r w:rsidRPr="00AE0F95">
        <w:t>zástupce Dodavatele ve věcech administrativních:</w:t>
      </w:r>
      <w:r w:rsidR="00292276">
        <w:t xml:space="preserve"> </w:t>
      </w:r>
    </w:p>
    <w:p w14:paraId="39712C8F" w14:textId="77777777" w:rsidR="000051B0" w:rsidRDefault="000051B0" w:rsidP="000051B0">
      <w:pPr>
        <w:pStyle w:val="Odstavecseseznamem"/>
      </w:pPr>
    </w:p>
    <w:p w14:paraId="645F5C9F" w14:textId="77777777" w:rsidR="000051B0" w:rsidRPr="00AE0F95" w:rsidRDefault="000051B0" w:rsidP="000051B0">
      <w:pPr>
        <w:pStyle w:val="smlouvaheading2"/>
        <w:numPr>
          <w:ilvl w:val="0"/>
          <w:numId w:val="0"/>
        </w:numPr>
        <w:ind w:left="644"/>
      </w:pPr>
    </w:p>
    <w:p w14:paraId="4EAFA0B6" w14:textId="33CC3792" w:rsidR="00AD58C6" w:rsidRPr="00AE0F95" w:rsidRDefault="00AD58C6" w:rsidP="009C1871">
      <w:pPr>
        <w:pStyle w:val="smlouvaheading1"/>
        <w:rPr>
          <w:noProof w:val="0"/>
        </w:rPr>
      </w:pPr>
      <w:bookmarkStart w:id="65" w:name="_Ref31021074"/>
      <w:r w:rsidRPr="00AE0F95">
        <w:rPr>
          <w:noProof w:val="0"/>
        </w:rPr>
        <w:t>exitová součinnost</w:t>
      </w:r>
      <w:bookmarkEnd w:id="65"/>
    </w:p>
    <w:p w14:paraId="42B54D98" w14:textId="7849E2B1" w:rsidR="00AD58C6" w:rsidRPr="00AE0F95" w:rsidRDefault="00AD58C6" w:rsidP="006C7978">
      <w:pPr>
        <w:pStyle w:val="smlouvaheading2"/>
        <w:tabs>
          <w:tab w:val="clear" w:pos="794"/>
          <w:tab w:val="left" w:pos="709"/>
        </w:tabs>
        <w:ind w:left="709" w:hanging="709"/>
      </w:pPr>
      <w:bookmarkStart w:id="66" w:name="_Ref519685795"/>
      <w:r w:rsidRPr="00AE0F95">
        <w:t xml:space="preserve">Dodavatel za účelem řádného a plynulého </w:t>
      </w:r>
      <w:r w:rsidR="005F0CF2" w:rsidRPr="00AE0F95">
        <w:t>provedení</w:t>
      </w:r>
      <w:r w:rsidR="006659A5" w:rsidRPr="00AE0F95">
        <w:t xml:space="preserve"> a zajištění funkčnosti</w:t>
      </w:r>
      <w:r w:rsidR="005F0CF2" w:rsidRPr="00AE0F95">
        <w:t xml:space="preserve"> Díla a </w:t>
      </w:r>
      <w:r w:rsidRPr="00AE0F95">
        <w:t>Servisních služeb</w:t>
      </w:r>
      <w:r w:rsidR="006659A5" w:rsidRPr="00AE0F95">
        <w:t xml:space="preserve"> (i po zániku této Smlouvy)</w:t>
      </w:r>
      <w:r w:rsidRPr="00AE0F95">
        <w:t xml:space="preserve"> dle pokynů </w:t>
      </w:r>
      <w:r w:rsidR="00691EEC" w:rsidRPr="00AE0F95">
        <w:t>Zadavat</w:t>
      </w:r>
      <w:r w:rsidRPr="00AE0F95">
        <w:t>ele především:</w:t>
      </w:r>
      <w:bookmarkEnd w:id="66"/>
    </w:p>
    <w:p w14:paraId="406EA286" w14:textId="77777777" w:rsidR="00AD58C6" w:rsidRPr="00AE0F95" w:rsidRDefault="00AD58C6" w:rsidP="007C6B57">
      <w:pPr>
        <w:pStyle w:val="smlouvaheading3"/>
      </w:pPr>
      <w:r w:rsidRPr="00AE0F95">
        <w:t>poskytne náležitou a nezbytnou součinnost;</w:t>
      </w:r>
    </w:p>
    <w:p w14:paraId="6F5DD481" w14:textId="77777777" w:rsidR="00AD58C6" w:rsidRPr="00AE0F95" w:rsidRDefault="00AD58C6" w:rsidP="007C6B57">
      <w:pPr>
        <w:pStyle w:val="smlouvaheading3"/>
      </w:pPr>
      <w:r w:rsidRPr="00AE0F95">
        <w:t xml:space="preserve">poskytne veškeré nezbytné informace a dokumentaci; </w:t>
      </w:r>
    </w:p>
    <w:p w14:paraId="7DAE534B" w14:textId="77777777" w:rsidR="00AD58C6" w:rsidRPr="00AE0F95" w:rsidRDefault="00AD58C6" w:rsidP="007C6B57">
      <w:pPr>
        <w:pStyle w:val="smlouvaheading3"/>
      </w:pPr>
      <w:r w:rsidRPr="00AE0F95">
        <w:t>bude jednat s</w:t>
      </w:r>
      <w:r w:rsidR="00CE22E3" w:rsidRPr="00AE0F95">
        <w:t>e</w:t>
      </w:r>
      <w:r w:rsidRPr="00AE0F95">
        <w:t> </w:t>
      </w:r>
      <w:r w:rsidR="00691EEC" w:rsidRPr="00AE0F95">
        <w:t>Zadavat</w:t>
      </w:r>
      <w:r w:rsidRPr="00AE0F95">
        <w:t>elem a dalšími třetími osobami;</w:t>
      </w:r>
    </w:p>
    <w:p w14:paraId="6E7C0EC0" w14:textId="6054AB8F" w:rsidR="00C1298F" w:rsidRPr="00AE0F95" w:rsidRDefault="00AD58C6" w:rsidP="007C6B57">
      <w:pPr>
        <w:pStyle w:val="smlouvaheading3"/>
      </w:pPr>
      <w:r w:rsidRPr="00AE0F95">
        <w:t>provede</w:t>
      </w:r>
      <w:r w:rsidR="009E2A0C" w:rsidRPr="00AE0F95">
        <w:t xml:space="preserve"> v součinnosti s</w:t>
      </w:r>
      <w:r w:rsidR="00CE22E3" w:rsidRPr="00AE0F95">
        <w:t>e</w:t>
      </w:r>
      <w:r w:rsidR="009E2A0C" w:rsidRPr="00AE0F95">
        <w:t> </w:t>
      </w:r>
      <w:r w:rsidR="00691EEC" w:rsidRPr="00AE0F95">
        <w:t>Zadavat</w:t>
      </w:r>
      <w:r w:rsidR="009E2A0C" w:rsidRPr="00AE0F95">
        <w:t>elem a dalšími třetími osobami</w:t>
      </w:r>
      <w:r w:rsidRPr="00AE0F95">
        <w:t xml:space="preserve"> </w:t>
      </w:r>
      <w:r w:rsidR="009E2A0C" w:rsidRPr="00AE0F95">
        <w:t>m</w:t>
      </w:r>
      <w:r w:rsidRPr="00AE0F95">
        <w:t>igraci dat</w:t>
      </w:r>
      <w:r w:rsidR="009E2A0C" w:rsidRPr="00AE0F95">
        <w:t xml:space="preserve"> z </w:t>
      </w:r>
      <w:r w:rsidR="00F31C4F" w:rsidRPr="00AE0F95">
        <w:t>DMS 2</w:t>
      </w:r>
      <w:r w:rsidR="009E2A0C" w:rsidRPr="00AE0F95">
        <w:t xml:space="preserve"> do nově zaváděného informačního systému, který by měl </w:t>
      </w:r>
      <w:r w:rsidR="00F31C4F" w:rsidRPr="00AE0F95">
        <w:t>DMS 2</w:t>
      </w:r>
      <w:r w:rsidR="009E2A0C" w:rsidRPr="00AE0F95">
        <w:t xml:space="preserve"> nahradit</w:t>
      </w:r>
      <w:r w:rsidRPr="00AE0F95">
        <w:t>;</w:t>
      </w:r>
    </w:p>
    <w:p w14:paraId="13C8D4F9" w14:textId="149CD5E9" w:rsidR="00AD58C6" w:rsidRPr="00AE0F95" w:rsidRDefault="00C1298F" w:rsidP="007C6B57">
      <w:pPr>
        <w:pStyle w:val="smlouvaheading3"/>
      </w:pPr>
      <w:r w:rsidRPr="00AE0F95">
        <w:t xml:space="preserve">uzavře se Zadavatelem novou samostatnou smlouvu, v </w:t>
      </w:r>
      <w:proofErr w:type="gramStart"/>
      <w:r w:rsidRPr="00AE0F95">
        <w:t>rámci</w:t>
      </w:r>
      <w:proofErr w:type="gramEnd"/>
      <w:r w:rsidRPr="00AE0F95">
        <w:t xml:space="preserve"> které se Dodavatel zaváže poskytovat Zadavateli službu Software </w:t>
      </w:r>
      <w:proofErr w:type="spellStart"/>
      <w:r w:rsidRPr="00AE0F95">
        <w:t>Maintenance</w:t>
      </w:r>
      <w:proofErr w:type="spellEnd"/>
      <w:r w:rsidRPr="00AE0F95">
        <w:t>, a to</w:t>
      </w:r>
      <w:r w:rsidR="00D259A9" w:rsidRPr="00AE0F95">
        <w:t xml:space="preserve"> ve stejném rozsahu a </w:t>
      </w:r>
      <w:r w:rsidRPr="00AE0F95">
        <w:t>za stejných podmínek uvedených v této Smlouvě, ledaže Zadavatel sdělí, že na uzavření netrvá. Návrh nové smlouvy předloží Zadavatel, ledaže se Smluvní strany dohodnou jinak</w:t>
      </w:r>
      <w:r w:rsidR="00233ED9" w:rsidRPr="00AE0F95">
        <w:t xml:space="preserve"> </w:t>
      </w:r>
      <w:r w:rsidR="00AD58C6" w:rsidRPr="00AE0F95">
        <w:t>(„</w:t>
      </w:r>
      <w:r w:rsidR="00AD58C6" w:rsidRPr="00AE0F95">
        <w:rPr>
          <w:b/>
        </w:rPr>
        <w:t>Exit</w:t>
      </w:r>
      <w:r w:rsidR="00AD58C6" w:rsidRPr="00AE0F95">
        <w:t>“).</w:t>
      </w:r>
    </w:p>
    <w:p w14:paraId="1A9F1F76" w14:textId="76954B55" w:rsidR="00AD58C6" w:rsidRPr="00AE0F95" w:rsidRDefault="00AD58C6" w:rsidP="006C7978">
      <w:pPr>
        <w:pStyle w:val="smlouvaheading2"/>
        <w:tabs>
          <w:tab w:val="clear" w:pos="794"/>
          <w:tab w:val="left" w:pos="709"/>
        </w:tabs>
        <w:ind w:left="709" w:hanging="709"/>
      </w:pPr>
      <w:r w:rsidRPr="00AE0F95">
        <w:t xml:space="preserve">Závazek poskytnout Exit trvá </w:t>
      </w:r>
      <w:r w:rsidR="00C1298F" w:rsidRPr="00AE0F95">
        <w:t xml:space="preserve">po dobu účinnosti a ještě </w:t>
      </w:r>
      <w:r w:rsidRPr="00AE0F95">
        <w:t>1 rok po ukončení účinnosti této Smlouvy</w:t>
      </w:r>
      <w:r w:rsidR="00C1298F" w:rsidRPr="00AE0F95">
        <w:t>.</w:t>
      </w:r>
      <w:r w:rsidRPr="00AE0F95">
        <w:t xml:space="preserve"> Dodavatel je povinen poskytnout služby Exitu v požadovaném rozsahu nejpozději 20 pracovních dnů ode dne, kdy je k tomuto </w:t>
      </w:r>
      <w:r w:rsidR="00691EEC" w:rsidRPr="00AE0F95">
        <w:t>Zadavat</w:t>
      </w:r>
      <w:r w:rsidRPr="00AE0F95">
        <w:t xml:space="preserve">elem vyzván, ledaže se Smluvní strany dohodnou jinak. </w:t>
      </w:r>
      <w:r w:rsidR="009E2A0C" w:rsidRPr="00AE0F95">
        <w:t xml:space="preserve">V případě, že i přes písemnou výzvu </w:t>
      </w:r>
      <w:r w:rsidR="00691EEC" w:rsidRPr="00AE0F95">
        <w:t>Zadavat</w:t>
      </w:r>
      <w:r w:rsidR="009E2A0C" w:rsidRPr="00AE0F95">
        <w:t xml:space="preserve">ele Dodavatel nesplnil závazek </w:t>
      </w:r>
      <w:r w:rsidR="009E2A0C" w:rsidRPr="00AE0F95">
        <w:lastRenderedPageBreak/>
        <w:t>poskytnout Exit ani ve lhůtě 1 rok po ukončení účinnosti této Smlouvy, závazek poskytnout Exit nezaniká.</w:t>
      </w:r>
    </w:p>
    <w:p w14:paraId="26D400E1" w14:textId="2A615C1C" w:rsidR="00D214D8" w:rsidRPr="00AE0F95" w:rsidRDefault="00AD58C6" w:rsidP="1CD53062">
      <w:pPr>
        <w:pStyle w:val="smlouvaheading2"/>
        <w:tabs>
          <w:tab w:val="clear" w:pos="794"/>
          <w:tab w:val="left" w:pos="709"/>
        </w:tabs>
        <w:ind w:left="709" w:hanging="709"/>
      </w:pPr>
      <w:r w:rsidRPr="00AE0F95">
        <w:t xml:space="preserve">Smluvní strany se dohodly, že cena a </w:t>
      </w:r>
      <w:r w:rsidR="009E2A0C" w:rsidRPr="00AE0F95">
        <w:t xml:space="preserve">veškeré </w:t>
      </w:r>
      <w:r w:rsidRPr="00AE0F95">
        <w:t>náklady spojené s p</w:t>
      </w:r>
      <w:r w:rsidR="00ED28CA" w:rsidRPr="00AE0F95">
        <w:t xml:space="preserve">oskytnutím Exitu </w:t>
      </w:r>
      <w:r w:rsidR="006330F6" w:rsidRPr="00AE0F95">
        <w:t xml:space="preserve">budou kalkulovány </w:t>
      </w:r>
      <w:r w:rsidRPr="00AE0F95">
        <w:t xml:space="preserve">dle čl. </w:t>
      </w:r>
      <w:r w:rsidRPr="00AE0F95">
        <w:fldChar w:fldCharType="begin"/>
      </w:r>
      <w:r w:rsidRPr="00AE0F95">
        <w:instrText xml:space="preserve"> REF _Ref33803683 \n \h  \* MERGEFORMAT </w:instrText>
      </w:r>
      <w:r w:rsidRPr="00AE0F95">
        <w:fldChar w:fldCharType="separate"/>
      </w:r>
      <w:r w:rsidR="00AE3875">
        <w:t>20.1.5</w:t>
      </w:r>
      <w:r w:rsidRPr="00AE0F95">
        <w:fldChar w:fldCharType="end"/>
      </w:r>
      <w:r w:rsidRPr="00AE0F95">
        <w:t xml:space="preserve"> této Smlouvy.</w:t>
      </w:r>
    </w:p>
    <w:p w14:paraId="7E3C1C31" w14:textId="77777777" w:rsidR="00A73B1F" w:rsidRPr="00AE0F95" w:rsidRDefault="00A73B1F" w:rsidP="000126AE">
      <w:pPr>
        <w:pStyle w:val="smlouvaheading1"/>
        <w:keepNext/>
        <w:ind w:left="357" w:hanging="357"/>
        <w:rPr>
          <w:noProof w:val="0"/>
        </w:rPr>
      </w:pPr>
      <w:r w:rsidRPr="00AE0F95">
        <w:rPr>
          <w:noProof w:val="0"/>
        </w:rPr>
        <w:t>Další práva a povinnosti smluvních stran</w:t>
      </w:r>
    </w:p>
    <w:p w14:paraId="63127AEF" w14:textId="77777777" w:rsidR="00AC69BC" w:rsidRPr="00AE0F95" w:rsidRDefault="00AC69BC" w:rsidP="006C7978">
      <w:pPr>
        <w:pStyle w:val="smlouvaheading2"/>
        <w:tabs>
          <w:tab w:val="clear" w:pos="794"/>
          <w:tab w:val="left" w:pos="709"/>
        </w:tabs>
        <w:ind w:left="709" w:hanging="709"/>
      </w:pPr>
      <w:r w:rsidRPr="00AE0F95">
        <w:t>Dodavatel se zavazuje:</w:t>
      </w:r>
    </w:p>
    <w:p w14:paraId="57031BD5" w14:textId="22E7795A" w:rsidR="0085593A" w:rsidRPr="00AE0F95" w:rsidRDefault="0067034D" w:rsidP="007C6B57">
      <w:pPr>
        <w:pStyle w:val="smlouvaheading3"/>
      </w:pPr>
      <w:r w:rsidRPr="00AE0F95">
        <w:t xml:space="preserve">Dílo a </w:t>
      </w:r>
      <w:r w:rsidR="0085593A" w:rsidRPr="00AE0F95">
        <w:t xml:space="preserve">Servisní služby poskytovat sám, nebo s využitím Poddodavatelů uvedených v Příloze č. 3. Dodavatel smí k plnění této Smlouvy využít i jiného </w:t>
      </w:r>
      <w:proofErr w:type="gramStart"/>
      <w:r w:rsidR="0085593A" w:rsidRPr="00AE0F95">
        <w:t>Poddodavatele,</w:t>
      </w:r>
      <w:proofErr w:type="gramEnd"/>
      <w:r w:rsidR="0085593A" w:rsidRPr="00AE0F95">
        <w:t xml:space="preserve"> než ve smyslu předchozí věty, a to pouze s předchozím písemným souhlasem Zadavatele. Žádost o zařazení nových Poddodavatelů, které Dodavatel hodlá využít k realizaci této Smlouvy, včetně informací o činnosti, pro kterou budou příslušní Poddodavatelé využiti, doručí nejpozději patnáct (15) dnů před zahájením činnosti příslušného Poddodavatele. Při poskytování plnění Poddodavatelem má Dodavatel odpovědnost, jako by plnění poskytoval sám;</w:t>
      </w:r>
    </w:p>
    <w:p w14:paraId="2D4FA1A2" w14:textId="77777777" w:rsidR="00AC69BC" w:rsidRPr="00AE0F95" w:rsidRDefault="00AC69BC" w:rsidP="007C6B57">
      <w:pPr>
        <w:pStyle w:val="smlouvaheading3"/>
      </w:pPr>
      <w:r w:rsidRPr="00AE0F95">
        <w:t xml:space="preserve">poskytovat plnění vlastním jménem, na vlastní odpovědnost, v souladu s pokyny </w:t>
      </w:r>
      <w:r w:rsidR="00691EEC" w:rsidRPr="00AE0F95">
        <w:t>Zadavat</w:t>
      </w:r>
      <w:r w:rsidRPr="00AE0F95">
        <w:t xml:space="preserve">ele, řádně a včas a se zvláštním zřetelem na </w:t>
      </w:r>
      <w:r w:rsidR="007A27BC" w:rsidRPr="00AE0F95">
        <w:t>Dohodu o úrovni o poskytování služeb a délku trvání Akceptace</w:t>
      </w:r>
      <w:r w:rsidRPr="00AE0F95">
        <w:t>;</w:t>
      </w:r>
    </w:p>
    <w:p w14:paraId="62F882DD" w14:textId="77777777" w:rsidR="00AC69BC" w:rsidRPr="00AE0F95" w:rsidRDefault="00AC69BC" w:rsidP="007C6B57">
      <w:pPr>
        <w:pStyle w:val="smlouvaheading3"/>
      </w:pPr>
      <w:r w:rsidRPr="00AE0F95">
        <w:t xml:space="preserve">postupovat při plnění dle této Smlouvy s péčí řádného hospodáře, náležitou odbornou péčí a aplikovat řádně </w:t>
      </w:r>
      <w:r w:rsidR="007A27BC" w:rsidRPr="00AE0F95">
        <w:t xml:space="preserve">osvědčené oborové postupy a </w:t>
      </w:r>
      <w:r w:rsidRPr="00AE0F95">
        <w:t xml:space="preserve">procesy </w:t>
      </w:r>
      <w:proofErr w:type="spellStart"/>
      <w:r w:rsidRPr="00AE0F95">
        <w:t>best</w:t>
      </w:r>
      <w:proofErr w:type="spellEnd"/>
      <w:r w:rsidRPr="00AE0F95">
        <w:t xml:space="preserve"> </w:t>
      </w:r>
      <w:proofErr w:type="spellStart"/>
      <w:r w:rsidRPr="00AE0F95">
        <w:t>practice</w:t>
      </w:r>
      <w:proofErr w:type="spellEnd"/>
      <w:r w:rsidRPr="00AE0F95">
        <w:t xml:space="preserve">; </w:t>
      </w:r>
    </w:p>
    <w:p w14:paraId="72C14F45" w14:textId="717412EF" w:rsidR="00AC69BC" w:rsidRPr="00AE0F95" w:rsidRDefault="00AC69BC" w:rsidP="007C6B57">
      <w:pPr>
        <w:pStyle w:val="smlouvaheading3"/>
      </w:pPr>
      <w:r w:rsidRPr="00AE0F95">
        <w:t xml:space="preserve">upozorňovat </w:t>
      </w:r>
      <w:r w:rsidR="00691EEC" w:rsidRPr="00AE0F95">
        <w:t>Zadavat</w:t>
      </w:r>
      <w:r w:rsidRPr="00AE0F95">
        <w:t xml:space="preserve">ele včas na hrozící </w:t>
      </w:r>
      <w:r w:rsidR="00B15525" w:rsidRPr="00AE0F95">
        <w:t>V</w:t>
      </w:r>
      <w:r w:rsidRPr="00AE0F95">
        <w:t xml:space="preserve">ady či výpadky plnění, nevhodnost pokynů </w:t>
      </w:r>
      <w:r w:rsidR="00691EEC" w:rsidRPr="00AE0F95">
        <w:t>Zadavat</w:t>
      </w:r>
      <w:r w:rsidRPr="00AE0F95">
        <w:t xml:space="preserve">ele a poskytovat </w:t>
      </w:r>
      <w:r w:rsidR="00691EEC" w:rsidRPr="00AE0F95">
        <w:t>Zadavat</w:t>
      </w:r>
      <w:r w:rsidRPr="00AE0F95">
        <w:t xml:space="preserve">eli všechny informace o skutečnostech, které jsou pro plnění </w:t>
      </w:r>
      <w:r w:rsidR="009E2A0C" w:rsidRPr="00AE0F95">
        <w:t xml:space="preserve">této </w:t>
      </w:r>
      <w:r w:rsidRPr="00AE0F95">
        <w:t>Smlouvy nezbytné;</w:t>
      </w:r>
    </w:p>
    <w:p w14:paraId="7D0AF4FC" w14:textId="77777777" w:rsidR="00AC69BC" w:rsidRPr="00AE0F95" w:rsidRDefault="00AC69BC" w:rsidP="007C6B57">
      <w:pPr>
        <w:pStyle w:val="smlouvaheading3"/>
      </w:pPr>
      <w:r w:rsidRPr="00AE0F95">
        <w:t xml:space="preserve">chránit osobní údaje, data a duševní vlastnictví </w:t>
      </w:r>
      <w:r w:rsidR="00691EEC" w:rsidRPr="00AE0F95">
        <w:t>Zadavat</w:t>
      </w:r>
      <w:r w:rsidRPr="00AE0F95">
        <w:t>ele a třetích osob;</w:t>
      </w:r>
    </w:p>
    <w:p w14:paraId="28656F8B" w14:textId="361DAB74" w:rsidR="00AC69BC" w:rsidRPr="00AE0F95" w:rsidRDefault="00AC69BC" w:rsidP="007C6B57">
      <w:pPr>
        <w:pStyle w:val="smlouvaheading3"/>
      </w:pPr>
      <w:r w:rsidRPr="00AE0F95">
        <w:t xml:space="preserve">zajistit, že veškeré vlastnosti </w:t>
      </w:r>
      <w:r w:rsidR="00F31C4F" w:rsidRPr="00AE0F95">
        <w:t>DMS 2</w:t>
      </w:r>
      <w:r w:rsidRPr="00AE0F95">
        <w:t>, včetně jeho budoucích změn, budou odpovídat obecně závazným právním předpisům České republiky, které nabyly platnosti ke dni uzavření této Smlouvy a požadavkům na zabezpečení zpracovávaných dat, které nabyly platnosti ke dni uzavření této Smlouvy;</w:t>
      </w:r>
    </w:p>
    <w:p w14:paraId="5674F50C" w14:textId="77777777" w:rsidR="00AC69BC" w:rsidRPr="00AE0F95" w:rsidRDefault="00AC69BC" w:rsidP="007C6B57">
      <w:pPr>
        <w:pStyle w:val="smlouvaheading3"/>
      </w:pPr>
      <w:r w:rsidRPr="00AE0F95">
        <w:t xml:space="preserve">uchovávat veškeré doklady související s realizací </w:t>
      </w:r>
      <w:r w:rsidR="009E2A0C" w:rsidRPr="00AE0F95">
        <w:t>plnění dle této Smlouvy</w:t>
      </w:r>
      <w:r w:rsidRPr="00AE0F95">
        <w:t xml:space="preserve"> a jeho financováním (způsobem dle zákona o účetnictví) včetně účetních dokladů minimálně do konce roku 20</w:t>
      </w:r>
      <w:r w:rsidR="00255C97" w:rsidRPr="00AE0F95">
        <w:t>30</w:t>
      </w:r>
      <w:r w:rsidRPr="00AE0F95">
        <w:t xml:space="preserve"> nebo po dobu nejméně </w:t>
      </w:r>
      <w:r w:rsidR="00255C97" w:rsidRPr="00AE0F95">
        <w:t>deseti (</w:t>
      </w:r>
      <w:r w:rsidRPr="00AE0F95">
        <w:t>10</w:t>
      </w:r>
      <w:r w:rsidR="00255C97" w:rsidRPr="00AE0F95">
        <w:t>)</w:t>
      </w:r>
      <w:r w:rsidRPr="00AE0F95">
        <w:t xml:space="preserve"> let ode dne poslední platby za provedené práce, závazná je lhůta, která je delší. Dále je povinen zajistit, aby také všichni jeho Poddodavatelé, partneři, dodavatelé partnerů uchovávali veškeré dokumenty související s prováděním </w:t>
      </w:r>
      <w:r w:rsidR="009E2A0C" w:rsidRPr="00AE0F95">
        <w:t xml:space="preserve">plnění </w:t>
      </w:r>
      <w:r w:rsidRPr="00AE0F95">
        <w:t>dle těchto podmínek;</w:t>
      </w:r>
    </w:p>
    <w:p w14:paraId="5FE9A71F" w14:textId="77777777" w:rsidR="00A73B1F" w:rsidRPr="00AE0F95" w:rsidRDefault="00691EEC" w:rsidP="006C7978">
      <w:pPr>
        <w:pStyle w:val="smlouvaheading2"/>
        <w:tabs>
          <w:tab w:val="clear" w:pos="794"/>
          <w:tab w:val="left" w:pos="709"/>
        </w:tabs>
        <w:ind w:left="709" w:hanging="709"/>
      </w:pPr>
      <w:r w:rsidRPr="00AE0F95">
        <w:t>Zadavat</w:t>
      </w:r>
      <w:r w:rsidR="00A73B1F" w:rsidRPr="00AE0F95">
        <w:t xml:space="preserve">el je povinen poskytnout Dodavateli nezbytnou součinnost uvedenou v této Smlouvě. Smluvní strany mohou další nezbytnou součinnost </w:t>
      </w:r>
      <w:r w:rsidRPr="00AE0F95">
        <w:t>Zadavat</w:t>
      </w:r>
      <w:r w:rsidR="00A73B1F" w:rsidRPr="00AE0F95">
        <w:t xml:space="preserve">ele sjednat v rámci řešení Požadavků </w:t>
      </w:r>
      <w:r w:rsidRPr="00AE0F95">
        <w:t>Zadavat</w:t>
      </w:r>
      <w:r w:rsidR="00A73B1F" w:rsidRPr="00AE0F95">
        <w:t xml:space="preserve">ele dle této Smlouvy. </w:t>
      </w:r>
      <w:r w:rsidRPr="00AE0F95">
        <w:t>Zadavat</w:t>
      </w:r>
      <w:r w:rsidR="00A73B1F" w:rsidRPr="00AE0F95">
        <w:t>el je povinen zajistit, aby byl</w:t>
      </w:r>
      <w:r w:rsidR="00192BA1" w:rsidRPr="00AE0F95">
        <w:t>y</w:t>
      </w:r>
      <w:r w:rsidR="00A73B1F" w:rsidRPr="00AE0F95">
        <w:t xml:space="preserve"> v potřebném rozsahu k dispozici jím </w:t>
      </w:r>
      <w:r w:rsidR="00183BCC" w:rsidRPr="00AE0F95">
        <w:t>pov</w:t>
      </w:r>
      <w:r w:rsidR="000E4E08" w:rsidRPr="00AE0F95">
        <w:t>ě</w:t>
      </w:r>
      <w:r w:rsidR="00183BCC" w:rsidRPr="00AE0F95">
        <w:t>řené</w:t>
      </w:r>
      <w:r w:rsidR="00A73B1F" w:rsidRPr="00AE0F95">
        <w:t xml:space="preserve"> osoby, popř. jiní zaměstnanci, jejichž součinnost bude Dodavatel důvodně potřebovat a které si vyžádá s dostatečným předstihem a v korelaci s rozsahem požadované součinnosti.</w:t>
      </w:r>
    </w:p>
    <w:p w14:paraId="21BD4155" w14:textId="1784E5BD" w:rsidR="00A73B1F" w:rsidRPr="00AE0F95" w:rsidRDefault="00691EEC" w:rsidP="006C7978">
      <w:pPr>
        <w:pStyle w:val="smlouvaheading2"/>
        <w:tabs>
          <w:tab w:val="clear" w:pos="794"/>
          <w:tab w:val="left" w:pos="709"/>
        </w:tabs>
        <w:ind w:left="709" w:hanging="709"/>
      </w:pPr>
      <w:r w:rsidRPr="00AE0F95">
        <w:t>Zadavat</w:t>
      </w:r>
      <w:r w:rsidR="00A73B1F" w:rsidRPr="00AE0F95">
        <w:t xml:space="preserve">el je oprávněn konzultovat s Dodavatelem veškeré zásahy do </w:t>
      </w:r>
      <w:r w:rsidR="00F31C4F" w:rsidRPr="00AE0F95">
        <w:t>DMS 2</w:t>
      </w:r>
      <w:r w:rsidR="00A73B1F" w:rsidRPr="00AE0F95">
        <w:t xml:space="preserve">, zejména do jeho technické části (zásah do konfigurace serverů, nákup nových komponent serverů, počítačů, UPS apod.) a také vlastní Customizace. </w:t>
      </w:r>
    </w:p>
    <w:p w14:paraId="74801106" w14:textId="606E44B2" w:rsidR="00A73B1F" w:rsidRPr="00AE0F95" w:rsidRDefault="00691EEC" w:rsidP="006C7978">
      <w:pPr>
        <w:pStyle w:val="smlouvaheading2"/>
        <w:tabs>
          <w:tab w:val="clear" w:pos="794"/>
          <w:tab w:val="left" w:pos="709"/>
        </w:tabs>
        <w:ind w:left="709" w:hanging="709"/>
      </w:pPr>
      <w:r w:rsidRPr="00AE0F95">
        <w:t>Zadavat</w:t>
      </w:r>
      <w:r w:rsidR="00A73B1F" w:rsidRPr="00AE0F95">
        <w:t xml:space="preserve">el se zavazuje umožnit vzdálenou správu </w:t>
      </w:r>
      <w:r w:rsidR="00F31C4F" w:rsidRPr="00AE0F95">
        <w:t>DMS 2</w:t>
      </w:r>
      <w:r w:rsidR="00A73B1F" w:rsidRPr="00AE0F95">
        <w:t xml:space="preserve">, umožnit Dodavateli okamžitý fyzický přístup ke všem zařízením, u nichž je tento přístup nezbytně nutný a </w:t>
      </w:r>
      <w:r w:rsidR="00DA4FC9" w:rsidRPr="00AE0F95">
        <w:t>účelný pro plnění této Smlouvy.</w:t>
      </w:r>
    </w:p>
    <w:p w14:paraId="701A0764" w14:textId="2D907986" w:rsidR="0083641B" w:rsidRPr="00AE0F95" w:rsidRDefault="0083641B" w:rsidP="006C7978">
      <w:pPr>
        <w:pStyle w:val="smlouvaheading2"/>
        <w:tabs>
          <w:tab w:val="clear" w:pos="794"/>
          <w:tab w:val="left" w:pos="709"/>
        </w:tabs>
        <w:ind w:left="709" w:hanging="709"/>
      </w:pPr>
      <w:bookmarkStart w:id="67" w:name="_Ref519591568"/>
      <w:r w:rsidRPr="00AE0F95">
        <w:t xml:space="preserve">Dodavatel je povinen mít po celou dobu trvání této Smlouvy sjednánu pojistnou smlouvu pro případ způsobení škody třetí osobě s limitním plněním na jednu škodnou událost minimálně </w:t>
      </w:r>
      <w:r w:rsidR="00FE774B" w:rsidRPr="00AE0F95">
        <w:t>10</w:t>
      </w:r>
      <w:r w:rsidRPr="00AE0F95">
        <w:t> 000 000 Kč, s tím, že jeho spoluúčast v případě škodné události nepřekročí 5</w:t>
      </w:r>
      <w:r w:rsidR="00C3574F" w:rsidRPr="00AE0F95">
        <w:t xml:space="preserve"> </w:t>
      </w:r>
      <w:r w:rsidRPr="00AE0F95">
        <w:t xml:space="preserve">% pojistného plnění. Kopii pojistné smlouvy předloží Dodavatel </w:t>
      </w:r>
      <w:r w:rsidR="00691EEC" w:rsidRPr="00AE0F95">
        <w:t>Zadavat</w:t>
      </w:r>
      <w:r w:rsidRPr="00AE0F95">
        <w:t xml:space="preserve">eli </w:t>
      </w:r>
      <w:r w:rsidR="001F3A58" w:rsidRPr="00AE0F95">
        <w:t>do pěti (5) pracovních dnů od chvíle, kdy ho k tomu Zadavatel písemně vyzve.</w:t>
      </w:r>
      <w:bookmarkEnd w:id="67"/>
    </w:p>
    <w:p w14:paraId="245B3546" w14:textId="17530198" w:rsidR="00BE0A10" w:rsidRPr="00AE0F95" w:rsidRDefault="00A21C2B" w:rsidP="00D84469">
      <w:pPr>
        <w:pStyle w:val="smlouvaheading2"/>
        <w:numPr>
          <w:ilvl w:val="0"/>
          <w:numId w:val="0"/>
        </w:numPr>
        <w:ind w:left="720"/>
        <w:rPr>
          <w:b/>
        </w:rPr>
      </w:pPr>
      <w:r>
        <w:rPr>
          <w:b/>
        </w:rPr>
        <w:br w:type="column"/>
      </w:r>
      <w:r w:rsidR="00BE0A10" w:rsidRPr="00AE0F95">
        <w:rPr>
          <w:b/>
        </w:rPr>
        <w:lastRenderedPageBreak/>
        <w:t xml:space="preserve">SLA Report </w:t>
      </w:r>
    </w:p>
    <w:p w14:paraId="5A178E60" w14:textId="7FE0F02B" w:rsidR="00BE0A10" w:rsidRPr="00AE0F95" w:rsidRDefault="00C31ED1" w:rsidP="006C7978">
      <w:pPr>
        <w:pStyle w:val="smlouvaheading2"/>
        <w:tabs>
          <w:tab w:val="clear" w:pos="794"/>
          <w:tab w:val="left" w:pos="709"/>
        </w:tabs>
        <w:ind w:left="709" w:hanging="709"/>
      </w:pPr>
      <w:r w:rsidRPr="00AE0F95">
        <w:t xml:space="preserve">Dodavatel </w:t>
      </w:r>
      <w:r w:rsidR="00BE0A10" w:rsidRPr="00AE0F95">
        <w:t>se zavazuje připravovat měsíční SLA report („</w:t>
      </w:r>
      <w:r w:rsidR="00BE0A10" w:rsidRPr="00AE0F95">
        <w:rPr>
          <w:b/>
        </w:rPr>
        <w:t>SLA Report</w:t>
      </w:r>
      <w:r w:rsidR="00BE0A10" w:rsidRPr="00AE0F95">
        <w:t>“)</w:t>
      </w:r>
      <w:r w:rsidR="003E5ED0" w:rsidRPr="00AE0F95">
        <w:t>, který bude součástí Zprávy</w:t>
      </w:r>
      <w:r w:rsidR="00BE0A10" w:rsidRPr="00AE0F95">
        <w:t>. SLA Report bude obsahovat:</w:t>
      </w:r>
    </w:p>
    <w:p w14:paraId="54BDF1CF" w14:textId="77777777" w:rsidR="00BE0A10" w:rsidRPr="00AE0F95" w:rsidRDefault="00BE0A10" w:rsidP="007C6B57">
      <w:pPr>
        <w:pStyle w:val="smlouvaheading3"/>
      </w:pPr>
      <w:r w:rsidRPr="00AE0F95">
        <w:t>seznam Incidentů včetně individuálního plnění SLA parametrů dle této Smlouvy pro každý Incident</w:t>
      </w:r>
      <w:r w:rsidR="003E5ED0" w:rsidRPr="00AE0F95">
        <w:t>;</w:t>
      </w:r>
    </w:p>
    <w:p w14:paraId="15F2727C" w14:textId="77777777" w:rsidR="00BE0A10" w:rsidRPr="00AE0F95" w:rsidRDefault="00BE0A10" w:rsidP="007C6B57">
      <w:pPr>
        <w:pStyle w:val="smlouvaheading3"/>
      </w:pPr>
      <w:r w:rsidRPr="00AE0F95">
        <w:t xml:space="preserve">seznam </w:t>
      </w:r>
      <w:r w:rsidR="00B70DBA" w:rsidRPr="00AE0F95">
        <w:t>Servisních s</w:t>
      </w:r>
      <w:r w:rsidRPr="00AE0F95">
        <w:t>lužeb včetně individuální</w:t>
      </w:r>
      <w:r w:rsidR="00B70DBA" w:rsidRPr="00AE0F95">
        <w:t>ho</w:t>
      </w:r>
      <w:r w:rsidRPr="00AE0F95">
        <w:t xml:space="preserve"> plnění SLA parametrů dle této Smlouvy pro každou </w:t>
      </w:r>
      <w:r w:rsidR="00B70DBA" w:rsidRPr="00AE0F95">
        <w:t>Servisní s</w:t>
      </w:r>
      <w:r w:rsidRPr="00AE0F95">
        <w:t>lužbu</w:t>
      </w:r>
      <w:r w:rsidR="003E5ED0" w:rsidRPr="00AE0F95">
        <w:t>;</w:t>
      </w:r>
    </w:p>
    <w:p w14:paraId="111EC230" w14:textId="29FF7184" w:rsidR="00BE0A10" w:rsidRPr="00AE0F95" w:rsidRDefault="00BE0A10" w:rsidP="007C6B57">
      <w:pPr>
        <w:pStyle w:val="smlouvaheading3"/>
      </w:pPr>
      <w:r w:rsidRPr="00AE0F95">
        <w:t xml:space="preserve">výkaz práce poskytování </w:t>
      </w:r>
      <w:r w:rsidR="004E5EBF" w:rsidRPr="00AE0F95">
        <w:t>Servisních služeb</w:t>
      </w:r>
      <w:r w:rsidRPr="00AE0F95">
        <w:t>.</w:t>
      </w:r>
    </w:p>
    <w:p w14:paraId="640C5552" w14:textId="2735DFBD" w:rsidR="00A73B1F" w:rsidRPr="00AE0F95" w:rsidRDefault="00A73B1F" w:rsidP="009C1871">
      <w:pPr>
        <w:pStyle w:val="smlouvaheading1"/>
        <w:rPr>
          <w:noProof w:val="0"/>
        </w:rPr>
      </w:pPr>
      <w:bookmarkStart w:id="68" w:name="_Ref187405950"/>
      <w:r w:rsidRPr="00AE0F95">
        <w:rPr>
          <w:noProof w:val="0"/>
        </w:rPr>
        <w:t>Cena a platební podmínky</w:t>
      </w:r>
      <w:bookmarkEnd w:id="68"/>
    </w:p>
    <w:p w14:paraId="4832193C" w14:textId="011FEF9E" w:rsidR="00A73B1F" w:rsidRPr="00AE0F95" w:rsidRDefault="00A73B1F" w:rsidP="006C7978">
      <w:pPr>
        <w:pStyle w:val="smlouvaheading2"/>
        <w:tabs>
          <w:tab w:val="clear" w:pos="794"/>
          <w:tab w:val="left" w:pos="709"/>
        </w:tabs>
        <w:ind w:left="709" w:hanging="709"/>
      </w:pPr>
      <w:bookmarkStart w:id="69" w:name="_Ref384775200"/>
      <w:bookmarkStart w:id="70" w:name="_Ref385233952"/>
      <w:bookmarkStart w:id="71" w:name="_Ref518484195"/>
      <w:r w:rsidRPr="00AE0F95">
        <w:t>Cen</w:t>
      </w:r>
      <w:r w:rsidR="00516BB8" w:rsidRPr="00AE0F95">
        <w:t>a</w:t>
      </w:r>
      <w:r w:rsidRPr="00AE0F95">
        <w:t xml:space="preserve"> </w:t>
      </w:r>
      <w:bookmarkEnd w:id="69"/>
      <w:r w:rsidR="008E6F8B" w:rsidRPr="00AE0F95">
        <w:t xml:space="preserve">Díla a </w:t>
      </w:r>
      <w:r w:rsidR="00DA4FC9" w:rsidRPr="00AE0F95">
        <w:t>Servisních s</w:t>
      </w:r>
      <w:r w:rsidRPr="00AE0F95">
        <w:t>lužeb Dodavatele</w:t>
      </w:r>
      <w:bookmarkEnd w:id="70"/>
      <w:r w:rsidR="00516BB8" w:rsidRPr="00AE0F95">
        <w:t xml:space="preserve"> je maximálně </w:t>
      </w:r>
      <w:r w:rsidR="00D22122" w:rsidRPr="00AE0F95">
        <w:rPr>
          <w:b/>
        </w:rPr>
        <w:t>9.999.999</w:t>
      </w:r>
      <w:r w:rsidR="00C81EE9">
        <w:rPr>
          <w:b/>
        </w:rPr>
        <w:t>,00</w:t>
      </w:r>
      <w:r w:rsidR="001E6CC3" w:rsidRPr="00AE0F95">
        <w:rPr>
          <w:b/>
        </w:rPr>
        <w:t xml:space="preserve"> Kč</w:t>
      </w:r>
      <w:r w:rsidR="000D7EB0" w:rsidRPr="00AE0F95">
        <w:t xml:space="preserve"> (slovy: </w:t>
      </w:r>
      <w:r w:rsidR="00D22122" w:rsidRPr="00AE0F95">
        <w:t>dev</w:t>
      </w:r>
      <w:r w:rsidR="006C4072" w:rsidRPr="00AE0F95">
        <w:t>ět milionů devět set devadesát devět tisíc</w:t>
      </w:r>
      <w:r w:rsidR="007D5984" w:rsidRPr="00AE0F95">
        <w:t xml:space="preserve"> devět</w:t>
      </w:r>
      <w:r w:rsidR="006F03DC" w:rsidRPr="00AE0F95">
        <w:t xml:space="preserve"> </w:t>
      </w:r>
      <w:r w:rsidR="007D5984" w:rsidRPr="00AE0F95">
        <w:t>set devadesát devět</w:t>
      </w:r>
      <w:r w:rsidR="006C4072" w:rsidRPr="00AE0F95">
        <w:t xml:space="preserve"> </w:t>
      </w:r>
      <w:r w:rsidR="000D7EB0" w:rsidRPr="00AE0F95">
        <w:t>korun českých)</w:t>
      </w:r>
      <w:r w:rsidR="00DA4FC9" w:rsidRPr="00AE0F95">
        <w:t xml:space="preserve"> </w:t>
      </w:r>
      <w:r w:rsidR="00F34FCD" w:rsidRPr="00AE0F95">
        <w:t xml:space="preserve">bez DPH. </w:t>
      </w:r>
      <w:r w:rsidR="00DA4FC9" w:rsidRPr="00AE0F95">
        <w:t>Smluvní strany ujednal</w:t>
      </w:r>
      <w:r w:rsidR="00376F0A" w:rsidRPr="00AE0F95">
        <w:t>y</w:t>
      </w:r>
      <w:r w:rsidR="00DA4FC9" w:rsidRPr="00AE0F95">
        <w:t xml:space="preserve"> </w:t>
      </w:r>
      <w:r w:rsidR="00CB070D" w:rsidRPr="00AE0F95">
        <w:t xml:space="preserve">cenu za jednotlivá plnění </w:t>
      </w:r>
      <w:r w:rsidR="00DA4FC9" w:rsidRPr="00AE0F95">
        <w:t>následovně:</w:t>
      </w:r>
      <w:bookmarkEnd w:id="71"/>
      <w:r w:rsidR="00DA4FC9" w:rsidRPr="00AE0F95">
        <w:t xml:space="preserve"> </w:t>
      </w:r>
      <w:r w:rsidR="0091522E">
        <w:t xml:space="preserve"> </w:t>
      </w:r>
    </w:p>
    <w:p w14:paraId="4FD1B6C8" w14:textId="0377F321" w:rsidR="00B75134" w:rsidRPr="00AE0F95" w:rsidRDefault="00B75134" w:rsidP="007C6B57">
      <w:pPr>
        <w:pStyle w:val="smlouvaheading3"/>
      </w:pPr>
      <w:bookmarkStart w:id="72" w:name="_Hlk180395442"/>
      <w:bookmarkStart w:id="73" w:name="_Ref39565891"/>
      <w:r w:rsidRPr="00AE0F95">
        <w:rPr>
          <w:b/>
          <w:bCs/>
        </w:rPr>
        <w:t>Celková cena Díla a licencí</w:t>
      </w:r>
      <w:r w:rsidRPr="00AE0F95">
        <w:t xml:space="preserve"> dle bodů a), b) a c) t</w:t>
      </w:r>
      <w:r w:rsidR="00B949BD" w:rsidRPr="00AE0F95">
        <w:t>ohoto odstavce</w:t>
      </w:r>
      <w:r w:rsidRPr="00AE0F95">
        <w:t xml:space="preserve"> Smlouvy je </w:t>
      </w:r>
      <w:r w:rsidR="006263D9" w:rsidRPr="006263D9">
        <w:t>9</w:t>
      </w:r>
      <w:r w:rsidR="00C81EE9">
        <w:t> </w:t>
      </w:r>
      <w:r w:rsidR="006263D9" w:rsidRPr="006263D9">
        <w:t>575</w:t>
      </w:r>
      <w:r w:rsidR="00C81EE9">
        <w:t> </w:t>
      </w:r>
      <w:r w:rsidR="006263D9" w:rsidRPr="006263D9">
        <w:t>000</w:t>
      </w:r>
      <w:r w:rsidR="00C81EE9">
        <w:t>,00</w:t>
      </w:r>
      <w:r w:rsidR="006263D9">
        <w:t xml:space="preserve"> </w:t>
      </w:r>
      <w:r w:rsidRPr="00AE0F95">
        <w:t xml:space="preserve">Kč (slovy: </w:t>
      </w:r>
      <w:r w:rsidR="006263D9">
        <w:t>d</w:t>
      </w:r>
      <w:r w:rsidR="006263D9" w:rsidRPr="006263D9">
        <w:t>evět milionů pět set sedmdesát pět tisíc</w:t>
      </w:r>
      <w:r w:rsidR="006263D9">
        <w:t xml:space="preserve"> </w:t>
      </w:r>
      <w:r w:rsidRPr="00AE0F95">
        <w:t>korun českých);</w:t>
      </w:r>
    </w:p>
    <w:p w14:paraId="1C21F652" w14:textId="6C31C423" w:rsidR="00FA77D3" w:rsidRPr="00AE0F95" w:rsidRDefault="00696016" w:rsidP="007A3E17">
      <w:pPr>
        <w:pStyle w:val="smlouvaheading3"/>
        <w:numPr>
          <w:ilvl w:val="0"/>
          <w:numId w:val="16"/>
        </w:numPr>
      </w:pPr>
      <w:r w:rsidRPr="00AE0F95">
        <w:t>C</w:t>
      </w:r>
      <w:r w:rsidR="008201D4" w:rsidRPr="00AE0F95">
        <w:t xml:space="preserve">ena </w:t>
      </w:r>
      <w:r w:rsidR="00615A7F" w:rsidRPr="00AE0F95">
        <w:t>Díla</w:t>
      </w:r>
      <w:r w:rsidRPr="00AE0F95">
        <w:t xml:space="preserve"> (</w:t>
      </w:r>
      <w:r w:rsidR="00810EE5" w:rsidRPr="00AE0F95">
        <w:t xml:space="preserve">dle </w:t>
      </w:r>
      <w:r w:rsidRPr="00AE0F95">
        <w:t xml:space="preserve">čl. </w:t>
      </w:r>
      <w:r w:rsidR="00810B35" w:rsidRPr="00AE0F95">
        <w:t>4.1.1</w:t>
      </w:r>
      <w:r w:rsidR="00E20714" w:rsidRPr="00AE0F95">
        <w:t xml:space="preserve"> až 4.1.</w:t>
      </w:r>
      <w:r w:rsidR="00C72ED1">
        <w:t>5</w:t>
      </w:r>
      <w:r w:rsidR="0045664F" w:rsidRPr="00AE0F95">
        <w:t xml:space="preserve"> </w:t>
      </w:r>
      <w:r w:rsidR="00072E88" w:rsidRPr="00AE0F95">
        <w:t>a 4.1.</w:t>
      </w:r>
      <w:r w:rsidR="00DD464C">
        <w:t>7</w:t>
      </w:r>
      <w:r w:rsidR="00072E88" w:rsidRPr="00AE0F95">
        <w:t xml:space="preserve"> </w:t>
      </w:r>
      <w:r w:rsidR="0045664F" w:rsidRPr="00AE0F95">
        <w:t xml:space="preserve">této Smlouvy </w:t>
      </w:r>
      <w:r w:rsidR="00072E88" w:rsidRPr="00AE0F95">
        <w:t>(</w:t>
      </w:r>
      <w:r w:rsidR="00810B35" w:rsidRPr="00AE0F95">
        <w:t>dod</w:t>
      </w:r>
      <w:r w:rsidR="00072E88" w:rsidRPr="00AE0F95">
        <w:t>ání</w:t>
      </w:r>
      <w:r w:rsidR="00810B35" w:rsidRPr="00AE0F95">
        <w:t xml:space="preserve"> DMS 2</w:t>
      </w:r>
      <w:r w:rsidR="00072E88" w:rsidRPr="00AE0F95">
        <w:t>, Implementace, Migrace dat, Dokumentace, Testovací provoz, Ostrý provoz a</w:t>
      </w:r>
      <w:r w:rsidR="000B0993">
        <w:t> </w:t>
      </w:r>
      <w:r w:rsidR="00072E88" w:rsidRPr="00AE0F95">
        <w:t>Školení</w:t>
      </w:r>
      <w:r w:rsidRPr="00AE0F95">
        <w:t xml:space="preserve">) </w:t>
      </w:r>
      <w:r w:rsidR="00272409" w:rsidRPr="00AE0F95">
        <w:t xml:space="preserve">je </w:t>
      </w:r>
      <w:r w:rsidR="006263D9" w:rsidRPr="006263D9">
        <w:t>4</w:t>
      </w:r>
      <w:r w:rsidR="006263D9">
        <w:t xml:space="preserve"> </w:t>
      </w:r>
      <w:r w:rsidR="006263D9" w:rsidRPr="006263D9">
        <w:t>975</w:t>
      </w:r>
      <w:r w:rsidR="00C81EE9">
        <w:t> </w:t>
      </w:r>
      <w:r w:rsidR="006263D9" w:rsidRPr="006263D9">
        <w:t>000</w:t>
      </w:r>
      <w:r w:rsidR="00C81EE9">
        <w:t>,00</w:t>
      </w:r>
      <w:r w:rsidR="006263D9">
        <w:t xml:space="preserve"> </w:t>
      </w:r>
      <w:r w:rsidR="00FA77D3" w:rsidRPr="00AE0F95">
        <w:t xml:space="preserve">Kč (slovy: </w:t>
      </w:r>
      <w:r w:rsidR="006263D9">
        <w:t>č</w:t>
      </w:r>
      <w:r w:rsidR="006263D9" w:rsidRPr="006263D9">
        <w:t>tyři miliony devět set sedmdesát pět tisíc</w:t>
      </w:r>
      <w:r w:rsidR="006263D9">
        <w:t xml:space="preserve"> </w:t>
      </w:r>
      <w:r w:rsidR="00FA77D3" w:rsidRPr="00AE0F95">
        <w:t>korun českých);</w:t>
      </w:r>
    </w:p>
    <w:p w14:paraId="3B92894E" w14:textId="213CC4AD" w:rsidR="00C40C51" w:rsidRPr="00AE0F95" w:rsidRDefault="00C40C51" w:rsidP="007A3E17">
      <w:pPr>
        <w:pStyle w:val="smlouvaheading3"/>
        <w:numPr>
          <w:ilvl w:val="0"/>
          <w:numId w:val="16"/>
        </w:numPr>
      </w:pPr>
      <w:bookmarkStart w:id="74" w:name="_Hlk180399972"/>
      <w:r w:rsidRPr="00AE0F95">
        <w:t xml:space="preserve">Cena licence Dodavatele </w:t>
      </w:r>
      <w:r w:rsidR="00E278CE" w:rsidRPr="00AE0F95">
        <w:t>(dle čl. 4.1.</w:t>
      </w:r>
      <w:r w:rsidR="007735A6">
        <w:t>6)</w:t>
      </w:r>
      <w:r w:rsidR="00E278CE" w:rsidRPr="00AE0F95">
        <w:t xml:space="preserve"> </w:t>
      </w:r>
      <w:r w:rsidRPr="00AE0F95">
        <w:t xml:space="preserve">za užívání Díla je </w:t>
      </w:r>
      <w:r w:rsidR="006263D9">
        <w:t>0</w:t>
      </w:r>
      <w:r w:rsidRPr="00AE0F95">
        <w:t xml:space="preserve"> Kč (slovy: </w:t>
      </w:r>
      <w:r w:rsidR="006263D9">
        <w:t>nula</w:t>
      </w:r>
      <w:r w:rsidRPr="00AE0F95">
        <w:t xml:space="preserve"> korun českých)</w:t>
      </w:r>
      <w:r w:rsidR="008D77A3" w:rsidRPr="00AE0F95">
        <w:t>. Licence Dodavatele je jednorázová a</w:t>
      </w:r>
      <w:r w:rsidR="007C6B57">
        <w:t> </w:t>
      </w:r>
      <w:r w:rsidR="008D77A3" w:rsidRPr="00AE0F95">
        <w:t>trvalá;</w:t>
      </w:r>
    </w:p>
    <w:p w14:paraId="7FAA3DDD" w14:textId="5224BDC1" w:rsidR="00C40C51" w:rsidRPr="00AE0F95" w:rsidRDefault="00CD3FCF" w:rsidP="004A7518">
      <w:pPr>
        <w:pStyle w:val="smlouvaheading3"/>
        <w:numPr>
          <w:ilvl w:val="0"/>
          <w:numId w:val="0"/>
        </w:numPr>
        <w:ind w:left="2127" w:hanging="284"/>
      </w:pPr>
      <w:r>
        <w:t xml:space="preserve">c) </w:t>
      </w:r>
      <w:r w:rsidR="00C40C51" w:rsidRPr="00AE0F95">
        <w:t xml:space="preserve">Cena licence třetích stran </w:t>
      </w:r>
      <w:r w:rsidR="00F04D90" w:rsidRPr="00AE0F95">
        <w:t>(dle čl. 4.1.</w:t>
      </w:r>
      <w:r w:rsidR="00F04D90">
        <w:t>6)</w:t>
      </w:r>
      <w:r w:rsidR="00F04D90" w:rsidRPr="00AE0F95">
        <w:t xml:space="preserve"> </w:t>
      </w:r>
      <w:r w:rsidR="00C40C51" w:rsidRPr="00AE0F95">
        <w:t xml:space="preserve">pro první rok účinnosti této Smlouvy za užívání Díla je </w:t>
      </w:r>
      <w:r w:rsidR="006263D9">
        <w:t>0</w:t>
      </w:r>
      <w:r w:rsidR="00C40C51" w:rsidRPr="00AE0F95">
        <w:t xml:space="preserve"> Kč (slovy: </w:t>
      </w:r>
      <w:r w:rsidR="006263D9">
        <w:t>nula</w:t>
      </w:r>
      <w:r w:rsidR="00C40C51" w:rsidRPr="00AE0F95">
        <w:t xml:space="preserve"> korun českých)</w:t>
      </w:r>
      <w:r w:rsidR="0095189C" w:rsidRPr="00AE0F95">
        <w:t>.</w:t>
      </w:r>
      <w:r w:rsidR="00C40C51" w:rsidRPr="00AE0F95">
        <w:t xml:space="preserve"> </w:t>
      </w:r>
      <w:r w:rsidR="008D77A3" w:rsidRPr="00AE0F95">
        <w:t>Cena licence třetích stran pro další roky trvání této Smlouvy bude placena podle ceníku třetích stran platného v daném období trvání této Smlouvy</w:t>
      </w:r>
      <w:r w:rsidR="00C921D9" w:rsidRPr="00AE0F95">
        <w:t xml:space="preserve"> v rozlišení jednotlivých poskytovatelů licencí třetích stran, s tím, že Zadavatel si vyhrazuje právo zajistit licence samostatně na základě samostatného smluvního vztahu mezi poskytovatelem licence třetí strany a Zadavatelem.</w:t>
      </w:r>
      <w:r w:rsidR="00301B53">
        <w:t xml:space="preserve"> </w:t>
      </w:r>
      <w:r w:rsidR="005327A1">
        <w:t xml:space="preserve"> </w:t>
      </w:r>
    </w:p>
    <w:bookmarkEnd w:id="72"/>
    <w:bookmarkEnd w:id="74"/>
    <w:p w14:paraId="7D410BAC" w14:textId="65E9174A" w:rsidR="004A20AA" w:rsidRPr="00AE0F95" w:rsidRDefault="00A14D11" w:rsidP="007C6B57">
      <w:pPr>
        <w:pStyle w:val="smlouvaheading3"/>
      </w:pPr>
      <w:r w:rsidRPr="00AE0F95">
        <w:rPr>
          <w:b/>
          <w:bCs/>
        </w:rPr>
        <w:t>M</w:t>
      </w:r>
      <w:r w:rsidR="00A73B1F" w:rsidRPr="00AE0F95">
        <w:rPr>
          <w:b/>
          <w:bCs/>
        </w:rPr>
        <w:t xml:space="preserve">ěsíční cena </w:t>
      </w:r>
      <w:r w:rsidR="00DA0C20">
        <w:rPr>
          <w:b/>
          <w:bCs/>
        </w:rPr>
        <w:t xml:space="preserve">za </w:t>
      </w:r>
      <w:r w:rsidR="00DA4FC9" w:rsidRPr="00AE0F95">
        <w:rPr>
          <w:b/>
          <w:bCs/>
        </w:rPr>
        <w:t>Servisní s</w:t>
      </w:r>
      <w:r w:rsidR="00A73B1F" w:rsidRPr="00AE0F95">
        <w:rPr>
          <w:b/>
          <w:bCs/>
        </w:rPr>
        <w:t xml:space="preserve">lužby </w:t>
      </w:r>
      <w:r w:rsidR="00DA0C20">
        <w:rPr>
          <w:b/>
          <w:bCs/>
        </w:rPr>
        <w:t>Ú</w:t>
      </w:r>
      <w:r w:rsidR="00A73B1F" w:rsidRPr="00AE0F95">
        <w:rPr>
          <w:b/>
          <w:bCs/>
        </w:rPr>
        <w:t>držb</w:t>
      </w:r>
      <w:r w:rsidR="002E2630">
        <w:rPr>
          <w:b/>
          <w:bCs/>
        </w:rPr>
        <w:t>a</w:t>
      </w:r>
      <w:r w:rsidR="00A73B1F" w:rsidRPr="00AE0F95">
        <w:rPr>
          <w:b/>
          <w:bCs/>
        </w:rPr>
        <w:t xml:space="preserve"> </w:t>
      </w:r>
      <w:r w:rsidR="00F31C4F" w:rsidRPr="00AE0F95">
        <w:rPr>
          <w:b/>
          <w:bCs/>
        </w:rPr>
        <w:t>DMS 2</w:t>
      </w:r>
      <w:r w:rsidR="00A73B1F" w:rsidRPr="00AE0F95">
        <w:t xml:space="preserve"> </w:t>
      </w:r>
      <w:r w:rsidR="00A51CC0" w:rsidRPr="00AE0F95">
        <w:t>dle čl. 4.</w:t>
      </w:r>
      <w:r w:rsidR="008C3A58" w:rsidRPr="00AE0F95">
        <w:t>2</w:t>
      </w:r>
      <w:r w:rsidR="00A51CC0" w:rsidRPr="00AE0F95">
        <w:t xml:space="preserve"> </w:t>
      </w:r>
      <w:bookmarkStart w:id="75" w:name="_Hlk175642077"/>
      <w:r w:rsidR="00DA4FC9" w:rsidRPr="00AE0F95">
        <w:t>této</w:t>
      </w:r>
      <w:r w:rsidR="00A73B1F" w:rsidRPr="00AE0F95">
        <w:t xml:space="preserve"> Smlouvy</w:t>
      </w:r>
      <w:r w:rsidR="007F47A2">
        <w:t xml:space="preserve"> </w:t>
      </w:r>
      <w:bookmarkEnd w:id="73"/>
      <w:bookmarkEnd w:id="75"/>
      <w:r w:rsidR="00632CE0">
        <w:t xml:space="preserve">je   </w:t>
      </w:r>
      <w:r w:rsidR="006263D9">
        <w:t>20</w:t>
      </w:r>
      <w:r w:rsidR="00C81EE9">
        <w:t> </w:t>
      </w:r>
      <w:r w:rsidR="006263D9">
        <w:t>000</w:t>
      </w:r>
      <w:r w:rsidR="00C81EE9">
        <w:t>,00</w:t>
      </w:r>
      <w:r w:rsidR="00DA0C20">
        <w:t xml:space="preserve"> Kč (slovy:</w:t>
      </w:r>
      <w:r w:rsidR="00A65F6B">
        <w:t xml:space="preserve"> </w:t>
      </w:r>
      <w:r w:rsidR="006263D9">
        <w:t xml:space="preserve">dvacet tisíc </w:t>
      </w:r>
      <w:r w:rsidR="00DA0C20">
        <w:t>korun českých)</w:t>
      </w:r>
      <w:r w:rsidR="00693C21">
        <w:t xml:space="preserve">. Dodavatel </w:t>
      </w:r>
      <w:r w:rsidR="003560AD">
        <w:t>započne s poskytováním této služby</w:t>
      </w:r>
      <w:r w:rsidR="00AE1D5D">
        <w:t xml:space="preserve"> v den </w:t>
      </w:r>
      <w:r w:rsidR="000A2856">
        <w:t xml:space="preserve">podpisu Akceptačního protokolu vztahujícímu se k celému Dílu </w:t>
      </w:r>
      <w:r w:rsidR="00F67E93">
        <w:t xml:space="preserve">DMS 2, tedy </w:t>
      </w:r>
      <w:r w:rsidR="00D46D7B">
        <w:t>nasazení</w:t>
      </w:r>
      <w:r w:rsidR="00864118">
        <w:t>m celého DMS 2</w:t>
      </w:r>
      <w:r w:rsidR="00D46D7B">
        <w:t xml:space="preserve"> </w:t>
      </w:r>
      <w:r w:rsidR="001B67DB">
        <w:t xml:space="preserve">do </w:t>
      </w:r>
      <w:r w:rsidR="004F65ED">
        <w:t>O</w:t>
      </w:r>
      <w:r w:rsidR="001B67DB">
        <w:t>strého provozu</w:t>
      </w:r>
      <w:r w:rsidR="001B67DB" w:rsidRPr="004C1828">
        <w:t>;</w:t>
      </w:r>
      <w:r w:rsidR="004A20AA" w:rsidRPr="00AE0F95">
        <w:t xml:space="preserve"> </w:t>
      </w:r>
    </w:p>
    <w:p w14:paraId="7C5A5F04" w14:textId="4238EA36" w:rsidR="004A20AA" w:rsidRPr="00AE0F95" w:rsidRDefault="00A14D11" w:rsidP="007C6B57">
      <w:pPr>
        <w:pStyle w:val="smlouvaheading3"/>
      </w:pPr>
      <w:bookmarkStart w:id="76" w:name="_Ref40440577"/>
      <w:r w:rsidRPr="00AE0F95">
        <w:rPr>
          <w:b/>
          <w:bCs/>
        </w:rPr>
        <w:t>M</w:t>
      </w:r>
      <w:r w:rsidR="004A20AA" w:rsidRPr="00AE0F95">
        <w:rPr>
          <w:b/>
          <w:bCs/>
        </w:rPr>
        <w:t xml:space="preserve">ěsíční cena </w:t>
      </w:r>
      <w:r w:rsidR="00DA0C20">
        <w:rPr>
          <w:b/>
          <w:bCs/>
        </w:rPr>
        <w:t xml:space="preserve">za </w:t>
      </w:r>
      <w:r w:rsidR="004A20AA" w:rsidRPr="00AE0F95">
        <w:rPr>
          <w:b/>
          <w:bCs/>
        </w:rPr>
        <w:t xml:space="preserve">Servisní služby </w:t>
      </w:r>
      <w:r w:rsidR="00DA0C20">
        <w:rPr>
          <w:b/>
          <w:bCs/>
        </w:rPr>
        <w:t>P</w:t>
      </w:r>
      <w:r w:rsidR="00DA0C20" w:rsidRPr="00AE0F95">
        <w:rPr>
          <w:b/>
          <w:bCs/>
        </w:rPr>
        <w:t>odpor</w:t>
      </w:r>
      <w:r w:rsidR="00DA0C20">
        <w:rPr>
          <w:b/>
          <w:bCs/>
        </w:rPr>
        <w:t>a</w:t>
      </w:r>
      <w:r w:rsidR="00DA0C20" w:rsidRPr="00AE0F95">
        <w:rPr>
          <w:b/>
          <w:bCs/>
        </w:rPr>
        <w:t xml:space="preserve"> </w:t>
      </w:r>
      <w:r w:rsidR="00F31C4F" w:rsidRPr="00AE0F95">
        <w:rPr>
          <w:b/>
          <w:bCs/>
        </w:rPr>
        <w:t>DMS 2</w:t>
      </w:r>
      <w:r w:rsidR="004A20AA" w:rsidRPr="00AE0F95">
        <w:t xml:space="preserve"> dle článku </w:t>
      </w:r>
      <w:r w:rsidR="004A20AA" w:rsidRPr="00AE0F95">
        <w:fldChar w:fldCharType="begin"/>
      </w:r>
      <w:r w:rsidR="004A20AA" w:rsidRPr="00AE0F95">
        <w:instrText xml:space="preserve"> REF _Ref518483603 \r \h </w:instrText>
      </w:r>
      <w:r w:rsidR="006C4713" w:rsidRPr="00AE0F95">
        <w:instrText xml:space="preserve"> \* MERGEFORMAT </w:instrText>
      </w:r>
      <w:r w:rsidR="004A20AA" w:rsidRPr="00AE0F95">
        <w:fldChar w:fldCharType="separate"/>
      </w:r>
      <w:r w:rsidR="00AE3875">
        <w:t>4.3</w:t>
      </w:r>
      <w:r w:rsidR="004A20AA" w:rsidRPr="00AE0F95">
        <w:fldChar w:fldCharType="end"/>
      </w:r>
      <w:r w:rsidR="004A20AA" w:rsidRPr="00AE0F95">
        <w:t xml:space="preserve"> této Smlouvy je </w:t>
      </w:r>
      <w:r w:rsidR="006263D9">
        <w:t>55</w:t>
      </w:r>
      <w:r w:rsidR="00C81EE9">
        <w:t> </w:t>
      </w:r>
      <w:r w:rsidR="006263D9">
        <w:t>000</w:t>
      </w:r>
      <w:r w:rsidR="00C81EE9">
        <w:t>,00</w:t>
      </w:r>
      <w:r w:rsidR="00DA0C20">
        <w:t xml:space="preserve"> Kč (slovy:</w:t>
      </w:r>
      <w:r w:rsidR="00A65F6B">
        <w:t xml:space="preserve"> </w:t>
      </w:r>
      <w:r w:rsidR="006263D9">
        <w:t xml:space="preserve">padesát pět tisíc </w:t>
      </w:r>
      <w:r w:rsidR="00DA0C20">
        <w:t>korun českých)</w:t>
      </w:r>
      <w:r w:rsidR="00C3688A">
        <w:t>.</w:t>
      </w:r>
      <w:r w:rsidR="00C3688A" w:rsidRPr="00C3688A">
        <w:t xml:space="preserve"> </w:t>
      </w:r>
      <w:r w:rsidR="00C3688A">
        <w:t>Dodavatel započne s poskytováním této služby v den podpisu Akceptačního protokolu vztahujícímu se k celému Dílu DMS 2, tedy nasazením celého DMS 2 do Ostrého provozu</w:t>
      </w:r>
      <w:bookmarkEnd w:id="76"/>
      <w:r w:rsidR="004A20AA" w:rsidRPr="00AE0F95">
        <w:t>;</w:t>
      </w:r>
    </w:p>
    <w:p w14:paraId="6140EB99" w14:textId="0F53D1AD" w:rsidR="004A20AA" w:rsidRPr="00AE0F95" w:rsidRDefault="00A14D11" w:rsidP="007C6B57">
      <w:pPr>
        <w:pStyle w:val="smlouvaheading3"/>
      </w:pPr>
      <w:bookmarkStart w:id="77" w:name="_Ref40440579"/>
      <w:r w:rsidRPr="00AE0F95">
        <w:rPr>
          <w:b/>
          <w:bCs/>
        </w:rPr>
        <w:t>C</w:t>
      </w:r>
      <w:r w:rsidR="004A20AA" w:rsidRPr="00AE0F95">
        <w:rPr>
          <w:b/>
          <w:bCs/>
        </w:rPr>
        <w:t xml:space="preserve">ena Servisní služby Rozvoj </w:t>
      </w:r>
      <w:r w:rsidR="00F31C4F" w:rsidRPr="00AE0F95">
        <w:rPr>
          <w:b/>
          <w:bCs/>
        </w:rPr>
        <w:t>DMS 2</w:t>
      </w:r>
      <w:r w:rsidR="004A20AA" w:rsidRPr="00AE0F95">
        <w:t xml:space="preserve"> dle článku </w:t>
      </w:r>
      <w:r w:rsidR="0045664F" w:rsidRPr="00AE0F95">
        <w:t>4.</w:t>
      </w:r>
      <w:r w:rsidR="00640CF3" w:rsidRPr="00AE0F95">
        <w:t>4</w:t>
      </w:r>
      <w:r w:rsidR="004A20AA" w:rsidRPr="00AE0F95">
        <w:t xml:space="preserve"> této Smlouvy, bude dohodnuta v rámci </w:t>
      </w:r>
      <w:r w:rsidR="004F4CD2">
        <w:t>p</w:t>
      </w:r>
      <w:r w:rsidR="004A20AA" w:rsidRPr="00AE0F95">
        <w:t>ožadavku Zadavatele, a to na základě dohodnutých a odsouhlasených hodin práce Dodavatele tzv. člověkodnů</w:t>
      </w:r>
      <w:r w:rsidR="00CE5414">
        <w:t xml:space="preserve">. Cena za jeden člověkoden </w:t>
      </w:r>
      <w:r w:rsidR="001D7DAC">
        <w:t xml:space="preserve">(MD) je </w:t>
      </w:r>
      <w:r w:rsidR="006263D9">
        <w:t>15</w:t>
      </w:r>
      <w:r w:rsidR="00C81EE9">
        <w:t> </w:t>
      </w:r>
      <w:r w:rsidR="006263D9">
        <w:t>200</w:t>
      </w:r>
      <w:r w:rsidR="00C81EE9">
        <w:t>,00</w:t>
      </w:r>
      <w:r w:rsidR="001D7DAC">
        <w:t xml:space="preserve"> Kč (slovy: </w:t>
      </w:r>
      <w:r w:rsidR="006263D9">
        <w:t>p</w:t>
      </w:r>
      <w:r w:rsidR="006263D9" w:rsidRPr="006263D9">
        <w:t>atnáct tisíc dvě stě</w:t>
      </w:r>
      <w:r w:rsidR="006263D9">
        <w:t xml:space="preserve"> </w:t>
      </w:r>
      <w:r w:rsidR="001D7DAC">
        <w:t>korun českých)</w:t>
      </w:r>
      <w:r w:rsidR="004A20AA" w:rsidRPr="00AE0F95">
        <w:t>;</w:t>
      </w:r>
      <w:bookmarkEnd w:id="77"/>
      <w:r w:rsidR="004A20AA" w:rsidRPr="00AE0F95">
        <w:t xml:space="preserve"> </w:t>
      </w:r>
    </w:p>
    <w:p w14:paraId="714A2D9C" w14:textId="518671EA" w:rsidR="00605FBD" w:rsidRPr="00AE0F95" w:rsidRDefault="00A14D11" w:rsidP="007C6B57">
      <w:pPr>
        <w:pStyle w:val="smlouvaheading3"/>
      </w:pPr>
      <w:bookmarkStart w:id="78" w:name="_Ref39592981"/>
      <w:bookmarkStart w:id="79" w:name="_Ref40440581"/>
      <w:bookmarkStart w:id="80" w:name="_Hlk180400069"/>
      <w:bookmarkStart w:id="81" w:name="_Ref33803683"/>
      <w:r w:rsidRPr="00AE0F95">
        <w:rPr>
          <w:b/>
          <w:bCs/>
        </w:rPr>
        <w:t>R</w:t>
      </w:r>
      <w:r w:rsidR="094A5CDD" w:rsidRPr="00AE0F95">
        <w:rPr>
          <w:b/>
          <w:bCs/>
        </w:rPr>
        <w:t xml:space="preserve">oční </w:t>
      </w:r>
      <w:r w:rsidR="006F136A" w:rsidRPr="00AE0F95">
        <w:rPr>
          <w:b/>
          <w:bCs/>
        </w:rPr>
        <w:t xml:space="preserve">cena </w:t>
      </w:r>
      <w:r w:rsidR="006A6CFE" w:rsidRPr="00AE0F95">
        <w:rPr>
          <w:b/>
          <w:bCs/>
        </w:rPr>
        <w:t xml:space="preserve">Software </w:t>
      </w:r>
      <w:proofErr w:type="spellStart"/>
      <w:r w:rsidR="006A6CFE" w:rsidRPr="00AE0F95">
        <w:rPr>
          <w:b/>
          <w:bCs/>
        </w:rPr>
        <w:t>Maintenance</w:t>
      </w:r>
      <w:proofErr w:type="spellEnd"/>
      <w:r w:rsidR="006F136A" w:rsidRPr="00AE0F95">
        <w:t xml:space="preserve"> dle článku </w:t>
      </w:r>
      <w:r w:rsidR="094A5CDD" w:rsidRPr="00AE0F95">
        <w:fldChar w:fldCharType="begin"/>
      </w:r>
      <w:r w:rsidR="094A5CDD" w:rsidRPr="00AE0F95">
        <w:instrText xml:space="preserve"> REF _Ref39590392 \r \h </w:instrText>
      </w:r>
      <w:r w:rsidR="00605FBD" w:rsidRPr="00AE0F95">
        <w:instrText xml:space="preserve"> \* MERGEFORMAT </w:instrText>
      </w:r>
      <w:r w:rsidR="094A5CDD" w:rsidRPr="00AE0F95">
        <w:fldChar w:fldCharType="separate"/>
      </w:r>
      <w:r w:rsidR="00AE3875">
        <w:t>4.5</w:t>
      </w:r>
      <w:r w:rsidR="094A5CDD" w:rsidRPr="00AE0F95">
        <w:fldChar w:fldCharType="end"/>
      </w:r>
      <w:r w:rsidR="006F136A" w:rsidRPr="00AE0F95">
        <w:t xml:space="preserve"> této Smlouvy </w:t>
      </w:r>
      <w:r w:rsidR="00DA0C20">
        <w:t xml:space="preserve">je </w:t>
      </w:r>
      <w:r w:rsidR="006263D9">
        <w:t>0</w:t>
      </w:r>
      <w:r w:rsidR="00DA0C20">
        <w:t xml:space="preserve"> Kč (slovy:</w:t>
      </w:r>
      <w:r w:rsidR="00BE3C74">
        <w:t xml:space="preserve"> </w:t>
      </w:r>
      <w:r w:rsidR="006263D9">
        <w:t>nula</w:t>
      </w:r>
      <w:r w:rsidR="00DA0C20">
        <w:t xml:space="preserve"> korun českých)</w:t>
      </w:r>
      <w:bookmarkEnd w:id="78"/>
      <w:bookmarkEnd w:id="79"/>
      <w:r w:rsidR="00850D96">
        <w:t xml:space="preserve">. </w:t>
      </w:r>
      <w:r w:rsidR="00D90761">
        <w:t>Dodavatel započne s poskytováním této služby v den podpisu Akceptačního protokolu vztahujícímu se k celému Dílu DMS 2, tedy nasazením celého DMS 2 do Ostrého provozu</w:t>
      </w:r>
      <w:r w:rsidR="00D90761" w:rsidRPr="00AE0F95">
        <w:t>;</w:t>
      </w:r>
    </w:p>
    <w:bookmarkEnd w:id="80"/>
    <w:bookmarkEnd w:id="81"/>
    <w:p w14:paraId="1DC3B80D" w14:textId="60F72F4E" w:rsidR="005F4A4E" w:rsidRPr="00AE0F95" w:rsidRDefault="00A14D11" w:rsidP="007C6B57">
      <w:pPr>
        <w:pStyle w:val="smlouvaheading3"/>
      </w:pPr>
      <w:r w:rsidRPr="00AE0F95">
        <w:t>C</w:t>
      </w:r>
      <w:r w:rsidR="00424C2F" w:rsidRPr="00AE0F95">
        <w:t xml:space="preserve">ena Servisní služby Rozvoje </w:t>
      </w:r>
      <w:r w:rsidR="00F31C4F" w:rsidRPr="00AE0F95">
        <w:t>DMS 2</w:t>
      </w:r>
      <w:r w:rsidR="00424C2F" w:rsidRPr="00AE0F95">
        <w:t xml:space="preserve"> za drobné rozvojové požadavky dle článku </w:t>
      </w:r>
      <w:r w:rsidR="007C321A" w:rsidRPr="00AE0F95">
        <w:t>14.10</w:t>
      </w:r>
      <w:r w:rsidR="00424C2F" w:rsidRPr="00AE0F95">
        <w:t xml:space="preserve"> bude účtována Dodavatelem měsíčně.</w:t>
      </w:r>
    </w:p>
    <w:p w14:paraId="09A55AD1" w14:textId="1D9F96B1" w:rsidR="0093575D" w:rsidRPr="00AE0F95" w:rsidRDefault="007232B3" w:rsidP="009F4560">
      <w:pPr>
        <w:pStyle w:val="smlouvaheading2"/>
        <w:ind w:hanging="644"/>
      </w:pPr>
      <w:r w:rsidRPr="00AE0F95">
        <w:t xml:space="preserve">Smluvní strany souhlasí s tím, že Dodavatel je oprávněn navýšit cenu za Software </w:t>
      </w:r>
      <w:proofErr w:type="spellStart"/>
      <w:r w:rsidR="00D61D46" w:rsidRPr="00AE0F95">
        <w:t>M</w:t>
      </w:r>
      <w:r w:rsidRPr="00AE0F95">
        <w:t>aintenance</w:t>
      </w:r>
      <w:proofErr w:type="spellEnd"/>
      <w:r w:rsidRPr="00AE0F95">
        <w:t xml:space="preserve"> poskytovaný Dodavatelem nejdříve ve fakturaci za</w:t>
      </w:r>
      <w:r w:rsidR="009F4560" w:rsidRPr="00AE0F95">
        <w:t xml:space="preserve"> měsíc následující po uplynutí první roční (12 měsíců) služby Software </w:t>
      </w:r>
      <w:proofErr w:type="spellStart"/>
      <w:r w:rsidR="009F4560" w:rsidRPr="00AE0F95">
        <w:t>Maintenance</w:t>
      </w:r>
      <w:proofErr w:type="spellEnd"/>
      <w:r w:rsidRPr="00AE0F95">
        <w:t xml:space="preserve"> o míru inflace vyjádřenou přírůstkem průměrného ročního indexu spotřebitelských cen vyhlášenou Českým statistickým úřadem vztaženou k měsíci každoročního výročí této Smlouvy. Takovéto navýšení </w:t>
      </w:r>
      <w:r w:rsidR="009F4560" w:rsidRPr="00AE0F95">
        <w:t xml:space="preserve">je </w:t>
      </w:r>
      <w:r w:rsidR="00CA5006" w:rsidRPr="00AE0F95">
        <w:t>Dodavatel</w:t>
      </w:r>
      <w:r w:rsidRPr="00AE0F95">
        <w:t xml:space="preserve"> </w:t>
      </w:r>
      <w:r w:rsidR="009F4560" w:rsidRPr="00AE0F95">
        <w:t>oprávněný uplatnit poté</w:t>
      </w:r>
      <w:r w:rsidR="00C81EE9">
        <w:t>,</w:t>
      </w:r>
      <w:r w:rsidR="009F4560" w:rsidRPr="00AE0F95">
        <w:t xml:space="preserve"> co navýšení </w:t>
      </w:r>
      <w:r w:rsidRPr="00AE0F95">
        <w:t xml:space="preserve">písemně </w:t>
      </w:r>
      <w:r w:rsidR="009F4560" w:rsidRPr="00AE0F95">
        <w:t>oznámí kontaktní osobě Zadavatele ve věcech obchodních ve lhůtě</w:t>
      </w:r>
      <w:r w:rsidRPr="00AE0F95">
        <w:t xml:space="preserve"> 4 týdny dopředu.</w:t>
      </w:r>
    </w:p>
    <w:p w14:paraId="58E448BD" w14:textId="6486EBA5" w:rsidR="00A73B1F" w:rsidRPr="00AE0F95" w:rsidRDefault="00A73B1F" w:rsidP="009F4560">
      <w:pPr>
        <w:pStyle w:val="smlouvaheading2"/>
        <w:ind w:hanging="644"/>
      </w:pPr>
      <w:r w:rsidRPr="00AE0F95">
        <w:lastRenderedPageBreak/>
        <w:t>V</w:t>
      </w:r>
      <w:r w:rsidR="007D0104" w:rsidRPr="00AE0F95">
        <w:t> </w:t>
      </w:r>
      <w:r w:rsidR="00ED28CA" w:rsidRPr="00AE0F95">
        <w:t>C</w:t>
      </w:r>
      <w:r w:rsidRPr="00AE0F95">
        <w:t>eně</w:t>
      </w:r>
      <w:r w:rsidR="007D0104" w:rsidRPr="00AE0F95">
        <w:t xml:space="preserve"> Díla a</w:t>
      </w:r>
      <w:r w:rsidRPr="00AE0F95">
        <w:t xml:space="preserve"> jednotlivých </w:t>
      </w:r>
      <w:r w:rsidR="004C0A00" w:rsidRPr="00AE0F95">
        <w:t>Servisních s</w:t>
      </w:r>
      <w:r w:rsidRPr="00AE0F95">
        <w:t>lužeb jsou zahrnuty veškeré náklady a výdaje Dodavatele (např. cestovné, diety, ubytování</w:t>
      </w:r>
      <w:r w:rsidR="004C0A00" w:rsidRPr="00AE0F95">
        <w:t>)</w:t>
      </w:r>
      <w:r w:rsidRPr="00AE0F95">
        <w:t xml:space="preserve"> bez ohledu na rozsah </w:t>
      </w:r>
      <w:r w:rsidR="00C0014D" w:rsidRPr="00AE0F95">
        <w:t xml:space="preserve">Díla a </w:t>
      </w:r>
      <w:r w:rsidR="004C0A00" w:rsidRPr="00AE0F95">
        <w:t>Servisních s</w:t>
      </w:r>
      <w:r w:rsidRPr="00AE0F95">
        <w:t>lužeb a tyto ceny jsou sje</w:t>
      </w:r>
      <w:r w:rsidR="004C0A00" w:rsidRPr="00AE0F95">
        <w:t xml:space="preserve">dnány jako úplné a konečné. </w:t>
      </w:r>
      <w:r w:rsidR="00B71AED" w:rsidRPr="00AE0F95">
        <w:t>Články</w:t>
      </w:r>
      <w:r w:rsidR="00290146" w:rsidRPr="00AE0F95">
        <w:t xml:space="preserve"> </w:t>
      </w:r>
      <w:r w:rsidR="003D3493" w:rsidRPr="00AE0F95">
        <w:fldChar w:fldCharType="begin"/>
      </w:r>
      <w:r w:rsidR="004C0A00" w:rsidRPr="00AE0F95">
        <w:instrText xml:space="preserve"> REF _Ref518484332 \r \h </w:instrText>
      </w:r>
      <w:r w:rsidR="007B72EA" w:rsidRPr="00AE0F95">
        <w:instrText xml:space="preserve"> \* MERGEFORMAT </w:instrText>
      </w:r>
      <w:r w:rsidR="003D3493" w:rsidRPr="00AE0F95">
        <w:fldChar w:fldCharType="separate"/>
      </w:r>
      <w:r w:rsidR="00AE3875">
        <w:t>20.7</w:t>
      </w:r>
      <w:r w:rsidR="003D3493" w:rsidRPr="00AE0F95">
        <w:fldChar w:fldCharType="end"/>
      </w:r>
      <w:r w:rsidR="004C0A00" w:rsidRPr="00AE0F95">
        <w:t xml:space="preserve"> a </w:t>
      </w:r>
      <w:r w:rsidR="003D3493" w:rsidRPr="00AE0F95">
        <w:fldChar w:fldCharType="begin"/>
      </w:r>
      <w:r w:rsidR="004C0A00" w:rsidRPr="00AE0F95">
        <w:instrText xml:space="preserve"> REF _Ref518484334 \r \h </w:instrText>
      </w:r>
      <w:r w:rsidR="007B72EA" w:rsidRPr="00AE0F95">
        <w:instrText xml:space="preserve"> \* MERGEFORMAT </w:instrText>
      </w:r>
      <w:r w:rsidR="003D3493" w:rsidRPr="00AE0F95">
        <w:fldChar w:fldCharType="separate"/>
      </w:r>
      <w:r w:rsidR="00AE3875">
        <w:t>20.8</w:t>
      </w:r>
      <w:r w:rsidR="003D3493" w:rsidRPr="00AE0F95">
        <w:fldChar w:fldCharType="end"/>
      </w:r>
      <w:r w:rsidR="004C0A00" w:rsidRPr="00AE0F95">
        <w:t xml:space="preserve"> této Smlouvy</w:t>
      </w:r>
      <w:r w:rsidRPr="00AE0F95">
        <w:t xml:space="preserve"> ne</w:t>
      </w:r>
      <w:r w:rsidR="004C0A00" w:rsidRPr="00AE0F95">
        <w:t>jsou</w:t>
      </w:r>
      <w:r w:rsidRPr="00AE0F95">
        <w:t xml:space="preserve"> tímto ujednáním dotčen</w:t>
      </w:r>
      <w:r w:rsidR="004C0A00" w:rsidRPr="00AE0F95">
        <w:t>y</w:t>
      </w:r>
      <w:r w:rsidRPr="00AE0F95">
        <w:t xml:space="preserve">. </w:t>
      </w:r>
      <w:r w:rsidR="003D5BAC" w:rsidRPr="00AE0F95">
        <w:t>Součástí Cen jednotlivých Servisních služeb jsou rovněž veškeré náklady a poplatky, které náleží případným Poddodavatelům, obchodn</w:t>
      </w:r>
      <w:r w:rsidR="00DB7132">
        <w:t>í</w:t>
      </w:r>
      <w:r w:rsidR="003D5BAC" w:rsidRPr="00AE0F95">
        <w:t xml:space="preserve">m partnerům či jiným třetím </w:t>
      </w:r>
      <w:r w:rsidR="002F536F" w:rsidRPr="00AE0F95">
        <w:t>stranám</w:t>
      </w:r>
      <w:r w:rsidR="003D5BAC" w:rsidRPr="00AE0F95">
        <w:t>, které pro účely této Smlouvy</w:t>
      </w:r>
      <w:r w:rsidR="002F536F" w:rsidRPr="00AE0F95">
        <w:t xml:space="preserve"> nebo dodání </w:t>
      </w:r>
      <w:r w:rsidR="00F31C4F" w:rsidRPr="00AE0F95">
        <w:t>DMS 2</w:t>
      </w:r>
      <w:r w:rsidR="003D5BAC" w:rsidRPr="00AE0F95">
        <w:t xml:space="preserve"> </w:t>
      </w:r>
      <w:r w:rsidR="002F536F" w:rsidRPr="00AE0F95">
        <w:t>využil</w:t>
      </w:r>
      <w:r w:rsidR="003D5BAC" w:rsidRPr="00AE0F95">
        <w:t xml:space="preserve"> Dodavatel.</w:t>
      </w:r>
    </w:p>
    <w:p w14:paraId="48C74F1B" w14:textId="1FCAD1C1" w:rsidR="00A73B1F" w:rsidRPr="00AE0F95" w:rsidRDefault="00A73B1F" w:rsidP="007B72EA">
      <w:pPr>
        <w:pStyle w:val="smlouvaheading2"/>
        <w:tabs>
          <w:tab w:val="clear" w:pos="794"/>
          <w:tab w:val="left" w:pos="709"/>
        </w:tabs>
        <w:ind w:left="709" w:hanging="709"/>
      </w:pPr>
      <w:bookmarkStart w:id="82" w:name="_Ref519524056"/>
      <w:r w:rsidRPr="00AE0F95">
        <w:t xml:space="preserve">Podkladem pro fakturaci </w:t>
      </w:r>
      <w:r w:rsidR="009A01BE" w:rsidRPr="00AE0F95">
        <w:t xml:space="preserve">za </w:t>
      </w:r>
      <w:r w:rsidR="00263F60" w:rsidRPr="00AE0F95">
        <w:t>Servisní či další</w:t>
      </w:r>
      <w:r w:rsidR="009A01BE" w:rsidRPr="00AE0F95">
        <w:t xml:space="preserve"> služby </w:t>
      </w:r>
      <w:r w:rsidRPr="00AE0F95">
        <w:t xml:space="preserve">ze strany Dodavatele bude </w:t>
      </w:r>
      <w:r w:rsidR="00691EEC" w:rsidRPr="00AE0F95">
        <w:t>Zadavat</w:t>
      </w:r>
      <w:r w:rsidRPr="00AE0F95">
        <w:t xml:space="preserve">elem odsouhlasený výkaz </w:t>
      </w:r>
      <w:r w:rsidR="004C0A00" w:rsidRPr="00AE0F95">
        <w:t>Servisních s</w:t>
      </w:r>
      <w:r w:rsidRPr="00AE0F95">
        <w:t>lužeb</w:t>
      </w:r>
      <w:r w:rsidR="008308EA" w:rsidRPr="00AE0F95">
        <w:t xml:space="preserve"> společn</w:t>
      </w:r>
      <w:r w:rsidR="00927594" w:rsidRPr="00AE0F95">
        <w:t>ě</w:t>
      </w:r>
      <w:r w:rsidR="008308EA" w:rsidRPr="00AE0F95">
        <w:t xml:space="preserve"> se Zprávou</w:t>
      </w:r>
      <w:r w:rsidRPr="00AE0F95">
        <w:t xml:space="preserve">, který je Dodavatel povinen </w:t>
      </w:r>
      <w:r w:rsidR="004C0A00" w:rsidRPr="00AE0F95">
        <w:t xml:space="preserve">každý měsíc </w:t>
      </w:r>
      <w:r w:rsidRPr="00AE0F95">
        <w:t xml:space="preserve">e-mailem doručit </w:t>
      </w:r>
      <w:r w:rsidR="00691EEC" w:rsidRPr="00AE0F95">
        <w:t>Zadavat</w:t>
      </w:r>
      <w:r w:rsidR="004C0A00" w:rsidRPr="00AE0F95">
        <w:t>eli k odsouhlasení, a to</w:t>
      </w:r>
      <w:r w:rsidRPr="00AE0F95">
        <w:t xml:space="preserve"> do 5. pracovního dne měsíce, který následuje po měsíci, za který jsou </w:t>
      </w:r>
      <w:r w:rsidR="004C0A00" w:rsidRPr="00AE0F95">
        <w:t>Servisní</w:t>
      </w:r>
      <w:r w:rsidRPr="00AE0F95">
        <w:t xml:space="preserve"> </w:t>
      </w:r>
      <w:r w:rsidR="004C0A00" w:rsidRPr="00AE0F95">
        <w:t xml:space="preserve">služby </w:t>
      </w:r>
      <w:r w:rsidRPr="00AE0F95">
        <w:t xml:space="preserve">účtovány. </w:t>
      </w:r>
      <w:r w:rsidR="00691EEC" w:rsidRPr="00AE0F95">
        <w:t>Zadavat</w:t>
      </w:r>
      <w:r w:rsidRPr="00AE0F95">
        <w:t>el je povinen výkaz Služeb</w:t>
      </w:r>
      <w:r w:rsidR="008308EA" w:rsidRPr="00AE0F95">
        <w:t xml:space="preserve"> a Zprávu</w:t>
      </w:r>
      <w:r w:rsidRPr="00AE0F95">
        <w:t xml:space="preserve"> odsouhlasit či uplatnit k němu připomínky do </w:t>
      </w:r>
      <w:r w:rsidR="00206D57" w:rsidRPr="00AE0F95">
        <w:t>5</w:t>
      </w:r>
      <w:r w:rsidRPr="00AE0F95">
        <w:t xml:space="preserve"> pracovní</w:t>
      </w:r>
      <w:r w:rsidR="00DB7132">
        <w:t>ch</w:t>
      </w:r>
      <w:r w:rsidRPr="00AE0F95">
        <w:t xml:space="preserve"> dnů ode dne </w:t>
      </w:r>
      <w:r w:rsidR="004C0A00" w:rsidRPr="00AE0F95">
        <w:t xml:space="preserve">jeho </w:t>
      </w:r>
      <w:r w:rsidRPr="00AE0F95">
        <w:t>doručení.</w:t>
      </w:r>
      <w:bookmarkEnd w:id="82"/>
    </w:p>
    <w:p w14:paraId="58FB0E58" w14:textId="34E908E9" w:rsidR="00684402" w:rsidRPr="00AE0F95" w:rsidRDefault="006F74EB" w:rsidP="007B72EA">
      <w:pPr>
        <w:pStyle w:val="smlouvaheading2"/>
        <w:tabs>
          <w:tab w:val="clear" w:pos="794"/>
          <w:tab w:val="left" w:pos="709"/>
        </w:tabs>
        <w:ind w:left="709" w:hanging="709"/>
      </w:pPr>
      <w:r w:rsidRPr="00AE0F95">
        <w:t xml:space="preserve">Cena za </w:t>
      </w:r>
      <w:r w:rsidR="006D4C00" w:rsidRPr="00AE0F95">
        <w:t xml:space="preserve">Software </w:t>
      </w:r>
      <w:proofErr w:type="spellStart"/>
      <w:r w:rsidR="006D4C00" w:rsidRPr="00AE0F95">
        <w:t>Maintenance</w:t>
      </w:r>
      <w:proofErr w:type="spellEnd"/>
      <w:r w:rsidRPr="00AE0F95">
        <w:t xml:space="preserve"> (</w:t>
      </w:r>
      <w:r w:rsidR="00AB4020" w:rsidRPr="00AE0F95">
        <w:t xml:space="preserve">zahrnující </w:t>
      </w:r>
      <w:r w:rsidRPr="00AE0F95">
        <w:t xml:space="preserve">Software </w:t>
      </w:r>
      <w:proofErr w:type="spellStart"/>
      <w:r w:rsidRPr="00AE0F95">
        <w:t>Maintenance</w:t>
      </w:r>
      <w:proofErr w:type="spellEnd"/>
      <w:r w:rsidRPr="00AE0F95">
        <w:t xml:space="preserve"> Dodavatele a Software </w:t>
      </w:r>
      <w:proofErr w:type="spellStart"/>
      <w:r w:rsidRPr="00AE0F95">
        <w:t>Maintenance</w:t>
      </w:r>
      <w:proofErr w:type="spellEnd"/>
      <w:r w:rsidRPr="00AE0F95">
        <w:t xml:space="preserve"> třetí strany)</w:t>
      </w:r>
      <w:r w:rsidR="0043726F" w:rsidRPr="00AE0F95">
        <w:t xml:space="preserve"> </w:t>
      </w:r>
      <w:r w:rsidR="000840A1" w:rsidRPr="00AE0F95">
        <w:t xml:space="preserve">pro první </w:t>
      </w:r>
      <w:r w:rsidRPr="00AE0F95">
        <w:t>rok trvání Smlouvy je zahrnuta v ceně licencí dle čl. 20.1.1, písm. b a c Smlouvy</w:t>
      </w:r>
      <w:r w:rsidR="00AB4020" w:rsidRPr="00AE0F95">
        <w:t>.</w:t>
      </w:r>
      <w:r w:rsidRPr="00AE0F95">
        <w:t xml:space="preserve"> </w:t>
      </w:r>
      <w:r w:rsidR="008E1FC2" w:rsidRPr="00AE0F95">
        <w:t>Faktury za následující období</w:t>
      </w:r>
      <w:r w:rsidR="00A267FB" w:rsidRPr="00AE0F95">
        <w:t xml:space="preserve"> budou vystaveny dle </w:t>
      </w:r>
      <w:r w:rsidR="00ED5DEA" w:rsidRPr="00AE0F95">
        <w:t>časového rozpisu</w:t>
      </w:r>
      <w:r w:rsidR="008D3E5B" w:rsidRPr="00AE0F95">
        <w:t xml:space="preserve"> uvedeného</w:t>
      </w:r>
      <w:r w:rsidR="007371BD" w:rsidRPr="00AE0F95">
        <w:t xml:space="preserve"> </w:t>
      </w:r>
      <w:r w:rsidR="008D3E5B" w:rsidRPr="00AE0F95">
        <w:t>v Příloze č.</w:t>
      </w:r>
      <w:r w:rsidR="004A646D" w:rsidRPr="00AE0F95">
        <w:t> </w:t>
      </w:r>
      <w:r w:rsidR="00084E2E">
        <w:t>4</w:t>
      </w:r>
      <w:r w:rsidR="008D3E5B" w:rsidRPr="00AE0F95">
        <w:t xml:space="preserve"> této Smlouvy</w:t>
      </w:r>
      <w:r w:rsidR="00596BB7" w:rsidRPr="00AE0F95">
        <w:t>.</w:t>
      </w:r>
    </w:p>
    <w:p w14:paraId="21328D7C" w14:textId="6BD40006" w:rsidR="00A73B1F" w:rsidRPr="00AE0F95" w:rsidRDefault="00691EEC" w:rsidP="007B72EA">
      <w:pPr>
        <w:pStyle w:val="smlouvaheading2"/>
        <w:tabs>
          <w:tab w:val="clear" w:pos="794"/>
          <w:tab w:val="left" w:pos="709"/>
        </w:tabs>
        <w:ind w:left="709" w:hanging="709"/>
      </w:pPr>
      <w:r w:rsidRPr="00AE0F95">
        <w:t>Zadavat</w:t>
      </w:r>
      <w:r w:rsidR="00A73B1F" w:rsidRPr="00AE0F95">
        <w:t xml:space="preserve">el je povinen do 15. dne kalendářního roku doručit </w:t>
      </w:r>
      <w:r w:rsidR="00927594" w:rsidRPr="00AE0F95">
        <w:t>Do</w:t>
      </w:r>
      <w:r w:rsidRPr="00AE0F95">
        <w:t>davat</w:t>
      </w:r>
      <w:r w:rsidR="00A73B1F" w:rsidRPr="00AE0F95">
        <w:t>eli výkaz Dostupnost</w:t>
      </w:r>
      <w:r w:rsidR="0039531B" w:rsidRPr="00AE0F95">
        <w:t xml:space="preserve">i </w:t>
      </w:r>
      <w:r w:rsidR="00F31C4F" w:rsidRPr="00AE0F95">
        <w:t>DMS 2</w:t>
      </w:r>
      <w:r w:rsidR="0039531B" w:rsidRPr="00AE0F95">
        <w:t xml:space="preserve"> s uvedením sankce dle </w:t>
      </w:r>
      <w:r w:rsidR="00B71AED" w:rsidRPr="00AE0F95">
        <w:t>článku</w:t>
      </w:r>
      <w:r w:rsidR="00290146" w:rsidRPr="00AE0F95">
        <w:t xml:space="preserve"> </w:t>
      </w:r>
      <w:r w:rsidRPr="00AE0F95">
        <w:fldChar w:fldCharType="begin"/>
      </w:r>
      <w:r w:rsidRPr="00AE0F95">
        <w:instrText xml:space="preserve"> REF _Ref519147686 \r \h </w:instrText>
      </w:r>
      <w:r w:rsidRPr="00AE0F95">
        <w:fldChar w:fldCharType="separate"/>
      </w:r>
      <w:r w:rsidR="00AE3875">
        <w:t>22.10</w:t>
      </w:r>
      <w:r w:rsidRPr="00AE0F95">
        <w:fldChar w:fldCharType="end"/>
      </w:r>
      <w:r w:rsidR="00A73B1F" w:rsidRPr="00AE0F95">
        <w:t xml:space="preserve"> této Smlouvy.</w:t>
      </w:r>
    </w:p>
    <w:p w14:paraId="2B6A9D3F" w14:textId="77777777" w:rsidR="00A73B1F" w:rsidRPr="00AE0F95" w:rsidRDefault="00A73B1F" w:rsidP="1CD53062">
      <w:pPr>
        <w:pStyle w:val="smlouvaheading2"/>
        <w:numPr>
          <w:ilvl w:val="0"/>
          <w:numId w:val="0"/>
        </w:numPr>
        <w:ind w:left="794"/>
        <w:rPr>
          <w:b/>
        </w:rPr>
      </w:pPr>
      <w:bookmarkStart w:id="83" w:name="_Ref389224014"/>
      <w:bookmarkStart w:id="84" w:name="_Ref384986254"/>
      <w:r w:rsidRPr="00AE0F95">
        <w:rPr>
          <w:b/>
        </w:rPr>
        <w:t>Odměna Dodavatele při odstranění/řešení Chyby nebo Ostatního incidentu</w:t>
      </w:r>
      <w:bookmarkEnd w:id="83"/>
    </w:p>
    <w:p w14:paraId="341F5381" w14:textId="73E81FFF" w:rsidR="00A73B1F" w:rsidRPr="00AE0F95" w:rsidRDefault="00A73B1F" w:rsidP="007B72EA">
      <w:pPr>
        <w:pStyle w:val="smlouvaheading2"/>
        <w:tabs>
          <w:tab w:val="clear" w:pos="794"/>
          <w:tab w:val="left" w:pos="709"/>
        </w:tabs>
        <w:ind w:left="709" w:hanging="709"/>
      </w:pPr>
      <w:bookmarkStart w:id="85" w:name="_Ref518484332"/>
      <w:r w:rsidRPr="00AE0F95">
        <w:t xml:space="preserve">Prokáže-li Dodavatel, že nefunkčnost </w:t>
      </w:r>
      <w:r w:rsidR="00F31C4F" w:rsidRPr="00AE0F95">
        <w:t>DMS 2</w:t>
      </w:r>
      <w:r w:rsidRPr="00AE0F95">
        <w:t xml:space="preserve"> nebo </w:t>
      </w:r>
      <w:r w:rsidR="0039531B" w:rsidRPr="00AE0F95">
        <w:t xml:space="preserve">Dílčí </w:t>
      </w:r>
      <w:r w:rsidRPr="00AE0F95">
        <w:t>části</w:t>
      </w:r>
      <w:r w:rsidR="0039531B" w:rsidRPr="00AE0F95">
        <w:t xml:space="preserve"> </w:t>
      </w:r>
      <w:r w:rsidR="00F31C4F" w:rsidRPr="00AE0F95">
        <w:t>DMS 2</w:t>
      </w:r>
      <w:r w:rsidR="0039531B" w:rsidRPr="00AE0F95">
        <w:t xml:space="preserve"> byla zapříčiněna Chybou </w:t>
      </w:r>
      <w:r w:rsidRPr="00AE0F95">
        <w:t xml:space="preserve">na straně </w:t>
      </w:r>
      <w:r w:rsidR="00691EEC" w:rsidRPr="00AE0F95">
        <w:t>Zadavat</w:t>
      </w:r>
      <w:r w:rsidRPr="00AE0F95">
        <w:t>ele, vzniká mu nárok na úhradu odměny dle vykázané</w:t>
      </w:r>
      <w:r w:rsidR="0039531B" w:rsidRPr="00AE0F95">
        <w:t xml:space="preserve"> časové náročnosti v</w:t>
      </w:r>
      <w:r w:rsidR="00E67ECC">
        <w:t> </w:t>
      </w:r>
      <w:r w:rsidR="0039531B" w:rsidRPr="00AE0F95">
        <w:t>hodinách</w:t>
      </w:r>
      <w:r w:rsidR="00E67ECC">
        <w:t xml:space="preserve">, </w:t>
      </w:r>
      <w:r w:rsidR="004931B5">
        <w:t xml:space="preserve">vypočítané </w:t>
      </w:r>
      <w:r w:rsidR="00E67ECC">
        <w:t>obdobně jako</w:t>
      </w:r>
      <w:r w:rsidR="00150A64">
        <w:t xml:space="preserve"> cena Servisní služby Rozvoje DMS 2</w:t>
      </w:r>
      <w:r w:rsidR="0045642C">
        <w:t xml:space="preserve"> dle čl. 20.1.4. této Smlouvy</w:t>
      </w:r>
      <w:r w:rsidRPr="00AE0F95">
        <w:t>. Dodavatel odůvodní příčinu závady</w:t>
      </w:r>
      <w:r w:rsidR="00206D57" w:rsidRPr="00AE0F95">
        <w:t xml:space="preserve"> a</w:t>
      </w:r>
      <w:r w:rsidRPr="00AE0F95">
        <w:t xml:space="preserve"> výši odměny.</w:t>
      </w:r>
      <w:bookmarkEnd w:id="85"/>
      <w:r w:rsidRPr="00AE0F95">
        <w:t xml:space="preserve"> </w:t>
      </w:r>
    </w:p>
    <w:p w14:paraId="30D338A2" w14:textId="12023C2C" w:rsidR="00A73B1F" w:rsidRPr="00AE0F95" w:rsidRDefault="00A73B1F" w:rsidP="007B72EA">
      <w:pPr>
        <w:pStyle w:val="smlouvaheading2"/>
        <w:tabs>
          <w:tab w:val="clear" w:pos="794"/>
          <w:tab w:val="left" w:pos="709"/>
        </w:tabs>
        <w:ind w:left="709" w:hanging="709"/>
      </w:pPr>
      <w:bookmarkStart w:id="86" w:name="_Ref518484334"/>
      <w:r w:rsidRPr="00AE0F95">
        <w:t xml:space="preserve">Prokáže-li Dodavatel, že nefunkčnost </w:t>
      </w:r>
      <w:r w:rsidR="00F31C4F" w:rsidRPr="00AE0F95">
        <w:t>DMS 2</w:t>
      </w:r>
      <w:r w:rsidRPr="00AE0F95">
        <w:t xml:space="preserve"> nebo </w:t>
      </w:r>
      <w:r w:rsidR="0039531B" w:rsidRPr="00AE0F95">
        <w:t xml:space="preserve">Dílčí části </w:t>
      </w:r>
      <w:r w:rsidR="00F31C4F" w:rsidRPr="00AE0F95">
        <w:t>DMS 2</w:t>
      </w:r>
      <w:r w:rsidRPr="00AE0F95">
        <w:t xml:space="preserve"> byla zapříčiněna Ostatním incidentem, vzniká mu nárok na úhradu odměny </w:t>
      </w:r>
      <w:r w:rsidR="0039531B" w:rsidRPr="00AE0F95">
        <w:t>dle vykázané časové náročnosti v</w:t>
      </w:r>
      <w:r w:rsidR="008860B0">
        <w:t> </w:t>
      </w:r>
      <w:r w:rsidR="0039531B" w:rsidRPr="00AE0F95">
        <w:t>hodinách</w:t>
      </w:r>
      <w:r w:rsidR="008860B0">
        <w:t>,</w:t>
      </w:r>
      <w:r w:rsidR="0039531B" w:rsidRPr="00AE0F95">
        <w:t xml:space="preserve"> </w:t>
      </w:r>
      <w:r w:rsidR="00EC6B8A">
        <w:t>vypočítané obdobně jako cena Servisní služby Rozvoje DMS 2 dle čl. 20.1.4. této Smlouvy</w:t>
      </w:r>
      <w:r w:rsidRPr="00AE0F95">
        <w:t>. Dodavatel je však povinen v rámci řešení Incidentu uvést doporučení a</w:t>
      </w:r>
      <w:r w:rsidR="007C6B57">
        <w:t> </w:t>
      </w:r>
      <w:r w:rsidRPr="00AE0F95">
        <w:t>informace nutné k</w:t>
      </w:r>
      <w:r w:rsidR="000B0993">
        <w:t> </w:t>
      </w:r>
      <w:r w:rsidRPr="00AE0F95">
        <w:t xml:space="preserve">odstranění jeho následků a poskytnout </w:t>
      </w:r>
      <w:r w:rsidR="00691EEC" w:rsidRPr="00AE0F95">
        <w:t>Zadavat</w:t>
      </w:r>
      <w:r w:rsidRPr="00AE0F95">
        <w:t>eli součinnost.</w:t>
      </w:r>
      <w:bookmarkEnd w:id="86"/>
    </w:p>
    <w:p w14:paraId="32305E3E" w14:textId="77777777" w:rsidR="00A73B1F" w:rsidRPr="00AE0F95" w:rsidRDefault="00A73B1F" w:rsidP="1CD53062">
      <w:pPr>
        <w:pStyle w:val="smlouvaheading2"/>
        <w:numPr>
          <w:ilvl w:val="0"/>
          <w:numId w:val="0"/>
        </w:numPr>
        <w:ind w:left="794"/>
        <w:rPr>
          <w:b/>
          <w:bCs/>
        </w:rPr>
      </w:pPr>
      <w:r w:rsidRPr="00AE0F95">
        <w:rPr>
          <w:b/>
          <w:bCs/>
        </w:rPr>
        <w:t>Platební podmínky</w:t>
      </w:r>
      <w:bookmarkEnd w:id="84"/>
    </w:p>
    <w:p w14:paraId="78811CEF" w14:textId="2B47574F" w:rsidR="002B6E97" w:rsidRPr="00AE0F95" w:rsidRDefault="00A52D8B" w:rsidP="006E2741">
      <w:pPr>
        <w:pStyle w:val="smlouvaheading2"/>
        <w:tabs>
          <w:tab w:val="clear" w:pos="794"/>
          <w:tab w:val="left" w:pos="709"/>
        </w:tabs>
        <w:ind w:left="709" w:hanging="709"/>
      </w:pPr>
      <w:r w:rsidRPr="00AE0F95">
        <w:t xml:space="preserve">Dodavatel </w:t>
      </w:r>
      <w:r w:rsidR="005E7AEC" w:rsidRPr="00AE0F95">
        <w:t xml:space="preserve">je </w:t>
      </w:r>
      <w:r w:rsidRPr="00AE0F95">
        <w:t>oprávněný vystavit</w:t>
      </w:r>
      <w:r w:rsidR="008E57C0" w:rsidRPr="00AE0F95">
        <w:t xml:space="preserve"> </w:t>
      </w:r>
      <w:r w:rsidR="005E7AEC" w:rsidRPr="00AE0F95">
        <w:t xml:space="preserve">Zadavateli fakturu vždy </w:t>
      </w:r>
      <w:r w:rsidR="008E57C0" w:rsidRPr="00AE0F95">
        <w:t xml:space="preserve">po </w:t>
      </w:r>
      <w:r w:rsidR="005E7AEC" w:rsidRPr="00AE0F95">
        <w:t>realizaci jednotlivého Milníku a</w:t>
      </w:r>
      <w:r w:rsidR="007C6B57">
        <w:t> </w:t>
      </w:r>
      <w:r w:rsidR="005E7AEC" w:rsidRPr="00AE0F95">
        <w:t>po</w:t>
      </w:r>
      <w:r w:rsidR="008E57C0" w:rsidRPr="00AE0F95">
        <w:t xml:space="preserve"> </w:t>
      </w:r>
      <w:r w:rsidR="005E7AEC" w:rsidRPr="00AE0F95">
        <w:t>podpisu Akceptace Milníku Zadavatelem</w:t>
      </w:r>
      <w:r w:rsidR="008E57C0" w:rsidRPr="00AE0F95">
        <w:t xml:space="preserve">. </w:t>
      </w:r>
      <w:r w:rsidR="00B92936" w:rsidRPr="00AE0F95">
        <w:t xml:space="preserve">Faktura za provedení posledního Milníku bude </w:t>
      </w:r>
      <w:r w:rsidR="00281FD3" w:rsidRPr="00AE0F95">
        <w:t>ve výši minimálně 3</w:t>
      </w:r>
      <w:r w:rsidR="00B92936" w:rsidRPr="00AE0F95">
        <w:t xml:space="preserve">0% ceny </w:t>
      </w:r>
      <w:r w:rsidR="00290B9C" w:rsidRPr="00AE0F95">
        <w:t>dle 20.1.1 této Smlouvy.</w:t>
      </w:r>
      <w:r w:rsidR="00B92936" w:rsidRPr="00AE0F95">
        <w:t xml:space="preserve"> </w:t>
      </w:r>
      <w:r w:rsidR="005E7AEC" w:rsidRPr="00AE0F95">
        <w:t>Součet cen za realizaci jednotlivých Milníků nesmí překročit částku dle čl. 20.1.1 této Smlouvy</w:t>
      </w:r>
      <w:r w:rsidR="00272409" w:rsidRPr="00AE0F95">
        <w:t>.</w:t>
      </w:r>
      <w:r w:rsidR="005E7AEC" w:rsidRPr="00AE0F95">
        <w:t xml:space="preserve"> </w:t>
      </w:r>
      <w:r w:rsidR="008E57C0" w:rsidRPr="00AE0F95">
        <w:t xml:space="preserve"> </w:t>
      </w:r>
    </w:p>
    <w:p w14:paraId="049C3DA1" w14:textId="13D91F0D" w:rsidR="00A73B1F" w:rsidRPr="00AE0F95" w:rsidRDefault="00A73B1F" w:rsidP="006E2741">
      <w:pPr>
        <w:pStyle w:val="smlouvaheading2"/>
        <w:tabs>
          <w:tab w:val="clear" w:pos="794"/>
          <w:tab w:val="left" w:pos="709"/>
        </w:tabs>
        <w:ind w:left="709" w:hanging="709"/>
      </w:pPr>
      <w:r w:rsidRPr="00AE0F95">
        <w:t>Faktury</w:t>
      </w:r>
      <w:r w:rsidR="00DB3564" w:rsidRPr="00AE0F95">
        <w:t xml:space="preserve"> za Servisní služby</w:t>
      </w:r>
      <w:r w:rsidRPr="00AE0F95">
        <w:t xml:space="preserve"> budou </w:t>
      </w:r>
      <w:r w:rsidR="00691EEC" w:rsidRPr="00AE0F95">
        <w:t>Zadavat</w:t>
      </w:r>
      <w:r w:rsidRPr="00AE0F95">
        <w:t>eli doručeny vždy po písemném schválení</w:t>
      </w:r>
      <w:r w:rsidR="0039531B" w:rsidRPr="00AE0F95">
        <w:t xml:space="preserve"> měsíčního</w:t>
      </w:r>
      <w:r w:rsidRPr="00AE0F95">
        <w:t xml:space="preserve"> výkazu </w:t>
      </w:r>
      <w:r w:rsidR="0039531B" w:rsidRPr="00AE0F95">
        <w:t>Servisních s</w:t>
      </w:r>
      <w:r w:rsidRPr="00AE0F95">
        <w:t>lužeb</w:t>
      </w:r>
      <w:r w:rsidR="008308EA" w:rsidRPr="00AE0F95">
        <w:t xml:space="preserve"> a Zprávy</w:t>
      </w:r>
      <w:r w:rsidRPr="00AE0F95">
        <w:t xml:space="preserve"> ze strany </w:t>
      </w:r>
      <w:r w:rsidR="00691EEC" w:rsidRPr="00AE0F95">
        <w:t>Zadavat</w:t>
      </w:r>
      <w:r w:rsidRPr="00AE0F95">
        <w:t>ele</w:t>
      </w:r>
      <w:r w:rsidR="0039531B" w:rsidRPr="00AE0F95">
        <w:t>.</w:t>
      </w:r>
    </w:p>
    <w:p w14:paraId="78F4F970" w14:textId="77777777" w:rsidR="00255C97" w:rsidRPr="00AE0F95" w:rsidRDefault="00255C97" w:rsidP="006E2741">
      <w:pPr>
        <w:pStyle w:val="smlouvaheading2"/>
        <w:tabs>
          <w:tab w:val="clear" w:pos="794"/>
          <w:tab w:val="left" w:pos="709"/>
        </w:tabs>
        <w:ind w:left="709" w:hanging="709"/>
      </w:pPr>
      <w:r w:rsidRPr="00AE0F95">
        <w:t xml:space="preserve">Faktura musí mít náležitosti daňového dokladu dle platných právních předpisů, tj. zejména Zákona o účetnictví a Zákona o DPH. </w:t>
      </w:r>
    </w:p>
    <w:p w14:paraId="6912477A" w14:textId="77777777" w:rsidR="00A73B1F" w:rsidRPr="00AE0F95" w:rsidRDefault="00A73B1F" w:rsidP="006E2741">
      <w:pPr>
        <w:pStyle w:val="smlouvaheading2"/>
        <w:tabs>
          <w:tab w:val="clear" w:pos="794"/>
          <w:tab w:val="left" w:pos="709"/>
        </w:tabs>
        <w:ind w:left="709" w:hanging="709"/>
      </w:pPr>
      <w:r w:rsidRPr="00AE0F95">
        <w:t>K ceně bude připočten</w:t>
      </w:r>
      <w:r w:rsidR="0039531B" w:rsidRPr="00AE0F95">
        <w:t>a</w:t>
      </w:r>
      <w:r w:rsidRPr="00AE0F95">
        <w:t xml:space="preserve"> DPH ve výši stanovené platnými a účinnými právními předpisy k okamžiku uskutečnění zdanitelného plnění. Za správnost stanovení sazby DPH a vyčíslení výše DPH odpovídá Dodavatel.</w:t>
      </w:r>
    </w:p>
    <w:p w14:paraId="7D4D1505" w14:textId="77777777" w:rsidR="00A73B1F" w:rsidRPr="00AE0F95" w:rsidRDefault="00A73B1F" w:rsidP="006E2741">
      <w:pPr>
        <w:pStyle w:val="smlouvaheading2"/>
        <w:tabs>
          <w:tab w:val="clear" w:pos="794"/>
          <w:tab w:val="left" w:pos="709"/>
        </w:tabs>
        <w:ind w:left="709" w:hanging="709"/>
      </w:pPr>
      <w:r w:rsidRPr="00AE0F95">
        <w:t xml:space="preserve">Cena bude hrazena vždy bezhotovostně převodem ve prospěch bankovního účtu Dodavatele uvedeného na </w:t>
      </w:r>
      <w:r w:rsidR="00C82360" w:rsidRPr="00AE0F95">
        <w:t>F</w:t>
      </w:r>
      <w:r w:rsidRPr="00AE0F95">
        <w:t xml:space="preserve">aktuře. Splatnost </w:t>
      </w:r>
      <w:r w:rsidR="00407182" w:rsidRPr="00AE0F95">
        <w:t xml:space="preserve">Faktury </w:t>
      </w:r>
      <w:r w:rsidRPr="00AE0F95">
        <w:t>je 30 dnů od</w:t>
      </w:r>
      <w:r w:rsidR="0039531B" w:rsidRPr="00AE0F95">
        <w:t>e dne</w:t>
      </w:r>
      <w:r w:rsidRPr="00AE0F95">
        <w:t xml:space="preserve"> jejího doručení </w:t>
      </w:r>
      <w:r w:rsidR="00691EEC" w:rsidRPr="00AE0F95">
        <w:t>Zadavat</w:t>
      </w:r>
      <w:r w:rsidRPr="00AE0F95">
        <w:t xml:space="preserve">eli. Dodavatel je povinen oznámit písemně jakékoliv změny týkající se </w:t>
      </w:r>
      <w:r w:rsidR="0039531B" w:rsidRPr="00AE0F95">
        <w:t>bankovních údajů nebo čísla účtu nejpozději</w:t>
      </w:r>
      <w:r w:rsidRPr="00AE0F95">
        <w:t xml:space="preserve"> 10 dnů přede dnem splatnosti ceny; poruší-li tuto povinnost, ne</w:t>
      </w:r>
      <w:r w:rsidR="0039531B" w:rsidRPr="00AE0F95">
        <w:t xml:space="preserve">ní </w:t>
      </w:r>
      <w:r w:rsidR="00691EEC" w:rsidRPr="00AE0F95">
        <w:t>Zadavat</w:t>
      </w:r>
      <w:r w:rsidR="0039531B" w:rsidRPr="00AE0F95">
        <w:t>el v prodlení s </w:t>
      </w:r>
      <w:r w:rsidRPr="00AE0F95">
        <w:t>úhradou</w:t>
      </w:r>
      <w:r w:rsidR="0039531B" w:rsidRPr="00AE0F95">
        <w:t xml:space="preserve"> ceny</w:t>
      </w:r>
      <w:r w:rsidRPr="00AE0F95">
        <w:t>.</w:t>
      </w:r>
    </w:p>
    <w:p w14:paraId="112C4AC5" w14:textId="381BD336" w:rsidR="00293FDD" w:rsidRPr="00AE0F95" w:rsidRDefault="00A73B1F" w:rsidP="006E2741">
      <w:pPr>
        <w:pStyle w:val="smlouvaheading2"/>
        <w:tabs>
          <w:tab w:val="clear" w:pos="794"/>
          <w:tab w:val="left" w:pos="709"/>
        </w:tabs>
        <w:ind w:left="709" w:hanging="709"/>
      </w:pPr>
      <w:r w:rsidRPr="00AE0F95">
        <w:t xml:space="preserve">Faktura včetně všech souvisejících dokumentů (výkaz </w:t>
      </w:r>
      <w:r w:rsidR="0039531B" w:rsidRPr="00AE0F95">
        <w:t>Servisních s</w:t>
      </w:r>
      <w:r w:rsidRPr="00AE0F95">
        <w:t xml:space="preserve">lužeb, výkaz Dostupnosti </w:t>
      </w:r>
      <w:r w:rsidR="00F31C4F" w:rsidRPr="00AE0F95">
        <w:t>DMS 2</w:t>
      </w:r>
      <w:r w:rsidRPr="00AE0F95">
        <w:t xml:space="preserve">, kopie </w:t>
      </w:r>
      <w:r w:rsidR="00691EEC" w:rsidRPr="00AE0F95">
        <w:t>Zadavat</w:t>
      </w:r>
      <w:r w:rsidRPr="00AE0F95">
        <w:t xml:space="preserve">elem potvrzeného akceptačního protokolu), bude zaslána </w:t>
      </w:r>
      <w:r w:rsidR="0039531B" w:rsidRPr="00AE0F95">
        <w:t xml:space="preserve">ve formátu </w:t>
      </w:r>
      <w:proofErr w:type="spellStart"/>
      <w:r w:rsidR="00B414BA" w:rsidRPr="00AE0F95">
        <w:t>isdocx</w:t>
      </w:r>
      <w:proofErr w:type="spellEnd"/>
      <w:r w:rsidR="00B414BA" w:rsidRPr="00AE0F95">
        <w:t xml:space="preserve"> </w:t>
      </w:r>
      <w:r w:rsidRPr="00AE0F95">
        <w:t xml:space="preserve">na emailovou adresu: </w:t>
      </w:r>
      <w:r w:rsidR="00927594" w:rsidRPr="00AE0F95">
        <w:t>isdocx@pvs.cz</w:t>
      </w:r>
    </w:p>
    <w:p w14:paraId="6B3D150C" w14:textId="77777777" w:rsidR="00A73B1F" w:rsidRPr="00AE0F95" w:rsidRDefault="00A73B1F" w:rsidP="006E2741">
      <w:pPr>
        <w:pStyle w:val="smlouvaheading2"/>
        <w:tabs>
          <w:tab w:val="clear" w:pos="794"/>
          <w:tab w:val="left" w:pos="709"/>
        </w:tabs>
        <w:ind w:left="709" w:hanging="709"/>
      </w:pPr>
      <w:r w:rsidRPr="00AE0F95">
        <w:t xml:space="preserve">Pokud </w:t>
      </w:r>
      <w:r w:rsidR="00407182" w:rsidRPr="00AE0F95">
        <w:t xml:space="preserve">Faktura </w:t>
      </w:r>
      <w:r w:rsidRPr="00AE0F95">
        <w:t xml:space="preserve">nebude obsahovat nějakou z vyžadovaných </w:t>
      </w:r>
      <w:r w:rsidR="0039531B" w:rsidRPr="00AE0F95">
        <w:t>náležitostí</w:t>
      </w:r>
      <w:r w:rsidRPr="00AE0F95">
        <w:t xml:space="preserve"> nebo v případě, že </w:t>
      </w:r>
      <w:r w:rsidR="00407182" w:rsidRPr="00AE0F95">
        <w:t xml:space="preserve">Faktura </w:t>
      </w:r>
      <w:r w:rsidRPr="00AE0F95">
        <w:t xml:space="preserve">bude obsahovat chybné údaje, bude mít </w:t>
      </w:r>
      <w:r w:rsidR="00691EEC" w:rsidRPr="00AE0F95">
        <w:t>Zadavat</w:t>
      </w:r>
      <w:r w:rsidRPr="00AE0F95">
        <w:t xml:space="preserve">el právo takovou </w:t>
      </w:r>
      <w:r w:rsidR="00407182" w:rsidRPr="00AE0F95">
        <w:t xml:space="preserve">Fakturu </w:t>
      </w:r>
      <w:r w:rsidRPr="00AE0F95">
        <w:t xml:space="preserve">nepřijmout nebo odmítnout platbu do té doby, dokud Dodavatel nedoručí </w:t>
      </w:r>
      <w:r w:rsidR="00691EEC" w:rsidRPr="00AE0F95">
        <w:t>Zadavat</w:t>
      </w:r>
      <w:r w:rsidRPr="00AE0F95">
        <w:t xml:space="preserve">eli opravenou </w:t>
      </w:r>
      <w:r w:rsidR="00407182" w:rsidRPr="00AE0F95">
        <w:t>Fakturu</w:t>
      </w:r>
      <w:r w:rsidRPr="00AE0F95">
        <w:t xml:space="preserve">; v takovém případě bude doba splatnosti takové </w:t>
      </w:r>
      <w:r w:rsidR="00407182" w:rsidRPr="00AE0F95">
        <w:t xml:space="preserve">Faktury </w:t>
      </w:r>
      <w:r w:rsidRPr="00AE0F95">
        <w:t xml:space="preserve">zastavena a začne opět celá znovu běžet po obdržení opravené </w:t>
      </w:r>
      <w:r w:rsidR="00407182" w:rsidRPr="00AE0F95">
        <w:t xml:space="preserve">Faktury </w:t>
      </w:r>
      <w:r w:rsidR="00691EEC" w:rsidRPr="00AE0F95">
        <w:t>Zadavat</w:t>
      </w:r>
      <w:r w:rsidRPr="00AE0F95">
        <w:t>elem.</w:t>
      </w:r>
    </w:p>
    <w:p w14:paraId="215D5104" w14:textId="6CDB9400" w:rsidR="00255C97" w:rsidRPr="00AE0F95" w:rsidRDefault="00255C97" w:rsidP="006E2741">
      <w:pPr>
        <w:pStyle w:val="smlouvaheading2"/>
        <w:tabs>
          <w:tab w:val="clear" w:pos="794"/>
          <w:tab w:val="left" w:pos="709"/>
        </w:tabs>
        <w:ind w:left="709" w:hanging="709"/>
      </w:pPr>
      <w:r w:rsidRPr="00AE0F95">
        <w:t xml:space="preserve">Dodavatel se zavazuje neprodleně písemně informovat Zadavatele o skutečnosti, že bylo vydáno rozhodnutí správce daně o tom, že Dodavatel je nespolehlivým plátcem ve smyslu </w:t>
      </w:r>
      <w:r w:rsidRPr="00AE0F95">
        <w:lastRenderedPageBreak/>
        <w:t>ustanovení § 106a Zákona o DPH. Dodavatel je povinen toto oznámení zaslat Zadavateli obratem po doručení takového rozhodnutí správce daně bez ohledu na to, zda toto rozhodnutí již nabylo právní moci. Dodavatel se zavazuje Zadavatele neprodleně písemně informovat o</w:t>
      </w:r>
      <w:r w:rsidR="007C6B57">
        <w:t> </w:t>
      </w:r>
      <w:r w:rsidRPr="00AE0F95">
        <w:t>existenci pravomocného rozhodnutí správce daně, o zrušení takového rozhodnutí správce daně a o rozhodnutí správce daně, že Dodavatel již není nespolehlivým plátcem ve výše uvedeném smyslu.</w:t>
      </w:r>
    </w:p>
    <w:p w14:paraId="13F9D069" w14:textId="77777777" w:rsidR="009C1871" w:rsidRPr="00AE0F95" w:rsidRDefault="009C1871" w:rsidP="006E2741">
      <w:pPr>
        <w:pStyle w:val="smlouvaheading2"/>
        <w:tabs>
          <w:tab w:val="clear" w:pos="794"/>
          <w:tab w:val="left" w:pos="709"/>
        </w:tabs>
        <w:ind w:left="709" w:hanging="709"/>
      </w:pPr>
      <w:r w:rsidRPr="00AE0F95">
        <w:t>V případě, že bylo vydáno pravomocné rozhodnutí o tom, že Dodavatel je nespolehlivým plátcem nebo Zadavatel usoudí, že se může dostat do pozice ručitele ve smyslu § 109 Zákona o DPH, z titulu toho, že v okamžiku uskutečnění zdanitelného plnění věděl, vědět měl a mohl, že DPH nebude a/nebo nemůže být Dodavatelem zaplacena (bez ohledu na to, zda byl Zadavatelem jako ručitelem k úhradě vyzván či nikoliv), je Zadavatel oprávněn ve smyslu ustanovení § 109a Zákona o DPH dle vlastního uvážení uhradit DPH za zdanitelná plnění správci daně za Dodavatele; a Dodavatel tímto souhlasí s tím, že mu Zadavatel uhradí cenu díla bez DPH.</w:t>
      </w:r>
    </w:p>
    <w:p w14:paraId="71BD0A55" w14:textId="77777777" w:rsidR="009C1871" w:rsidRPr="00AE0F95" w:rsidRDefault="009C1871" w:rsidP="006E2741">
      <w:pPr>
        <w:pStyle w:val="smlouvaheading2"/>
        <w:tabs>
          <w:tab w:val="clear" w:pos="794"/>
          <w:tab w:val="left" w:pos="709"/>
        </w:tabs>
        <w:ind w:left="709" w:hanging="709"/>
      </w:pPr>
      <w:r w:rsidRPr="00AE0F95">
        <w:t>Dodavatel není oprávněn započíst jakékoliv pohledávky proti nárokům Zadavatele. Pohledávky a nároky Dodavatele vzniklé v souvislosti s touto Smlouvou nesmějí být postoupeny třetím osobám, zastaveny, nebo s nimi jinak disponováno.</w:t>
      </w:r>
    </w:p>
    <w:p w14:paraId="35CFDA2A" w14:textId="6AED4731" w:rsidR="00FC2962" w:rsidRPr="00AE0F95" w:rsidRDefault="00FC2962" w:rsidP="009163A3">
      <w:pPr>
        <w:pStyle w:val="CZcontractheading1"/>
        <w:numPr>
          <w:ilvl w:val="0"/>
          <w:numId w:val="4"/>
        </w:numPr>
        <w:ind w:left="709" w:hanging="709"/>
      </w:pPr>
      <w:bookmarkStart w:id="87" w:name="_Toc24729501"/>
      <w:r w:rsidRPr="00AE0F95">
        <w:t xml:space="preserve">SOUČINNOST </w:t>
      </w:r>
      <w:bookmarkEnd w:id="87"/>
      <w:r w:rsidR="00160C63">
        <w:t>ve vztahu k existujícím systémům zadavatele</w:t>
      </w:r>
    </w:p>
    <w:p w14:paraId="43AFB95D" w14:textId="280DD9B9" w:rsidR="00C956AD" w:rsidRPr="00AE0F95" w:rsidRDefault="00C956AD" w:rsidP="009163A3">
      <w:pPr>
        <w:pStyle w:val="CZcontractlevel2"/>
        <w:numPr>
          <w:ilvl w:val="1"/>
          <w:numId w:val="4"/>
        </w:numPr>
        <w:ind w:left="709" w:hanging="709"/>
      </w:pPr>
      <w:r w:rsidRPr="00AE0F95">
        <w:t xml:space="preserve">Zadavatel je povinen zajistit Dodavateli nebo jeho Poddodavatelům spolupráci a součinnosti třetích osob, nezbytnou pro propojení DMS </w:t>
      </w:r>
      <w:r w:rsidR="00977590">
        <w:t xml:space="preserve">2 </w:t>
      </w:r>
      <w:r w:rsidRPr="00AE0F95">
        <w:t xml:space="preserve">s již existujícími systémy provozovanými či užívanými Zadavatelem. Náklady na propojení DMS </w:t>
      </w:r>
      <w:r w:rsidR="00977590">
        <w:t xml:space="preserve">2 </w:t>
      </w:r>
      <w:r w:rsidRPr="00AE0F95">
        <w:t>s již existujícími systémy provozovanými či užívanými Zadavatelem nese Dodavatel.</w:t>
      </w:r>
      <w:r w:rsidR="00977590">
        <w:t xml:space="preserve"> Pro vyloučení pochybností Zadavatel upřesňuje, že Dodavatel nenese na svůj vrub náklady třetích osob spojené s integrací DMS 2.</w:t>
      </w:r>
    </w:p>
    <w:p w14:paraId="7C4255F0" w14:textId="4DC2A9E2" w:rsidR="00A73B1F" w:rsidRPr="00AE0F95" w:rsidRDefault="00A73B1F" w:rsidP="00EF7FA8">
      <w:pPr>
        <w:pStyle w:val="smlouvaheading1"/>
        <w:keepNext/>
        <w:rPr>
          <w:noProof w:val="0"/>
        </w:rPr>
      </w:pPr>
      <w:r w:rsidRPr="00AE0F95">
        <w:rPr>
          <w:noProof w:val="0"/>
        </w:rPr>
        <w:t xml:space="preserve">Odpovědnost za vady a za škodu, sankce </w:t>
      </w:r>
    </w:p>
    <w:p w14:paraId="17E7CA28" w14:textId="3FFC1021" w:rsidR="00A73B1F" w:rsidRPr="00AE0F95" w:rsidRDefault="00A73B1F" w:rsidP="1CD53062">
      <w:pPr>
        <w:pStyle w:val="smlouvaheading2"/>
        <w:keepNext/>
        <w:numPr>
          <w:ilvl w:val="0"/>
          <w:numId w:val="0"/>
        </w:numPr>
        <w:ind w:left="794"/>
        <w:rPr>
          <w:b/>
          <w:bCs/>
        </w:rPr>
      </w:pPr>
      <w:r w:rsidRPr="00AE0F95">
        <w:rPr>
          <w:b/>
          <w:bCs/>
        </w:rPr>
        <w:t xml:space="preserve">Odpovědnost za vady </w:t>
      </w:r>
    </w:p>
    <w:p w14:paraId="26BC8922" w14:textId="593D2178" w:rsidR="000544BE" w:rsidRPr="00AE0F95" w:rsidRDefault="000544BE" w:rsidP="0074320E">
      <w:pPr>
        <w:pStyle w:val="CZcontractlevel2"/>
        <w:numPr>
          <w:ilvl w:val="1"/>
          <w:numId w:val="4"/>
        </w:numPr>
        <w:tabs>
          <w:tab w:val="num" w:pos="709"/>
        </w:tabs>
        <w:ind w:left="709" w:hanging="709"/>
      </w:pPr>
      <w:r w:rsidRPr="00AE0F95">
        <w:t>Dodavatel zaručuje, že Dílo má vlastnosti a funkční specifikaci stanovené touto Smlouvou a</w:t>
      </w:r>
      <w:r w:rsidR="007C6B57">
        <w:t> </w:t>
      </w:r>
      <w:r w:rsidRPr="00AE0F95">
        <w:t>jejími Přílohami, a že je tak způsobilé pro použití ke sjednanému účelu. Dílo má vady, jestliže zejména neodpovídá výsledku určenému ve Smlouvě, účelu jeho využití, případně nemá vlastnosti výslovně stanovené Smlouvou, jejími Přílohami, Implementační analýzou, Dokumentací, schválenými požadavky Zadavatele, platnými předpisy či dalšími závaznými dokumenty či pokyny Zadavatele.</w:t>
      </w:r>
    </w:p>
    <w:p w14:paraId="29E598D9" w14:textId="60468DE3" w:rsidR="000544BE" w:rsidRPr="00AE0F95" w:rsidRDefault="000544BE" w:rsidP="0074320E">
      <w:pPr>
        <w:pStyle w:val="CZcontractlevel2"/>
        <w:numPr>
          <w:ilvl w:val="1"/>
          <w:numId w:val="4"/>
        </w:numPr>
        <w:tabs>
          <w:tab w:val="num" w:pos="709"/>
        </w:tabs>
        <w:ind w:left="709" w:hanging="709"/>
      </w:pPr>
      <w:r w:rsidRPr="00AE0F95">
        <w:t>Dodavatel odpovídá za vady, které má Dílo v době je</w:t>
      </w:r>
      <w:r w:rsidR="005401D8" w:rsidRPr="00AE0F95">
        <w:t>ho</w:t>
      </w:r>
      <w:r w:rsidRPr="00AE0F95">
        <w:t xml:space="preserve"> předání Zadavateli nebo které se projeví v Dodavatelem poskytnuté záruční době. Záruční doba každé jednotlivé části Díla</w:t>
      </w:r>
      <w:r w:rsidR="005401D8" w:rsidRPr="00AE0F95">
        <w:t xml:space="preserve"> </w:t>
      </w:r>
      <w:r w:rsidRPr="00AE0F95">
        <w:t xml:space="preserve">začíná běžet od akceptace Díla jako celku a její délka je </w:t>
      </w:r>
      <w:r w:rsidR="00160C63">
        <w:t>šest</w:t>
      </w:r>
      <w:r w:rsidRPr="00AE0F95">
        <w:t xml:space="preserve"> (</w:t>
      </w:r>
      <w:r w:rsidR="00160C63">
        <w:t>6</w:t>
      </w:r>
      <w:r w:rsidRPr="00AE0F95">
        <w:t xml:space="preserve">) měsíců. </w:t>
      </w:r>
      <w:r w:rsidR="000054D7" w:rsidRPr="00AE0F95">
        <w:t>V</w:t>
      </w:r>
      <w:r w:rsidRPr="00AE0F95">
        <w:t xml:space="preserve">ady </w:t>
      </w:r>
      <w:r w:rsidR="00C45083" w:rsidRPr="00AE0F95">
        <w:t xml:space="preserve">budou </w:t>
      </w:r>
      <w:r w:rsidRPr="00AE0F95">
        <w:t>v</w:t>
      </w:r>
      <w:r w:rsidR="000B0993">
        <w:t> </w:t>
      </w:r>
      <w:r w:rsidRPr="00AE0F95">
        <w:t>záruční době odstraňovány Dodavatelem bezplatně v rámci služby Podpora DMS.</w:t>
      </w:r>
    </w:p>
    <w:p w14:paraId="32431EA6" w14:textId="198D2F2E" w:rsidR="00A73B1F" w:rsidRPr="00AE0F95" w:rsidRDefault="00A73B1F" w:rsidP="006E2741">
      <w:pPr>
        <w:pStyle w:val="smlouvaheading2"/>
        <w:tabs>
          <w:tab w:val="clear" w:pos="794"/>
          <w:tab w:val="left" w:pos="709"/>
        </w:tabs>
        <w:ind w:left="709" w:hanging="709"/>
      </w:pPr>
      <w:r w:rsidRPr="00AE0F95">
        <w:t xml:space="preserve">Dodavatel odpovídá za to, že </w:t>
      </w:r>
      <w:r w:rsidR="001211D8" w:rsidRPr="00AE0F95">
        <w:t xml:space="preserve">Dílo, </w:t>
      </w:r>
      <w:r w:rsidRPr="00AE0F95">
        <w:t>aktualizace, Customizace</w:t>
      </w:r>
      <w:r w:rsidR="004827E9" w:rsidRPr="00AE0F95">
        <w:t>,</w:t>
      </w:r>
      <w:r w:rsidRPr="00AE0F95">
        <w:t xml:space="preserve"> či jin</w:t>
      </w:r>
      <w:r w:rsidR="004827E9" w:rsidRPr="00AE0F95">
        <w:t xml:space="preserve">á jakákoliv součást Servisních služeb, </w:t>
      </w:r>
      <w:r w:rsidRPr="00AE0F95">
        <w:t>nebudou zatíženy právem třetí osoby.</w:t>
      </w:r>
    </w:p>
    <w:p w14:paraId="53FB9009" w14:textId="77777777" w:rsidR="00A73B1F" w:rsidRPr="00AE0F95" w:rsidRDefault="00A73B1F" w:rsidP="006E2741">
      <w:pPr>
        <w:pStyle w:val="smlouvaheading2"/>
        <w:tabs>
          <w:tab w:val="clear" w:pos="794"/>
          <w:tab w:val="left" w:pos="709"/>
        </w:tabs>
        <w:ind w:left="709" w:hanging="709"/>
      </w:pPr>
      <w:r w:rsidRPr="00AE0F95">
        <w:t xml:space="preserve">Vyjde-li najevo právní vada v podobě uplatněných práv třetích osob, je Dodavatel vlastním jménem povinen tyto nároky na své náklady vypořádat. </w:t>
      </w:r>
      <w:r w:rsidR="00691EEC" w:rsidRPr="00AE0F95">
        <w:t>Zadavat</w:t>
      </w:r>
      <w:r w:rsidRPr="00AE0F95">
        <w:t xml:space="preserve">el je povinen oznámit Dodavateli případné uplatnění nároku třetí osoby z titulu právní vady bez zbytečného odkladu. V případě soudního sporu se Dodavatel zavazuje na výzvu </w:t>
      </w:r>
      <w:r w:rsidR="00691EEC" w:rsidRPr="00AE0F95">
        <w:t>Zadavat</w:t>
      </w:r>
      <w:r w:rsidRPr="00AE0F95">
        <w:t>ele poskytnout veškerou potřebnou součinnost, zejména předat veškeré informace a podklady</w:t>
      </w:r>
      <w:r w:rsidR="004827E9" w:rsidRPr="00AE0F95">
        <w:t>, účastnit se jednání</w:t>
      </w:r>
      <w:r w:rsidRPr="00AE0F95">
        <w:t xml:space="preserve"> a uhradit veškeré náklady </w:t>
      </w:r>
      <w:r w:rsidR="00691EEC" w:rsidRPr="00AE0F95">
        <w:t>Zadavat</w:t>
      </w:r>
      <w:r w:rsidRPr="00AE0F95">
        <w:t xml:space="preserve">ele s tímto spojené. </w:t>
      </w:r>
    </w:p>
    <w:p w14:paraId="74D178EA" w14:textId="77777777" w:rsidR="00A73B1F" w:rsidRPr="00AE0F95" w:rsidRDefault="00A73B1F" w:rsidP="1CD53062">
      <w:pPr>
        <w:pStyle w:val="smlouvaheading2"/>
        <w:numPr>
          <w:ilvl w:val="0"/>
          <w:numId w:val="0"/>
        </w:numPr>
        <w:ind w:left="794"/>
        <w:rPr>
          <w:b/>
          <w:bCs/>
        </w:rPr>
      </w:pPr>
      <w:r w:rsidRPr="00AE0F95">
        <w:rPr>
          <w:b/>
          <w:bCs/>
        </w:rPr>
        <w:t>Odpovědnost za škodu</w:t>
      </w:r>
    </w:p>
    <w:p w14:paraId="2318AC6F" w14:textId="472BFFC9" w:rsidR="004827E9" w:rsidRPr="00AE0F95" w:rsidRDefault="004827E9" w:rsidP="006E2741">
      <w:pPr>
        <w:pStyle w:val="smlouvaheading2"/>
        <w:tabs>
          <w:tab w:val="clear" w:pos="794"/>
          <w:tab w:val="left" w:pos="709"/>
        </w:tabs>
        <w:ind w:left="709" w:hanging="709"/>
      </w:pPr>
      <w:r w:rsidRPr="00AE0F95">
        <w:t>Dodavatel odpovídá za škodu způsobenou porušením povinnosti stanovenou touto Smlouvou nebo právním předpisem, a to v plné výši. Smluvní strany se zavazují k vyvinutí maximálního úsilí k předcházení škodám a k minimalizaci vzniklých škod.</w:t>
      </w:r>
    </w:p>
    <w:p w14:paraId="049BE8E2" w14:textId="77777777" w:rsidR="00A73B1F" w:rsidRPr="00AE0F95" w:rsidRDefault="00A73B1F" w:rsidP="006E2741">
      <w:pPr>
        <w:pStyle w:val="smlouvaheading2"/>
        <w:tabs>
          <w:tab w:val="clear" w:pos="794"/>
          <w:tab w:val="left" w:pos="709"/>
        </w:tabs>
        <w:ind w:left="709" w:hanging="709"/>
      </w:pPr>
      <w:r w:rsidRPr="00AE0F95">
        <w:t>Dodavatel se zprostí povinnosti k náhradě škody, zabránila-li mu ve splnění povinností z této Smlouvy dočasně nebo trvale mimořádná nepředvídatelná a nepřekonatelná překážka vzniklá nezávisle na jeho vůli (</w:t>
      </w:r>
      <w:r w:rsidR="004827E9" w:rsidRPr="00AE0F95">
        <w:t xml:space="preserve">ve smyslu </w:t>
      </w:r>
      <w:r w:rsidRPr="00AE0F95">
        <w:t xml:space="preserve">§ 2913 občanského zákoníku); nastane-li taková překážka, je Dodavatel povinen </w:t>
      </w:r>
      <w:r w:rsidR="00317BCA" w:rsidRPr="00AE0F95">
        <w:t>ji</w:t>
      </w:r>
      <w:r w:rsidRPr="00AE0F95">
        <w:t xml:space="preserve"> bez zbytečného odkladu oznámit </w:t>
      </w:r>
      <w:r w:rsidR="00691EEC" w:rsidRPr="00AE0F95">
        <w:t>Zadavat</w:t>
      </w:r>
      <w:r w:rsidRPr="00AE0F95">
        <w:t xml:space="preserve">eli. </w:t>
      </w:r>
    </w:p>
    <w:p w14:paraId="6C41CF4F" w14:textId="77777777" w:rsidR="00A73B1F" w:rsidRPr="00AE0F95" w:rsidRDefault="00A73B1F" w:rsidP="006E2741">
      <w:pPr>
        <w:pStyle w:val="smlouvaheading2"/>
        <w:tabs>
          <w:tab w:val="clear" w:pos="794"/>
          <w:tab w:val="left" w:pos="709"/>
        </w:tabs>
        <w:ind w:left="709" w:hanging="709"/>
      </w:pPr>
      <w:r w:rsidRPr="00AE0F95">
        <w:t xml:space="preserve">Dodavatel bere na vědomí možné důsledky porušení svých závazků z této Smlouvy, zejména důsledek možnosti vzniku značných škod způsobených </w:t>
      </w:r>
      <w:r w:rsidR="00691EEC" w:rsidRPr="00AE0F95">
        <w:t>Zadavat</w:t>
      </w:r>
      <w:r w:rsidRPr="00AE0F95">
        <w:t xml:space="preserve">eli, přičemž prodlení </w:t>
      </w:r>
      <w:r w:rsidRPr="00AE0F95">
        <w:lastRenderedPageBreak/>
        <w:t xml:space="preserve">Dodavatele se splněním závazků z této Smlouvy může </w:t>
      </w:r>
      <w:r w:rsidR="00317BCA" w:rsidRPr="00AE0F95">
        <w:t xml:space="preserve">v krajním případě </w:t>
      </w:r>
      <w:r w:rsidRPr="00AE0F95">
        <w:t xml:space="preserve">způsobit i dočasnou nemožnost výkonu činnosti </w:t>
      </w:r>
      <w:r w:rsidR="00691EEC" w:rsidRPr="00AE0F95">
        <w:t>Zadavat</w:t>
      </w:r>
      <w:r w:rsidRPr="00AE0F95">
        <w:t xml:space="preserve">ele. Dodavatel byl informován </w:t>
      </w:r>
      <w:r w:rsidR="00691EEC" w:rsidRPr="00AE0F95">
        <w:t>Zadavat</w:t>
      </w:r>
      <w:r w:rsidRPr="00AE0F95">
        <w:t xml:space="preserve">elem, že mu v případě prodlení Dodavatele se splněním povinností z této Smlouvy mohou vzniknout jednak skutečné škody, zejména v podobě vzniku překážky v práci na straně zaměstnavatele a s tím souvisejících nákladů na mzdy či případnou úhradu přesčasů a příplatků za práci v sobotu a v neděli či ve svátcích a obdobných pracovněprávních nároků souvisejících s nutností dohnat výpadek v činnosti </w:t>
      </w:r>
      <w:r w:rsidR="00691EEC" w:rsidRPr="00AE0F95">
        <w:t>Zadavat</w:t>
      </w:r>
      <w:r w:rsidRPr="00AE0F95">
        <w:t xml:space="preserve">ele, dále závazky ze smluvních pokut a náhrady škod vzniklých v souvislosti s prodlením </w:t>
      </w:r>
      <w:r w:rsidR="00691EEC" w:rsidRPr="00AE0F95">
        <w:t>Zadavat</w:t>
      </w:r>
      <w:r w:rsidRPr="00AE0F95">
        <w:t>ele se splněním svých závazků vůči třetím stranám</w:t>
      </w:r>
      <w:r w:rsidR="00A975BB" w:rsidRPr="00AE0F95">
        <w:t>.</w:t>
      </w:r>
    </w:p>
    <w:p w14:paraId="33BB0628" w14:textId="77777777" w:rsidR="00A73B1F" w:rsidRPr="00AE0F95" w:rsidRDefault="00A73B1F" w:rsidP="1CD53062">
      <w:pPr>
        <w:pStyle w:val="smlouvaheading2"/>
        <w:keepNext/>
        <w:numPr>
          <w:ilvl w:val="0"/>
          <w:numId w:val="0"/>
        </w:numPr>
        <w:ind w:left="794"/>
        <w:rPr>
          <w:b/>
          <w:bCs/>
        </w:rPr>
      </w:pPr>
      <w:bookmarkStart w:id="88" w:name="_Ref518484566"/>
      <w:r w:rsidRPr="00AE0F95">
        <w:rPr>
          <w:b/>
          <w:bCs/>
        </w:rPr>
        <w:t>Sankce</w:t>
      </w:r>
      <w:bookmarkEnd w:id="88"/>
    </w:p>
    <w:p w14:paraId="45B03459" w14:textId="63E96E7A" w:rsidR="00DA7B71" w:rsidRPr="00AE0F95" w:rsidRDefault="00A73B1F" w:rsidP="006E2741">
      <w:pPr>
        <w:pStyle w:val="smlouvaheading2"/>
        <w:tabs>
          <w:tab w:val="clear" w:pos="794"/>
          <w:tab w:val="left" w:pos="709"/>
        </w:tabs>
        <w:ind w:left="709" w:hanging="709"/>
      </w:pPr>
      <w:r w:rsidRPr="00AE0F95">
        <w:t>Pokud Dodavatel bude v prodlení se splněním termínu</w:t>
      </w:r>
      <w:r w:rsidR="00E63554" w:rsidRPr="00AE0F95">
        <w:t xml:space="preserve"> dodání Díla</w:t>
      </w:r>
      <w:r w:rsidR="004F3FA9">
        <w:t>/Dílčího plnění</w:t>
      </w:r>
      <w:r w:rsidR="00DA7B71" w:rsidRPr="00AE0F95">
        <w:t xml:space="preserve"> má Zadavatel právo na smluvní pokutu ve výši </w:t>
      </w:r>
      <w:r w:rsidR="003A2B02">
        <w:t>0</w:t>
      </w:r>
      <w:r w:rsidR="00DA7B71" w:rsidRPr="00AE0F95">
        <w:t>,0</w:t>
      </w:r>
      <w:r w:rsidR="003A2B02">
        <w:t>5</w:t>
      </w:r>
      <w:r w:rsidR="00DA7B71" w:rsidRPr="00AE0F95">
        <w:t xml:space="preserve"> % z ceny </w:t>
      </w:r>
      <w:r w:rsidR="003A1931" w:rsidRPr="00AE0F95">
        <w:t>Díla</w:t>
      </w:r>
      <w:r w:rsidR="00FA6475">
        <w:t>/Dílčího plnění</w:t>
      </w:r>
      <w:r w:rsidR="00DA7B71" w:rsidRPr="00AE0F95">
        <w:t xml:space="preserve"> za každý započatý den prodlení</w:t>
      </w:r>
      <w:r w:rsidR="003A1931" w:rsidRPr="00AE0F95">
        <w:t>.</w:t>
      </w:r>
    </w:p>
    <w:p w14:paraId="28E7FB22" w14:textId="7012F1E9" w:rsidR="00A73B1F" w:rsidRPr="00AE0F95" w:rsidRDefault="00B254B1" w:rsidP="006E2741">
      <w:pPr>
        <w:pStyle w:val="smlouvaheading2"/>
        <w:tabs>
          <w:tab w:val="clear" w:pos="794"/>
          <w:tab w:val="left" w:pos="709"/>
        </w:tabs>
        <w:ind w:left="709" w:hanging="709"/>
      </w:pPr>
      <w:r w:rsidRPr="00AE0F95">
        <w:t xml:space="preserve">Pokud Dodavatel bude v prodlení se splněním termínu </w:t>
      </w:r>
      <w:r w:rsidR="00A73B1F" w:rsidRPr="00AE0F95">
        <w:t xml:space="preserve">řešení Požadavku, má </w:t>
      </w:r>
      <w:r w:rsidR="00691EEC" w:rsidRPr="00AE0F95">
        <w:t>Zadavat</w:t>
      </w:r>
      <w:r w:rsidR="00A73B1F" w:rsidRPr="00AE0F95">
        <w:t xml:space="preserve">el právo na smluvní pokutu ve výši </w:t>
      </w:r>
      <w:r w:rsidR="003A2B02">
        <w:t>0</w:t>
      </w:r>
      <w:r w:rsidR="00424C2F" w:rsidRPr="00AE0F95">
        <w:t>,</w:t>
      </w:r>
      <w:r w:rsidR="003A2B02">
        <w:t>1</w:t>
      </w:r>
      <w:r w:rsidR="003A2B02" w:rsidRPr="00AE0F95">
        <w:t xml:space="preserve"> </w:t>
      </w:r>
      <w:r w:rsidR="00A73B1F" w:rsidRPr="00AE0F95">
        <w:t xml:space="preserve">% z ceny Požadavku za každý </w:t>
      </w:r>
      <w:r w:rsidR="008308EA" w:rsidRPr="00AE0F95">
        <w:t xml:space="preserve">započatý </w:t>
      </w:r>
      <w:r w:rsidR="00A73B1F" w:rsidRPr="00AE0F95">
        <w:t>den prodlení</w:t>
      </w:r>
      <w:r w:rsidR="00E13116" w:rsidRPr="00AE0F95">
        <w:t>,</w:t>
      </w:r>
      <w:r w:rsidR="00E913B4" w:rsidRPr="00AE0F95">
        <w:t xml:space="preserve"> </w:t>
      </w:r>
      <w:r w:rsidR="00CB758F" w:rsidRPr="00AE0F95">
        <w:t xml:space="preserve">maximálně </w:t>
      </w:r>
      <w:r w:rsidR="00652B4F" w:rsidRPr="00AE0F95">
        <w:t xml:space="preserve">však </w:t>
      </w:r>
      <w:r w:rsidR="00CB758F" w:rsidRPr="00AE0F95">
        <w:t xml:space="preserve">do </w:t>
      </w:r>
      <w:r w:rsidR="00652B4F" w:rsidRPr="00AE0F95">
        <w:t xml:space="preserve">výše ceny </w:t>
      </w:r>
      <w:r w:rsidR="00E13116" w:rsidRPr="00AE0F95">
        <w:t xml:space="preserve">řešení </w:t>
      </w:r>
      <w:r w:rsidR="00E562BA" w:rsidRPr="00AE0F95">
        <w:t>P</w:t>
      </w:r>
      <w:r w:rsidR="00E13116" w:rsidRPr="00AE0F95">
        <w:t>ožadavku</w:t>
      </w:r>
      <w:r w:rsidR="00A73B1F" w:rsidRPr="00AE0F95">
        <w:t>.</w:t>
      </w:r>
    </w:p>
    <w:p w14:paraId="669A0F95" w14:textId="365D9A84" w:rsidR="00A73B1F" w:rsidRPr="00AE0F95" w:rsidRDefault="00A73B1F" w:rsidP="006E2741">
      <w:pPr>
        <w:pStyle w:val="smlouvaheading2"/>
        <w:tabs>
          <w:tab w:val="clear" w:pos="794"/>
          <w:tab w:val="left" w:pos="709"/>
        </w:tabs>
        <w:ind w:left="709" w:hanging="709"/>
      </w:pPr>
      <w:bookmarkStart w:id="89" w:name="_Ref519147686"/>
      <w:r w:rsidRPr="00AE0F95">
        <w:t xml:space="preserve">V případě nesplnění </w:t>
      </w:r>
      <w:r w:rsidR="00E4117A" w:rsidRPr="00AE0F95">
        <w:t>ročního</w:t>
      </w:r>
      <w:r w:rsidR="008308EA" w:rsidRPr="00AE0F95">
        <w:t xml:space="preserve"> </w:t>
      </w:r>
      <w:r w:rsidRPr="00AE0F95">
        <w:t xml:space="preserve">parametru Dostupnosti </w:t>
      </w:r>
      <w:r w:rsidR="00F31C4F" w:rsidRPr="00AE0F95">
        <w:t>DMS 2</w:t>
      </w:r>
      <w:r w:rsidRPr="00AE0F95">
        <w:t xml:space="preserve"> je sjednána smluvní pokuta za každou započatou hodinu nedostupného </w:t>
      </w:r>
      <w:r w:rsidR="00F31C4F" w:rsidRPr="00AE0F95">
        <w:t>DMS 2</w:t>
      </w:r>
      <w:r w:rsidRPr="00AE0F95">
        <w:t xml:space="preserve"> ve výši </w:t>
      </w:r>
      <w:r w:rsidR="003A2B02">
        <w:t>5</w:t>
      </w:r>
      <w:r w:rsidR="003A2B02" w:rsidRPr="00AE0F95">
        <w:t> </w:t>
      </w:r>
      <w:r w:rsidR="00317BCA" w:rsidRPr="00AE0F95">
        <w:t>000</w:t>
      </w:r>
      <w:r w:rsidR="00A32AC6" w:rsidRPr="00AE0F95">
        <w:t>,-</w:t>
      </w:r>
      <w:r w:rsidR="00317BCA" w:rsidRPr="00AE0F95">
        <w:t> </w:t>
      </w:r>
      <w:r w:rsidRPr="00AE0F95">
        <w:t>Kč bez DPH</w:t>
      </w:r>
      <w:r w:rsidR="000305B9">
        <w:t xml:space="preserve"> </w:t>
      </w:r>
      <w:r w:rsidR="000305B9" w:rsidRPr="00AE0F95">
        <w:t>(slovy: pět tisíc korun českých</w:t>
      </w:r>
      <w:r w:rsidR="000305B9">
        <w:t xml:space="preserve"> bez DPH</w:t>
      </w:r>
      <w:r w:rsidR="000305B9" w:rsidRPr="00AE0F95">
        <w:t>)</w:t>
      </w:r>
      <w:r w:rsidRPr="00AE0F95">
        <w:t>.</w:t>
      </w:r>
      <w:bookmarkEnd w:id="89"/>
    </w:p>
    <w:p w14:paraId="3F54A4DD" w14:textId="72B97CE1" w:rsidR="00E4117A" w:rsidRPr="00AE0F95" w:rsidRDefault="00A73B1F" w:rsidP="006E2741">
      <w:pPr>
        <w:pStyle w:val="smlouvaheading2"/>
        <w:tabs>
          <w:tab w:val="clear" w:pos="794"/>
          <w:tab w:val="left" w:pos="709"/>
        </w:tabs>
        <w:ind w:left="709" w:hanging="709"/>
      </w:pPr>
      <w:r w:rsidRPr="00AE0F95">
        <w:t xml:space="preserve">Smluvní strany se dohodly, </w:t>
      </w:r>
      <w:r w:rsidR="00E4117A" w:rsidRPr="00AE0F95">
        <w:t xml:space="preserve">v případě prodlení </w:t>
      </w:r>
      <w:r w:rsidR="00AD58C6" w:rsidRPr="00AE0F95">
        <w:t>Dodavatele</w:t>
      </w:r>
      <w:r w:rsidR="00E4117A" w:rsidRPr="00AE0F95">
        <w:t xml:space="preserve"> s vyřešením Incidentu</w:t>
      </w:r>
      <w:r w:rsidR="00C82360" w:rsidRPr="00AE0F95">
        <w:t xml:space="preserve"> (Fix Time)</w:t>
      </w:r>
      <w:r w:rsidR="00E913B4" w:rsidRPr="00AE0F95">
        <w:t>, v závislosti na kategorii incidentu na těchto smluvních pokutách</w:t>
      </w:r>
      <w:r w:rsidR="00E4117A" w:rsidRPr="00AE0F95">
        <w:t>:</w:t>
      </w:r>
    </w:p>
    <w:p w14:paraId="2D45950B" w14:textId="604FCC6B" w:rsidR="00E4117A" w:rsidRPr="00AE0F95" w:rsidRDefault="00E4117A" w:rsidP="008C57E8">
      <w:pPr>
        <w:pStyle w:val="smlouvaheading3"/>
        <w:ind w:left="1701" w:hanging="992"/>
      </w:pPr>
      <w:r w:rsidRPr="00AE0F95">
        <w:t xml:space="preserve">kategorie A vzniká </w:t>
      </w:r>
      <w:r w:rsidR="00691EEC" w:rsidRPr="00AE0F95">
        <w:t>Zadavat</w:t>
      </w:r>
      <w:r w:rsidRPr="00AE0F95">
        <w:t xml:space="preserve">eli nárok na smluvní pokutu ve výši </w:t>
      </w:r>
      <w:r w:rsidR="003A2B02">
        <w:t>5</w:t>
      </w:r>
      <w:r w:rsidR="008C57E8">
        <w:t> </w:t>
      </w:r>
      <w:r w:rsidR="004A00F9" w:rsidRPr="00AE0F95">
        <w:t>000</w:t>
      </w:r>
      <w:r w:rsidR="008C57E8">
        <w:t>,00</w:t>
      </w:r>
      <w:r w:rsidRPr="00AE0F95">
        <w:t xml:space="preserve"> Kč</w:t>
      </w:r>
      <w:r w:rsidR="00901E80" w:rsidRPr="00AE0F95">
        <w:t xml:space="preserve"> (slovy: </w:t>
      </w:r>
      <w:r w:rsidR="000305B9">
        <w:t>pět</w:t>
      </w:r>
      <w:r w:rsidR="003F339D" w:rsidRPr="00AE0F95">
        <w:t xml:space="preserve"> </w:t>
      </w:r>
      <w:r w:rsidR="00901E80" w:rsidRPr="00AE0F95">
        <w:t xml:space="preserve">tisíc korun českých) </w:t>
      </w:r>
      <w:r w:rsidR="008C57E8" w:rsidRPr="00AE0F95">
        <w:t>bez DPH</w:t>
      </w:r>
      <w:r w:rsidR="008C57E8">
        <w:t xml:space="preserve"> </w:t>
      </w:r>
      <w:r w:rsidRPr="00AE0F95">
        <w:t>za každou započatou hodinu prodlení;</w:t>
      </w:r>
    </w:p>
    <w:p w14:paraId="617389E8" w14:textId="7061FCE9" w:rsidR="00E4117A" w:rsidRPr="00AE0F95" w:rsidRDefault="00E4117A" w:rsidP="008C57E8">
      <w:pPr>
        <w:pStyle w:val="smlouvaheading3"/>
        <w:ind w:left="1701" w:hanging="992"/>
      </w:pPr>
      <w:r w:rsidRPr="00AE0F95">
        <w:t xml:space="preserve">kategorie B vzniká </w:t>
      </w:r>
      <w:r w:rsidR="00691EEC" w:rsidRPr="00AE0F95">
        <w:t>Zadavat</w:t>
      </w:r>
      <w:r w:rsidRPr="00AE0F95">
        <w:t xml:space="preserve">eli nárok na smluvní pokutu ve výši </w:t>
      </w:r>
      <w:r w:rsidR="003A2B02">
        <w:t>5</w:t>
      </w:r>
      <w:r w:rsidR="008C57E8">
        <w:t> </w:t>
      </w:r>
      <w:r w:rsidR="004A00F9" w:rsidRPr="00AE0F95">
        <w:t>000</w:t>
      </w:r>
      <w:r w:rsidR="008C57E8">
        <w:t>,00</w:t>
      </w:r>
      <w:r w:rsidRPr="00AE0F95">
        <w:t xml:space="preserve"> Kč </w:t>
      </w:r>
      <w:r w:rsidR="00901E80" w:rsidRPr="00AE0F95">
        <w:t xml:space="preserve">(slovy: </w:t>
      </w:r>
      <w:r w:rsidR="000305B9">
        <w:t>pět</w:t>
      </w:r>
      <w:r w:rsidR="000305B9" w:rsidRPr="00AE0F95">
        <w:t xml:space="preserve"> </w:t>
      </w:r>
      <w:r w:rsidR="00901E80" w:rsidRPr="00AE0F95">
        <w:t xml:space="preserve">tisíc korun českých) </w:t>
      </w:r>
      <w:r w:rsidR="008C57E8" w:rsidRPr="00AE0F95">
        <w:t>bez DPH</w:t>
      </w:r>
      <w:r w:rsidR="008C57E8">
        <w:t xml:space="preserve"> </w:t>
      </w:r>
      <w:r w:rsidRPr="00AE0F95">
        <w:t>za každ</w:t>
      </w:r>
      <w:r w:rsidR="003F339D" w:rsidRPr="00AE0F95">
        <w:t>ý</w:t>
      </w:r>
      <w:r w:rsidRPr="00AE0F95">
        <w:t xml:space="preserve"> započat</w:t>
      </w:r>
      <w:r w:rsidR="003F339D" w:rsidRPr="00AE0F95">
        <w:t>ý</w:t>
      </w:r>
      <w:r w:rsidRPr="00AE0F95">
        <w:t xml:space="preserve"> </w:t>
      </w:r>
      <w:r w:rsidR="003F339D" w:rsidRPr="00AE0F95">
        <w:t xml:space="preserve">den </w:t>
      </w:r>
      <w:r w:rsidRPr="00AE0F95">
        <w:t>prodlení;</w:t>
      </w:r>
    </w:p>
    <w:p w14:paraId="287E6AFD" w14:textId="2D01FA8C" w:rsidR="00E4117A" w:rsidRPr="00AE0F95" w:rsidRDefault="00E4117A" w:rsidP="008C57E8">
      <w:pPr>
        <w:pStyle w:val="smlouvaheading3"/>
        <w:ind w:left="1701" w:hanging="992"/>
      </w:pPr>
      <w:r w:rsidRPr="00AE0F95">
        <w:t xml:space="preserve">kategorie C vzniká </w:t>
      </w:r>
      <w:r w:rsidR="00691EEC" w:rsidRPr="00AE0F95">
        <w:t>Zadavat</w:t>
      </w:r>
      <w:r w:rsidRPr="00AE0F95">
        <w:t xml:space="preserve">eli nárok na smluvní pokutu ve výši </w:t>
      </w:r>
      <w:r w:rsidR="00C1700F" w:rsidRPr="00AE0F95">
        <w:t>3</w:t>
      </w:r>
      <w:r w:rsidR="008C57E8">
        <w:t> </w:t>
      </w:r>
      <w:r w:rsidR="004A00F9" w:rsidRPr="00AE0F95">
        <w:t>000</w:t>
      </w:r>
      <w:r w:rsidR="008C57E8">
        <w:t>,00</w:t>
      </w:r>
      <w:r w:rsidRPr="00AE0F95">
        <w:t xml:space="preserve"> Kč </w:t>
      </w:r>
      <w:r w:rsidR="00901E80" w:rsidRPr="00AE0F95">
        <w:t xml:space="preserve">(slovy: </w:t>
      </w:r>
      <w:r w:rsidR="00C1700F" w:rsidRPr="00AE0F95">
        <w:t xml:space="preserve">tři </w:t>
      </w:r>
      <w:r w:rsidR="00901E80" w:rsidRPr="00AE0F95">
        <w:t>tisíc</w:t>
      </w:r>
      <w:r w:rsidR="00C1700F" w:rsidRPr="00AE0F95">
        <w:t>e</w:t>
      </w:r>
      <w:r w:rsidR="00901E80" w:rsidRPr="00AE0F95">
        <w:t xml:space="preserve"> korun českých) </w:t>
      </w:r>
      <w:r w:rsidR="008C57E8" w:rsidRPr="00AE0F95">
        <w:t xml:space="preserve">bez </w:t>
      </w:r>
      <w:proofErr w:type="gramStart"/>
      <w:r w:rsidR="008C57E8" w:rsidRPr="00AE0F95">
        <w:t>DPH</w:t>
      </w:r>
      <w:r w:rsidR="008C57E8">
        <w:t xml:space="preserve">  </w:t>
      </w:r>
      <w:r w:rsidRPr="00AE0F95">
        <w:t>za</w:t>
      </w:r>
      <w:proofErr w:type="gramEnd"/>
      <w:r w:rsidRPr="00AE0F95">
        <w:t xml:space="preserve"> </w:t>
      </w:r>
      <w:r w:rsidR="00652B6E" w:rsidRPr="00AE0F95">
        <w:t xml:space="preserve">každý </w:t>
      </w:r>
      <w:r w:rsidRPr="00AE0F95">
        <w:t>započat</w:t>
      </w:r>
      <w:r w:rsidR="00652B6E" w:rsidRPr="00AE0F95">
        <w:t>ý</w:t>
      </w:r>
      <w:r w:rsidRPr="00AE0F95">
        <w:t xml:space="preserve"> </w:t>
      </w:r>
      <w:r w:rsidR="00652B6E" w:rsidRPr="00AE0F95">
        <w:t xml:space="preserve">den </w:t>
      </w:r>
      <w:r w:rsidRPr="00AE0F95">
        <w:t>prodlení;</w:t>
      </w:r>
    </w:p>
    <w:p w14:paraId="14DB405B" w14:textId="77777777" w:rsidR="00A73B1F" w:rsidRPr="00AE0F95" w:rsidRDefault="00A73B1F" w:rsidP="00736E9F">
      <w:pPr>
        <w:pStyle w:val="smlouvaheading2"/>
        <w:numPr>
          <w:ilvl w:val="0"/>
          <w:numId w:val="0"/>
        </w:numPr>
        <w:ind w:left="720"/>
      </w:pPr>
      <w:r w:rsidRPr="00AE0F95">
        <w:t>Do výpočtu se zahrnují Incidenty vyřešené v daném kalendářním měsíci.</w:t>
      </w:r>
    </w:p>
    <w:p w14:paraId="3A40B1BC" w14:textId="721EB222" w:rsidR="00AD58C6" w:rsidRPr="00AE0F95" w:rsidRDefault="00AD58C6" w:rsidP="006E2741">
      <w:pPr>
        <w:pStyle w:val="smlouvaheading2"/>
        <w:tabs>
          <w:tab w:val="clear" w:pos="794"/>
          <w:tab w:val="left" w:pos="709"/>
        </w:tabs>
        <w:ind w:left="709" w:hanging="709"/>
      </w:pPr>
      <w:r w:rsidRPr="00AE0F95">
        <w:t xml:space="preserve">V případě prodlení Dodavatele s poskytnutím služby Exitu vzniká </w:t>
      </w:r>
      <w:r w:rsidR="00691EEC" w:rsidRPr="00AE0F95">
        <w:t>Zadavat</w:t>
      </w:r>
      <w:r w:rsidRPr="00AE0F95">
        <w:t xml:space="preserve">eli nárok na smluvní pokutu ve výši </w:t>
      </w:r>
      <w:r w:rsidR="002A7C41" w:rsidRPr="00AE0F95">
        <w:t>5</w:t>
      </w:r>
      <w:r w:rsidR="008C57E8">
        <w:t> </w:t>
      </w:r>
      <w:r w:rsidR="002A7C41" w:rsidRPr="00AE0F95">
        <w:t>000</w:t>
      </w:r>
      <w:r w:rsidR="008C57E8">
        <w:t>,00</w:t>
      </w:r>
      <w:r w:rsidRPr="00AE0F95">
        <w:t xml:space="preserve"> Kč </w:t>
      </w:r>
      <w:r w:rsidR="007A3BEB" w:rsidRPr="00AE0F95">
        <w:t xml:space="preserve">(slovy: </w:t>
      </w:r>
      <w:r w:rsidR="00F13CEC" w:rsidRPr="00AE0F95">
        <w:t xml:space="preserve">pět </w:t>
      </w:r>
      <w:r w:rsidR="007A3BEB" w:rsidRPr="00AE0F95">
        <w:t xml:space="preserve">tisíc korun českých) </w:t>
      </w:r>
      <w:r w:rsidR="008C57E8" w:rsidRPr="00AE0F95">
        <w:t xml:space="preserve">bez </w:t>
      </w:r>
      <w:proofErr w:type="gramStart"/>
      <w:r w:rsidR="008C57E8" w:rsidRPr="00AE0F95">
        <w:t>DPH</w:t>
      </w:r>
      <w:r w:rsidR="008C57E8">
        <w:t xml:space="preserve">  </w:t>
      </w:r>
      <w:r w:rsidRPr="00AE0F95">
        <w:t>za</w:t>
      </w:r>
      <w:proofErr w:type="gramEnd"/>
      <w:r w:rsidRPr="00AE0F95">
        <w:t xml:space="preserve"> každý započatý den prodlení</w:t>
      </w:r>
      <w:r w:rsidR="00794FD2" w:rsidRPr="00AE0F95">
        <w:t>.</w:t>
      </w:r>
    </w:p>
    <w:p w14:paraId="5EEF487F" w14:textId="77777777" w:rsidR="00A73B1F" w:rsidRPr="00AE0F95" w:rsidRDefault="00691EEC" w:rsidP="006E2741">
      <w:pPr>
        <w:pStyle w:val="smlouvaheading2"/>
        <w:tabs>
          <w:tab w:val="clear" w:pos="794"/>
          <w:tab w:val="left" w:pos="709"/>
        </w:tabs>
        <w:ind w:left="709" w:hanging="709"/>
      </w:pPr>
      <w:r w:rsidRPr="00AE0F95">
        <w:t>Zadavat</w:t>
      </w:r>
      <w:r w:rsidR="00A73B1F" w:rsidRPr="00AE0F95">
        <w:t xml:space="preserve">el je oprávněn započíst si svůj nárok, a to i nesplatný, na smluvní pokutu oproti jakýmkoliv jiným pohledávkám Dodavatele. </w:t>
      </w:r>
    </w:p>
    <w:p w14:paraId="1CBD09C1" w14:textId="3B41FAB7" w:rsidR="00A73B1F" w:rsidRPr="00AE0F95" w:rsidRDefault="00A73B1F" w:rsidP="006E2741">
      <w:pPr>
        <w:pStyle w:val="smlouvaheading2"/>
        <w:tabs>
          <w:tab w:val="clear" w:pos="794"/>
          <w:tab w:val="left" w:pos="709"/>
        </w:tabs>
        <w:ind w:left="709" w:hanging="709"/>
      </w:pPr>
      <w:bookmarkStart w:id="90" w:name="_Ref291172751"/>
      <w:r w:rsidRPr="00AE0F95">
        <w:t>Poruší-li Dodavatel některou z povinností týkající se důvěrných informací</w:t>
      </w:r>
      <w:r w:rsidR="00AC3500" w:rsidRPr="00AE0F95">
        <w:t>,</w:t>
      </w:r>
      <w:r w:rsidRPr="00AE0F95">
        <w:t xml:space="preserve"> je povinen uhradit </w:t>
      </w:r>
      <w:r w:rsidR="00691EEC" w:rsidRPr="00AE0F95">
        <w:t>Zadavat</w:t>
      </w:r>
      <w:r w:rsidRPr="00AE0F95">
        <w:t>eli sm</w:t>
      </w:r>
      <w:r w:rsidR="00A32FC3" w:rsidRPr="00AE0F95">
        <w:t xml:space="preserve">luvní pokutu ve výši 1 </w:t>
      </w:r>
      <w:r w:rsidRPr="00AE0F95">
        <w:t>000</w:t>
      </w:r>
      <w:r w:rsidR="00A32FC3" w:rsidRPr="00AE0F95">
        <w:t xml:space="preserve"> </w:t>
      </w:r>
      <w:r w:rsidRPr="00AE0F95">
        <w:t>00</w:t>
      </w:r>
      <w:r w:rsidR="008C57E8">
        <w:t>,00</w:t>
      </w:r>
      <w:r w:rsidRPr="00AE0F95">
        <w:t xml:space="preserve">0 Kč (slovy: jeden milion korun českých) </w:t>
      </w:r>
      <w:r w:rsidR="008C57E8" w:rsidRPr="00AE0F95">
        <w:t>bez DPH</w:t>
      </w:r>
      <w:r w:rsidR="008C57E8">
        <w:t xml:space="preserve"> </w:t>
      </w:r>
      <w:r w:rsidRPr="00AE0F95">
        <w:t>za každé jednotlivé porušení</w:t>
      </w:r>
      <w:bookmarkEnd w:id="90"/>
      <w:r w:rsidRPr="00AE0F95">
        <w:t xml:space="preserve">. </w:t>
      </w:r>
    </w:p>
    <w:p w14:paraId="5E1B1BD9" w14:textId="7F3EFCE8" w:rsidR="008534C4" w:rsidRPr="00AE0F95" w:rsidRDefault="008534C4" w:rsidP="006E2741">
      <w:pPr>
        <w:pStyle w:val="smlouvaheading2"/>
        <w:tabs>
          <w:tab w:val="clear" w:pos="794"/>
          <w:tab w:val="left" w:pos="709"/>
        </w:tabs>
        <w:ind w:left="709" w:hanging="709"/>
      </w:pPr>
      <w:r w:rsidRPr="00AE0F95">
        <w:t xml:space="preserve">Poruší-li </w:t>
      </w:r>
      <w:r w:rsidR="005E406A">
        <w:t>j</w:t>
      </w:r>
      <w:r w:rsidR="00714CD8" w:rsidRPr="00AE0F95">
        <w:t>edna smluvní strana</w:t>
      </w:r>
      <w:r w:rsidRPr="00AE0F95">
        <w:t xml:space="preserve"> některou z povinností týkající se </w:t>
      </w:r>
      <w:r w:rsidR="00714CD8" w:rsidRPr="00AE0F95">
        <w:t>ochrany osobních údajů,</w:t>
      </w:r>
      <w:r w:rsidR="00AC3500" w:rsidRPr="00AE0F95">
        <w:t xml:space="preserve"> je povinna</w:t>
      </w:r>
      <w:r w:rsidRPr="00AE0F95">
        <w:t xml:space="preserve"> uhradit </w:t>
      </w:r>
      <w:r w:rsidR="00C46677" w:rsidRPr="00AE0F95">
        <w:t>druhé smluvní straně</w:t>
      </w:r>
      <w:r w:rsidRPr="00AE0F95">
        <w:t xml:space="preserve"> smluvní pokutu ve výši 100</w:t>
      </w:r>
      <w:r w:rsidR="008C57E8">
        <w:t> </w:t>
      </w:r>
      <w:r w:rsidRPr="00AE0F95">
        <w:t>000</w:t>
      </w:r>
      <w:r w:rsidR="008C57E8">
        <w:t>,00</w:t>
      </w:r>
      <w:r w:rsidRPr="00AE0F95">
        <w:t xml:space="preserve"> Kč (slovy: </w:t>
      </w:r>
      <w:r w:rsidR="00C46677" w:rsidRPr="00AE0F95">
        <w:t>jedno sto tisíc</w:t>
      </w:r>
      <w:r w:rsidRPr="00AE0F95">
        <w:t xml:space="preserve"> korun českých) </w:t>
      </w:r>
      <w:r w:rsidR="008C57E8" w:rsidRPr="00AE0F95">
        <w:t>bez DPH</w:t>
      </w:r>
      <w:r w:rsidR="008C57E8">
        <w:t xml:space="preserve"> </w:t>
      </w:r>
      <w:r w:rsidRPr="00AE0F95">
        <w:t xml:space="preserve">za každé jednotlivé porušení. </w:t>
      </w:r>
    </w:p>
    <w:p w14:paraId="1B2BEDE2" w14:textId="27B5697E" w:rsidR="000D4CA0" w:rsidRPr="00AE0F95" w:rsidRDefault="000D4CA0" w:rsidP="006E2741">
      <w:pPr>
        <w:pStyle w:val="smlouvaheading2"/>
        <w:tabs>
          <w:tab w:val="clear" w:pos="794"/>
          <w:tab w:val="left" w:pos="709"/>
        </w:tabs>
        <w:ind w:left="709" w:hanging="709"/>
      </w:pPr>
      <w:r w:rsidRPr="00AE0F95">
        <w:t>Smluv</w:t>
      </w:r>
      <w:r w:rsidR="00C82360" w:rsidRPr="00AE0F95">
        <w:t>n</w:t>
      </w:r>
      <w:r w:rsidRPr="00AE0F95">
        <w:t xml:space="preserve">í strany se dohodly, že v případě prodlení </w:t>
      </w:r>
      <w:r w:rsidR="00C82360" w:rsidRPr="00AE0F95">
        <w:t>Dodavatele</w:t>
      </w:r>
      <w:r w:rsidRPr="00AE0F95">
        <w:t xml:space="preserve"> s poskytnutím prokázání existence uzavření pojištění ve smyslu </w:t>
      </w:r>
      <w:r w:rsidR="00B71AED" w:rsidRPr="00AE0F95">
        <w:t>článku</w:t>
      </w:r>
      <w:r w:rsidRPr="00AE0F95">
        <w:t xml:space="preserve"> </w:t>
      </w:r>
      <w:r w:rsidRPr="00AE0F95">
        <w:fldChar w:fldCharType="begin"/>
      </w:r>
      <w:r w:rsidRPr="00AE0F95">
        <w:instrText xml:space="preserve"> REF _Ref519591568 \r \h  \* MERGEFORMAT </w:instrText>
      </w:r>
      <w:r w:rsidRPr="00AE0F95">
        <w:fldChar w:fldCharType="separate"/>
      </w:r>
      <w:r w:rsidR="00AE3875">
        <w:t>19.5</w:t>
      </w:r>
      <w:r w:rsidRPr="00AE0F95">
        <w:fldChar w:fldCharType="end"/>
      </w:r>
      <w:r w:rsidRPr="00AE0F95">
        <w:t xml:space="preserve"> vzniká </w:t>
      </w:r>
      <w:r w:rsidR="00691EEC" w:rsidRPr="00AE0F95">
        <w:t>Zadavat</w:t>
      </w:r>
      <w:r w:rsidRPr="00AE0F95">
        <w:t xml:space="preserve">eli nárok na smluvní pokutu ve výši </w:t>
      </w:r>
      <w:r w:rsidR="00C60B9F" w:rsidRPr="00AE0F95">
        <w:t>5</w:t>
      </w:r>
      <w:r w:rsidR="008C57E8">
        <w:t> </w:t>
      </w:r>
      <w:r w:rsidR="00C60B9F" w:rsidRPr="00AE0F95">
        <w:t>000</w:t>
      </w:r>
      <w:r w:rsidR="008C57E8">
        <w:t>,00</w:t>
      </w:r>
      <w:r w:rsidRPr="00AE0F95">
        <w:t xml:space="preserve"> Kč</w:t>
      </w:r>
      <w:r w:rsidR="007A3BEB" w:rsidRPr="00AE0F95">
        <w:t xml:space="preserve"> (slovy: pět tisíc korun českých)</w:t>
      </w:r>
      <w:r w:rsidRPr="00AE0F95">
        <w:t xml:space="preserve"> </w:t>
      </w:r>
      <w:r w:rsidR="008C57E8" w:rsidRPr="00AE0F95">
        <w:t>bez DPH</w:t>
      </w:r>
      <w:r w:rsidR="008C57E8">
        <w:t xml:space="preserve"> </w:t>
      </w:r>
      <w:r w:rsidRPr="00AE0F95">
        <w:t>za každý započatý den prodlení.</w:t>
      </w:r>
    </w:p>
    <w:p w14:paraId="7F51B67D" w14:textId="77777777" w:rsidR="00A73B1F" w:rsidRPr="00AE0F95" w:rsidRDefault="00A73B1F" w:rsidP="006E2741">
      <w:pPr>
        <w:pStyle w:val="smlouvaheading2"/>
        <w:tabs>
          <w:tab w:val="clear" w:pos="794"/>
          <w:tab w:val="left" w:pos="709"/>
        </w:tabs>
        <w:ind w:left="709" w:hanging="709"/>
      </w:pPr>
      <w:r w:rsidRPr="00AE0F95">
        <w:t xml:space="preserve">Ujednáním o smluvních pokutách nejsou dotčeny nároky </w:t>
      </w:r>
      <w:r w:rsidR="00691EEC" w:rsidRPr="00AE0F95">
        <w:t>Zadavat</w:t>
      </w:r>
      <w:r w:rsidRPr="00AE0F95">
        <w:t xml:space="preserve">ele na náhradu škody ani jiná práva </w:t>
      </w:r>
      <w:r w:rsidR="00691EEC" w:rsidRPr="00AE0F95">
        <w:t>Zadavat</w:t>
      </w:r>
      <w:r w:rsidRPr="00AE0F95">
        <w:t xml:space="preserve">ele dle této Smlouvy, např. právo odstoupit od Smlouvy. </w:t>
      </w:r>
      <w:r w:rsidR="00691EEC" w:rsidRPr="00AE0F95">
        <w:t>Zadavat</w:t>
      </w:r>
      <w:r w:rsidRPr="00AE0F95">
        <w:t>el je oprávněn smluvní pokutu, na kterou mu vznikne nárok, požadovat v celé výši, zčásti nebo vůbec nepožadovat.</w:t>
      </w:r>
    </w:p>
    <w:p w14:paraId="7CD2CCDF" w14:textId="7E1BD8DD" w:rsidR="00E170F1" w:rsidRPr="00AE0F95" w:rsidRDefault="001B64BA" w:rsidP="009C1871">
      <w:pPr>
        <w:pStyle w:val="smlouvaheading1"/>
        <w:rPr>
          <w:noProof w:val="0"/>
        </w:rPr>
      </w:pPr>
      <w:r w:rsidRPr="00AE0F95">
        <w:rPr>
          <w:noProof w:val="0"/>
        </w:rPr>
        <w:t>ZMĚNY A TRVÁNÍ SMLOUVY</w:t>
      </w:r>
    </w:p>
    <w:p w14:paraId="4C0AFD13" w14:textId="6B627935" w:rsidR="00AF3E81" w:rsidRPr="00AE0F95" w:rsidRDefault="00AF3E81" w:rsidP="0074320E">
      <w:pPr>
        <w:pStyle w:val="CZcontractlevel2"/>
        <w:numPr>
          <w:ilvl w:val="1"/>
          <w:numId w:val="4"/>
        </w:numPr>
        <w:tabs>
          <w:tab w:val="num" w:pos="709"/>
        </w:tabs>
        <w:ind w:left="709" w:hanging="709"/>
      </w:pPr>
      <w:bookmarkStart w:id="91" w:name="_Ref27601800"/>
      <w:r w:rsidRPr="00AE0F95">
        <w:t xml:space="preserve">Smluvní strany jsou oprávněny písemně navrhnout změny Smlouvy, Implementační analýzy před </w:t>
      </w:r>
      <w:r w:rsidR="00A47865">
        <w:t>A</w:t>
      </w:r>
      <w:r w:rsidRPr="00AE0F95">
        <w:t>kceptací Díla. Dodavatel je povinen vyvinout veškeré úsilí k tomu, aby změnu mohl provést. Zadavatel není povinen změnu akceptovat. Změna bude navržena v souladu s příslušnými ustanoveními ZZVZ.</w:t>
      </w:r>
    </w:p>
    <w:p w14:paraId="5C9BA841" w14:textId="088F7ABF" w:rsidR="00AF3E81" w:rsidRPr="00AE0F95" w:rsidRDefault="00AF3E81" w:rsidP="0074320E">
      <w:pPr>
        <w:pStyle w:val="CZcontractlevel2"/>
        <w:numPr>
          <w:ilvl w:val="1"/>
          <w:numId w:val="4"/>
        </w:numPr>
        <w:tabs>
          <w:tab w:val="num" w:pos="709"/>
        </w:tabs>
        <w:ind w:left="709" w:hanging="709"/>
      </w:pPr>
      <w:bookmarkStart w:id="92" w:name="_Ref27591945"/>
      <w:r w:rsidRPr="00AE0F95">
        <w:lastRenderedPageBreak/>
        <w:t>Dodavatel je povinen provést hodnocení dopadů změnového požadavku na</w:t>
      </w:r>
      <w:r w:rsidR="0037444C" w:rsidRPr="00AE0F95">
        <w:t xml:space="preserve"> termín dokončení Díla</w:t>
      </w:r>
      <w:r w:rsidR="00DC4EB7" w:rsidRPr="00AE0F95">
        <w:t>,</w:t>
      </w:r>
      <w:r w:rsidRPr="00AE0F95">
        <w:t xml:space="preserve"> Harmonogram a jiné ujednané termíny plnění této Smlouvy, cenu Díla a součinnost Zadavatele, a to bez zbytečného odkladu, nejpozději do pěti (5) </w:t>
      </w:r>
      <w:r w:rsidR="00FD765B">
        <w:t xml:space="preserve">pracovních </w:t>
      </w:r>
      <w:r w:rsidRPr="00AE0F95">
        <w:t>dnů od obdržení takového požadavku.</w:t>
      </w:r>
      <w:bookmarkEnd w:id="92"/>
      <w:r w:rsidRPr="00AE0F95">
        <w:t xml:space="preserve"> </w:t>
      </w:r>
    </w:p>
    <w:p w14:paraId="5A92A419" w14:textId="1BFD7442" w:rsidR="00AF3E81" w:rsidRPr="00AE0F95" w:rsidRDefault="00AF3E81" w:rsidP="0074320E">
      <w:pPr>
        <w:pStyle w:val="CZcontractlevel2"/>
        <w:numPr>
          <w:ilvl w:val="1"/>
          <w:numId w:val="4"/>
        </w:numPr>
        <w:tabs>
          <w:tab w:val="num" w:pos="709"/>
        </w:tabs>
        <w:ind w:left="709" w:hanging="709"/>
      </w:pPr>
      <w:r w:rsidRPr="00AE0F95">
        <w:t>Jakékoliv změny Díla musí být sjednány písemným dodatkem této Smlouvy, který bude podepsán osobami oprávněnými zastupovat smluvní strany ve věcech smluvních. Změny Díla malého rozsahu, bez dopadu do ceny</w:t>
      </w:r>
      <w:r w:rsidR="008C2A4F" w:rsidRPr="00AE0F95">
        <w:t>, termínu dokončení Díla</w:t>
      </w:r>
      <w:r w:rsidRPr="00AE0F95">
        <w:t xml:space="preserve"> a Harmonogramu, které nebudou mít nepříznivý vliv na rovnost Stran a obtížnost plnění některé z nich, mohou za Strany sjednat zástupci Stran ve věcech technických dle čl. </w:t>
      </w:r>
      <w:r w:rsidRPr="00AE0F95">
        <w:fldChar w:fldCharType="begin"/>
      </w:r>
      <w:r w:rsidRPr="00AE0F95">
        <w:instrText xml:space="preserve"> REF _Ref23962534 \r \h </w:instrText>
      </w:r>
      <w:r w:rsidRPr="00AE0F95">
        <w:fldChar w:fldCharType="separate"/>
      </w:r>
      <w:r w:rsidR="00AE3875">
        <w:t>16</w:t>
      </w:r>
      <w:r w:rsidRPr="00AE0F95">
        <w:fldChar w:fldCharType="end"/>
      </w:r>
      <w:r w:rsidR="00FD765B">
        <w:t xml:space="preserve"> a 17</w:t>
      </w:r>
      <w:r w:rsidRPr="00AE0F95">
        <w:t>.</w:t>
      </w:r>
    </w:p>
    <w:p w14:paraId="3E0A83C5" w14:textId="77777777" w:rsidR="00E170F1" w:rsidRPr="00AE0F95" w:rsidRDefault="00494E65" w:rsidP="006E2741">
      <w:pPr>
        <w:pStyle w:val="smlouvaheading2"/>
        <w:tabs>
          <w:tab w:val="clear" w:pos="794"/>
          <w:tab w:val="left" w:pos="709"/>
        </w:tabs>
        <w:ind w:left="709" w:hanging="709"/>
      </w:pPr>
      <w:r w:rsidRPr="00AE0F95">
        <w:t>Tato S</w:t>
      </w:r>
      <w:r w:rsidR="00E170F1" w:rsidRPr="00AE0F95">
        <w:t>mlouva může být měněna pouze písem</w:t>
      </w:r>
      <w:r w:rsidRPr="00AE0F95">
        <w:t>nými dodatky podepsanými oběma S</w:t>
      </w:r>
      <w:r w:rsidR="00E170F1" w:rsidRPr="00AE0F95">
        <w:t>mluvními stranami.</w:t>
      </w:r>
      <w:bookmarkEnd w:id="91"/>
    </w:p>
    <w:p w14:paraId="76512AF4" w14:textId="372F9BA5" w:rsidR="00E170F1" w:rsidRPr="00AE0F95" w:rsidRDefault="00E170F1" w:rsidP="00D435CF">
      <w:pPr>
        <w:pStyle w:val="smlouvaheading2"/>
        <w:tabs>
          <w:tab w:val="clear" w:pos="794"/>
          <w:tab w:val="left" w:pos="709"/>
        </w:tabs>
        <w:ind w:left="709" w:hanging="709"/>
      </w:pPr>
      <w:r w:rsidRPr="00AE0F95">
        <w:t xml:space="preserve">Tato </w:t>
      </w:r>
      <w:r w:rsidR="000D4CA0" w:rsidRPr="00AE0F95">
        <w:t xml:space="preserve">Smlouva </w:t>
      </w:r>
      <w:r w:rsidRPr="00AE0F95">
        <w:t>se uzavírá na dobu</w:t>
      </w:r>
      <w:r w:rsidR="00D77B06" w:rsidRPr="00AE0F95">
        <w:t xml:space="preserve"> určitou, a</w:t>
      </w:r>
      <w:r w:rsidR="00EF42D5" w:rsidRPr="00AE0F95">
        <w:t xml:space="preserve"> to na dobu </w:t>
      </w:r>
      <w:r w:rsidR="005F428A" w:rsidRPr="00AE0F95">
        <w:rPr>
          <w:b/>
        </w:rPr>
        <w:t>4 let</w:t>
      </w:r>
      <w:r w:rsidR="00EF42D5" w:rsidRPr="00AE0F95">
        <w:rPr>
          <w:b/>
        </w:rPr>
        <w:t xml:space="preserve"> od </w:t>
      </w:r>
      <w:r w:rsidR="00D435CF" w:rsidRPr="00AE0F95">
        <w:rPr>
          <w:b/>
        </w:rPr>
        <w:t>její</w:t>
      </w:r>
      <w:r w:rsidR="001D0A12">
        <w:rPr>
          <w:b/>
        </w:rPr>
        <w:t xml:space="preserve"> účinnosti</w:t>
      </w:r>
      <w:r w:rsidR="00CC6CD7" w:rsidRPr="00AE0F95">
        <w:t>, nebo do</w:t>
      </w:r>
      <w:r w:rsidR="00D77B06" w:rsidRPr="00AE0F95">
        <w:t xml:space="preserve"> </w:t>
      </w:r>
      <w:r w:rsidR="00D77B06" w:rsidRPr="00AE0F95">
        <w:rPr>
          <w:b/>
        </w:rPr>
        <w:t>vyčerpání</w:t>
      </w:r>
      <w:r w:rsidR="00D77B06" w:rsidRPr="00AE0F95">
        <w:t xml:space="preserve"> celkového finančního limitu pro plnění z této Smlouvy, a to do částky ve výši </w:t>
      </w:r>
      <w:r w:rsidR="00D77B06" w:rsidRPr="00AE0F95">
        <w:rPr>
          <w:b/>
        </w:rPr>
        <w:t>9.999.999</w:t>
      </w:r>
      <w:r w:rsidR="008C57E8">
        <w:rPr>
          <w:b/>
        </w:rPr>
        <w:t>,00</w:t>
      </w:r>
      <w:r w:rsidR="00D77B06" w:rsidRPr="00AE0F95">
        <w:rPr>
          <w:b/>
        </w:rPr>
        <w:t xml:space="preserve"> Kč </w:t>
      </w:r>
      <w:r w:rsidR="004337CF" w:rsidRPr="00AE0F95">
        <w:t>(slovy: devět milionů devět set devadesát devět tisíc devět set devadesát devět korun</w:t>
      </w:r>
      <w:r w:rsidR="004337CF" w:rsidRPr="00AE0F95">
        <w:rPr>
          <w:b/>
        </w:rPr>
        <w:t xml:space="preserve"> </w:t>
      </w:r>
      <w:r w:rsidR="004337CF" w:rsidRPr="00AE0F95">
        <w:t>českých)</w:t>
      </w:r>
      <w:r w:rsidR="004337CF" w:rsidRPr="00AE0F95">
        <w:rPr>
          <w:b/>
        </w:rPr>
        <w:t xml:space="preserve"> </w:t>
      </w:r>
      <w:r w:rsidR="00D77B06" w:rsidRPr="00AE0F95">
        <w:rPr>
          <w:b/>
        </w:rPr>
        <w:t>bez DPH</w:t>
      </w:r>
      <w:r w:rsidR="00D77B06" w:rsidRPr="00AE0F95">
        <w:t>, a to podle toho, která z výše uvedených skutečností nastane dříve.</w:t>
      </w:r>
    </w:p>
    <w:p w14:paraId="753C124F" w14:textId="77777777" w:rsidR="00E170F1" w:rsidRPr="00AE0F95" w:rsidRDefault="00E170F1" w:rsidP="1CD53062">
      <w:pPr>
        <w:pStyle w:val="smlouvaheading2"/>
        <w:keepNext/>
        <w:numPr>
          <w:ilvl w:val="0"/>
          <w:numId w:val="0"/>
        </w:numPr>
        <w:ind w:left="794"/>
        <w:rPr>
          <w:b/>
          <w:bCs/>
        </w:rPr>
      </w:pPr>
      <w:r w:rsidRPr="00AE0F95">
        <w:rPr>
          <w:b/>
          <w:bCs/>
        </w:rPr>
        <w:t>Odstoupení</w:t>
      </w:r>
    </w:p>
    <w:p w14:paraId="1C974987" w14:textId="77777777" w:rsidR="008C5B91" w:rsidRPr="00AE0F95" w:rsidRDefault="00691EEC" w:rsidP="1CD53062">
      <w:pPr>
        <w:pStyle w:val="smlouvaheading2"/>
        <w:tabs>
          <w:tab w:val="clear" w:pos="794"/>
          <w:tab w:val="left" w:pos="709"/>
        </w:tabs>
        <w:ind w:left="709" w:hanging="709"/>
        <w:rPr>
          <w:b/>
          <w:bCs/>
        </w:rPr>
      </w:pPr>
      <w:r w:rsidRPr="00AE0F95">
        <w:t>Zadavat</w:t>
      </w:r>
      <w:r w:rsidR="008C5B91" w:rsidRPr="00AE0F95">
        <w:t>el je oprávněn odstoupit od Smlouvy pro podstatné porušení povinnosti ze strany Dodavatele. Podstatným porušením smluvní povinnosti Dodavatele je:</w:t>
      </w:r>
    </w:p>
    <w:p w14:paraId="68B35F08" w14:textId="4FA50060" w:rsidR="00CC556D" w:rsidRPr="00AE0F95" w:rsidRDefault="00CC556D" w:rsidP="0074320E">
      <w:pPr>
        <w:pStyle w:val="CZcontractlevel3"/>
        <w:numPr>
          <w:ilvl w:val="2"/>
          <w:numId w:val="4"/>
        </w:numPr>
        <w:tabs>
          <w:tab w:val="clear" w:pos="1928"/>
          <w:tab w:val="left" w:pos="1418"/>
        </w:tabs>
        <w:ind w:left="1418" w:hanging="709"/>
      </w:pPr>
      <w:r w:rsidRPr="00AE0F95">
        <w:t>prodlení Dodavatele s předáním jakékoliv části Díla</w:t>
      </w:r>
      <w:r w:rsidR="005B40A4">
        <w:t>/Dílčího plnění</w:t>
      </w:r>
      <w:r w:rsidRPr="00AE0F95">
        <w:t xml:space="preserve"> delší než dvacet (20) dnů od termínu stanoveném v</w:t>
      </w:r>
      <w:r w:rsidR="0031243B" w:rsidRPr="00AE0F95">
        <w:t> </w:t>
      </w:r>
      <w:r w:rsidR="002B18EB" w:rsidRPr="00AE0F95">
        <w:t>Harmonogramu</w:t>
      </w:r>
      <w:r w:rsidRPr="00AE0F95">
        <w:t>, pokud Dodavatel nesjedná nápravu ani v přiměřené dodatečné lhůtě poskytnuté Zadavatelem v písemné výzvě – za přiměřenou lhůtu se považuje lhůta delší deseti (10) pracovních dnů od doručení výzvy;</w:t>
      </w:r>
    </w:p>
    <w:p w14:paraId="445198A9" w14:textId="77777777" w:rsidR="00CC556D" w:rsidRPr="00AE0F95" w:rsidRDefault="00CC556D" w:rsidP="0074320E">
      <w:pPr>
        <w:pStyle w:val="CZcontractlevel3"/>
        <w:numPr>
          <w:ilvl w:val="2"/>
          <w:numId w:val="4"/>
        </w:numPr>
        <w:tabs>
          <w:tab w:val="clear" w:pos="1928"/>
          <w:tab w:val="left" w:pos="1418"/>
        </w:tabs>
        <w:ind w:left="1418" w:hanging="709"/>
      </w:pPr>
      <w:r w:rsidRPr="00AE0F95">
        <w:t>porušení povinnosti ochrany důvěrných informací dle této Smlouvy Dodavatelem;</w:t>
      </w:r>
    </w:p>
    <w:p w14:paraId="095A74AC" w14:textId="283DF028" w:rsidR="00CC556D" w:rsidRPr="00AE0F95" w:rsidRDefault="00CC556D" w:rsidP="0074320E">
      <w:pPr>
        <w:pStyle w:val="CZcontractlevel3"/>
        <w:numPr>
          <w:ilvl w:val="2"/>
          <w:numId w:val="4"/>
        </w:numPr>
        <w:tabs>
          <w:tab w:val="clear" w:pos="1928"/>
          <w:tab w:val="left" w:pos="1418"/>
        </w:tabs>
        <w:ind w:left="1418" w:hanging="709"/>
      </w:pPr>
      <w:r w:rsidRPr="00AE0F95">
        <w:t>pokud je Dodavatel v likvidaci nebo vůči jeho majetku probíhá insolvenční řízení, v</w:t>
      </w:r>
      <w:r w:rsidR="007C6B57">
        <w:t> </w:t>
      </w:r>
      <w:r w:rsidRPr="00AE0F95">
        <w:t>němž bylo vydáno rozhodnutí o úpadku; nebo</w:t>
      </w:r>
    </w:p>
    <w:p w14:paraId="6E3AA5D3" w14:textId="1E1D29F9" w:rsidR="00CC556D" w:rsidRPr="00AE0F95" w:rsidRDefault="00CC556D" w:rsidP="0074320E">
      <w:pPr>
        <w:pStyle w:val="CZcontractlevel3"/>
        <w:numPr>
          <w:ilvl w:val="2"/>
          <w:numId w:val="4"/>
        </w:numPr>
        <w:tabs>
          <w:tab w:val="clear" w:pos="1928"/>
          <w:tab w:val="left" w:pos="1418"/>
        </w:tabs>
        <w:ind w:left="1418" w:hanging="709"/>
      </w:pPr>
      <w:r w:rsidRPr="00AE0F95">
        <w:t>pokud insolvenční návrh byl zamítnut proto, že majetek Dodavatele nepostačuje k</w:t>
      </w:r>
      <w:r w:rsidR="007C6B57">
        <w:t> </w:t>
      </w:r>
      <w:r w:rsidRPr="00AE0F95">
        <w:t>úhradě nákladů insolvenčního řízení, nebo byl konkurs zrušen proto, že majetek Dodavatele byl zcela nepostačující nebo byla zavedena nucená správa podle zvláštních právních předpisů;</w:t>
      </w:r>
    </w:p>
    <w:p w14:paraId="5AF88A75" w14:textId="77777777" w:rsidR="00CC556D" w:rsidRPr="00AE0F95" w:rsidRDefault="00CC556D" w:rsidP="0074320E">
      <w:pPr>
        <w:pStyle w:val="CZcontractlevel3"/>
        <w:numPr>
          <w:ilvl w:val="2"/>
          <w:numId w:val="4"/>
        </w:numPr>
        <w:tabs>
          <w:tab w:val="clear" w:pos="1928"/>
          <w:tab w:val="left" w:pos="1418"/>
        </w:tabs>
        <w:ind w:left="1418" w:hanging="709"/>
      </w:pPr>
      <w:r w:rsidRPr="00AE0F95">
        <w:t>zahájení trestního stíhání Dodavatele pro trestný čin;</w:t>
      </w:r>
    </w:p>
    <w:p w14:paraId="0BE49F9F" w14:textId="4DDC660C" w:rsidR="00CC556D" w:rsidRPr="00AE0F95" w:rsidRDefault="00CC556D" w:rsidP="0074320E">
      <w:pPr>
        <w:pStyle w:val="CZcontractlevel3"/>
        <w:numPr>
          <w:ilvl w:val="2"/>
          <w:numId w:val="4"/>
        </w:numPr>
        <w:tabs>
          <w:tab w:val="clear" w:pos="1928"/>
          <w:tab w:val="left" w:pos="1418"/>
        </w:tabs>
        <w:ind w:left="1418" w:hanging="709"/>
      </w:pPr>
      <w:r w:rsidRPr="00AE0F95">
        <w:t xml:space="preserve">neposkytnutí Licence v rozsahu, v jakém se k tomu Dodavatel zavázal dle článku </w:t>
      </w:r>
      <w:r w:rsidR="00D7693E" w:rsidRPr="00AE0F95">
        <w:t>1</w:t>
      </w:r>
      <w:r w:rsidR="003D137C" w:rsidRPr="00AE0F95">
        <w:t>1</w:t>
      </w:r>
      <w:r w:rsidRPr="00AE0F95">
        <w:t xml:space="preserve">. </w:t>
      </w:r>
    </w:p>
    <w:p w14:paraId="65409001" w14:textId="673EF719" w:rsidR="008526AE" w:rsidRPr="00AE0F95" w:rsidRDefault="00160C63" w:rsidP="007C5690">
      <w:pPr>
        <w:pStyle w:val="CZcontractlevel3"/>
        <w:numPr>
          <w:ilvl w:val="2"/>
          <w:numId w:val="4"/>
        </w:numPr>
        <w:tabs>
          <w:tab w:val="clear" w:pos="1928"/>
        </w:tabs>
        <w:ind w:left="1418" w:hanging="709"/>
      </w:pPr>
      <w:r>
        <w:t>Zadavatel</w:t>
      </w:r>
      <w:r w:rsidRPr="00AE0F95">
        <w:t xml:space="preserve"> </w:t>
      </w:r>
      <w:r w:rsidR="008526AE" w:rsidRPr="00AE0F95">
        <w:t>alespoň jednou vznesl své výhrady a připomínky dle čl. 10.7 Smlouvy a</w:t>
      </w:r>
      <w:r w:rsidR="007C6B57">
        <w:t> </w:t>
      </w:r>
      <w:r>
        <w:t>Dodavatel</w:t>
      </w:r>
      <w:r w:rsidRPr="00AE0F95">
        <w:t xml:space="preserve"> </w:t>
      </w:r>
      <w:r w:rsidR="008526AE" w:rsidRPr="00AE0F95">
        <w:t>vytknuté odlišnosti neodstranil; a</w:t>
      </w:r>
      <w:r w:rsidR="007C5690">
        <w:t xml:space="preserve"> </w:t>
      </w:r>
      <w:r w:rsidR="008526AE" w:rsidRPr="00AE0F95">
        <w:t>Zadavatel poskytl Dodavateli dodatečnou přiměřenou lhůtu (nejméně však 10 pracovních dnů) k odstranění takovýchto odlišností, a zároveň jej písemně upozornil na možnost odstoupení ze strany Zadavatele; a</w:t>
      </w:r>
      <w:r w:rsidR="0082265B" w:rsidRPr="00AE0F95">
        <w:t xml:space="preserve"> </w:t>
      </w:r>
      <w:r w:rsidR="008526AE" w:rsidRPr="00AE0F95">
        <w:t>Dodavatel ani v této dodatečné lhůtě odlišnosti neodstranil.</w:t>
      </w:r>
    </w:p>
    <w:p w14:paraId="72EC7803" w14:textId="77777777" w:rsidR="008C5B91" w:rsidRPr="00AE0F95" w:rsidRDefault="008C5B91" w:rsidP="002941A9">
      <w:pPr>
        <w:pStyle w:val="smlouvaheading3"/>
      </w:pPr>
      <w:r w:rsidRPr="00AE0F95">
        <w:t>prodlení s odstraněním Vady kategorie A delší než 72 hodin;</w:t>
      </w:r>
    </w:p>
    <w:p w14:paraId="74C4FF3A" w14:textId="77777777" w:rsidR="008C5B91" w:rsidRPr="00AE0F95" w:rsidRDefault="008C5B91" w:rsidP="002941A9">
      <w:pPr>
        <w:pStyle w:val="smlouvaheading3"/>
        <w:numPr>
          <w:ilvl w:val="0"/>
          <w:numId w:val="0"/>
        </w:numPr>
        <w:ind w:left="1418"/>
      </w:pPr>
      <w:r w:rsidRPr="00AE0F95">
        <w:t>prodlení s odstraněním Vady kategorie B delší než 30 dnů;</w:t>
      </w:r>
    </w:p>
    <w:p w14:paraId="448042E4" w14:textId="77777777" w:rsidR="008C5B91" w:rsidRPr="00AE0F95" w:rsidRDefault="008C5B91" w:rsidP="007C6B57">
      <w:pPr>
        <w:pStyle w:val="smlouvaheading3"/>
      </w:pPr>
      <w:r w:rsidRPr="00AE0F95">
        <w:t xml:space="preserve">prodlení se splněním jiných povinností Dodavatele podle této Smlouvy delší než 60 dnů, pouze však poté, co tyto povinnosti nesplnil ani v dodatečné přiměřené lhůtě 10 dnů ode dne, kdy byl </w:t>
      </w:r>
      <w:r w:rsidR="00691EEC" w:rsidRPr="00AE0F95">
        <w:t>Zadavat</w:t>
      </w:r>
      <w:r w:rsidRPr="00AE0F95">
        <w:t>elem na prodlení písemně upozorněn;</w:t>
      </w:r>
    </w:p>
    <w:p w14:paraId="0792F12F" w14:textId="77777777" w:rsidR="00932159" w:rsidRPr="00AE0F95" w:rsidRDefault="00932159" w:rsidP="007C6B57">
      <w:pPr>
        <w:pStyle w:val="smlouvaheading3"/>
      </w:pPr>
      <w:r w:rsidRPr="00AE0F95">
        <w:t>pokud celková výše smluvních pokut na straně Dodavatele dosáhne trojnásobku měsíční ceny Servisních služeb;</w:t>
      </w:r>
    </w:p>
    <w:p w14:paraId="2B3B4F13" w14:textId="11F30BD2" w:rsidR="008C5B91" w:rsidRPr="00AE0F95" w:rsidRDefault="008C5B91" w:rsidP="007C6B57">
      <w:pPr>
        <w:pStyle w:val="smlouvaheading3"/>
      </w:pPr>
      <w:r w:rsidRPr="00AE0F95">
        <w:t xml:space="preserve">výskyt neodstranitelné vady </w:t>
      </w:r>
      <w:r w:rsidR="00F31C4F" w:rsidRPr="00AE0F95">
        <w:t>DMS 2</w:t>
      </w:r>
      <w:r w:rsidRPr="00AE0F95">
        <w:t>, v </w:t>
      </w:r>
      <w:proofErr w:type="gramStart"/>
      <w:r w:rsidRPr="00AE0F95">
        <w:t>důsledku</w:t>
      </w:r>
      <w:proofErr w:type="gramEnd"/>
      <w:r w:rsidRPr="00AE0F95">
        <w:t xml:space="preserve"> níž není </w:t>
      </w:r>
      <w:r w:rsidR="00F31C4F" w:rsidRPr="00AE0F95">
        <w:t>DMS 2</w:t>
      </w:r>
      <w:r w:rsidRPr="00AE0F95">
        <w:t xml:space="preserve"> způsobilý ke sjednanému nebo obvyklému účelu užití;</w:t>
      </w:r>
    </w:p>
    <w:p w14:paraId="605B9B16" w14:textId="77777777" w:rsidR="008C5B91" w:rsidRPr="00AE0F95" w:rsidRDefault="008C5B91" w:rsidP="1CD53062">
      <w:pPr>
        <w:pStyle w:val="smlouvaheading2"/>
        <w:tabs>
          <w:tab w:val="clear" w:pos="794"/>
          <w:tab w:val="left" w:pos="709"/>
        </w:tabs>
        <w:ind w:left="709" w:hanging="709"/>
        <w:rPr>
          <w:b/>
          <w:bCs/>
        </w:rPr>
      </w:pPr>
      <w:r w:rsidRPr="00AE0F95">
        <w:t xml:space="preserve">Dodavatel je oprávněn odstoupit od Smlouvy pro podstatné porušení povinnosti ze strany </w:t>
      </w:r>
      <w:r w:rsidR="00691EEC" w:rsidRPr="00AE0F95">
        <w:t>Zadavat</w:t>
      </w:r>
      <w:r w:rsidRPr="00AE0F95">
        <w:t xml:space="preserve">ele. Podstatným porušením smluvní povinnosti </w:t>
      </w:r>
      <w:r w:rsidR="00691EEC" w:rsidRPr="00AE0F95">
        <w:t>Zadavat</w:t>
      </w:r>
      <w:r w:rsidRPr="00AE0F95">
        <w:t>ele je:</w:t>
      </w:r>
    </w:p>
    <w:p w14:paraId="15E04DA4" w14:textId="77777777" w:rsidR="003F3673" w:rsidRPr="00AE0F95" w:rsidRDefault="003F3673" w:rsidP="0074320E">
      <w:pPr>
        <w:pStyle w:val="CZcontractlevel3"/>
        <w:numPr>
          <w:ilvl w:val="2"/>
          <w:numId w:val="4"/>
        </w:numPr>
        <w:tabs>
          <w:tab w:val="clear" w:pos="1928"/>
          <w:tab w:val="left" w:pos="1418"/>
        </w:tabs>
        <w:ind w:left="1418" w:hanging="709"/>
      </w:pPr>
      <w:r w:rsidRPr="00AE0F95">
        <w:t>prodlení s úhradou Ceny nebo její části delším než třicet (30) dnů, pokud na prodlení byl ze strany Dodavatele písemně upozorněn a neuhradil cenu ani v dodatečné přiměřené lhůtě alespoň třiceti (30) dnů od doručení písemného upozornění;</w:t>
      </w:r>
    </w:p>
    <w:p w14:paraId="590F3916" w14:textId="2380CC79" w:rsidR="003F3673" w:rsidRPr="00AE0F95" w:rsidRDefault="003F3673" w:rsidP="1CD53062">
      <w:pPr>
        <w:pStyle w:val="CZcontractlevel3"/>
        <w:numPr>
          <w:ilvl w:val="2"/>
          <w:numId w:val="4"/>
        </w:numPr>
        <w:tabs>
          <w:tab w:val="clear" w:pos="1928"/>
          <w:tab w:val="left" w:pos="1418"/>
        </w:tabs>
        <w:ind w:left="1418" w:hanging="709"/>
      </w:pPr>
      <w:r w:rsidRPr="00AE0F95">
        <w:lastRenderedPageBreak/>
        <w:t>pokud je Zadavatel v likvidaci nebo vůči jeho majetku probíhá insolvenční řízení, v</w:t>
      </w:r>
      <w:r w:rsidR="007C6B57">
        <w:t> </w:t>
      </w:r>
      <w:r w:rsidRPr="00AE0F95">
        <w:t>němž bylo vydáno rozhodnutí o úpadku; nebo</w:t>
      </w:r>
    </w:p>
    <w:p w14:paraId="380DD6C9" w14:textId="66721916" w:rsidR="003F3673" w:rsidRPr="00AE0F95" w:rsidRDefault="003F3673" w:rsidP="0074320E">
      <w:pPr>
        <w:pStyle w:val="CZcontractlevel3"/>
        <w:numPr>
          <w:ilvl w:val="2"/>
          <w:numId w:val="4"/>
        </w:numPr>
        <w:tabs>
          <w:tab w:val="clear" w:pos="1928"/>
          <w:tab w:val="left" w:pos="1418"/>
        </w:tabs>
        <w:ind w:left="1418" w:hanging="709"/>
      </w:pPr>
      <w:r w:rsidRPr="00AE0F95">
        <w:t>pokud insolvenční návrh byl zamítnut proto, že majetek Zadavatele nepostačuje k</w:t>
      </w:r>
      <w:r w:rsidR="007C6B57">
        <w:t> </w:t>
      </w:r>
      <w:r w:rsidRPr="00AE0F95">
        <w:t>úhradě nákladů insolvenčního řízení, nebo byl konkurs zrušen proto, že majetek Zadavatele byl zcela nepostačující nebo byla zavedena nucená správa podle zvláštních právních předpisů.</w:t>
      </w:r>
    </w:p>
    <w:p w14:paraId="346AE559" w14:textId="373D17DF" w:rsidR="008C5B91" w:rsidRPr="00AE0F95" w:rsidRDefault="008C5B91" w:rsidP="006E2741">
      <w:pPr>
        <w:pStyle w:val="smlouvaheading2"/>
        <w:tabs>
          <w:tab w:val="clear" w:pos="794"/>
          <w:tab w:val="left" w:pos="709"/>
        </w:tabs>
        <w:ind w:left="709" w:hanging="709"/>
      </w:pPr>
      <w:r w:rsidRPr="00AE0F95">
        <w:t xml:space="preserve">Oznámení o odstoupení od Smlouvy musí být písemné, doručeno druhé </w:t>
      </w:r>
      <w:r w:rsidR="000D4CA0" w:rsidRPr="00AE0F95">
        <w:t xml:space="preserve">Smluvní </w:t>
      </w:r>
      <w:r w:rsidRPr="00AE0F95">
        <w:t>straně a je účinné dnem jeho doručení, popř. pozdějším dnem uvedeným v písemném oznámení o</w:t>
      </w:r>
      <w:r w:rsidR="007C6B57">
        <w:t> </w:t>
      </w:r>
      <w:r w:rsidRPr="00AE0F95">
        <w:t>odstoupení.</w:t>
      </w:r>
    </w:p>
    <w:p w14:paraId="03ED5064" w14:textId="7A094B3F" w:rsidR="00194B7C" w:rsidRPr="00AE0F95" w:rsidRDefault="008C5B91" w:rsidP="006E2741">
      <w:pPr>
        <w:pStyle w:val="smlouvaheading2"/>
        <w:tabs>
          <w:tab w:val="clear" w:pos="794"/>
          <w:tab w:val="left" w:pos="709"/>
        </w:tabs>
        <w:ind w:left="709" w:hanging="709"/>
      </w:pPr>
      <w:r w:rsidRPr="00AE0F95">
        <w:t>Odstoupením od této Smlouvy nejsou dotčeny nároky na náhradu škody, smluvní pokutu, úroky z prodlení jakož i další ujednání této Smlouvy, která mají podle projevené vůle Smluvních stran nebo vzhledem ke své povaze a účelu Smlouvy trvat i po ukončení Smlouvy. Ukončením této Smlouvy nejsou rovněž dotčena ujednání tohoto článku Smlouvy</w:t>
      </w:r>
      <w:r w:rsidR="00D41A8E" w:rsidRPr="00AE0F95">
        <w:t xml:space="preserve"> o</w:t>
      </w:r>
      <w:r w:rsidR="007C6B57">
        <w:t> </w:t>
      </w:r>
      <w:r w:rsidR="00D41A8E" w:rsidRPr="00AE0F95">
        <w:t>vypořádání vzájemných nároků Smluvních stran</w:t>
      </w:r>
      <w:r w:rsidRPr="00AE0F95">
        <w:t>.</w:t>
      </w:r>
    </w:p>
    <w:p w14:paraId="4231C3A0" w14:textId="77777777" w:rsidR="00D41A8E" w:rsidRPr="00AE0F95" w:rsidRDefault="00D41A8E" w:rsidP="1CD53062">
      <w:pPr>
        <w:pStyle w:val="smlouvaheading2"/>
        <w:numPr>
          <w:ilvl w:val="0"/>
          <w:numId w:val="0"/>
        </w:numPr>
        <w:ind w:left="794"/>
        <w:rPr>
          <w:b/>
        </w:rPr>
      </w:pPr>
      <w:bookmarkStart w:id="93" w:name="_Ref385003320"/>
      <w:r w:rsidRPr="00AE0F95">
        <w:rPr>
          <w:b/>
        </w:rPr>
        <w:t xml:space="preserve">Vypořádání vzájemných nároků Smluvních stran po zániku </w:t>
      </w:r>
      <w:r w:rsidR="00D4077D" w:rsidRPr="00AE0F95">
        <w:rPr>
          <w:b/>
        </w:rPr>
        <w:t xml:space="preserve">účinnosti </w:t>
      </w:r>
      <w:r w:rsidRPr="00AE0F95">
        <w:rPr>
          <w:b/>
        </w:rPr>
        <w:t>Smlouvy</w:t>
      </w:r>
      <w:bookmarkEnd w:id="93"/>
    </w:p>
    <w:p w14:paraId="0A2AACEA" w14:textId="50F8585A" w:rsidR="00D41A8E" w:rsidRPr="00AE0F95" w:rsidRDefault="00D41A8E" w:rsidP="006E2741">
      <w:pPr>
        <w:pStyle w:val="smlouvaheading2"/>
        <w:tabs>
          <w:tab w:val="clear" w:pos="794"/>
          <w:tab w:val="left" w:pos="709"/>
        </w:tabs>
        <w:ind w:left="709" w:hanging="709"/>
      </w:pPr>
      <w:bookmarkStart w:id="94" w:name="_Ref385003323"/>
      <w:r w:rsidRPr="00AE0F95">
        <w:t>V případě zániku této Smlouvy</w:t>
      </w:r>
      <w:r w:rsidR="00A56EEC" w:rsidRPr="00AE0F95">
        <w:t xml:space="preserve"> </w:t>
      </w:r>
      <w:r w:rsidRPr="00AE0F95">
        <w:t>je Dodavatel bez jakéhokoliv nároku na odměnu nebo jiná peněžitá či nepeněžitá plnění</w:t>
      </w:r>
      <w:bookmarkEnd w:id="94"/>
      <w:r w:rsidRPr="00AE0F95">
        <w:t xml:space="preserve"> povinen předat </w:t>
      </w:r>
      <w:r w:rsidR="00691EEC" w:rsidRPr="00AE0F95">
        <w:t>Zadavat</w:t>
      </w:r>
      <w:r w:rsidRPr="00AE0F95">
        <w:t>eli dokumentaci, přístupová hesla či přístupové účty, evidence a agendy, které zpracoval v souvislosti s touto Smlouvou a které se týkají Servisních služeb poskytovaných na základě této Smlouvy, a to nejpozději do 5</w:t>
      </w:r>
      <w:r w:rsidR="000B0993">
        <w:t> </w:t>
      </w:r>
      <w:r w:rsidRPr="00AE0F95">
        <w:t>pracovních dnů ode dne zániku Smlouvy.</w:t>
      </w:r>
    </w:p>
    <w:p w14:paraId="2238540B" w14:textId="5D1D2B5F" w:rsidR="00D41A8E" w:rsidRPr="00AE0F95" w:rsidRDefault="00D41A8E" w:rsidP="006E2741">
      <w:pPr>
        <w:pStyle w:val="smlouvaheading2"/>
        <w:tabs>
          <w:tab w:val="clear" w:pos="794"/>
          <w:tab w:val="left" w:pos="709"/>
        </w:tabs>
        <w:ind w:left="709" w:hanging="709"/>
      </w:pPr>
      <w:bookmarkStart w:id="95" w:name="_Ref298883501"/>
      <w:r w:rsidRPr="00AE0F95">
        <w:t>V případě ukončení této Smlouvy, je Dodavatel povinen bez zbytečného odkladu, nejpozději do 5 dnů po zániku</w:t>
      </w:r>
      <w:r w:rsidR="00CB579F" w:rsidRPr="00AE0F95">
        <w:t xml:space="preserve"> účinnosti</w:t>
      </w:r>
      <w:r w:rsidRPr="00AE0F95">
        <w:t xml:space="preserve"> této Smlouvy, předat </w:t>
      </w:r>
      <w:r w:rsidR="00691EEC" w:rsidRPr="00AE0F95">
        <w:t>Zadavat</w:t>
      </w:r>
      <w:r w:rsidRPr="00AE0F95">
        <w:t xml:space="preserve">eli veškeré zdrojové kódy </w:t>
      </w:r>
      <w:r w:rsidR="00F31C4F" w:rsidRPr="00AE0F95">
        <w:t>DMS 2</w:t>
      </w:r>
      <w:r w:rsidRPr="00AE0F95">
        <w:t>,</w:t>
      </w:r>
      <w:r w:rsidR="00793B32" w:rsidRPr="00AE0F95">
        <w:t xml:space="preserve"> na které má dle </w:t>
      </w:r>
      <w:r w:rsidR="00D4077D" w:rsidRPr="00AE0F95">
        <w:t>dohody</w:t>
      </w:r>
      <w:r w:rsidR="00793B32" w:rsidRPr="00AE0F95">
        <w:t xml:space="preserve"> stran </w:t>
      </w:r>
      <w:r w:rsidR="00CB579F" w:rsidRPr="00AE0F95">
        <w:t xml:space="preserve">Zadavatel </w:t>
      </w:r>
      <w:r w:rsidR="00793B32" w:rsidRPr="00AE0F95">
        <w:t>nárok,</w:t>
      </w:r>
      <w:r w:rsidRPr="00AE0F95">
        <w:t xml:space="preserve"> pokud si dle Smlouvy </w:t>
      </w:r>
      <w:r w:rsidR="00691EEC" w:rsidRPr="00AE0F95">
        <w:t>Zadavat</w:t>
      </w:r>
      <w:r w:rsidRPr="00AE0F95">
        <w:t xml:space="preserve">el tento </w:t>
      </w:r>
      <w:r w:rsidR="00F31C4F" w:rsidRPr="00AE0F95">
        <w:t>DMS 2</w:t>
      </w:r>
      <w:r w:rsidRPr="00AE0F95">
        <w:t xml:space="preserve"> ponechal. V takovém případě jsou zachovány i veškeré licence v rozsahu </w:t>
      </w:r>
      <w:r w:rsidR="00160C63">
        <w:t xml:space="preserve">této </w:t>
      </w:r>
      <w:r w:rsidRPr="00AE0F95">
        <w:t>Smlouvy.</w:t>
      </w:r>
    </w:p>
    <w:bookmarkEnd w:id="95"/>
    <w:p w14:paraId="65FCE4F6" w14:textId="77777777" w:rsidR="0093076B" w:rsidRPr="00AE0F95" w:rsidRDefault="0093076B" w:rsidP="004F77DD">
      <w:pPr>
        <w:pStyle w:val="smlouvaheading1"/>
        <w:keepNext/>
        <w:rPr>
          <w:noProof w:val="0"/>
        </w:rPr>
      </w:pPr>
      <w:r w:rsidRPr="00AE0F95">
        <w:rPr>
          <w:noProof w:val="0"/>
        </w:rPr>
        <w:t xml:space="preserve">Ochrana osobních </w:t>
      </w:r>
      <w:r w:rsidR="00361A92" w:rsidRPr="00AE0F95">
        <w:rPr>
          <w:noProof w:val="0"/>
        </w:rPr>
        <w:t xml:space="preserve">údajů </w:t>
      </w:r>
      <w:r w:rsidRPr="00AE0F95">
        <w:rPr>
          <w:noProof w:val="0"/>
        </w:rPr>
        <w:t>a důvěrnost</w:t>
      </w:r>
      <w:r w:rsidR="00361A92" w:rsidRPr="00AE0F95">
        <w:rPr>
          <w:noProof w:val="0"/>
        </w:rPr>
        <w:t xml:space="preserve"> informací</w:t>
      </w:r>
    </w:p>
    <w:p w14:paraId="31E8AFB3" w14:textId="2DB473F3" w:rsidR="00361A92" w:rsidRPr="00AE0F95" w:rsidRDefault="00361A92" w:rsidP="006E2741">
      <w:pPr>
        <w:pStyle w:val="smlouvaheading2"/>
        <w:tabs>
          <w:tab w:val="clear" w:pos="794"/>
          <w:tab w:val="left" w:pos="709"/>
        </w:tabs>
        <w:ind w:left="709" w:hanging="709"/>
      </w:pPr>
      <w:bookmarkStart w:id="96" w:name="_Ref33804185"/>
      <w:r w:rsidRPr="00AE0F95">
        <w:t xml:space="preserve">Dodavatel se zavazuje dodržovat mlčenlivost o všech informacích, které získal v souvislosti s touto Smlouvou o </w:t>
      </w:r>
      <w:r w:rsidR="00691EEC" w:rsidRPr="00AE0F95">
        <w:t>Zadavat</w:t>
      </w:r>
      <w:r w:rsidRPr="00AE0F95">
        <w:t xml:space="preserve">eli. Tato povinnost platí po dobu trvání této Smlouvy a po dobu 10 let od ukončení její účinnosti. Dodavatel je povinen zajistit utajení důvěrných informací případně i u svých zaměstnanců, zástupců, </w:t>
      </w:r>
      <w:r w:rsidR="00C07D6E" w:rsidRPr="00AE0F95">
        <w:t>Poddo</w:t>
      </w:r>
      <w:r w:rsidRPr="00AE0F95">
        <w:t xml:space="preserve">davatelů, jakož i jiných třetích osob, pokud jim takové informace byly se souhlasem </w:t>
      </w:r>
      <w:r w:rsidR="00691EEC" w:rsidRPr="00AE0F95">
        <w:t>Zadavat</w:t>
      </w:r>
      <w:r w:rsidRPr="00AE0F95">
        <w:t xml:space="preserve">ele poskytnuty. Za důvěrné informace se bez ohledu na formu jejich zachycení považují veškeré informace, které nebyly </w:t>
      </w:r>
      <w:r w:rsidR="00691EEC" w:rsidRPr="00AE0F95">
        <w:t>Zadavat</w:t>
      </w:r>
      <w:r w:rsidRPr="00AE0F95">
        <w:t>elem označeny jako veřejné, případně ty, které nelze pro jejich povahu za veřejné považovat. Právo užívat, poskytovat a zpřístupnit důvěrné informace má Dodavatel pouze v rozsahu a</w:t>
      </w:r>
      <w:r w:rsidR="007C6B57">
        <w:t> </w:t>
      </w:r>
      <w:r w:rsidRPr="00AE0F95">
        <w:t>za podmínek nezbytných pro řádné plnění práv a povinností vyplývajících z této Smlouvy.</w:t>
      </w:r>
      <w:bookmarkEnd w:id="96"/>
    </w:p>
    <w:p w14:paraId="46A922F2" w14:textId="13D90DCC" w:rsidR="0093076B" w:rsidRPr="00AE0F95" w:rsidRDefault="00361A92" w:rsidP="006E2741">
      <w:pPr>
        <w:pStyle w:val="smlouvaheading2"/>
        <w:tabs>
          <w:tab w:val="clear" w:pos="794"/>
          <w:tab w:val="left" w:pos="709"/>
        </w:tabs>
        <w:ind w:left="709" w:hanging="709"/>
      </w:pPr>
      <w:r w:rsidRPr="00AE0F95">
        <w:t xml:space="preserve">Dodavatel má pro účely ochrany osobních údajů postavení zpracovatele ve smyslu ustanovení čl. 28 obecného nařízení o ochraně osobních údajů (GDPR). Dodavatel je oprávněn zpracovávat osobní údaje pouze v rozsahu nezbytně nutném </w:t>
      </w:r>
      <w:r w:rsidR="00EF7892" w:rsidRPr="00AE0F95">
        <w:t>pro na</w:t>
      </w:r>
      <w:r w:rsidRPr="00AE0F95">
        <w:t>plnění účelu této Smlouvy a v souladu s podmínkami zpracování osobních údajů, které tvoří Přílohu č. 2 této Smlouvy.</w:t>
      </w:r>
    </w:p>
    <w:p w14:paraId="17074A63" w14:textId="08827F55" w:rsidR="0086550D" w:rsidRPr="00AE0F95" w:rsidRDefault="005D507D" w:rsidP="009C1871">
      <w:pPr>
        <w:pStyle w:val="smlouvaheading1"/>
        <w:rPr>
          <w:noProof w:val="0"/>
        </w:rPr>
      </w:pPr>
      <w:r w:rsidRPr="00AE0F95">
        <w:rPr>
          <w:noProof w:val="0"/>
        </w:rPr>
        <w:t>REGISTR SMLUV</w:t>
      </w:r>
      <w:r w:rsidR="002941A9">
        <w:rPr>
          <w:noProof w:val="0"/>
        </w:rPr>
        <w:t xml:space="preserve"> a </w:t>
      </w:r>
      <w:r w:rsidR="002941A9" w:rsidRPr="002941A9">
        <w:rPr>
          <w:noProof w:val="0"/>
        </w:rPr>
        <w:t>Opatření k Programu souladu a Protikorupčnímu programu</w:t>
      </w:r>
    </w:p>
    <w:p w14:paraId="035A07AE" w14:textId="452409D9" w:rsidR="00785FD8" w:rsidRPr="00AE0F95" w:rsidRDefault="00785FD8" w:rsidP="00785FD8">
      <w:pPr>
        <w:pStyle w:val="smlouvaheading2"/>
      </w:pPr>
      <w:r w:rsidRPr="00AE0F95">
        <w:t xml:space="preserve">Smluvní strany berou na vědomí, že tato Smlouva podléhá povinnosti uveřejnění prostřednictvím registru smluv dle zákona č. 340/2015 Sb., o registru smluv. Uveřejnění </w:t>
      </w:r>
      <w:r w:rsidR="00BA762E" w:rsidRPr="00AE0F95">
        <w:t>S</w:t>
      </w:r>
      <w:r w:rsidRPr="00AE0F95">
        <w:t xml:space="preserve">mlouvy v registru smluv zajistí </w:t>
      </w:r>
      <w:r w:rsidR="009428B1" w:rsidRPr="00AE0F95">
        <w:t>Zadavatel</w:t>
      </w:r>
      <w:r w:rsidRPr="00AE0F95">
        <w:t>.</w:t>
      </w:r>
    </w:p>
    <w:p w14:paraId="2FE551FD" w14:textId="5B5A8B90" w:rsidR="00785FD8" w:rsidRPr="00AE0F95" w:rsidRDefault="00785FD8" w:rsidP="00785FD8">
      <w:pPr>
        <w:pStyle w:val="smlouvaheading2"/>
      </w:pPr>
      <w:r w:rsidRPr="00AE0F95">
        <w:t xml:space="preserve">Uveřejněním prostřednictvím registru smluv se rozumí vložení elektronického obrazu textového obsahu </w:t>
      </w:r>
      <w:r w:rsidR="00BA762E" w:rsidRPr="00AE0F95">
        <w:t>S</w:t>
      </w:r>
      <w:r w:rsidRPr="00AE0F95">
        <w:t xml:space="preserve">mlouvy v otevřeném a strojově čitelném formátu a rovněž metadat do registru smluv. Uveřejnění podléhají tato metadata: identifikace Smluvních stran, vymezení předmětu </w:t>
      </w:r>
      <w:r w:rsidR="00BA762E" w:rsidRPr="00AE0F95">
        <w:t>S</w:t>
      </w:r>
      <w:r w:rsidRPr="00AE0F95">
        <w:t xml:space="preserve">mlouvy, cena (případně hodnota předmětu </w:t>
      </w:r>
      <w:r w:rsidR="00BA762E" w:rsidRPr="00AE0F95">
        <w:t>S</w:t>
      </w:r>
      <w:r w:rsidRPr="00AE0F95">
        <w:t xml:space="preserve">mlouvy, lze-li ji určit), datum uzavření </w:t>
      </w:r>
      <w:r w:rsidR="00BA762E" w:rsidRPr="00AE0F95">
        <w:t>S</w:t>
      </w:r>
      <w:r w:rsidRPr="00AE0F95">
        <w:t>mlouvy.</w:t>
      </w:r>
    </w:p>
    <w:p w14:paraId="0B871E18" w14:textId="340BF66D" w:rsidR="00785FD8" w:rsidRDefault="00785FD8" w:rsidP="00785FD8">
      <w:pPr>
        <w:pStyle w:val="smlouvaheading2"/>
      </w:pPr>
      <w:r w:rsidRPr="00AE0F95">
        <w:t xml:space="preserve">Smluvní strany výslovně prohlašují, že informace obsažené v části </w:t>
      </w:r>
      <w:r w:rsidR="009428B1" w:rsidRPr="00AE0F95">
        <w:t>S</w:t>
      </w:r>
      <w:r w:rsidRPr="00AE0F95">
        <w:t>mlouvy určené k</w:t>
      </w:r>
      <w:r w:rsidR="007C6B57">
        <w:t> </w:t>
      </w:r>
      <w:r w:rsidRPr="00AE0F95">
        <w:t>uveřejnění v registru smluv včetně metadat neobsahují informace, které nelze poskytnout podle předpisů upravujících svobodný přístup k informacím, a nejsou smluvními stranami označeny za obchodní tajemství.</w:t>
      </w:r>
    </w:p>
    <w:p w14:paraId="66AE425F" w14:textId="0CE5C832" w:rsidR="002941A9" w:rsidRDefault="002941A9" w:rsidP="0025427D">
      <w:pPr>
        <w:pStyle w:val="smlouvaheading2"/>
      </w:pPr>
      <w:r>
        <w:t xml:space="preserve">Dodavatel potvrzuje, že se seznámil s Etickým kodexem Zadavatele dostupným na </w:t>
      </w:r>
      <w:hyperlink r:id="rId11" w:history="1">
        <w:r w:rsidRPr="00F14C2E">
          <w:rPr>
            <w:rStyle w:val="Hypertextovodkaz"/>
          </w:rPr>
          <w:t>http://www.pvs.cz/profil/compliance-program/</w:t>
        </w:r>
      </w:hyperlink>
      <w:r>
        <w:t>. Dodavatel se dále zavazuje, že:</w:t>
      </w:r>
    </w:p>
    <w:p w14:paraId="46353631" w14:textId="03E22850" w:rsidR="002941A9" w:rsidRDefault="002941A9" w:rsidP="007C6B57">
      <w:pPr>
        <w:pStyle w:val="smlouvaheading3"/>
      </w:pPr>
      <w:r>
        <w:lastRenderedPageBreak/>
        <w:t>neposkytne, nenabídne ani neslíbí úplatek jinému nebo pro jiného v souvislosti s</w:t>
      </w:r>
      <w:r w:rsidR="007C6B57">
        <w:t> </w:t>
      </w:r>
      <w:r>
        <w:t xml:space="preserve">obstaráváním věcí obecného zájmu nebo v souvislosti s </w:t>
      </w:r>
      <w:r w:rsidRPr="002941A9">
        <w:t>podnikáním</w:t>
      </w:r>
      <w:r>
        <w:t xml:space="preserve"> svým nebo jiného,</w:t>
      </w:r>
    </w:p>
    <w:p w14:paraId="026CBD10" w14:textId="77777777" w:rsidR="002941A9" w:rsidRDefault="002941A9" w:rsidP="007C6B57">
      <w:pPr>
        <w:pStyle w:val="smlouvaheading3"/>
      </w:pPr>
      <w:r>
        <w:t xml:space="preserve">neposkytne, nenabídne ani neslíbí neoprávněné výhody třetím osobám, </w:t>
      </w:r>
    </w:p>
    <w:p w14:paraId="209DB853" w14:textId="7B91BDF0" w:rsidR="002941A9" w:rsidRDefault="002941A9" w:rsidP="007C6B57">
      <w:pPr>
        <w:pStyle w:val="smlouvaheading3"/>
      </w:pPr>
      <w:r>
        <w:t>úplatek nepřijme, ani si jej nedá slíbit, ať už pro sebe nebo pro jiného v souvislosti s</w:t>
      </w:r>
      <w:r w:rsidR="007C6B57">
        <w:t> </w:t>
      </w:r>
      <w:r>
        <w:t>obstaráním věcí obecného zájmu nebo v souvislosti s podnikáním svým nebo jiného,</w:t>
      </w:r>
    </w:p>
    <w:p w14:paraId="5DB513C1" w14:textId="77777777" w:rsidR="002941A9" w:rsidRDefault="002941A9" w:rsidP="007C6B57">
      <w:pPr>
        <w:pStyle w:val="smlouvaheading3"/>
      </w:pPr>
      <w:r>
        <w:t xml:space="preserve">nebude ani u svých obchodních partnerů tolerovat jakoukoliv formu korupce či uplácení, </w:t>
      </w:r>
    </w:p>
    <w:p w14:paraId="06C3CE86" w14:textId="0C24D369" w:rsidR="002941A9" w:rsidRDefault="002941A9" w:rsidP="007C6B57">
      <w:pPr>
        <w:pStyle w:val="smlouvaheading3"/>
      </w:pPr>
      <w:r>
        <w:t>neprodleně Zadavateli oznámí, pokud se dostane vůči Zadavateli do střetu zájmů.</w:t>
      </w:r>
    </w:p>
    <w:p w14:paraId="3F3A8E41" w14:textId="518228F6" w:rsidR="002941A9" w:rsidRPr="00AE0F95" w:rsidRDefault="002941A9" w:rsidP="002941A9">
      <w:pPr>
        <w:pStyle w:val="smlouvaheading2"/>
      </w:pPr>
      <w:r w:rsidRPr="002941A9">
        <w:t xml:space="preserve">Pokud </w:t>
      </w:r>
      <w:r>
        <w:t>dodavatel</w:t>
      </w:r>
      <w:r w:rsidRPr="002941A9">
        <w:t xml:space="preserve"> poruší jakoukoli povinnost uvedenou výše v tomto článku, může </w:t>
      </w:r>
      <w:r>
        <w:t>Zadavatel</w:t>
      </w:r>
      <w:r w:rsidRPr="002941A9">
        <w:t xml:space="preserve"> dočasně zastavit (přerušit) plnění dle této smlouvy nebo ji okamžitě ukončit odstoupením nebo výpovědí s okamžitou účinností a bez vzniku jakékoli odpovědnosti vůči </w:t>
      </w:r>
      <w:r>
        <w:t>Doda</w:t>
      </w:r>
      <w:r w:rsidRPr="002941A9">
        <w:t>vateli.</w:t>
      </w:r>
    </w:p>
    <w:p w14:paraId="58602739" w14:textId="77777777" w:rsidR="005D507D" w:rsidRPr="00AE0F95" w:rsidRDefault="005D507D" w:rsidP="0074320E">
      <w:pPr>
        <w:pStyle w:val="smlouvaheading2"/>
        <w:numPr>
          <w:ilvl w:val="0"/>
          <w:numId w:val="0"/>
        </w:numPr>
        <w:ind w:left="644"/>
      </w:pPr>
    </w:p>
    <w:p w14:paraId="61AE6B3D" w14:textId="3CAEBFF7" w:rsidR="00E170F1" w:rsidRPr="00AE0F95" w:rsidRDefault="001B64BA" w:rsidP="009C1871">
      <w:pPr>
        <w:pStyle w:val="smlouvaheading1"/>
        <w:rPr>
          <w:noProof w:val="0"/>
        </w:rPr>
      </w:pPr>
      <w:r w:rsidRPr="00AE0F95">
        <w:rPr>
          <w:noProof w:val="0"/>
        </w:rPr>
        <w:t xml:space="preserve">ZÁVĚREČNÁ </w:t>
      </w:r>
      <w:r w:rsidR="00361A92" w:rsidRPr="00AE0F95">
        <w:rPr>
          <w:noProof w:val="0"/>
        </w:rPr>
        <w:t>UJEDNÁNÍ</w:t>
      </w:r>
    </w:p>
    <w:p w14:paraId="7B54EE61" w14:textId="77777777" w:rsidR="005A152B" w:rsidRPr="00AE0F95" w:rsidRDefault="005A152B" w:rsidP="00C5025D">
      <w:pPr>
        <w:pStyle w:val="smlouvaheading2"/>
        <w:tabs>
          <w:tab w:val="clear" w:pos="794"/>
          <w:tab w:val="left" w:pos="709"/>
        </w:tabs>
        <w:ind w:left="709" w:hanging="709"/>
      </w:pPr>
      <w:r w:rsidRPr="00AE0F95">
        <w:t xml:space="preserve">Smluvní strany výslovně vylučují použití ustanovení § 1740 odst. 3 (přijetí nabídky s dodatkem nebo odchylkou) a §§ </w:t>
      </w:r>
      <w:proofErr w:type="gramStart"/>
      <w:r w:rsidRPr="00AE0F95">
        <w:t>1798 – 1800</w:t>
      </w:r>
      <w:proofErr w:type="gramEnd"/>
      <w:r w:rsidRPr="00AE0F95">
        <w:t xml:space="preserve"> (smlouvy uzavírané </w:t>
      </w:r>
      <w:r w:rsidR="003C5B5C" w:rsidRPr="00AE0F95">
        <w:t>adhezním</w:t>
      </w:r>
      <w:r w:rsidRPr="00AE0F95">
        <w:t xml:space="preserve"> způsobem) Občanského zákoníku.</w:t>
      </w:r>
    </w:p>
    <w:p w14:paraId="0449FCAC" w14:textId="159A5FE9" w:rsidR="00DC007D" w:rsidRPr="00AE0F95" w:rsidRDefault="00DC007D" w:rsidP="006E2741">
      <w:pPr>
        <w:pStyle w:val="smlouvaheading2"/>
        <w:tabs>
          <w:tab w:val="clear" w:pos="794"/>
          <w:tab w:val="left" w:pos="709"/>
        </w:tabs>
        <w:ind w:left="709" w:hanging="709"/>
      </w:pPr>
      <w:r w:rsidRPr="00AE0F95">
        <w:t>Dodavatel tímto na sebe přebírá nebezpečí změny okolností ve smyslu ustanovení § 1765 odst. 2 Občanského zákoníku.</w:t>
      </w:r>
    </w:p>
    <w:p w14:paraId="256F08A9" w14:textId="77777777" w:rsidR="00E170F1" w:rsidRPr="00AE0F95" w:rsidRDefault="0093076B" w:rsidP="006E2741">
      <w:pPr>
        <w:pStyle w:val="smlouvaheading2"/>
        <w:tabs>
          <w:tab w:val="clear" w:pos="794"/>
          <w:tab w:val="left" w:pos="709"/>
        </w:tabs>
        <w:ind w:left="709" w:hanging="709"/>
      </w:pPr>
      <w:r w:rsidRPr="00AE0F95">
        <w:t>Tato S</w:t>
      </w:r>
      <w:r w:rsidR="00E170F1" w:rsidRPr="00AE0F95">
        <w:t>mlouva, jakož i všechny mimos</w:t>
      </w:r>
      <w:r w:rsidRPr="00AE0F95">
        <w:t>mluvní závazkové vztahy s touto S</w:t>
      </w:r>
      <w:r w:rsidR="00E170F1" w:rsidRPr="00AE0F95">
        <w:t>mlouvou související, se řídí českým právem. Jakýkoliv spor</w:t>
      </w:r>
      <w:r w:rsidRPr="00AE0F95">
        <w:t xml:space="preserve"> vzniklý v souvislosti s touto S</w:t>
      </w:r>
      <w:r w:rsidR="00E170F1" w:rsidRPr="00AE0F95">
        <w:t xml:space="preserve">mlouvou a/nebo souvisejícími dohodami bude spadat do </w:t>
      </w:r>
      <w:r w:rsidR="00645A2A" w:rsidRPr="00AE0F95">
        <w:t xml:space="preserve">výlučné </w:t>
      </w:r>
      <w:r w:rsidR="00E170F1" w:rsidRPr="00AE0F95">
        <w:t xml:space="preserve">soudní pravomoci českého soudu místně příslušného dle sídla </w:t>
      </w:r>
      <w:r w:rsidR="00691EEC" w:rsidRPr="00AE0F95">
        <w:t>Zadavat</w:t>
      </w:r>
      <w:r w:rsidRPr="00AE0F95">
        <w:t>ele</w:t>
      </w:r>
      <w:r w:rsidR="00E170F1" w:rsidRPr="00AE0F95">
        <w:t xml:space="preserve">. </w:t>
      </w:r>
    </w:p>
    <w:p w14:paraId="2FABFB62" w14:textId="5BF7B352" w:rsidR="00645A2A" w:rsidRPr="00AE0F95" w:rsidRDefault="0093076B" w:rsidP="006E2741">
      <w:pPr>
        <w:pStyle w:val="smlouvaheading2"/>
        <w:tabs>
          <w:tab w:val="clear" w:pos="794"/>
          <w:tab w:val="left" w:pos="709"/>
        </w:tabs>
        <w:ind w:left="709" w:hanging="709"/>
      </w:pPr>
      <w:r w:rsidRPr="00AE0F95">
        <w:t>Pokud nebylo v této Smlouvě výslovně ujednáno jinak, nepřihlíží se v právních vztazích založených touto Smlouvou k jakýmkoliv zvyklostem a zavedené praxi Smluvních stran, ani k obchodním zvyklostem a rovněž se při výkladu této Smlouvy nepřihlíží k předchozí ústní, písemné či elektronické komunikaci, která proběhla před uzavřením této Smlouvy.</w:t>
      </w:r>
      <w:r w:rsidR="00645A2A" w:rsidRPr="00AE0F95">
        <w:t xml:space="preserve"> Tato </w:t>
      </w:r>
      <w:r w:rsidR="00BA762E" w:rsidRPr="00AE0F95">
        <w:t>S</w:t>
      </w:r>
      <w:r w:rsidR="00645A2A" w:rsidRPr="00AE0F95">
        <w:t>mlouva rovněž nahrazuje veškeré předchozí písemné či ústní dohody případně mezi Smluvními stranami uzavřené ohledně předmětu této Smlouvy</w:t>
      </w:r>
      <w:r w:rsidR="00D0490A" w:rsidRPr="00AE0F95">
        <w:t xml:space="preserve"> po zohlednění účelu této </w:t>
      </w:r>
      <w:r w:rsidR="00BA762E" w:rsidRPr="00AE0F95">
        <w:t>S</w:t>
      </w:r>
      <w:r w:rsidR="00D0490A" w:rsidRPr="00AE0F95">
        <w:t>mlouvy, jak byl vymezen v</w:t>
      </w:r>
      <w:r w:rsidR="00E1661D" w:rsidRPr="00AE0F95">
        <w:t> preambuli a předmětu</w:t>
      </w:r>
      <w:r w:rsidR="00D0490A" w:rsidRPr="00AE0F95">
        <w:t xml:space="preserve"> této Smlouvy</w:t>
      </w:r>
      <w:r w:rsidR="00645A2A" w:rsidRPr="00AE0F95">
        <w:t>.</w:t>
      </w:r>
    </w:p>
    <w:p w14:paraId="73D7BD15" w14:textId="43EC9A3C" w:rsidR="000563D3" w:rsidRPr="00AE0F95" w:rsidRDefault="000563D3" w:rsidP="000563D3">
      <w:pPr>
        <w:pStyle w:val="CZcontractlevel2"/>
        <w:numPr>
          <w:ilvl w:val="1"/>
          <w:numId w:val="4"/>
        </w:numPr>
        <w:tabs>
          <w:tab w:val="num" w:pos="709"/>
        </w:tabs>
        <w:ind w:left="709" w:hanging="709"/>
      </w:pPr>
      <w:r w:rsidRPr="00AE0F95">
        <w:t xml:space="preserve">Zadavatel je povinným subjektem dle zákona č. 340/2015 Sb., o zvláštních podmínkách účinnosti některých smluv, uveřejňování těchto smluv a o registru smluv (zákon o registru smluv). Smluvní strany se shodují, že tato smlouva neobsahuje žádné obchodní tajemství s výjimkou </w:t>
      </w:r>
      <w:r w:rsidR="00CB55C1">
        <w:t>P</w:t>
      </w:r>
      <w:r w:rsidRPr="00AE0F95">
        <w:t>říloh a může být uveřejněna v registru smluv, přičemž toto uveřejnění zajistí Zadavatel.</w:t>
      </w:r>
    </w:p>
    <w:p w14:paraId="367DD0B5" w14:textId="77777777" w:rsidR="00645A2A" w:rsidRPr="00AE0F95" w:rsidRDefault="00645A2A" w:rsidP="006E2741">
      <w:pPr>
        <w:pStyle w:val="smlouvaheading2"/>
        <w:tabs>
          <w:tab w:val="clear" w:pos="794"/>
          <w:tab w:val="left" w:pos="709"/>
        </w:tabs>
        <w:ind w:left="709" w:hanging="709"/>
      </w:pPr>
      <w:r w:rsidRPr="00AE0F95">
        <w:t>Neplatnost jakéhokoli ujednání této Smlouvy nebo jeho části se nedotýká zbývajícího obsahu této Smlouvy. Pro tento případ se Smluvní strany zavazují sjednat dodatek této Smlouvy, který nahradí neplatnou část této Smlouvy platnými ujednáními tak, aby byl co nejlépe naplněn účel sledovaný Smluvními stranami při uzavření této Smlouvy.</w:t>
      </w:r>
    </w:p>
    <w:p w14:paraId="13BC6FD2" w14:textId="77777777" w:rsidR="0093076B" w:rsidRPr="00AE0F95" w:rsidRDefault="0093076B" w:rsidP="006E2741">
      <w:pPr>
        <w:pStyle w:val="smlouvaheading2"/>
        <w:tabs>
          <w:tab w:val="clear" w:pos="794"/>
          <w:tab w:val="left" w:pos="709"/>
        </w:tabs>
        <w:ind w:left="709" w:hanging="709"/>
      </w:pPr>
      <w:r w:rsidRPr="00AE0F95">
        <w:t>Postoupení této Smlouvy je možné pouze po předchozím písemném souhlasu druhé Smluvní strany.</w:t>
      </w:r>
    </w:p>
    <w:p w14:paraId="3F1A8A61" w14:textId="48A72E60" w:rsidR="00E170F1" w:rsidRPr="00AE0F95" w:rsidRDefault="00E170F1" w:rsidP="006E2741">
      <w:pPr>
        <w:pStyle w:val="smlouvaheading2"/>
        <w:tabs>
          <w:tab w:val="clear" w:pos="794"/>
          <w:tab w:val="left" w:pos="709"/>
        </w:tabs>
        <w:ind w:left="709" w:hanging="709"/>
      </w:pPr>
      <w:r w:rsidRPr="00AE0F95">
        <w:t>Tat</w:t>
      </w:r>
      <w:r w:rsidR="00361A92" w:rsidRPr="00AE0F95">
        <w:t xml:space="preserve">o </w:t>
      </w:r>
      <w:r w:rsidR="00BA762E" w:rsidRPr="00AE0F95">
        <w:t>S</w:t>
      </w:r>
      <w:r w:rsidRPr="00AE0F95">
        <w:t>mlouva je vyhotovena ve dv</w:t>
      </w:r>
      <w:r w:rsidR="0093076B" w:rsidRPr="00AE0F95">
        <w:t>ou stejnopisech, z nichž každá S</w:t>
      </w:r>
      <w:r w:rsidRPr="00AE0F95">
        <w:t xml:space="preserve">mluvní strana obdrží po jednom. </w:t>
      </w:r>
    </w:p>
    <w:p w14:paraId="783B82D4" w14:textId="2B8BB846" w:rsidR="00E170F1" w:rsidRPr="00AE0F95" w:rsidRDefault="00E170F1" w:rsidP="005079F5">
      <w:pPr>
        <w:pStyle w:val="BodyText1"/>
        <w:keepNext/>
        <w:keepLines/>
      </w:pPr>
    </w:p>
    <w:p w14:paraId="6784427C" w14:textId="77777777" w:rsidR="00D8549E" w:rsidRPr="00AE0F95" w:rsidRDefault="00D8549E"/>
    <w:p w14:paraId="1CC38768" w14:textId="77777777" w:rsidR="00D8549E" w:rsidRPr="00AE0F95" w:rsidRDefault="00D8549E"/>
    <w:p w14:paraId="282344F5" w14:textId="77777777" w:rsidR="00D8549E" w:rsidRDefault="00D8549E"/>
    <w:p w14:paraId="711DE76C" w14:textId="7AD10141" w:rsidR="000B0993" w:rsidRPr="00AE0F95" w:rsidRDefault="000B0993">
      <w:r>
        <w:t>Podpisová strana následuje.</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8549E" w:rsidRPr="00AE0F95" w14:paraId="5FDBD6BE" w14:textId="77777777" w:rsidTr="000B0993">
        <w:tc>
          <w:tcPr>
            <w:tcW w:w="4606" w:type="dxa"/>
          </w:tcPr>
          <w:p w14:paraId="1587E0E8" w14:textId="24C7617F" w:rsidR="00D8549E" w:rsidRPr="00AE0F95" w:rsidRDefault="00D8549E" w:rsidP="0025427D">
            <w:pPr>
              <w:pStyle w:val="BodyText1"/>
              <w:keepNext/>
              <w:keepLines/>
              <w:rPr>
                <w:b/>
              </w:rPr>
            </w:pPr>
            <w:r w:rsidRPr="00AE0F95">
              <w:rPr>
                <w:bCs/>
              </w:rPr>
              <w:lastRenderedPageBreak/>
              <w:t>V</w:t>
            </w:r>
            <w:r w:rsidR="000B4394">
              <w:rPr>
                <w:bCs/>
              </w:rPr>
              <w:t xml:space="preserve"> Praze </w:t>
            </w:r>
            <w:r w:rsidRPr="00AE0F95">
              <w:rPr>
                <w:bCs/>
              </w:rPr>
              <w:t>dne: ______________</w:t>
            </w:r>
          </w:p>
        </w:tc>
        <w:tc>
          <w:tcPr>
            <w:tcW w:w="4606" w:type="dxa"/>
          </w:tcPr>
          <w:p w14:paraId="18CBDCA1" w14:textId="77777777" w:rsidR="00D8549E" w:rsidRPr="00AE0F95" w:rsidRDefault="00D8549E" w:rsidP="0025427D">
            <w:pPr>
              <w:pStyle w:val="BodyText1"/>
              <w:keepNext/>
              <w:keepLines/>
              <w:rPr>
                <w:b/>
              </w:rPr>
            </w:pPr>
            <w:r w:rsidRPr="00AE0F95">
              <w:rPr>
                <w:bCs/>
              </w:rPr>
              <w:t>V </w:t>
            </w:r>
            <w:r w:rsidRPr="00AE0F95">
              <w:t xml:space="preserve">Praze </w:t>
            </w:r>
            <w:r w:rsidRPr="00AE0F95">
              <w:rPr>
                <w:bCs/>
              </w:rPr>
              <w:t>dne:</w:t>
            </w:r>
            <w:r w:rsidRPr="00AE0F95">
              <w:t xml:space="preserve"> </w:t>
            </w:r>
            <w:r w:rsidRPr="00895921">
              <w:rPr>
                <w:bCs/>
              </w:rPr>
              <w:t>______________</w:t>
            </w:r>
          </w:p>
        </w:tc>
      </w:tr>
      <w:tr w:rsidR="00D8549E" w:rsidRPr="00AE0F95" w14:paraId="1AA53111" w14:textId="77777777" w:rsidTr="000B0993">
        <w:tc>
          <w:tcPr>
            <w:tcW w:w="4606" w:type="dxa"/>
          </w:tcPr>
          <w:p w14:paraId="0FCA1117" w14:textId="77777777" w:rsidR="00D8549E" w:rsidRPr="00AE0F95" w:rsidRDefault="00D8549E" w:rsidP="0025427D">
            <w:pPr>
              <w:pStyle w:val="BodyText1"/>
              <w:keepNext/>
              <w:keepLines/>
              <w:rPr>
                <w:bCs/>
              </w:rPr>
            </w:pPr>
          </w:p>
        </w:tc>
        <w:tc>
          <w:tcPr>
            <w:tcW w:w="4606" w:type="dxa"/>
          </w:tcPr>
          <w:p w14:paraId="55FE5F91" w14:textId="77777777" w:rsidR="00D8549E" w:rsidRPr="00AE0F95" w:rsidRDefault="00D8549E" w:rsidP="0025427D">
            <w:pPr>
              <w:pStyle w:val="BodyText1"/>
              <w:keepNext/>
              <w:keepLines/>
              <w:rPr>
                <w:bCs/>
              </w:rPr>
            </w:pPr>
          </w:p>
        </w:tc>
      </w:tr>
      <w:tr w:rsidR="00D8549E" w:rsidRPr="00AE0F95" w14:paraId="4C38A652" w14:textId="77777777" w:rsidTr="000B0993">
        <w:tc>
          <w:tcPr>
            <w:tcW w:w="4606" w:type="dxa"/>
          </w:tcPr>
          <w:p w14:paraId="4E582886" w14:textId="77777777" w:rsidR="00D8549E" w:rsidRPr="00AE0F95" w:rsidRDefault="00D8549E" w:rsidP="0025427D">
            <w:pPr>
              <w:pStyle w:val="BodyText1"/>
              <w:keepNext/>
              <w:keepLines/>
              <w:rPr>
                <w:bCs/>
              </w:rPr>
            </w:pPr>
          </w:p>
        </w:tc>
        <w:tc>
          <w:tcPr>
            <w:tcW w:w="4606" w:type="dxa"/>
          </w:tcPr>
          <w:p w14:paraId="2717843C" w14:textId="77777777" w:rsidR="00D8549E" w:rsidRPr="00AE0F95" w:rsidRDefault="00D8549E" w:rsidP="0025427D">
            <w:pPr>
              <w:pStyle w:val="BodyText1"/>
              <w:keepNext/>
              <w:keepLines/>
              <w:rPr>
                <w:bCs/>
              </w:rPr>
            </w:pPr>
          </w:p>
        </w:tc>
      </w:tr>
      <w:tr w:rsidR="00D8549E" w:rsidRPr="00AE0F95" w14:paraId="434588CE" w14:textId="77777777" w:rsidTr="000B0993">
        <w:tc>
          <w:tcPr>
            <w:tcW w:w="4606" w:type="dxa"/>
          </w:tcPr>
          <w:p w14:paraId="34517E4B" w14:textId="77777777" w:rsidR="00D8549E" w:rsidRPr="00AE0F95" w:rsidRDefault="00D8549E" w:rsidP="0025427D">
            <w:pPr>
              <w:pStyle w:val="BodyText1"/>
              <w:keepNext/>
              <w:keepLines/>
              <w:rPr>
                <w:highlight w:val="yellow"/>
              </w:rPr>
            </w:pPr>
            <w:r w:rsidRPr="00AE0F95">
              <w:rPr>
                <w:b/>
              </w:rPr>
              <w:t>Pražská vodohospodářská společnost a.s.</w:t>
            </w:r>
          </w:p>
        </w:tc>
        <w:tc>
          <w:tcPr>
            <w:tcW w:w="4606" w:type="dxa"/>
          </w:tcPr>
          <w:p w14:paraId="3566C94E" w14:textId="1E08A1BB" w:rsidR="00D8549E" w:rsidRPr="00AE0F95" w:rsidRDefault="00895921" w:rsidP="0025427D">
            <w:pPr>
              <w:pStyle w:val="BodyText1"/>
              <w:keepNext/>
              <w:keepLines/>
              <w:rPr>
                <w:b/>
                <w:highlight w:val="yellow"/>
              </w:rPr>
            </w:pPr>
            <w:proofErr w:type="spellStart"/>
            <w:r w:rsidRPr="00895921">
              <w:rPr>
                <w:b/>
              </w:rPr>
              <w:t>Nubilum</w:t>
            </w:r>
            <w:proofErr w:type="spellEnd"/>
            <w:r w:rsidRPr="00895921">
              <w:rPr>
                <w:b/>
              </w:rPr>
              <w:t xml:space="preserve"> ICT s.r.o.</w:t>
            </w:r>
          </w:p>
        </w:tc>
      </w:tr>
      <w:tr w:rsidR="00D8549E" w:rsidRPr="00AE0F95" w14:paraId="04248E3F" w14:textId="77777777" w:rsidTr="000B0993">
        <w:tc>
          <w:tcPr>
            <w:tcW w:w="4606" w:type="dxa"/>
          </w:tcPr>
          <w:p w14:paraId="5D9E2E03" w14:textId="77777777" w:rsidR="00D8549E" w:rsidRPr="00AE0F95" w:rsidRDefault="00D8549E" w:rsidP="0025427D">
            <w:pPr>
              <w:pStyle w:val="BodyText1"/>
              <w:keepNext/>
              <w:keepLines/>
              <w:rPr>
                <w:b/>
              </w:rPr>
            </w:pPr>
          </w:p>
        </w:tc>
        <w:tc>
          <w:tcPr>
            <w:tcW w:w="4606" w:type="dxa"/>
          </w:tcPr>
          <w:p w14:paraId="18580781" w14:textId="77777777" w:rsidR="00D8549E" w:rsidRPr="00AE0F95" w:rsidRDefault="00D8549E" w:rsidP="0025427D">
            <w:pPr>
              <w:pStyle w:val="BodyText1"/>
              <w:keepNext/>
              <w:keepLines/>
              <w:rPr>
                <w:b/>
              </w:rPr>
            </w:pPr>
          </w:p>
        </w:tc>
      </w:tr>
      <w:tr w:rsidR="00D8549E" w:rsidRPr="00AE0F95" w14:paraId="226FC683" w14:textId="77777777" w:rsidTr="000B0993">
        <w:tc>
          <w:tcPr>
            <w:tcW w:w="4606" w:type="dxa"/>
          </w:tcPr>
          <w:p w14:paraId="63F10CC3" w14:textId="77777777" w:rsidR="00D8549E" w:rsidRDefault="00D8549E" w:rsidP="0025427D">
            <w:pPr>
              <w:pStyle w:val="BodyText1"/>
              <w:keepNext/>
              <w:keepLines/>
            </w:pPr>
          </w:p>
          <w:p w14:paraId="1F3061B9" w14:textId="77777777" w:rsidR="000B4394" w:rsidRDefault="000B4394" w:rsidP="0025427D">
            <w:pPr>
              <w:pStyle w:val="BodyText1"/>
              <w:keepNext/>
              <w:keepLines/>
            </w:pPr>
          </w:p>
          <w:p w14:paraId="0971CB13" w14:textId="77777777" w:rsidR="000B4394" w:rsidRPr="00AE0F95" w:rsidRDefault="000B4394" w:rsidP="0025427D">
            <w:pPr>
              <w:pStyle w:val="BodyText1"/>
              <w:keepNext/>
              <w:keepLines/>
            </w:pPr>
          </w:p>
        </w:tc>
        <w:tc>
          <w:tcPr>
            <w:tcW w:w="4606" w:type="dxa"/>
          </w:tcPr>
          <w:p w14:paraId="6D88569D" w14:textId="77777777" w:rsidR="00D8549E" w:rsidRPr="00AE0F95" w:rsidRDefault="00D8549E" w:rsidP="0025427D">
            <w:pPr>
              <w:pStyle w:val="BodyText1"/>
              <w:keepNext/>
              <w:keepLines/>
            </w:pPr>
          </w:p>
        </w:tc>
      </w:tr>
      <w:tr w:rsidR="00D8549E" w:rsidRPr="00AE0F95" w14:paraId="79CC113C" w14:textId="77777777" w:rsidTr="000B0993">
        <w:tc>
          <w:tcPr>
            <w:tcW w:w="4606" w:type="dxa"/>
          </w:tcPr>
          <w:p w14:paraId="351F64A2" w14:textId="77777777" w:rsidR="00D8549E" w:rsidRPr="00AE0F95" w:rsidRDefault="00D8549E" w:rsidP="0025427D">
            <w:pPr>
              <w:pStyle w:val="BodyText1"/>
              <w:keepNext/>
              <w:keepLines/>
            </w:pPr>
            <w:r w:rsidRPr="00AE0F95">
              <w:t>____________________________________</w:t>
            </w:r>
          </w:p>
        </w:tc>
        <w:tc>
          <w:tcPr>
            <w:tcW w:w="4606" w:type="dxa"/>
          </w:tcPr>
          <w:p w14:paraId="10647AEA" w14:textId="77777777" w:rsidR="00D8549E" w:rsidRPr="00AE0F95" w:rsidRDefault="00D8549E" w:rsidP="0025427D">
            <w:pPr>
              <w:pStyle w:val="BodyText1"/>
              <w:keepNext/>
              <w:keepLines/>
            </w:pPr>
            <w:r w:rsidRPr="00AE0F95">
              <w:t>____________________________________</w:t>
            </w:r>
          </w:p>
        </w:tc>
      </w:tr>
      <w:tr w:rsidR="00D8549E" w:rsidRPr="00AE0F95" w14:paraId="78218A59" w14:textId="77777777" w:rsidTr="000B0993">
        <w:trPr>
          <w:trHeight w:val="290"/>
        </w:trPr>
        <w:tc>
          <w:tcPr>
            <w:tcW w:w="4606" w:type="dxa"/>
          </w:tcPr>
          <w:p w14:paraId="24BE2DC6" w14:textId="77777777" w:rsidR="00D8549E" w:rsidRPr="00AE0F95" w:rsidRDefault="00D8549E" w:rsidP="0025427D">
            <w:pPr>
              <w:pStyle w:val="BodyText1"/>
              <w:keepNext/>
              <w:keepLines/>
            </w:pPr>
            <w:r w:rsidRPr="00AE0F95">
              <w:t>Ing. Pavel Válek, MBA</w:t>
            </w:r>
          </w:p>
          <w:p w14:paraId="2EEECBE3" w14:textId="77777777" w:rsidR="00D8549E" w:rsidRPr="00AE0F95" w:rsidRDefault="00D8549E" w:rsidP="0025427D">
            <w:pPr>
              <w:pStyle w:val="BodyText1"/>
              <w:keepNext/>
              <w:keepLines/>
              <w:rPr>
                <w:highlight w:val="yellow"/>
              </w:rPr>
            </w:pPr>
            <w:r w:rsidRPr="00AE0F95">
              <w:t>Předseda představenstva</w:t>
            </w:r>
          </w:p>
        </w:tc>
        <w:tc>
          <w:tcPr>
            <w:tcW w:w="4606" w:type="dxa"/>
          </w:tcPr>
          <w:p w14:paraId="1A109DD5" w14:textId="5035A23E" w:rsidR="00D8549E" w:rsidRPr="00AE0F95" w:rsidRDefault="00895921" w:rsidP="0025427D">
            <w:pPr>
              <w:pStyle w:val="BodyText1"/>
              <w:keepNext/>
              <w:keepLines/>
            </w:pPr>
            <w:r>
              <w:t>Petr Ulč</w:t>
            </w:r>
          </w:p>
          <w:p w14:paraId="0A83AA1B" w14:textId="749BCEE8" w:rsidR="00D8549E" w:rsidRPr="00AE0F95" w:rsidRDefault="00895921" w:rsidP="0025427D">
            <w:pPr>
              <w:pStyle w:val="BodyText1"/>
              <w:keepNext/>
              <w:keepLines/>
              <w:rPr>
                <w:highlight w:val="yellow"/>
              </w:rPr>
            </w:pPr>
            <w:r w:rsidRPr="00895921">
              <w:t>jednatel</w:t>
            </w:r>
          </w:p>
        </w:tc>
      </w:tr>
      <w:tr w:rsidR="00D8549E" w:rsidRPr="00AE0F95" w14:paraId="649F6FD5" w14:textId="77777777" w:rsidTr="000B0993">
        <w:trPr>
          <w:trHeight w:val="74"/>
        </w:trPr>
        <w:tc>
          <w:tcPr>
            <w:tcW w:w="4606" w:type="dxa"/>
          </w:tcPr>
          <w:p w14:paraId="39C56F8B" w14:textId="77777777" w:rsidR="00D8549E" w:rsidRPr="00AE0F95" w:rsidRDefault="00D8549E" w:rsidP="0025427D">
            <w:pPr>
              <w:pStyle w:val="BodyText1"/>
              <w:keepNext/>
              <w:keepLines/>
            </w:pPr>
          </w:p>
          <w:p w14:paraId="0F62CEA0" w14:textId="77777777" w:rsidR="00D8549E" w:rsidRDefault="00D8549E" w:rsidP="0025427D">
            <w:pPr>
              <w:pStyle w:val="BodyText1"/>
              <w:keepNext/>
              <w:keepLines/>
            </w:pPr>
          </w:p>
          <w:p w14:paraId="2224B8BD" w14:textId="77777777" w:rsidR="000B4394" w:rsidRDefault="000B4394" w:rsidP="0025427D">
            <w:pPr>
              <w:pStyle w:val="BodyText1"/>
              <w:keepNext/>
              <w:keepLines/>
            </w:pPr>
          </w:p>
          <w:p w14:paraId="66550109" w14:textId="77777777" w:rsidR="000B4394" w:rsidRPr="00AE0F95" w:rsidRDefault="000B4394" w:rsidP="0025427D">
            <w:pPr>
              <w:pStyle w:val="BodyText1"/>
              <w:keepNext/>
              <w:keepLines/>
            </w:pPr>
          </w:p>
        </w:tc>
        <w:tc>
          <w:tcPr>
            <w:tcW w:w="4606" w:type="dxa"/>
          </w:tcPr>
          <w:p w14:paraId="6615926E" w14:textId="77777777" w:rsidR="00D8549E" w:rsidRPr="00AE0F95" w:rsidRDefault="00D8549E" w:rsidP="0025427D">
            <w:pPr>
              <w:pStyle w:val="BodyText1"/>
              <w:keepNext/>
              <w:keepLines/>
            </w:pPr>
          </w:p>
        </w:tc>
      </w:tr>
      <w:tr w:rsidR="00D8549E" w:rsidRPr="00AE0F95" w14:paraId="3F141FC5" w14:textId="77777777" w:rsidTr="000B0993">
        <w:trPr>
          <w:trHeight w:val="74"/>
        </w:trPr>
        <w:tc>
          <w:tcPr>
            <w:tcW w:w="4606" w:type="dxa"/>
          </w:tcPr>
          <w:p w14:paraId="53923178" w14:textId="77777777" w:rsidR="00D8549E" w:rsidRPr="00AE0F95" w:rsidRDefault="00D8549E" w:rsidP="0025427D">
            <w:pPr>
              <w:pStyle w:val="BodyText1"/>
              <w:keepNext/>
              <w:keepLines/>
            </w:pPr>
            <w:r w:rsidRPr="00AE0F95">
              <w:t>____________________________________</w:t>
            </w:r>
          </w:p>
          <w:p w14:paraId="2A80A26F" w14:textId="32C80BE6" w:rsidR="00D8549E" w:rsidRPr="00AE0F95" w:rsidRDefault="00D8549E" w:rsidP="0025427D">
            <w:pPr>
              <w:pStyle w:val="BodyText1"/>
              <w:keepNext/>
              <w:keepLines/>
            </w:pPr>
            <w:r w:rsidRPr="00AE0F95">
              <w:t>Ing. Petr Bureš</w:t>
            </w:r>
          </w:p>
          <w:p w14:paraId="23E44E00" w14:textId="510F6DF2" w:rsidR="00D8549E" w:rsidRPr="00AE0F95" w:rsidRDefault="00D8549E" w:rsidP="0025427D">
            <w:pPr>
              <w:pStyle w:val="BodyText1"/>
              <w:keepNext/>
              <w:keepLines/>
            </w:pPr>
            <w:r w:rsidRPr="00AE0F95">
              <w:t>Člen představenstva</w:t>
            </w:r>
            <w:r w:rsidRPr="00AE0F95">
              <w:rPr>
                <w:i/>
                <w:highlight w:val="yellow"/>
              </w:rPr>
              <w:t xml:space="preserve"> </w:t>
            </w:r>
          </w:p>
        </w:tc>
        <w:tc>
          <w:tcPr>
            <w:tcW w:w="4606" w:type="dxa"/>
          </w:tcPr>
          <w:p w14:paraId="08910908" w14:textId="77777777" w:rsidR="00D8549E" w:rsidRPr="00AE0F95" w:rsidRDefault="00D8549E" w:rsidP="0025427D"/>
        </w:tc>
      </w:tr>
    </w:tbl>
    <w:p w14:paraId="29B8F5FB" w14:textId="016ED442" w:rsidR="005378FD" w:rsidRPr="00AE0F95" w:rsidRDefault="005378FD" w:rsidP="001D4C54">
      <w:pPr>
        <w:rPr>
          <w:sz w:val="28"/>
          <w:szCs w:val="28"/>
        </w:rPr>
      </w:pPr>
    </w:p>
    <w:sectPr w:rsidR="005378FD" w:rsidRPr="00AE0F95" w:rsidSect="00D81891">
      <w:headerReference w:type="default" r:id="rId12"/>
      <w:footerReference w:type="default" r:id="rId13"/>
      <w:footerReference w:type="first" r:id="rId14"/>
      <w:pgSz w:w="11906" w:h="16838" w:code="9"/>
      <w:pgMar w:top="1418" w:right="1418" w:bottom="1418" w:left="1418" w:header="709" w:footer="709"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B719" w14:textId="77777777" w:rsidR="00517699" w:rsidRPr="00AE0F95" w:rsidRDefault="00517699">
      <w:r w:rsidRPr="00AE0F95">
        <w:separator/>
      </w:r>
    </w:p>
    <w:p w14:paraId="7E3935A3" w14:textId="77777777" w:rsidR="00517699" w:rsidRPr="00AE0F95" w:rsidRDefault="00517699"/>
  </w:endnote>
  <w:endnote w:type="continuationSeparator" w:id="0">
    <w:p w14:paraId="66F21BFF" w14:textId="77777777" w:rsidR="00517699" w:rsidRPr="00AE0F95" w:rsidRDefault="00517699">
      <w:r w:rsidRPr="00AE0F95">
        <w:continuationSeparator/>
      </w:r>
    </w:p>
    <w:p w14:paraId="7128F773" w14:textId="77777777" w:rsidR="00517699" w:rsidRPr="00AE0F95" w:rsidRDefault="00517699"/>
  </w:endnote>
  <w:endnote w:type="continuationNotice" w:id="1">
    <w:p w14:paraId="51F372D3" w14:textId="77777777" w:rsidR="00517699" w:rsidRPr="00AE0F95" w:rsidRDefault="0051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Light">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904331"/>
      <w:docPartObj>
        <w:docPartGallery w:val="Page Numbers (Bottom of Page)"/>
        <w:docPartUnique/>
      </w:docPartObj>
    </w:sdtPr>
    <w:sdtEndPr/>
    <w:sdtContent>
      <w:p w14:paraId="2F74460F" w14:textId="0F2345AC" w:rsidR="00CE1230" w:rsidRPr="00AE0F95" w:rsidRDefault="00CE1230">
        <w:pPr>
          <w:pStyle w:val="Zpat"/>
          <w:jc w:val="center"/>
        </w:pPr>
        <w:r w:rsidRPr="00AE0F95">
          <w:fldChar w:fldCharType="begin"/>
        </w:r>
        <w:r w:rsidRPr="00AE0F95">
          <w:instrText>PAGE   \* MERGEFORMAT</w:instrText>
        </w:r>
        <w:r w:rsidRPr="00AE0F95">
          <w:fldChar w:fldCharType="separate"/>
        </w:r>
        <w:r w:rsidRPr="00AE0F95">
          <w:t>2</w:t>
        </w:r>
        <w:r w:rsidRPr="00AE0F95">
          <w:fldChar w:fldCharType="end"/>
        </w:r>
      </w:p>
    </w:sdtContent>
  </w:sdt>
  <w:p w14:paraId="639F554A" w14:textId="28553E2B" w:rsidR="00AD6259" w:rsidRPr="00AE0F95" w:rsidRDefault="00AD6259" w:rsidP="00AF3B7E">
    <w:pPr>
      <w:pStyle w:val="Zpa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98B2" w14:textId="03B590F6" w:rsidR="00D81891" w:rsidRPr="00AE0F95" w:rsidRDefault="0082102C">
    <w:pPr>
      <w:pStyle w:val="Zpat"/>
    </w:pPr>
    <w:sdt>
      <w:sdtPr>
        <w:id w:val="-1317878851"/>
        <w:docPartObj>
          <w:docPartGallery w:val="Page Numbers (Top of Page)"/>
          <w:docPartUnique/>
        </w:docPartObj>
      </w:sdtPr>
      <w:sdtEndPr>
        <w:rPr>
          <w:sz w:val="12"/>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4EFA1" w14:textId="77777777" w:rsidR="00517699" w:rsidRPr="00AE0F95" w:rsidRDefault="00517699">
      <w:r w:rsidRPr="00AE0F95">
        <w:separator/>
      </w:r>
    </w:p>
    <w:p w14:paraId="6DA9B5F2" w14:textId="77777777" w:rsidR="00517699" w:rsidRPr="00AE0F95" w:rsidRDefault="00517699"/>
  </w:footnote>
  <w:footnote w:type="continuationSeparator" w:id="0">
    <w:p w14:paraId="3C98BA17" w14:textId="77777777" w:rsidR="00517699" w:rsidRPr="00AE0F95" w:rsidRDefault="00517699">
      <w:r w:rsidRPr="00AE0F95">
        <w:continuationSeparator/>
      </w:r>
    </w:p>
    <w:p w14:paraId="4A27DEB8" w14:textId="77777777" w:rsidR="00517699" w:rsidRPr="00AE0F95" w:rsidRDefault="00517699"/>
  </w:footnote>
  <w:footnote w:type="continuationNotice" w:id="1">
    <w:p w14:paraId="4367D15E" w14:textId="77777777" w:rsidR="00517699" w:rsidRPr="00AE0F95" w:rsidRDefault="0051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2B00" w14:textId="2C3B1424" w:rsidR="00AD6259" w:rsidRPr="00AE0F95" w:rsidRDefault="00AD6259" w:rsidP="004B2F71">
    <w:pPr>
      <w:pStyle w:val="Zhlav"/>
      <w:tabs>
        <w:tab w:val="clear" w:pos="4703"/>
        <w:tab w:val="clear" w:pos="9406"/>
        <w:tab w:val="right" w:pos="9070"/>
      </w:tabs>
    </w:pPr>
    <w:r w:rsidRPr="00AE0F95">
      <w:t>č. smlouvy zadavatele</w:t>
    </w:r>
    <w:r w:rsidR="009D629E" w:rsidRPr="00AE0F95">
      <w:t xml:space="preserve"> 0318-24</w:t>
    </w:r>
    <w:r w:rsidRPr="00AE0F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AC3"/>
    <w:multiLevelType w:val="hybridMultilevel"/>
    <w:tmpl w:val="C13E2436"/>
    <w:lvl w:ilvl="0" w:tplc="7DCC5854">
      <w:start w:val="1"/>
      <w:numFmt w:val="bullet"/>
      <w:pStyle w:val="smlouvaheading4"/>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31317F"/>
    <w:multiLevelType w:val="hybridMultilevel"/>
    <w:tmpl w:val="228E2C50"/>
    <w:lvl w:ilvl="0" w:tplc="04050005">
      <w:start w:val="1"/>
      <w:numFmt w:val="bullet"/>
      <w:lvlText w:val=""/>
      <w:lvlJc w:val="left"/>
      <w:pPr>
        <w:ind w:left="2202" w:hanging="360"/>
      </w:pPr>
      <w:rPr>
        <w:rFonts w:ascii="Wingdings" w:hAnsi="Wingdings" w:hint="default"/>
      </w:rPr>
    </w:lvl>
    <w:lvl w:ilvl="1" w:tplc="04050003">
      <w:start w:val="1"/>
      <w:numFmt w:val="bullet"/>
      <w:lvlText w:val="o"/>
      <w:lvlJc w:val="left"/>
      <w:pPr>
        <w:ind w:left="2922" w:hanging="360"/>
      </w:pPr>
      <w:rPr>
        <w:rFonts w:ascii="Courier New" w:hAnsi="Courier New" w:cs="Courier New" w:hint="default"/>
      </w:rPr>
    </w:lvl>
    <w:lvl w:ilvl="2" w:tplc="04050005" w:tentative="1">
      <w:start w:val="1"/>
      <w:numFmt w:val="bullet"/>
      <w:lvlText w:val=""/>
      <w:lvlJc w:val="left"/>
      <w:pPr>
        <w:ind w:left="3642" w:hanging="360"/>
      </w:pPr>
      <w:rPr>
        <w:rFonts w:ascii="Wingdings" w:hAnsi="Wingdings" w:hint="default"/>
      </w:rPr>
    </w:lvl>
    <w:lvl w:ilvl="3" w:tplc="04050001" w:tentative="1">
      <w:start w:val="1"/>
      <w:numFmt w:val="bullet"/>
      <w:lvlText w:val=""/>
      <w:lvlJc w:val="left"/>
      <w:pPr>
        <w:ind w:left="4362" w:hanging="360"/>
      </w:pPr>
      <w:rPr>
        <w:rFonts w:ascii="Symbol" w:hAnsi="Symbol" w:hint="default"/>
      </w:rPr>
    </w:lvl>
    <w:lvl w:ilvl="4" w:tplc="04050003" w:tentative="1">
      <w:start w:val="1"/>
      <w:numFmt w:val="bullet"/>
      <w:lvlText w:val="o"/>
      <w:lvlJc w:val="left"/>
      <w:pPr>
        <w:ind w:left="5082" w:hanging="360"/>
      </w:pPr>
      <w:rPr>
        <w:rFonts w:ascii="Courier New" w:hAnsi="Courier New" w:cs="Courier New" w:hint="default"/>
      </w:rPr>
    </w:lvl>
    <w:lvl w:ilvl="5" w:tplc="04050005" w:tentative="1">
      <w:start w:val="1"/>
      <w:numFmt w:val="bullet"/>
      <w:lvlText w:val=""/>
      <w:lvlJc w:val="left"/>
      <w:pPr>
        <w:ind w:left="5802" w:hanging="360"/>
      </w:pPr>
      <w:rPr>
        <w:rFonts w:ascii="Wingdings" w:hAnsi="Wingdings" w:hint="default"/>
      </w:rPr>
    </w:lvl>
    <w:lvl w:ilvl="6" w:tplc="04050001" w:tentative="1">
      <w:start w:val="1"/>
      <w:numFmt w:val="bullet"/>
      <w:lvlText w:val=""/>
      <w:lvlJc w:val="left"/>
      <w:pPr>
        <w:ind w:left="6522" w:hanging="360"/>
      </w:pPr>
      <w:rPr>
        <w:rFonts w:ascii="Symbol" w:hAnsi="Symbol" w:hint="default"/>
      </w:rPr>
    </w:lvl>
    <w:lvl w:ilvl="7" w:tplc="04050003" w:tentative="1">
      <w:start w:val="1"/>
      <w:numFmt w:val="bullet"/>
      <w:lvlText w:val="o"/>
      <w:lvlJc w:val="left"/>
      <w:pPr>
        <w:ind w:left="7242" w:hanging="360"/>
      </w:pPr>
      <w:rPr>
        <w:rFonts w:ascii="Courier New" w:hAnsi="Courier New" w:cs="Courier New" w:hint="default"/>
      </w:rPr>
    </w:lvl>
    <w:lvl w:ilvl="8" w:tplc="04050005" w:tentative="1">
      <w:start w:val="1"/>
      <w:numFmt w:val="bullet"/>
      <w:lvlText w:val=""/>
      <w:lvlJc w:val="left"/>
      <w:pPr>
        <w:ind w:left="7962" w:hanging="360"/>
      </w:pPr>
      <w:rPr>
        <w:rFonts w:ascii="Wingdings" w:hAnsi="Wingdings" w:hint="default"/>
      </w:rPr>
    </w:lvl>
  </w:abstractNum>
  <w:abstractNum w:abstractNumId="2" w15:restartNumberingAfterBreak="0">
    <w:nsid w:val="038B2C52"/>
    <w:multiLevelType w:val="hybridMultilevel"/>
    <w:tmpl w:val="E8583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352"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5A2C88"/>
    <w:multiLevelType w:val="hybridMultilevel"/>
    <w:tmpl w:val="1DCC9A0C"/>
    <w:lvl w:ilvl="0" w:tplc="649664B4">
      <w:start w:val="2"/>
      <w:numFmt w:val="bullet"/>
      <w:lvlText w:val="-"/>
      <w:lvlJc w:val="left"/>
      <w:pPr>
        <w:ind w:left="2922" w:hanging="360"/>
      </w:pPr>
      <w:rPr>
        <w:rFonts w:ascii="Calibri" w:eastAsia="Times New Roman" w:hAnsi="Calibri" w:cs="Calibri" w:hint="default"/>
      </w:rPr>
    </w:lvl>
    <w:lvl w:ilvl="1" w:tplc="04050003" w:tentative="1">
      <w:start w:val="1"/>
      <w:numFmt w:val="bullet"/>
      <w:lvlText w:val="o"/>
      <w:lvlJc w:val="left"/>
      <w:pPr>
        <w:ind w:left="3642" w:hanging="360"/>
      </w:pPr>
      <w:rPr>
        <w:rFonts w:ascii="Courier New" w:hAnsi="Courier New" w:cs="Courier New" w:hint="default"/>
      </w:rPr>
    </w:lvl>
    <w:lvl w:ilvl="2" w:tplc="04050005" w:tentative="1">
      <w:start w:val="1"/>
      <w:numFmt w:val="bullet"/>
      <w:lvlText w:val=""/>
      <w:lvlJc w:val="left"/>
      <w:pPr>
        <w:ind w:left="4362" w:hanging="360"/>
      </w:pPr>
      <w:rPr>
        <w:rFonts w:ascii="Wingdings" w:hAnsi="Wingdings" w:hint="default"/>
      </w:rPr>
    </w:lvl>
    <w:lvl w:ilvl="3" w:tplc="04050001" w:tentative="1">
      <w:start w:val="1"/>
      <w:numFmt w:val="bullet"/>
      <w:lvlText w:val=""/>
      <w:lvlJc w:val="left"/>
      <w:pPr>
        <w:ind w:left="5082" w:hanging="360"/>
      </w:pPr>
      <w:rPr>
        <w:rFonts w:ascii="Symbol" w:hAnsi="Symbol" w:hint="default"/>
      </w:rPr>
    </w:lvl>
    <w:lvl w:ilvl="4" w:tplc="04050003" w:tentative="1">
      <w:start w:val="1"/>
      <w:numFmt w:val="bullet"/>
      <w:lvlText w:val="o"/>
      <w:lvlJc w:val="left"/>
      <w:pPr>
        <w:ind w:left="5802" w:hanging="360"/>
      </w:pPr>
      <w:rPr>
        <w:rFonts w:ascii="Courier New" w:hAnsi="Courier New" w:cs="Courier New" w:hint="default"/>
      </w:rPr>
    </w:lvl>
    <w:lvl w:ilvl="5" w:tplc="04050005" w:tentative="1">
      <w:start w:val="1"/>
      <w:numFmt w:val="bullet"/>
      <w:lvlText w:val=""/>
      <w:lvlJc w:val="left"/>
      <w:pPr>
        <w:ind w:left="6522" w:hanging="360"/>
      </w:pPr>
      <w:rPr>
        <w:rFonts w:ascii="Wingdings" w:hAnsi="Wingdings" w:hint="default"/>
      </w:rPr>
    </w:lvl>
    <w:lvl w:ilvl="6" w:tplc="04050001" w:tentative="1">
      <w:start w:val="1"/>
      <w:numFmt w:val="bullet"/>
      <w:lvlText w:val=""/>
      <w:lvlJc w:val="left"/>
      <w:pPr>
        <w:ind w:left="7242" w:hanging="360"/>
      </w:pPr>
      <w:rPr>
        <w:rFonts w:ascii="Symbol" w:hAnsi="Symbol" w:hint="default"/>
      </w:rPr>
    </w:lvl>
    <w:lvl w:ilvl="7" w:tplc="04050003" w:tentative="1">
      <w:start w:val="1"/>
      <w:numFmt w:val="bullet"/>
      <w:lvlText w:val="o"/>
      <w:lvlJc w:val="left"/>
      <w:pPr>
        <w:ind w:left="7962" w:hanging="360"/>
      </w:pPr>
      <w:rPr>
        <w:rFonts w:ascii="Courier New" w:hAnsi="Courier New" w:cs="Courier New" w:hint="default"/>
      </w:rPr>
    </w:lvl>
    <w:lvl w:ilvl="8" w:tplc="04050005" w:tentative="1">
      <w:start w:val="1"/>
      <w:numFmt w:val="bullet"/>
      <w:lvlText w:val=""/>
      <w:lvlJc w:val="left"/>
      <w:pPr>
        <w:ind w:left="8682" w:hanging="360"/>
      </w:pPr>
      <w:rPr>
        <w:rFonts w:ascii="Wingdings" w:hAnsi="Wingdings" w:hint="default"/>
      </w:rPr>
    </w:lvl>
  </w:abstractNum>
  <w:abstractNum w:abstractNumId="4" w15:restartNumberingAfterBreak="0">
    <w:nsid w:val="05234BE4"/>
    <w:multiLevelType w:val="hybridMultilevel"/>
    <w:tmpl w:val="6988001A"/>
    <w:lvl w:ilvl="0" w:tplc="04050003">
      <w:start w:val="1"/>
      <w:numFmt w:val="bullet"/>
      <w:lvlText w:val="o"/>
      <w:lvlJc w:val="left"/>
      <w:pPr>
        <w:ind w:left="1494" w:hanging="360"/>
      </w:pPr>
      <w:rPr>
        <w:rFonts w:ascii="Courier New" w:hAnsi="Courier New" w:cs="Courier New"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06675949"/>
    <w:multiLevelType w:val="hybridMultilevel"/>
    <w:tmpl w:val="3EE65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FC1068"/>
    <w:multiLevelType w:val="multilevel"/>
    <w:tmpl w:val="4776E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8580B"/>
    <w:multiLevelType w:val="hybridMultilevel"/>
    <w:tmpl w:val="E5E04322"/>
    <w:lvl w:ilvl="0" w:tplc="04050017">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8" w15:restartNumberingAfterBreak="0">
    <w:nsid w:val="087525B3"/>
    <w:multiLevelType w:val="hybridMultilevel"/>
    <w:tmpl w:val="45EE116C"/>
    <w:lvl w:ilvl="0" w:tplc="FFFFFFFF">
      <w:start w:val="1"/>
      <w:numFmt w:val="bullet"/>
      <w:lvlText w:val="o"/>
      <w:lvlJc w:val="left"/>
      <w:pPr>
        <w:ind w:left="1635"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9" w15:restartNumberingAfterBreak="0">
    <w:nsid w:val="0A3136E3"/>
    <w:multiLevelType w:val="hybridMultilevel"/>
    <w:tmpl w:val="A0463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510100"/>
    <w:multiLevelType w:val="hybridMultilevel"/>
    <w:tmpl w:val="08DA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9226BB"/>
    <w:multiLevelType w:val="hybridMultilevel"/>
    <w:tmpl w:val="221E1CA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0AC6097E"/>
    <w:multiLevelType w:val="hybridMultilevel"/>
    <w:tmpl w:val="0A3E5D30"/>
    <w:lvl w:ilvl="0" w:tplc="FFFFFFFF">
      <w:start w:val="1"/>
      <w:numFmt w:val="bullet"/>
      <w:lvlText w:val="o"/>
      <w:lvlJc w:val="left"/>
      <w:pPr>
        <w:ind w:left="1635"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13" w15:restartNumberingAfterBreak="0">
    <w:nsid w:val="0B9165B0"/>
    <w:multiLevelType w:val="hybridMultilevel"/>
    <w:tmpl w:val="AF42F9FE"/>
    <w:lvl w:ilvl="0" w:tplc="04050003">
      <w:start w:val="1"/>
      <w:numFmt w:val="bullet"/>
      <w:lvlText w:val="o"/>
      <w:lvlJc w:val="left"/>
      <w:pPr>
        <w:ind w:left="1635" w:hanging="360"/>
      </w:pPr>
      <w:rPr>
        <w:rFonts w:ascii="Courier New" w:hAnsi="Courier New" w:cs="Courier New" w:hint="default"/>
      </w:rPr>
    </w:lvl>
    <w:lvl w:ilvl="1" w:tplc="04050003">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4" w15:restartNumberingAfterBreak="0">
    <w:nsid w:val="0BFA1DDC"/>
    <w:multiLevelType w:val="multilevel"/>
    <w:tmpl w:val="54E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8914A0"/>
    <w:multiLevelType w:val="hybridMultilevel"/>
    <w:tmpl w:val="E870B626"/>
    <w:lvl w:ilvl="0" w:tplc="FFFFFFFF">
      <w:start w:val="1"/>
      <w:numFmt w:val="bullet"/>
      <w:lvlText w:val="o"/>
      <w:lvlJc w:val="left"/>
      <w:pPr>
        <w:ind w:left="1635"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16" w15:restartNumberingAfterBreak="0">
    <w:nsid w:val="0D534AAC"/>
    <w:multiLevelType w:val="hybridMultilevel"/>
    <w:tmpl w:val="FE500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EE22FC8"/>
    <w:multiLevelType w:val="hybridMultilevel"/>
    <w:tmpl w:val="95485C0C"/>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8" w15:restartNumberingAfterBreak="0">
    <w:nsid w:val="134909AF"/>
    <w:multiLevelType w:val="hybridMultilevel"/>
    <w:tmpl w:val="AECEADDA"/>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19"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16AD1DE3"/>
    <w:multiLevelType w:val="multilevel"/>
    <w:tmpl w:val="65A4A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32496"/>
    <w:multiLevelType w:val="multilevel"/>
    <w:tmpl w:val="4636E612"/>
    <w:lvl w:ilvl="0">
      <w:start w:val="1"/>
      <w:numFmt w:val="decimal"/>
      <w:lvlText w:val="%1."/>
      <w:lvlJc w:val="left"/>
      <w:pPr>
        <w:tabs>
          <w:tab w:val="num" w:pos="1494"/>
        </w:tabs>
        <w:ind w:left="1494" w:hanging="360"/>
      </w:pPr>
    </w:lvl>
    <w:lvl w:ilvl="1">
      <w:start w:val="1"/>
      <w:numFmt w:val="decimal"/>
      <w:lvlText w:val="%2."/>
      <w:lvlJc w:val="left"/>
      <w:pPr>
        <w:tabs>
          <w:tab w:val="num" w:pos="1560"/>
        </w:tabs>
        <w:ind w:left="1560" w:hanging="360"/>
      </w:pPr>
    </w:lvl>
    <w:lvl w:ilvl="2">
      <w:start w:val="1"/>
      <w:numFmt w:val="bullet"/>
      <w:lvlText w:val="o"/>
      <w:lvlJc w:val="left"/>
      <w:pPr>
        <w:ind w:left="1777" w:hanging="360"/>
      </w:pPr>
      <w:rPr>
        <w:rFonts w:ascii="Courier New" w:hAnsi="Courier New" w:cs="Courier New" w:hint="default"/>
      </w:r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2" w15:restartNumberingAfterBreak="0">
    <w:nsid w:val="1976772B"/>
    <w:multiLevelType w:val="multilevel"/>
    <w:tmpl w:val="6AE07C8A"/>
    <w:numStyleLink w:val="Cislovaniparagrafu"/>
  </w:abstractNum>
  <w:abstractNum w:abstractNumId="23" w15:restartNumberingAfterBreak="0">
    <w:nsid w:val="1A4C111F"/>
    <w:multiLevelType w:val="hybridMultilevel"/>
    <w:tmpl w:val="07F49A64"/>
    <w:lvl w:ilvl="0" w:tplc="04050003">
      <w:start w:val="1"/>
      <w:numFmt w:val="bullet"/>
      <w:lvlText w:val="o"/>
      <w:lvlJc w:val="left"/>
      <w:pPr>
        <w:ind w:left="1777" w:hanging="360"/>
      </w:pPr>
      <w:rPr>
        <w:rFonts w:ascii="Courier New" w:hAnsi="Courier New" w:cs="Courier New"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4" w15:restartNumberingAfterBreak="0">
    <w:nsid w:val="1AB42804"/>
    <w:multiLevelType w:val="multilevel"/>
    <w:tmpl w:val="DA3CA80A"/>
    <w:styleLink w:val="Aktulnseznam1"/>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634072"/>
    <w:multiLevelType w:val="hybridMultilevel"/>
    <w:tmpl w:val="1B0873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1D185D0A"/>
    <w:multiLevelType w:val="multilevel"/>
    <w:tmpl w:val="367C9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8A67C4"/>
    <w:multiLevelType w:val="hybridMultilevel"/>
    <w:tmpl w:val="1ED8BB20"/>
    <w:lvl w:ilvl="0" w:tplc="BE4289E2">
      <w:start w:val="1"/>
      <w:numFmt w:val="bullet"/>
      <w:pStyle w:val="SidebarBulletText2"/>
      <w:lvlText w:val="−"/>
      <w:lvlJc w:val="left"/>
      <w:pPr>
        <w:ind w:left="946" w:hanging="360"/>
      </w:pPr>
      <w:rPr>
        <w:rFonts w:ascii="Arial" w:hAnsi="Arial" w:hint="default"/>
        <w:b w:val="0"/>
        <w:i w:val="0"/>
        <w:color w:val="auto"/>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8" w15:restartNumberingAfterBreak="0">
    <w:nsid w:val="1EDA5915"/>
    <w:multiLevelType w:val="multilevel"/>
    <w:tmpl w:val="7392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B51F0"/>
    <w:multiLevelType w:val="hybridMultilevel"/>
    <w:tmpl w:val="53DE0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652D39"/>
    <w:multiLevelType w:val="multilevel"/>
    <w:tmpl w:val="1C20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CA3522"/>
    <w:multiLevelType w:val="hybridMultilevel"/>
    <w:tmpl w:val="4F06F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8DB1E2B"/>
    <w:multiLevelType w:val="hybridMultilevel"/>
    <w:tmpl w:val="205E29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91E2008"/>
    <w:multiLevelType w:val="hybridMultilevel"/>
    <w:tmpl w:val="0A06CE38"/>
    <w:lvl w:ilvl="0" w:tplc="04050003">
      <w:start w:val="1"/>
      <w:numFmt w:val="bullet"/>
      <w:lvlText w:val="o"/>
      <w:lvlJc w:val="left"/>
      <w:pPr>
        <w:ind w:left="1777" w:hanging="360"/>
      </w:pPr>
      <w:rPr>
        <w:rFonts w:ascii="Courier New" w:hAnsi="Courier New" w:cs="Courier New"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34" w15:restartNumberingAfterBreak="0">
    <w:nsid w:val="2A4B3145"/>
    <w:multiLevelType w:val="hybridMultilevel"/>
    <w:tmpl w:val="D264FA54"/>
    <w:lvl w:ilvl="0" w:tplc="04050003">
      <w:start w:val="1"/>
      <w:numFmt w:val="bullet"/>
      <w:lvlText w:val="o"/>
      <w:lvlJc w:val="left"/>
      <w:pPr>
        <w:ind w:left="1777" w:hanging="360"/>
      </w:pPr>
      <w:rPr>
        <w:rFonts w:ascii="Courier New" w:hAnsi="Courier New" w:cs="Courier New"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35" w15:restartNumberingAfterBreak="0">
    <w:nsid w:val="2A8B53B4"/>
    <w:multiLevelType w:val="hybridMultilevel"/>
    <w:tmpl w:val="BD3C4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C365CF6"/>
    <w:multiLevelType w:val="hybridMultilevel"/>
    <w:tmpl w:val="C1242DFC"/>
    <w:lvl w:ilvl="0" w:tplc="FFFFFFFF">
      <w:start w:val="1"/>
      <w:numFmt w:val="bullet"/>
      <w:lvlText w:val="o"/>
      <w:lvlJc w:val="left"/>
      <w:pPr>
        <w:ind w:left="1635"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37" w15:restartNumberingAfterBreak="0">
    <w:nsid w:val="2C7F4FF5"/>
    <w:multiLevelType w:val="hybridMultilevel"/>
    <w:tmpl w:val="8ADEFC5A"/>
    <w:lvl w:ilvl="0" w:tplc="04050003">
      <w:start w:val="1"/>
      <w:numFmt w:val="bullet"/>
      <w:lvlText w:val="o"/>
      <w:lvlJc w:val="left"/>
      <w:pPr>
        <w:ind w:left="1777" w:hanging="360"/>
      </w:pPr>
      <w:rPr>
        <w:rFonts w:ascii="Courier New" w:hAnsi="Courier New" w:cs="Courier New" w:hint="default"/>
      </w:rPr>
    </w:lvl>
    <w:lvl w:ilvl="1" w:tplc="FFFFFFFF">
      <w:start w:val="1"/>
      <w:numFmt w:val="bullet"/>
      <w:lvlText w:val="o"/>
      <w:lvlJc w:val="left"/>
      <w:pPr>
        <w:ind w:left="2203" w:hanging="360"/>
      </w:pPr>
      <w:rPr>
        <w:rFonts w:ascii="Courier New" w:hAnsi="Courier New" w:cs="Courier New" w:hint="default"/>
      </w:rPr>
    </w:lvl>
    <w:lvl w:ilvl="2" w:tplc="FFFFFFFF">
      <w:start w:val="1"/>
      <w:numFmt w:val="lowerLetter"/>
      <w:lvlText w:val="%3)"/>
      <w:lvlJc w:val="left"/>
      <w:pPr>
        <w:ind w:left="1494"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8" w15:restartNumberingAfterBreak="0">
    <w:nsid w:val="2C9A596B"/>
    <w:multiLevelType w:val="hybridMultilevel"/>
    <w:tmpl w:val="4E907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CB042D"/>
    <w:multiLevelType w:val="multilevel"/>
    <w:tmpl w:val="C8306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0E0246"/>
    <w:multiLevelType w:val="hybridMultilevel"/>
    <w:tmpl w:val="DE0E3F9A"/>
    <w:lvl w:ilvl="0" w:tplc="040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1" w15:restartNumberingAfterBreak="0">
    <w:nsid w:val="2E425B94"/>
    <w:multiLevelType w:val="multilevel"/>
    <w:tmpl w:val="7C38081A"/>
    <w:lvl w:ilvl="0">
      <w:start w:val="1"/>
      <w:numFmt w:val="decimal"/>
      <w:lvlText w:val="%1."/>
      <w:lvlJc w:val="left"/>
      <w:pPr>
        <w:tabs>
          <w:tab w:val="num" w:pos="1494"/>
        </w:tabs>
        <w:ind w:left="1494" w:hanging="360"/>
      </w:pPr>
    </w:lvl>
    <w:lvl w:ilvl="1">
      <w:start w:val="1"/>
      <w:numFmt w:val="bullet"/>
      <w:lvlText w:val="o"/>
      <w:lvlJc w:val="left"/>
      <w:pPr>
        <w:ind w:left="2203" w:hanging="360"/>
      </w:pPr>
      <w:rPr>
        <w:rFonts w:ascii="Courier New" w:hAnsi="Courier New" w:cs="Courier New" w:hint="default"/>
      </w:rPr>
    </w:lvl>
    <w:lvl w:ilvl="2">
      <w:start w:val="1"/>
      <w:numFmt w:val="decimal"/>
      <w:lvlText w:val="%3."/>
      <w:lvlJc w:val="left"/>
      <w:pPr>
        <w:tabs>
          <w:tab w:val="num" w:pos="2934"/>
        </w:tabs>
        <w:ind w:left="2934" w:hanging="360"/>
      </w:pPr>
    </w:lvl>
    <w:lvl w:ilvl="3">
      <w:start w:val="1"/>
      <w:numFmt w:val="lowerLetter"/>
      <w:lvlText w:val="%4)"/>
      <w:lvlJc w:val="left"/>
      <w:pPr>
        <w:ind w:left="1494" w:hanging="360"/>
      </w:pPr>
      <w:rPr>
        <w:rFonts w:hint="default"/>
      </w:r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2" w15:restartNumberingAfterBreak="0">
    <w:nsid w:val="2ED856AF"/>
    <w:multiLevelType w:val="hybridMultilevel"/>
    <w:tmpl w:val="7C02CEA8"/>
    <w:lvl w:ilvl="0" w:tplc="04050005">
      <w:start w:val="1"/>
      <w:numFmt w:val="bullet"/>
      <w:lvlText w:val=""/>
      <w:lvlJc w:val="left"/>
      <w:pPr>
        <w:ind w:left="2202" w:hanging="360"/>
      </w:pPr>
      <w:rPr>
        <w:rFonts w:ascii="Wingdings" w:hAnsi="Wingdings" w:hint="default"/>
      </w:rPr>
    </w:lvl>
    <w:lvl w:ilvl="1" w:tplc="04050003">
      <w:start w:val="1"/>
      <w:numFmt w:val="bullet"/>
      <w:lvlText w:val="o"/>
      <w:lvlJc w:val="left"/>
      <w:pPr>
        <w:ind w:left="2922" w:hanging="360"/>
      </w:pPr>
      <w:rPr>
        <w:rFonts w:ascii="Courier New" w:hAnsi="Courier New" w:cs="Courier New" w:hint="default"/>
      </w:rPr>
    </w:lvl>
    <w:lvl w:ilvl="2" w:tplc="04050005" w:tentative="1">
      <w:start w:val="1"/>
      <w:numFmt w:val="bullet"/>
      <w:lvlText w:val=""/>
      <w:lvlJc w:val="left"/>
      <w:pPr>
        <w:ind w:left="3642" w:hanging="360"/>
      </w:pPr>
      <w:rPr>
        <w:rFonts w:ascii="Wingdings" w:hAnsi="Wingdings" w:hint="default"/>
      </w:rPr>
    </w:lvl>
    <w:lvl w:ilvl="3" w:tplc="04050001" w:tentative="1">
      <w:start w:val="1"/>
      <w:numFmt w:val="bullet"/>
      <w:lvlText w:val=""/>
      <w:lvlJc w:val="left"/>
      <w:pPr>
        <w:ind w:left="4362" w:hanging="360"/>
      </w:pPr>
      <w:rPr>
        <w:rFonts w:ascii="Symbol" w:hAnsi="Symbol" w:hint="default"/>
      </w:rPr>
    </w:lvl>
    <w:lvl w:ilvl="4" w:tplc="04050003" w:tentative="1">
      <w:start w:val="1"/>
      <w:numFmt w:val="bullet"/>
      <w:lvlText w:val="o"/>
      <w:lvlJc w:val="left"/>
      <w:pPr>
        <w:ind w:left="5082" w:hanging="360"/>
      </w:pPr>
      <w:rPr>
        <w:rFonts w:ascii="Courier New" w:hAnsi="Courier New" w:cs="Courier New" w:hint="default"/>
      </w:rPr>
    </w:lvl>
    <w:lvl w:ilvl="5" w:tplc="04050005" w:tentative="1">
      <w:start w:val="1"/>
      <w:numFmt w:val="bullet"/>
      <w:lvlText w:val=""/>
      <w:lvlJc w:val="left"/>
      <w:pPr>
        <w:ind w:left="5802" w:hanging="360"/>
      </w:pPr>
      <w:rPr>
        <w:rFonts w:ascii="Wingdings" w:hAnsi="Wingdings" w:hint="default"/>
      </w:rPr>
    </w:lvl>
    <w:lvl w:ilvl="6" w:tplc="04050001" w:tentative="1">
      <w:start w:val="1"/>
      <w:numFmt w:val="bullet"/>
      <w:lvlText w:val=""/>
      <w:lvlJc w:val="left"/>
      <w:pPr>
        <w:ind w:left="6522" w:hanging="360"/>
      </w:pPr>
      <w:rPr>
        <w:rFonts w:ascii="Symbol" w:hAnsi="Symbol" w:hint="default"/>
      </w:rPr>
    </w:lvl>
    <w:lvl w:ilvl="7" w:tplc="04050003" w:tentative="1">
      <w:start w:val="1"/>
      <w:numFmt w:val="bullet"/>
      <w:lvlText w:val="o"/>
      <w:lvlJc w:val="left"/>
      <w:pPr>
        <w:ind w:left="7242" w:hanging="360"/>
      </w:pPr>
      <w:rPr>
        <w:rFonts w:ascii="Courier New" w:hAnsi="Courier New" w:cs="Courier New" w:hint="default"/>
      </w:rPr>
    </w:lvl>
    <w:lvl w:ilvl="8" w:tplc="04050005" w:tentative="1">
      <w:start w:val="1"/>
      <w:numFmt w:val="bullet"/>
      <w:lvlText w:val=""/>
      <w:lvlJc w:val="left"/>
      <w:pPr>
        <w:ind w:left="7962" w:hanging="360"/>
      </w:pPr>
      <w:rPr>
        <w:rFonts w:ascii="Wingdings" w:hAnsi="Wingdings" w:hint="default"/>
      </w:rPr>
    </w:lvl>
  </w:abstractNum>
  <w:abstractNum w:abstractNumId="43" w15:restartNumberingAfterBreak="0">
    <w:nsid w:val="2F115366"/>
    <w:multiLevelType w:val="hybridMultilevel"/>
    <w:tmpl w:val="6108E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1C77E3"/>
    <w:multiLevelType w:val="hybridMultilevel"/>
    <w:tmpl w:val="196ED28A"/>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45" w15:restartNumberingAfterBreak="0">
    <w:nsid w:val="302E0B5B"/>
    <w:multiLevelType w:val="multilevel"/>
    <w:tmpl w:val="C70E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975816"/>
    <w:multiLevelType w:val="hybridMultilevel"/>
    <w:tmpl w:val="60225EDA"/>
    <w:lvl w:ilvl="0" w:tplc="04050003">
      <w:start w:val="1"/>
      <w:numFmt w:val="bullet"/>
      <w:lvlText w:val="o"/>
      <w:lvlJc w:val="left"/>
      <w:pPr>
        <w:ind w:left="1352" w:hanging="360"/>
      </w:pPr>
      <w:rPr>
        <w:rFonts w:ascii="Courier New" w:hAnsi="Courier New" w:cs="Courier New"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7" w15:restartNumberingAfterBreak="0">
    <w:nsid w:val="33D944D8"/>
    <w:multiLevelType w:val="hybridMultilevel"/>
    <w:tmpl w:val="9DBA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52B6B83"/>
    <w:multiLevelType w:val="hybridMultilevel"/>
    <w:tmpl w:val="ACE41B1E"/>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49" w15:restartNumberingAfterBreak="0">
    <w:nsid w:val="354D19F4"/>
    <w:multiLevelType w:val="multilevel"/>
    <w:tmpl w:val="D17E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554DDA"/>
    <w:multiLevelType w:val="hybridMultilevel"/>
    <w:tmpl w:val="EB44395E"/>
    <w:lvl w:ilvl="0" w:tplc="04050005">
      <w:start w:val="1"/>
      <w:numFmt w:val="bullet"/>
      <w:lvlText w:val=""/>
      <w:lvlJc w:val="left"/>
      <w:pPr>
        <w:ind w:left="2202" w:hanging="360"/>
      </w:pPr>
      <w:rPr>
        <w:rFonts w:ascii="Wingdings" w:hAnsi="Wingdings" w:hint="default"/>
      </w:rPr>
    </w:lvl>
    <w:lvl w:ilvl="1" w:tplc="04050003">
      <w:start w:val="1"/>
      <w:numFmt w:val="bullet"/>
      <w:lvlText w:val="o"/>
      <w:lvlJc w:val="left"/>
      <w:pPr>
        <w:ind w:left="2922" w:hanging="360"/>
      </w:pPr>
      <w:rPr>
        <w:rFonts w:ascii="Courier New" w:hAnsi="Courier New" w:cs="Courier New" w:hint="default"/>
      </w:rPr>
    </w:lvl>
    <w:lvl w:ilvl="2" w:tplc="04050005" w:tentative="1">
      <w:start w:val="1"/>
      <w:numFmt w:val="bullet"/>
      <w:lvlText w:val=""/>
      <w:lvlJc w:val="left"/>
      <w:pPr>
        <w:ind w:left="3642" w:hanging="360"/>
      </w:pPr>
      <w:rPr>
        <w:rFonts w:ascii="Wingdings" w:hAnsi="Wingdings" w:hint="default"/>
      </w:rPr>
    </w:lvl>
    <w:lvl w:ilvl="3" w:tplc="04050001" w:tentative="1">
      <w:start w:val="1"/>
      <w:numFmt w:val="bullet"/>
      <w:lvlText w:val=""/>
      <w:lvlJc w:val="left"/>
      <w:pPr>
        <w:ind w:left="4362" w:hanging="360"/>
      </w:pPr>
      <w:rPr>
        <w:rFonts w:ascii="Symbol" w:hAnsi="Symbol" w:hint="default"/>
      </w:rPr>
    </w:lvl>
    <w:lvl w:ilvl="4" w:tplc="04050003" w:tentative="1">
      <w:start w:val="1"/>
      <w:numFmt w:val="bullet"/>
      <w:lvlText w:val="o"/>
      <w:lvlJc w:val="left"/>
      <w:pPr>
        <w:ind w:left="5082" w:hanging="360"/>
      </w:pPr>
      <w:rPr>
        <w:rFonts w:ascii="Courier New" w:hAnsi="Courier New" w:cs="Courier New" w:hint="default"/>
      </w:rPr>
    </w:lvl>
    <w:lvl w:ilvl="5" w:tplc="04050005" w:tentative="1">
      <w:start w:val="1"/>
      <w:numFmt w:val="bullet"/>
      <w:lvlText w:val=""/>
      <w:lvlJc w:val="left"/>
      <w:pPr>
        <w:ind w:left="5802" w:hanging="360"/>
      </w:pPr>
      <w:rPr>
        <w:rFonts w:ascii="Wingdings" w:hAnsi="Wingdings" w:hint="default"/>
      </w:rPr>
    </w:lvl>
    <w:lvl w:ilvl="6" w:tplc="04050001" w:tentative="1">
      <w:start w:val="1"/>
      <w:numFmt w:val="bullet"/>
      <w:lvlText w:val=""/>
      <w:lvlJc w:val="left"/>
      <w:pPr>
        <w:ind w:left="6522" w:hanging="360"/>
      </w:pPr>
      <w:rPr>
        <w:rFonts w:ascii="Symbol" w:hAnsi="Symbol" w:hint="default"/>
      </w:rPr>
    </w:lvl>
    <w:lvl w:ilvl="7" w:tplc="04050003" w:tentative="1">
      <w:start w:val="1"/>
      <w:numFmt w:val="bullet"/>
      <w:lvlText w:val="o"/>
      <w:lvlJc w:val="left"/>
      <w:pPr>
        <w:ind w:left="7242" w:hanging="360"/>
      </w:pPr>
      <w:rPr>
        <w:rFonts w:ascii="Courier New" w:hAnsi="Courier New" w:cs="Courier New" w:hint="default"/>
      </w:rPr>
    </w:lvl>
    <w:lvl w:ilvl="8" w:tplc="04050005" w:tentative="1">
      <w:start w:val="1"/>
      <w:numFmt w:val="bullet"/>
      <w:lvlText w:val=""/>
      <w:lvlJc w:val="left"/>
      <w:pPr>
        <w:ind w:left="7962" w:hanging="360"/>
      </w:pPr>
      <w:rPr>
        <w:rFonts w:ascii="Wingdings" w:hAnsi="Wingdings" w:hint="default"/>
      </w:rPr>
    </w:lvl>
  </w:abstractNum>
  <w:abstractNum w:abstractNumId="51" w15:restartNumberingAfterBreak="0">
    <w:nsid w:val="35C864E1"/>
    <w:multiLevelType w:val="hybridMultilevel"/>
    <w:tmpl w:val="358A74BA"/>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52"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6B16B88"/>
    <w:multiLevelType w:val="hybridMultilevel"/>
    <w:tmpl w:val="305A49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6E83164"/>
    <w:multiLevelType w:val="hybridMultilevel"/>
    <w:tmpl w:val="C0807894"/>
    <w:lvl w:ilvl="0" w:tplc="04050003">
      <w:start w:val="1"/>
      <w:numFmt w:val="bullet"/>
      <w:lvlText w:val="o"/>
      <w:lvlJc w:val="left"/>
      <w:pPr>
        <w:ind w:left="1635" w:hanging="360"/>
      </w:pPr>
      <w:rPr>
        <w:rFonts w:ascii="Courier New" w:hAnsi="Courier New" w:cs="Courier New"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5" w15:restartNumberingAfterBreak="0">
    <w:nsid w:val="379220AC"/>
    <w:multiLevelType w:val="hybridMultilevel"/>
    <w:tmpl w:val="33E2E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A5E70FD"/>
    <w:multiLevelType w:val="hybridMultilevel"/>
    <w:tmpl w:val="2F986344"/>
    <w:lvl w:ilvl="0" w:tplc="04050017">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7" w15:restartNumberingAfterBreak="0">
    <w:nsid w:val="3C3C7C6C"/>
    <w:multiLevelType w:val="multilevel"/>
    <w:tmpl w:val="C188F192"/>
    <w:lvl w:ilvl="0">
      <w:start w:val="1"/>
      <w:numFmt w:val="decimal"/>
      <w:lvlText w:val="%1."/>
      <w:lvlJc w:val="left"/>
      <w:pPr>
        <w:tabs>
          <w:tab w:val="num" w:pos="1494"/>
        </w:tabs>
        <w:ind w:left="1494" w:hanging="360"/>
      </w:pPr>
    </w:lvl>
    <w:lvl w:ilvl="1">
      <w:start w:val="1"/>
      <w:numFmt w:val="bullet"/>
      <w:lvlText w:val="o"/>
      <w:lvlJc w:val="left"/>
      <w:pPr>
        <w:ind w:left="1777" w:hanging="360"/>
      </w:pPr>
      <w:rPr>
        <w:rFonts w:ascii="Courier New" w:hAnsi="Courier New" w:cs="Courier New" w:hint="default"/>
      </w:rPr>
    </w:lvl>
    <w:lvl w:ilvl="2">
      <w:start w:val="1"/>
      <w:numFmt w:val="bullet"/>
      <w:lvlText w:val="o"/>
      <w:lvlJc w:val="left"/>
      <w:pPr>
        <w:ind w:left="2203" w:hanging="360"/>
      </w:pPr>
      <w:rPr>
        <w:rFonts w:ascii="Courier New" w:hAnsi="Courier New" w:cs="Courier New" w:hint="default"/>
      </w:r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58" w15:restartNumberingAfterBreak="0">
    <w:nsid w:val="3D48460E"/>
    <w:multiLevelType w:val="hybridMultilevel"/>
    <w:tmpl w:val="BA7EE5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D9E058C"/>
    <w:multiLevelType w:val="hybridMultilevel"/>
    <w:tmpl w:val="18CCA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E5B6616"/>
    <w:multiLevelType w:val="hybridMultilevel"/>
    <w:tmpl w:val="47805086"/>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1" w15:restartNumberingAfterBreak="0">
    <w:nsid w:val="3ED53B52"/>
    <w:multiLevelType w:val="hybridMultilevel"/>
    <w:tmpl w:val="14E29FD0"/>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2" w15:restartNumberingAfterBreak="0">
    <w:nsid w:val="3F0E2CA7"/>
    <w:multiLevelType w:val="hybridMultilevel"/>
    <w:tmpl w:val="7618F404"/>
    <w:lvl w:ilvl="0" w:tplc="FFFFFFFF">
      <w:start w:val="1"/>
      <w:numFmt w:val="decimal"/>
      <w:lvlText w:val="%1."/>
      <w:lvlJc w:val="left"/>
      <w:pPr>
        <w:ind w:left="1636" w:hanging="360"/>
      </w:pPr>
    </w:lvl>
    <w:lvl w:ilvl="1" w:tplc="04050003">
      <w:start w:val="1"/>
      <w:numFmt w:val="bullet"/>
      <w:lvlText w:val="o"/>
      <w:lvlJc w:val="left"/>
      <w:pPr>
        <w:ind w:left="2203" w:hanging="360"/>
      </w:pPr>
      <w:rPr>
        <w:rFonts w:ascii="Courier New" w:hAnsi="Courier New" w:cs="Courier New" w:hint="default"/>
      </w:rPr>
    </w:lvl>
    <w:lvl w:ilvl="2" w:tplc="DF5A2E0C">
      <w:start w:val="1"/>
      <w:numFmt w:val="lowerLetter"/>
      <w:lvlText w:val="%3)"/>
      <w:lvlJc w:val="left"/>
      <w:pPr>
        <w:ind w:left="1494"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4" w15:restartNumberingAfterBreak="0">
    <w:nsid w:val="429B6D56"/>
    <w:multiLevelType w:val="hybridMultilevel"/>
    <w:tmpl w:val="31FAB74E"/>
    <w:lvl w:ilvl="0" w:tplc="04050003">
      <w:start w:val="1"/>
      <w:numFmt w:val="bullet"/>
      <w:lvlText w:val="o"/>
      <w:lvlJc w:val="left"/>
      <w:pPr>
        <w:ind w:left="1440" w:hanging="360"/>
      </w:pPr>
      <w:rPr>
        <w:rFonts w:ascii="Courier New" w:hAnsi="Courier New" w:cs="Courier New" w:hint="default"/>
      </w:rPr>
    </w:lvl>
    <w:lvl w:ilvl="1" w:tplc="04050005">
      <w:start w:val="1"/>
      <w:numFmt w:val="bullet"/>
      <w:lvlText w:val=""/>
      <w:lvlJc w:val="left"/>
      <w:pPr>
        <w:ind w:left="234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3142290"/>
    <w:multiLevelType w:val="hybridMultilevel"/>
    <w:tmpl w:val="E762210E"/>
    <w:lvl w:ilvl="0" w:tplc="0405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31B259A"/>
    <w:multiLevelType w:val="multilevel"/>
    <w:tmpl w:val="AF000178"/>
    <w:lvl w:ilvl="0">
      <w:start w:val="1"/>
      <w:numFmt w:val="bullet"/>
      <w:pStyle w:val="odrka-oranov"/>
      <w:lvlText w:val=""/>
      <w:lvlJc w:val="left"/>
      <w:pPr>
        <w:ind w:left="720" w:hanging="360"/>
      </w:pPr>
      <w:rPr>
        <w:rFonts w:ascii="Symbol" w:hAnsi="Symbol" w:hint="default"/>
        <w:color w:val="FF9E1B"/>
        <w:sz w:val="28"/>
        <w:u w:color="FF9E1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67" w15:restartNumberingAfterBreak="0">
    <w:nsid w:val="44EE197A"/>
    <w:multiLevelType w:val="hybridMultilevel"/>
    <w:tmpl w:val="1B5C0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5B91609"/>
    <w:multiLevelType w:val="multilevel"/>
    <w:tmpl w:val="5388E6DE"/>
    <w:lvl w:ilvl="0">
      <w:start w:val="1"/>
      <w:numFmt w:val="bullet"/>
      <w:lvlText w:val="o"/>
      <w:lvlJc w:val="left"/>
      <w:pPr>
        <w:ind w:left="1440" w:hanging="360"/>
      </w:pPr>
      <w:rPr>
        <w:rFonts w:ascii="Courier New" w:hAnsi="Courier New" w:cs="Courier New" w:hint="default"/>
      </w:rPr>
    </w:lvl>
    <w:lvl w:ilvl="1" w:tentative="1">
      <w:start w:val="1"/>
      <w:numFmt w:val="decimal"/>
      <w:lvlText w:val="%2."/>
      <w:lvlJc w:val="left"/>
      <w:pPr>
        <w:tabs>
          <w:tab w:val="num" w:pos="2639"/>
        </w:tabs>
        <w:ind w:left="2639" w:hanging="360"/>
      </w:pPr>
    </w:lvl>
    <w:lvl w:ilvl="2" w:tentative="1">
      <w:start w:val="1"/>
      <w:numFmt w:val="decimal"/>
      <w:lvlText w:val="%3."/>
      <w:lvlJc w:val="left"/>
      <w:pPr>
        <w:tabs>
          <w:tab w:val="num" w:pos="3359"/>
        </w:tabs>
        <w:ind w:left="3359" w:hanging="360"/>
      </w:pPr>
    </w:lvl>
    <w:lvl w:ilvl="3" w:tentative="1">
      <w:start w:val="1"/>
      <w:numFmt w:val="decimal"/>
      <w:lvlText w:val="%4."/>
      <w:lvlJc w:val="left"/>
      <w:pPr>
        <w:tabs>
          <w:tab w:val="num" w:pos="4079"/>
        </w:tabs>
        <w:ind w:left="4079" w:hanging="360"/>
      </w:pPr>
    </w:lvl>
    <w:lvl w:ilvl="4" w:tentative="1">
      <w:start w:val="1"/>
      <w:numFmt w:val="decimal"/>
      <w:lvlText w:val="%5."/>
      <w:lvlJc w:val="left"/>
      <w:pPr>
        <w:tabs>
          <w:tab w:val="num" w:pos="4799"/>
        </w:tabs>
        <w:ind w:left="4799" w:hanging="360"/>
      </w:pPr>
    </w:lvl>
    <w:lvl w:ilvl="5" w:tentative="1">
      <w:start w:val="1"/>
      <w:numFmt w:val="decimal"/>
      <w:lvlText w:val="%6."/>
      <w:lvlJc w:val="left"/>
      <w:pPr>
        <w:tabs>
          <w:tab w:val="num" w:pos="5519"/>
        </w:tabs>
        <w:ind w:left="5519" w:hanging="360"/>
      </w:pPr>
    </w:lvl>
    <w:lvl w:ilvl="6" w:tentative="1">
      <w:start w:val="1"/>
      <w:numFmt w:val="decimal"/>
      <w:lvlText w:val="%7."/>
      <w:lvlJc w:val="left"/>
      <w:pPr>
        <w:tabs>
          <w:tab w:val="num" w:pos="6239"/>
        </w:tabs>
        <w:ind w:left="6239" w:hanging="360"/>
      </w:pPr>
    </w:lvl>
    <w:lvl w:ilvl="7" w:tentative="1">
      <w:start w:val="1"/>
      <w:numFmt w:val="decimal"/>
      <w:lvlText w:val="%8."/>
      <w:lvlJc w:val="left"/>
      <w:pPr>
        <w:tabs>
          <w:tab w:val="num" w:pos="6959"/>
        </w:tabs>
        <w:ind w:left="6959" w:hanging="360"/>
      </w:pPr>
    </w:lvl>
    <w:lvl w:ilvl="8" w:tentative="1">
      <w:start w:val="1"/>
      <w:numFmt w:val="decimal"/>
      <w:lvlText w:val="%9."/>
      <w:lvlJc w:val="left"/>
      <w:pPr>
        <w:tabs>
          <w:tab w:val="num" w:pos="7679"/>
        </w:tabs>
        <w:ind w:left="7679" w:hanging="360"/>
      </w:pPr>
    </w:lvl>
  </w:abstractNum>
  <w:abstractNum w:abstractNumId="69" w15:restartNumberingAfterBreak="0">
    <w:nsid w:val="467D7602"/>
    <w:multiLevelType w:val="hybridMultilevel"/>
    <w:tmpl w:val="A894BE10"/>
    <w:lvl w:ilvl="0" w:tplc="04050003">
      <w:start w:val="1"/>
      <w:numFmt w:val="bullet"/>
      <w:lvlText w:val="o"/>
      <w:lvlJc w:val="left"/>
      <w:pPr>
        <w:ind w:left="1352" w:hanging="360"/>
      </w:pPr>
      <w:rPr>
        <w:rFonts w:ascii="Courier New" w:hAnsi="Courier New" w:cs="Courier New"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70" w15:restartNumberingAfterBreak="0">
    <w:nsid w:val="482E4043"/>
    <w:multiLevelType w:val="hybridMultilevel"/>
    <w:tmpl w:val="A65806B2"/>
    <w:lvl w:ilvl="0" w:tplc="D1764544">
      <w:start w:val="1"/>
      <w:numFmt w:val="bullet"/>
      <w:lvlText w:val="-"/>
      <w:lvlJc w:val="left"/>
      <w:pPr>
        <w:ind w:left="720" w:hanging="360"/>
      </w:pPr>
      <w:rPr>
        <w:rFonts w:ascii="Segoe UI" w:eastAsia="Times New Roman"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AC235E0"/>
    <w:multiLevelType w:val="hybridMultilevel"/>
    <w:tmpl w:val="47CA5EB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2" w15:restartNumberingAfterBreak="0">
    <w:nsid w:val="4BE66B5D"/>
    <w:multiLevelType w:val="multilevel"/>
    <w:tmpl w:val="23EE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AD6064"/>
    <w:multiLevelType w:val="hybridMultilevel"/>
    <w:tmpl w:val="5FCED74E"/>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74" w15:restartNumberingAfterBreak="0">
    <w:nsid w:val="4D520F70"/>
    <w:multiLevelType w:val="hybridMultilevel"/>
    <w:tmpl w:val="EABA9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E141925"/>
    <w:multiLevelType w:val="hybridMultilevel"/>
    <w:tmpl w:val="78B431D4"/>
    <w:lvl w:ilvl="0" w:tplc="04050003">
      <w:start w:val="1"/>
      <w:numFmt w:val="bullet"/>
      <w:lvlText w:val="o"/>
      <w:lvlJc w:val="left"/>
      <w:pPr>
        <w:ind w:left="1777" w:hanging="360"/>
      </w:pPr>
      <w:rPr>
        <w:rFonts w:ascii="Courier New" w:hAnsi="Courier New" w:cs="Courier New" w:hint="default"/>
      </w:rPr>
    </w:lvl>
    <w:lvl w:ilvl="1" w:tplc="FFFFFFFF">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6" w15:restartNumberingAfterBreak="0">
    <w:nsid w:val="4E735BF1"/>
    <w:multiLevelType w:val="hybridMultilevel"/>
    <w:tmpl w:val="58121F38"/>
    <w:lvl w:ilvl="0" w:tplc="F5929C4A">
      <w:start w:val="1"/>
      <w:numFmt w:val="bullet"/>
      <w:pStyle w:val="BulletListNoIndent"/>
      <w:lvlText w:val=""/>
      <w:lvlJc w:val="left"/>
      <w:pPr>
        <w:ind w:left="720" w:hanging="360"/>
      </w:pPr>
      <w:rPr>
        <w:rFonts w:ascii="Wingdings 3" w:hAnsi="Wingdings 3" w:cs="Times New Roman"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B51A73"/>
    <w:multiLevelType w:val="hybridMultilevel"/>
    <w:tmpl w:val="DE864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1A72F56"/>
    <w:multiLevelType w:val="hybridMultilevel"/>
    <w:tmpl w:val="29B8E65A"/>
    <w:lvl w:ilvl="0" w:tplc="FFFFFFFF">
      <w:start w:val="1"/>
      <w:numFmt w:val="bullet"/>
      <w:lvlText w:val="o"/>
      <w:lvlJc w:val="left"/>
      <w:pPr>
        <w:ind w:left="1494" w:hanging="360"/>
      </w:pPr>
      <w:rPr>
        <w:rFonts w:ascii="Courier New" w:hAnsi="Courier New" w:cs="Courier New" w:hint="default"/>
      </w:rPr>
    </w:lvl>
    <w:lvl w:ilvl="1" w:tplc="04050005">
      <w:start w:val="1"/>
      <w:numFmt w:val="bullet"/>
      <w:lvlText w:val=""/>
      <w:lvlJc w:val="left"/>
      <w:pPr>
        <w:ind w:left="2214" w:hanging="360"/>
      </w:pPr>
      <w:rPr>
        <w:rFonts w:ascii="Wingdings" w:hAnsi="Wingding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9" w15:restartNumberingAfterBreak="0">
    <w:nsid w:val="5286239F"/>
    <w:multiLevelType w:val="hybridMultilevel"/>
    <w:tmpl w:val="C5DAF2E8"/>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80" w15:restartNumberingAfterBreak="0">
    <w:nsid w:val="53397B07"/>
    <w:multiLevelType w:val="hybridMultilevel"/>
    <w:tmpl w:val="299A7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36E6D7C"/>
    <w:multiLevelType w:val="multilevel"/>
    <w:tmpl w:val="DD4C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C04073"/>
    <w:multiLevelType w:val="hybridMultilevel"/>
    <w:tmpl w:val="750606A2"/>
    <w:lvl w:ilvl="0" w:tplc="04050005">
      <w:start w:val="1"/>
      <w:numFmt w:val="bullet"/>
      <w:lvlText w:val=""/>
      <w:lvlJc w:val="left"/>
      <w:pPr>
        <w:ind w:left="2202" w:hanging="360"/>
      </w:pPr>
      <w:rPr>
        <w:rFonts w:ascii="Wingdings" w:hAnsi="Wingdings" w:hint="default"/>
      </w:rPr>
    </w:lvl>
    <w:lvl w:ilvl="1" w:tplc="04050003">
      <w:start w:val="1"/>
      <w:numFmt w:val="bullet"/>
      <w:lvlText w:val="o"/>
      <w:lvlJc w:val="left"/>
      <w:pPr>
        <w:ind w:left="2922" w:hanging="360"/>
      </w:pPr>
      <w:rPr>
        <w:rFonts w:ascii="Courier New" w:hAnsi="Courier New" w:cs="Courier New" w:hint="default"/>
      </w:rPr>
    </w:lvl>
    <w:lvl w:ilvl="2" w:tplc="04050005" w:tentative="1">
      <w:start w:val="1"/>
      <w:numFmt w:val="bullet"/>
      <w:lvlText w:val=""/>
      <w:lvlJc w:val="left"/>
      <w:pPr>
        <w:ind w:left="3642" w:hanging="360"/>
      </w:pPr>
      <w:rPr>
        <w:rFonts w:ascii="Wingdings" w:hAnsi="Wingdings" w:hint="default"/>
      </w:rPr>
    </w:lvl>
    <w:lvl w:ilvl="3" w:tplc="04050001" w:tentative="1">
      <w:start w:val="1"/>
      <w:numFmt w:val="bullet"/>
      <w:lvlText w:val=""/>
      <w:lvlJc w:val="left"/>
      <w:pPr>
        <w:ind w:left="4362" w:hanging="360"/>
      </w:pPr>
      <w:rPr>
        <w:rFonts w:ascii="Symbol" w:hAnsi="Symbol" w:hint="default"/>
      </w:rPr>
    </w:lvl>
    <w:lvl w:ilvl="4" w:tplc="04050003" w:tentative="1">
      <w:start w:val="1"/>
      <w:numFmt w:val="bullet"/>
      <w:lvlText w:val="o"/>
      <w:lvlJc w:val="left"/>
      <w:pPr>
        <w:ind w:left="5082" w:hanging="360"/>
      </w:pPr>
      <w:rPr>
        <w:rFonts w:ascii="Courier New" w:hAnsi="Courier New" w:cs="Courier New" w:hint="default"/>
      </w:rPr>
    </w:lvl>
    <w:lvl w:ilvl="5" w:tplc="04050005" w:tentative="1">
      <w:start w:val="1"/>
      <w:numFmt w:val="bullet"/>
      <w:lvlText w:val=""/>
      <w:lvlJc w:val="left"/>
      <w:pPr>
        <w:ind w:left="5802" w:hanging="360"/>
      </w:pPr>
      <w:rPr>
        <w:rFonts w:ascii="Wingdings" w:hAnsi="Wingdings" w:hint="default"/>
      </w:rPr>
    </w:lvl>
    <w:lvl w:ilvl="6" w:tplc="04050001" w:tentative="1">
      <w:start w:val="1"/>
      <w:numFmt w:val="bullet"/>
      <w:lvlText w:val=""/>
      <w:lvlJc w:val="left"/>
      <w:pPr>
        <w:ind w:left="6522" w:hanging="360"/>
      </w:pPr>
      <w:rPr>
        <w:rFonts w:ascii="Symbol" w:hAnsi="Symbol" w:hint="default"/>
      </w:rPr>
    </w:lvl>
    <w:lvl w:ilvl="7" w:tplc="04050003" w:tentative="1">
      <w:start w:val="1"/>
      <w:numFmt w:val="bullet"/>
      <w:lvlText w:val="o"/>
      <w:lvlJc w:val="left"/>
      <w:pPr>
        <w:ind w:left="7242" w:hanging="360"/>
      </w:pPr>
      <w:rPr>
        <w:rFonts w:ascii="Courier New" w:hAnsi="Courier New" w:cs="Courier New" w:hint="default"/>
      </w:rPr>
    </w:lvl>
    <w:lvl w:ilvl="8" w:tplc="04050005" w:tentative="1">
      <w:start w:val="1"/>
      <w:numFmt w:val="bullet"/>
      <w:lvlText w:val=""/>
      <w:lvlJc w:val="left"/>
      <w:pPr>
        <w:ind w:left="7962" w:hanging="360"/>
      </w:pPr>
      <w:rPr>
        <w:rFonts w:ascii="Wingdings" w:hAnsi="Wingdings" w:hint="default"/>
      </w:rPr>
    </w:lvl>
  </w:abstractNum>
  <w:abstractNum w:abstractNumId="83" w15:restartNumberingAfterBreak="0">
    <w:nsid w:val="541503D7"/>
    <w:multiLevelType w:val="hybridMultilevel"/>
    <w:tmpl w:val="E1CA9C42"/>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84" w15:restartNumberingAfterBreak="0">
    <w:nsid w:val="5563778A"/>
    <w:multiLevelType w:val="hybridMultilevel"/>
    <w:tmpl w:val="DB389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7F2392D"/>
    <w:multiLevelType w:val="hybridMultilevel"/>
    <w:tmpl w:val="6FDA990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7FE7DA6"/>
    <w:multiLevelType w:val="hybridMultilevel"/>
    <w:tmpl w:val="5726BD5A"/>
    <w:lvl w:ilvl="0" w:tplc="04050003">
      <w:start w:val="1"/>
      <w:numFmt w:val="bullet"/>
      <w:lvlText w:val="o"/>
      <w:lvlJc w:val="left"/>
      <w:pPr>
        <w:ind w:left="1777" w:hanging="360"/>
      </w:pPr>
      <w:rPr>
        <w:rFonts w:ascii="Courier New" w:hAnsi="Courier New" w:cs="Courier New"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87" w15:restartNumberingAfterBreak="0">
    <w:nsid w:val="580B6B50"/>
    <w:multiLevelType w:val="hybridMultilevel"/>
    <w:tmpl w:val="4DD43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89D379C"/>
    <w:multiLevelType w:val="hybridMultilevel"/>
    <w:tmpl w:val="3C0CFE7A"/>
    <w:lvl w:ilvl="0" w:tplc="04050003">
      <w:start w:val="1"/>
      <w:numFmt w:val="bullet"/>
      <w:lvlText w:val="o"/>
      <w:lvlJc w:val="left"/>
      <w:pPr>
        <w:ind w:left="1352" w:hanging="360"/>
      </w:pPr>
      <w:rPr>
        <w:rFonts w:ascii="Courier New" w:hAnsi="Courier New" w:cs="Courier New" w:hint="default"/>
      </w:rPr>
    </w:lvl>
    <w:lvl w:ilvl="1" w:tplc="FFFFFFFF">
      <w:start w:val="1"/>
      <w:numFmt w:val="lowerLetter"/>
      <w:lvlText w:val="%2."/>
      <w:lvlJc w:val="left"/>
      <w:pPr>
        <w:ind w:left="-479" w:hanging="360"/>
      </w:pPr>
    </w:lvl>
    <w:lvl w:ilvl="2" w:tplc="FFFFFFFF">
      <w:start w:val="1"/>
      <w:numFmt w:val="lowerRoman"/>
      <w:lvlText w:val="%3."/>
      <w:lvlJc w:val="right"/>
      <w:pPr>
        <w:ind w:left="241" w:hanging="180"/>
      </w:pPr>
    </w:lvl>
    <w:lvl w:ilvl="3" w:tplc="FFFFFFFF">
      <w:start w:val="1"/>
      <w:numFmt w:val="decimal"/>
      <w:lvlText w:val="%4."/>
      <w:lvlJc w:val="left"/>
      <w:pPr>
        <w:ind w:left="961" w:hanging="360"/>
      </w:pPr>
    </w:lvl>
    <w:lvl w:ilvl="4" w:tplc="FFFFFFFF" w:tentative="1">
      <w:start w:val="1"/>
      <w:numFmt w:val="lowerLetter"/>
      <w:lvlText w:val="%5."/>
      <w:lvlJc w:val="left"/>
      <w:pPr>
        <w:ind w:left="1681" w:hanging="360"/>
      </w:pPr>
    </w:lvl>
    <w:lvl w:ilvl="5" w:tplc="FFFFFFFF" w:tentative="1">
      <w:start w:val="1"/>
      <w:numFmt w:val="lowerRoman"/>
      <w:lvlText w:val="%6."/>
      <w:lvlJc w:val="right"/>
      <w:pPr>
        <w:ind w:left="2401" w:hanging="180"/>
      </w:pPr>
    </w:lvl>
    <w:lvl w:ilvl="6" w:tplc="FFFFFFFF" w:tentative="1">
      <w:start w:val="1"/>
      <w:numFmt w:val="decimal"/>
      <w:lvlText w:val="%7."/>
      <w:lvlJc w:val="left"/>
      <w:pPr>
        <w:ind w:left="3121" w:hanging="360"/>
      </w:pPr>
    </w:lvl>
    <w:lvl w:ilvl="7" w:tplc="FFFFFFFF" w:tentative="1">
      <w:start w:val="1"/>
      <w:numFmt w:val="lowerLetter"/>
      <w:lvlText w:val="%8."/>
      <w:lvlJc w:val="left"/>
      <w:pPr>
        <w:ind w:left="3841" w:hanging="360"/>
      </w:pPr>
    </w:lvl>
    <w:lvl w:ilvl="8" w:tplc="FFFFFFFF" w:tentative="1">
      <w:start w:val="1"/>
      <w:numFmt w:val="lowerRoman"/>
      <w:lvlText w:val="%9."/>
      <w:lvlJc w:val="right"/>
      <w:pPr>
        <w:ind w:left="4561" w:hanging="180"/>
      </w:pPr>
    </w:lvl>
  </w:abstractNum>
  <w:abstractNum w:abstractNumId="89" w15:restartNumberingAfterBreak="0">
    <w:nsid w:val="58AE55B7"/>
    <w:multiLevelType w:val="hybridMultilevel"/>
    <w:tmpl w:val="7230F6BA"/>
    <w:lvl w:ilvl="0" w:tplc="F71466D2">
      <w:start w:val="1"/>
      <w:numFmt w:val="bullet"/>
      <w:lvlText w:val="o"/>
      <w:lvlJc w:val="left"/>
      <w:pPr>
        <w:ind w:left="1352" w:hanging="360"/>
      </w:pPr>
      <w:rPr>
        <w:rFonts w:ascii="Courier New" w:hAnsi="Courier New" w:cs="Courier New" w:hint="default"/>
        <w:sz w:val="24"/>
        <w:szCs w:val="24"/>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90" w15:restartNumberingAfterBreak="0">
    <w:nsid w:val="5C5A3920"/>
    <w:multiLevelType w:val="hybridMultilevel"/>
    <w:tmpl w:val="8E5289D2"/>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91" w15:restartNumberingAfterBreak="0">
    <w:nsid w:val="5E92562B"/>
    <w:multiLevelType w:val="hybridMultilevel"/>
    <w:tmpl w:val="7676E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60F0245D"/>
    <w:multiLevelType w:val="hybridMultilevel"/>
    <w:tmpl w:val="FE3035E2"/>
    <w:lvl w:ilvl="0" w:tplc="04050003">
      <w:start w:val="1"/>
      <w:numFmt w:val="bullet"/>
      <w:lvlText w:val="o"/>
      <w:lvlJc w:val="left"/>
      <w:pPr>
        <w:ind w:left="1778" w:hanging="360"/>
      </w:pPr>
      <w:rPr>
        <w:rFonts w:ascii="Courier New" w:hAnsi="Courier New" w:cs="Courier New" w:hint="default"/>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3" w15:restartNumberingAfterBreak="0">
    <w:nsid w:val="61275B00"/>
    <w:multiLevelType w:val="hybridMultilevel"/>
    <w:tmpl w:val="926EE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1D32EE8"/>
    <w:multiLevelType w:val="hybridMultilevel"/>
    <w:tmpl w:val="770EB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1ED16D2"/>
    <w:multiLevelType w:val="hybridMultilevel"/>
    <w:tmpl w:val="6B7C1594"/>
    <w:lvl w:ilvl="0" w:tplc="FFFFFFFF">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62A4744F"/>
    <w:multiLevelType w:val="multilevel"/>
    <w:tmpl w:val="04DA797E"/>
    <w:lvl w:ilvl="0">
      <w:start w:val="1"/>
      <w:numFmt w:val="decimal"/>
      <w:pStyle w:val="smlouvaheading1"/>
      <w:lvlText w:val="%1."/>
      <w:lvlJc w:val="left"/>
      <w:pPr>
        <w:ind w:left="360" w:hanging="360"/>
      </w:pPr>
      <w:rPr>
        <w:rFonts w:ascii="Verdana" w:hAnsi="Verdana" w:hint="default"/>
        <w:b/>
        <w:i w:val="0"/>
        <w:sz w:val="18"/>
        <w:szCs w:val="22"/>
      </w:rPr>
    </w:lvl>
    <w:lvl w:ilvl="1">
      <w:start w:val="1"/>
      <w:numFmt w:val="decimal"/>
      <w:pStyle w:val="smlouvaheading2"/>
      <w:lvlText w:val="%1.%2."/>
      <w:lvlJc w:val="left"/>
      <w:pPr>
        <w:ind w:left="501" w:hanging="360"/>
      </w:pPr>
      <w:rPr>
        <w:rFonts w:ascii="Verdana" w:hAnsi="Verdana" w:hint="default"/>
        <w:b w:val="0"/>
        <w:i w:val="0"/>
        <w:sz w:val="18"/>
      </w:rPr>
    </w:lvl>
    <w:lvl w:ilvl="2">
      <w:start w:val="1"/>
      <w:numFmt w:val="decimal"/>
      <w:pStyle w:val="smlouvaheading3"/>
      <w:lvlText w:val="%1.%2.%3."/>
      <w:lvlJc w:val="left"/>
      <w:pPr>
        <w:ind w:left="594" w:firstLine="398"/>
      </w:pPr>
      <w:rPr>
        <w:rFonts w:ascii="Verdana" w:hAnsi="Verdana" w:hint="default"/>
        <w:b w:val="0"/>
        <w:i w:val="0"/>
        <w:sz w:val="18"/>
      </w:rPr>
    </w:lvl>
    <w:lvl w:ilvl="3">
      <w:start w:val="1"/>
      <w:numFmt w:val="decimal"/>
      <w:lvlText w:val="%1.%2.%3.%4."/>
      <w:lvlJc w:val="left"/>
      <w:pPr>
        <w:ind w:left="2344"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98" w15:restartNumberingAfterBreak="0">
    <w:nsid w:val="651B0AF3"/>
    <w:multiLevelType w:val="hybridMultilevel"/>
    <w:tmpl w:val="1D721B72"/>
    <w:lvl w:ilvl="0" w:tplc="04050005">
      <w:start w:val="1"/>
      <w:numFmt w:val="bullet"/>
      <w:lvlText w:val=""/>
      <w:lvlJc w:val="left"/>
      <w:pPr>
        <w:ind w:left="2160" w:hanging="360"/>
      </w:pPr>
      <w:rPr>
        <w:rFonts w:ascii="Wingdings" w:hAnsi="Wingdings" w:hint="default"/>
      </w:rPr>
    </w:lvl>
    <w:lvl w:ilvl="1" w:tplc="FFFFFFFF">
      <w:start w:val="1"/>
      <w:numFmt w:val="lowerLetter"/>
      <w:lvlText w:val="%2."/>
      <w:lvlJc w:val="left"/>
      <w:pPr>
        <w:ind w:left="797" w:hanging="360"/>
      </w:pPr>
    </w:lvl>
    <w:lvl w:ilvl="2" w:tplc="FFFFFFFF">
      <w:start w:val="1"/>
      <w:numFmt w:val="lowerRoman"/>
      <w:lvlText w:val="%3."/>
      <w:lvlJc w:val="right"/>
      <w:pPr>
        <w:ind w:left="1517" w:hanging="180"/>
      </w:pPr>
    </w:lvl>
    <w:lvl w:ilvl="3" w:tplc="FFFFFFFF">
      <w:start w:val="1"/>
      <w:numFmt w:val="decimal"/>
      <w:lvlText w:val="%4."/>
      <w:lvlJc w:val="left"/>
      <w:pPr>
        <w:ind w:left="2237" w:hanging="360"/>
      </w:pPr>
    </w:lvl>
    <w:lvl w:ilvl="4" w:tplc="FFFFFFFF" w:tentative="1">
      <w:start w:val="1"/>
      <w:numFmt w:val="lowerLetter"/>
      <w:lvlText w:val="%5."/>
      <w:lvlJc w:val="left"/>
      <w:pPr>
        <w:ind w:left="2957" w:hanging="360"/>
      </w:pPr>
    </w:lvl>
    <w:lvl w:ilvl="5" w:tplc="FFFFFFFF" w:tentative="1">
      <w:start w:val="1"/>
      <w:numFmt w:val="lowerRoman"/>
      <w:lvlText w:val="%6."/>
      <w:lvlJc w:val="right"/>
      <w:pPr>
        <w:ind w:left="3677" w:hanging="180"/>
      </w:pPr>
    </w:lvl>
    <w:lvl w:ilvl="6" w:tplc="FFFFFFFF" w:tentative="1">
      <w:start w:val="1"/>
      <w:numFmt w:val="decimal"/>
      <w:lvlText w:val="%7."/>
      <w:lvlJc w:val="left"/>
      <w:pPr>
        <w:ind w:left="4397" w:hanging="360"/>
      </w:pPr>
    </w:lvl>
    <w:lvl w:ilvl="7" w:tplc="FFFFFFFF" w:tentative="1">
      <w:start w:val="1"/>
      <w:numFmt w:val="lowerLetter"/>
      <w:lvlText w:val="%8."/>
      <w:lvlJc w:val="left"/>
      <w:pPr>
        <w:ind w:left="5117" w:hanging="360"/>
      </w:pPr>
    </w:lvl>
    <w:lvl w:ilvl="8" w:tplc="FFFFFFFF" w:tentative="1">
      <w:start w:val="1"/>
      <w:numFmt w:val="lowerRoman"/>
      <w:lvlText w:val="%9."/>
      <w:lvlJc w:val="right"/>
      <w:pPr>
        <w:ind w:left="5837" w:hanging="180"/>
      </w:pPr>
    </w:lvl>
  </w:abstractNum>
  <w:abstractNum w:abstractNumId="99" w15:restartNumberingAfterBreak="0">
    <w:nsid w:val="651C25DA"/>
    <w:multiLevelType w:val="hybridMultilevel"/>
    <w:tmpl w:val="C646FCC6"/>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00" w15:restartNumberingAfterBreak="0">
    <w:nsid w:val="667D213C"/>
    <w:multiLevelType w:val="hybridMultilevel"/>
    <w:tmpl w:val="D7F8E2F4"/>
    <w:lvl w:ilvl="0" w:tplc="04050005">
      <w:start w:val="1"/>
      <w:numFmt w:val="bullet"/>
      <w:lvlText w:val=""/>
      <w:lvlJc w:val="left"/>
      <w:pPr>
        <w:ind w:left="2203" w:hanging="360"/>
      </w:pPr>
      <w:rPr>
        <w:rFonts w:ascii="Wingdings" w:hAnsi="Wingdings" w:hint="default"/>
      </w:rPr>
    </w:lvl>
    <w:lvl w:ilvl="1" w:tplc="FFFFFFFF">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01" w15:restartNumberingAfterBreak="0">
    <w:nsid w:val="674172B9"/>
    <w:multiLevelType w:val="hybridMultilevel"/>
    <w:tmpl w:val="B538A354"/>
    <w:lvl w:ilvl="0" w:tplc="04050003">
      <w:start w:val="1"/>
      <w:numFmt w:val="bullet"/>
      <w:lvlText w:val="o"/>
      <w:lvlJc w:val="left"/>
      <w:pPr>
        <w:ind w:left="1635" w:hanging="360"/>
      </w:pPr>
      <w:rPr>
        <w:rFonts w:ascii="Courier New" w:hAnsi="Courier New" w:cs="Courier New" w:hint="default"/>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2" w15:restartNumberingAfterBreak="0">
    <w:nsid w:val="67846DDA"/>
    <w:multiLevelType w:val="hybridMultilevel"/>
    <w:tmpl w:val="32F8BA0C"/>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03" w15:restartNumberingAfterBreak="0">
    <w:nsid w:val="68CB6F9B"/>
    <w:multiLevelType w:val="hybridMultilevel"/>
    <w:tmpl w:val="D0F27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68E7254F"/>
    <w:multiLevelType w:val="hybridMultilevel"/>
    <w:tmpl w:val="8BAE29E6"/>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05" w15:restartNumberingAfterBreak="0">
    <w:nsid w:val="696F2295"/>
    <w:multiLevelType w:val="multilevel"/>
    <w:tmpl w:val="331C1AAC"/>
    <w:lvl w:ilvl="0">
      <w:start w:val="1"/>
      <w:numFmt w:val="decimal"/>
      <w:lvlText w:val="%1."/>
      <w:lvlJc w:val="left"/>
      <w:pPr>
        <w:tabs>
          <w:tab w:val="num" w:pos="567"/>
        </w:tabs>
        <w:ind w:left="567" w:hanging="567"/>
      </w:pPr>
      <w:rPr>
        <w:rFonts w:cs="Times New Roman" w:hint="default"/>
        <w:b/>
      </w:rPr>
    </w:lvl>
    <w:lvl w:ilvl="1">
      <w:start w:val="1"/>
      <w:numFmt w:val="decimal"/>
      <w:pStyle w:val="Textodst1sl"/>
      <w:lvlText w:val="%1.%2."/>
      <w:lvlJc w:val="left"/>
      <w:pPr>
        <w:tabs>
          <w:tab w:val="num" w:pos="567"/>
        </w:tabs>
        <w:ind w:left="567" w:hanging="567"/>
      </w:pPr>
      <w:rPr>
        <w:rFonts w:cs="Times New Roman" w:hint="default"/>
        <w:b/>
      </w:rPr>
    </w:lvl>
    <w:lvl w:ilvl="2">
      <w:start w:val="1"/>
      <w:numFmt w:val="decimal"/>
      <w:lvlText w:val="%1.%2.%3 "/>
      <w:lvlJc w:val="left"/>
      <w:pPr>
        <w:tabs>
          <w:tab w:val="num" w:pos="567"/>
        </w:tabs>
        <w:ind w:left="964" w:hanging="680"/>
      </w:pPr>
      <w:rPr>
        <w:rFonts w:cs="Times New Roman" w:hint="default"/>
        <w:b w:val="0"/>
      </w:rPr>
    </w:lvl>
    <w:lvl w:ilvl="3">
      <w:start w:val="1"/>
      <w:numFmt w:val="lowerLetter"/>
      <w:lvlText w:val=" %4)"/>
      <w:lvlJc w:val="left"/>
      <w:pPr>
        <w:tabs>
          <w:tab w:val="num" w:pos="1049"/>
        </w:tabs>
        <w:ind w:left="1049" w:hanging="397"/>
      </w:pPr>
      <w:rPr>
        <w:rFonts w:cs="Times New Roman" w:hint="default"/>
        <w:b w:val="0"/>
      </w:rPr>
    </w:lvl>
    <w:lvl w:ilvl="4">
      <w:start w:val="1"/>
      <w:numFmt w:val="none"/>
      <w:lvlText w:val="- "/>
      <w:lvlJc w:val="left"/>
      <w:pPr>
        <w:tabs>
          <w:tab w:val="num" w:pos="1418"/>
        </w:tabs>
        <w:ind w:left="1418" w:hanging="284"/>
      </w:pPr>
      <w:rPr>
        <w:rFonts w:cs="Times New Roman" w:hint="default"/>
      </w:rPr>
    </w:lvl>
    <w:lvl w:ilvl="5">
      <w:start w:val="1"/>
      <w:numFmt w:val="decimal"/>
      <w:lvlText w:val=" %1.%2.%3.%4.%5.%6 "/>
      <w:lvlJc w:val="left"/>
      <w:pPr>
        <w:tabs>
          <w:tab w:val="num" w:pos="1701"/>
        </w:tabs>
        <w:ind w:left="1701" w:hanging="283"/>
      </w:pPr>
      <w:rPr>
        <w:rFonts w:cs="Times New Roman" w:hint="default"/>
      </w:rPr>
    </w:lvl>
    <w:lvl w:ilvl="6">
      <w:start w:val="1"/>
      <w:numFmt w:val="decimal"/>
      <w:lvlText w:val=" %1.%2.%3.%4.%5.%6.%7 "/>
      <w:lvlJc w:val="left"/>
      <w:pPr>
        <w:tabs>
          <w:tab w:val="num" w:pos="1984"/>
        </w:tabs>
        <w:ind w:left="1984" w:hanging="283"/>
      </w:pPr>
      <w:rPr>
        <w:rFonts w:cs="Times New Roman" w:hint="default"/>
      </w:rPr>
    </w:lvl>
    <w:lvl w:ilvl="7">
      <w:start w:val="1"/>
      <w:numFmt w:val="decimal"/>
      <w:lvlText w:val=" %1.%2.%3.%4.%5.%6.%7.%8 "/>
      <w:lvlJc w:val="left"/>
      <w:pPr>
        <w:tabs>
          <w:tab w:val="num" w:pos="2268"/>
        </w:tabs>
        <w:ind w:left="2268" w:hanging="283"/>
      </w:pPr>
      <w:rPr>
        <w:rFonts w:cs="Times New Roman" w:hint="default"/>
      </w:rPr>
    </w:lvl>
    <w:lvl w:ilvl="8">
      <w:start w:val="1"/>
      <w:numFmt w:val="decimal"/>
      <w:lvlText w:val=" %1.%2.%3.%4.%5.%6.%7.%8.%9 "/>
      <w:lvlJc w:val="left"/>
      <w:pPr>
        <w:tabs>
          <w:tab w:val="num" w:pos="2551"/>
        </w:tabs>
        <w:ind w:left="2551" w:hanging="283"/>
      </w:pPr>
      <w:rPr>
        <w:rFonts w:cs="Times New Roman" w:hint="default"/>
      </w:rPr>
    </w:lvl>
  </w:abstractNum>
  <w:abstractNum w:abstractNumId="106" w15:restartNumberingAfterBreak="0">
    <w:nsid w:val="6AB15DAB"/>
    <w:multiLevelType w:val="hybridMultilevel"/>
    <w:tmpl w:val="56846752"/>
    <w:lvl w:ilvl="0" w:tplc="04050005">
      <w:start w:val="1"/>
      <w:numFmt w:val="bullet"/>
      <w:lvlText w:val=""/>
      <w:lvlJc w:val="left"/>
      <w:pPr>
        <w:ind w:left="2203" w:hanging="360"/>
      </w:pPr>
      <w:rPr>
        <w:rFonts w:ascii="Wingdings" w:hAnsi="Wingdings" w:hint="default"/>
      </w:rPr>
    </w:lvl>
    <w:lvl w:ilvl="1" w:tplc="FFFFFFFF">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07" w15:restartNumberingAfterBreak="0">
    <w:nsid w:val="6B4D3C18"/>
    <w:multiLevelType w:val="hybridMultilevel"/>
    <w:tmpl w:val="A3DE16CC"/>
    <w:lvl w:ilvl="0" w:tplc="04050005">
      <w:start w:val="1"/>
      <w:numFmt w:val="bullet"/>
      <w:lvlText w:val=""/>
      <w:lvlJc w:val="left"/>
      <w:pPr>
        <w:ind w:left="2203" w:hanging="360"/>
      </w:pPr>
      <w:rPr>
        <w:rFonts w:ascii="Wingdings" w:hAnsi="Wingdings" w:hint="default"/>
      </w:rPr>
    </w:lvl>
    <w:lvl w:ilvl="1" w:tplc="FFFFFFFF">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08" w15:restartNumberingAfterBreak="0">
    <w:nsid w:val="6C5429F7"/>
    <w:multiLevelType w:val="hybridMultilevel"/>
    <w:tmpl w:val="32BCA12A"/>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D703E6B"/>
    <w:multiLevelType w:val="multilevel"/>
    <w:tmpl w:val="B64C0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D974D4"/>
    <w:multiLevelType w:val="hybridMultilevel"/>
    <w:tmpl w:val="8728A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DF81221"/>
    <w:multiLevelType w:val="hybridMultilevel"/>
    <w:tmpl w:val="6CFA41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778"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EAD30A9"/>
    <w:multiLevelType w:val="hybridMultilevel"/>
    <w:tmpl w:val="7EF0386C"/>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13" w15:restartNumberingAfterBreak="0">
    <w:nsid w:val="6FAA0B2D"/>
    <w:multiLevelType w:val="hybridMultilevel"/>
    <w:tmpl w:val="A7060C48"/>
    <w:lvl w:ilvl="0" w:tplc="FFFFFFFF">
      <w:start w:val="1"/>
      <w:numFmt w:val="bullet"/>
      <w:lvlText w:val="o"/>
      <w:lvlJc w:val="left"/>
      <w:pPr>
        <w:ind w:left="1777" w:hanging="360"/>
      </w:pPr>
      <w:rPr>
        <w:rFonts w:ascii="Courier New" w:hAnsi="Courier New" w:cs="Courier New" w:hint="default"/>
      </w:rPr>
    </w:lvl>
    <w:lvl w:ilvl="1" w:tplc="04050005">
      <w:start w:val="1"/>
      <w:numFmt w:val="bullet"/>
      <w:lvlText w:val=""/>
      <w:lvlJc w:val="left"/>
      <w:pPr>
        <w:ind w:left="2202" w:hanging="360"/>
      </w:pPr>
      <w:rPr>
        <w:rFonts w:ascii="Wingdings" w:hAnsi="Wingdings"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14" w15:restartNumberingAfterBreak="0">
    <w:nsid w:val="6FD22932"/>
    <w:multiLevelType w:val="hybridMultilevel"/>
    <w:tmpl w:val="32122F20"/>
    <w:lvl w:ilvl="0" w:tplc="04050003">
      <w:start w:val="1"/>
      <w:numFmt w:val="bullet"/>
      <w:lvlText w:val="o"/>
      <w:lvlJc w:val="left"/>
      <w:pPr>
        <w:ind w:left="1777" w:hanging="360"/>
      </w:pPr>
      <w:rPr>
        <w:rFonts w:ascii="Courier New" w:hAnsi="Courier New" w:cs="Courier New"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15" w15:restartNumberingAfterBreak="0">
    <w:nsid w:val="70BC2CA7"/>
    <w:multiLevelType w:val="hybridMultilevel"/>
    <w:tmpl w:val="90C0A30A"/>
    <w:lvl w:ilvl="0" w:tplc="04050003">
      <w:start w:val="1"/>
      <w:numFmt w:val="bullet"/>
      <w:lvlText w:val="o"/>
      <w:lvlJc w:val="left"/>
      <w:pPr>
        <w:ind w:left="1494" w:hanging="360"/>
      </w:pPr>
      <w:rPr>
        <w:rFonts w:ascii="Courier New" w:hAnsi="Courier New" w:cs="Courier New" w:hint="default"/>
      </w:rPr>
    </w:lvl>
    <w:lvl w:ilvl="1" w:tplc="04050003">
      <w:start w:val="1"/>
      <w:numFmt w:val="bullet"/>
      <w:lvlText w:val="o"/>
      <w:lvlJc w:val="left"/>
      <w:pPr>
        <w:ind w:left="1635" w:hanging="360"/>
      </w:pPr>
      <w:rPr>
        <w:rFonts w:ascii="Courier New" w:hAnsi="Courier New" w:cs="Courier New" w:hint="default"/>
      </w:rPr>
    </w:lvl>
    <w:lvl w:ilvl="2" w:tplc="04050005">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6" w15:restartNumberingAfterBreak="0">
    <w:nsid w:val="7260166A"/>
    <w:multiLevelType w:val="multilevel"/>
    <w:tmpl w:val="6AE07C8A"/>
    <w:styleLink w:val="Cislovaniparagrafu"/>
    <w:lvl w:ilvl="0">
      <w:start w:val="1"/>
      <w:numFmt w:val="decimal"/>
      <w:pStyle w:val="Parnadpis"/>
      <w:lvlText w:val="%1."/>
      <w:lvlJc w:val="left"/>
      <w:pPr>
        <w:ind w:left="567" w:hanging="567"/>
      </w:pPr>
      <w:rPr>
        <w:rFonts w:ascii="Arial" w:hAnsi="Arial" w:cs="Times New Roman" w:hint="default"/>
        <w:b/>
        <w:smallCaps/>
        <w:dstrike w:val="0"/>
        <w:sz w:val="28"/>
        <w:vertAlign w:val="baseline"/>
      </w:rPr>
    </w:lvl>
    <w:lvl w:ilvl="1">
      <w:start w:val="1"/>
      <w:numFmt w:val="decimal"/>
      <w:pStyle w:val="Parodstavec"/>
      <w:lvlText w:val="%1.%2"/>
      <w:lvlJc w:val="left"/>
      <w:pPr>
        <w:ind w:left="567" w:hanging="567"/>
      </w:pPr>
      <w:rPr>
        <w:rFonts w:ascii="Arial" w:hAnsi="Arial" w:cs="Times New Roman" w:hint="default"/>
        <w:sz w:val="20"/>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7" w15:restartNumberingAfterBreak="0">
    <w:nsid w:val="72E923F1"/>
    <w:multiLevelType w:val="hybridMultilevel"/>
    <w:tmpl w:val="079AE986"/>
    <w:lvl w:ilvl="0" w:tplc="04050003">
      <w:start w:val="1"/>
      <w:numFmt w:val="bullet"/>
      <w:lvlText w:val="o"/>
      <w:lvlJc w:val="left"/>
      <w:pPr>
        <w:ind w:left="1777" w:hanging="360"/>
      </w:pPr>
      <w:rPr>
        <w:rFonts w:ascii="Courier New" w:hAnsi="Courier New" w:cs="Courier New"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18" w15:restartNumberingAfterBreak="0">
    <w:nsid w:val="73606F6F"/>
    <w:multiLevelType w:val="hybridMultilevel"/>
    <w:tmpl w:val="965EF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73AE239A"/>
    <w:multiLevelType w:val="hybridMultilevel"/>
    <w:tmpl w:val="1F30B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742501A0"/>
    <w:multiLevelType w:val="multilevel"/>
    <w:tmpl w:val="1618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FB7FB9"/>
    <w:multiLevelType w:val="hybridMultilevel"/>
    <w:tmpl w:val="A1223552"/>
    <w:lvl w:ilvl="0" w:tplc="FFFFFFFF">
      <w:start w:val="1"/>
      <w:numFmt w:val="bullet"/>
      <w:lvlText w:val="o"/>
      <w:lvlJc w:val="left"/>
      <w:pPr>
        <w:ind w:left="1494" w:hanging="360"/>
      </w:pPr>
      <w:rPr>
        <w:rFonts w:ascii="Courier New" w:hAnsi="Courier New" w:cs="Courier New" w:hint="default"/>
      </w:rPr>
    </w:lvl>
    <w:lvl w:ilvl="1" w:tplc="04050005">
      <w:start w:val="1"/>
      <w:numFmt w:val="bullet"/>
      <w:lvlText w:val=""/>
      <w:lvlJc w:val="left"/>
      <w:pPr>
        <w:ind w:left="2214" w:hanging="360"/>
      </w:pPr>
      <w:rPr>
        <w:rFonts w:ascii="Wingdings" w:hAnsi="Wingding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2" w15:restartNumberingAfterBreak="0">
    <w:nsid w:val="756C7455"/>
    <w:multiLevelType w:val="hybridMultilevel"/>
    <w:tmpl w:val="8794D8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7A55641"/>
    <w:multiLevelType w:val="multilevel"/>
    <w:tmpl w:val="838036AC"/>
    <w:lvl w:ilvl="0">
      <w:start w:val="1"/>
      <w:numFmt w:val="decimal"/>
      <w:pStyle w:val="Standardodstavecslovan"/>
      <w:lvlText w:val="%1"/>
      <w:lvlJc w:val="left"/>
      <w:pPr>
        <w:tabs>
          <w:tab w:val="num" w:pos="1141"/>
        </w:tabs>
        <w:ind w:left="1141" w:hanging="432"/>
      </w:pPr>
      <w:rPr>
        <w:rFonts w:cs="Times New Roman"/>
      </w:rPr>
    </w:lvl>
    <w:lvl w:ilvl="1">
      <w:start w:val="1"/>
      <w:numFmt w:val="decimal"/>
      <w:lvlText w:val="%1.%2"/>
      <w:lvlJc w:val="left"/>
      <w:pPr>
        <w:tabs>
          <w:tab w:val="num" w:pos="1285"/>
        </w:tabs>
        <w:ind w:left="1285" w:hanging="576"/>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573"/>
        </w:tabs>
        <w:ind w:left="1573"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861"/>
        </w:tabs>
        <w:ind w:left="1861" w:hanging="1152"/>
      </w:pPr>
      <w:rPr>
        <w:rFonts w:cs="Times New Roman"/>
      </w:rPr>
    </w:lvl>
    <w:lvl w:ilvl="6">
      <w:start w:val="1"/>
      <w:numFmt w:val="decimal"/>
      <w:lvlText w:val="%1.%2.%3.%4.%5.%6.%7"/>
      <w:lvlJc w:val="left"/>
      <w:pPr>
        <w:tabs>
          <w:tab w:val="num" w:pos="2005"/>
        </w:tabs>
        <w:ind w:left="2005" w:hanging="1296"/>
      </w:pPr>
      <w:rPr>
        <w:rFonts w:cs="Times New Roman"/>
      </w:rPr>
    </w:lvl>
    <w:lvl w:ilvl="7">
      <w:start w:val="1"/>
      <w:numFmt w:val="decimal"/>
      <w:lvlText w:val="%1.%2.%3.%4.%5.%6.%7.%8"/>
      <w:lvlJc w:val="left"/>
      <w:pPr>
        <w:tabs>
          <w:tab w:val="num" w:pos="2149"/>
        </w:tabs>
        <w:ind w:left="2149" w:hanging="1440"/>
      </w:pPr>
      <w:rPr>
        <w:rFonts w:cs="Times New Roman"/>
      </w:rPr>
    </w:lvl>
    <w:lvl w:ilvl="8">
      <w:start w:val="1"/>
      <w:numFmt w:val="decimal"/>
      <w:lvlText w:val="%1.%2.%3.%4.%5.%6.%7.%8.%9"/>
      <w:lvlJc w:val="left"/>
      <w:pPr>
        <w:tabs>
          <w:tab w:val="num" w:pos="2293"/>
        </w:tabs>
        <w:ind w:left="2293" w:hanging="1584"/>
      </w:pPr>
      <w:rPr>
        <w:rFonts w:cs="Times New Roman"/>
      </w:rPr>
    </w:lvl>
  </w:abstractNum>
  <w:abstractNum w:abstractNumId="124" w15:restartNumberingAfterBreak="0">
    <w:nsid w:val="793775C2"/>
    <w:multiLevelType w:val="hybridMultilevel"/>
    <w:tmpl w:val="BAAE3000"/>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125" w15:restartNumberingAfterBreak="0">
    <w:nsid w:val="7A6B31F5"/>
    <w:multiLevelType w:val="multilevel"/>
    <w:tmpl w:val="2932BF02"/>
    <w:lvl w:ilvl="0">
      <w:start w:val="1"/>
      <w:numFmt w:val="decimal"/>
      <w:lvlText w:val="%1."/>
      <w:lvlJc w:val="left"/>
      <w:pPr>
        <w:tabs>
          <w:tab w:val="num" w:pos="1494"/>
        </w:tabs>
        <w:ind w:left="1494" w:hanging="360"/>
      </w:pPr>
    </w:lvl>
    <w:lvl w:ilvl="1">
      <w:start w:val="1"/>
      <w:numFmt w:val="decimal"/>
      <w:lvlText w:val="%2."/>
      <w:lvlJc w:val="left"/>
      <w:pPr>
        <w:tabs>
          <w:tab w:val="num" w:pos="1560"/>
        </w:tabs>
        <w:ind w:left="1560" w:hanging="360"/>
      </w:pPr>
    </w:lvl>
    <w:lvl w:ilvl="2">
      <w:start w:val="1"/>
      <w:numFmt w:val="bullet"/>
      <w:lvlText w:val=""/>
      <w:lvlJc w:val="left"/>
      <w:pPr>
        <w:ind w:left="2345" w:hanging="360"/>
      </w:pPr>
      <w:rPr>
        <w:rFonts w:ascii="Wingdings" w:hAnsi="Wingdings" w:hint="default"/>
      </w:r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26" w15:restartNumberingAfterBreak="0">
    <w:nsid w:val="7A8F2152"/>
    <w:multiLevelType w:val="hybridMultilevel"/>
    <w:tmpl w:val="151C35A4"/>
    <w:lvl w:ilvl="0" w:tplc="FFFFFFFF">
      <w:start w:val="1"/>
      <w:numFmt w:val="bullet"/>
      <w:lvlText w:val=""/>
      <w:lvlJc w:val="left"/>
      <w:pPr>
        <w:ind w:left="2202" w:hanging="360"/>
      </w:pPr>
      <w:rPr>
        <w:rFonts w:ascii="Wingdings" w:hAnsi="Wingdings" w:hint="default"/>
      </w:rPr>
    </w:lvl>
    <w:lvl w:ilvl="1" w:tplc="649664B4">
      <w:start w:val="2"/>
      <w:numFmt w:val="bullet"/>
      <w:lvlText w:val="-"/>
      <w:lvlJc w:val="left"/>
      <w:pPr>
        <w:ind w:left="2922" w:hanging="360"/>
      </w:pPr>
      <w:rPr>
        <w:rFonts w:ascii="Calibri" w:eastAsia="Times New Roman" w:hAnsi="Calibri" w:cs="Calibri" w:hint="default"/>
      </w:rPr>
    </w:lvl>
    <w:lvl w:ilvl="2" w:tplc="FFFFFFFF" w:tentative="1">
      <w:start w:val="1"/>
      <w:numFmt w:val="bullet"/>
      <w:lvlText w:val=""/>
      <w:lvlJc w:val="left"/>
      <w:pPr>
        <w:ind w:left="3642" w:hanging="360"/>
      </w:pPr>
      <w:rPr>
        <w:rFonts w:ascii="Wingdings" w:hAnsi="Wingdings" w:hint="default"/>
      </w:rPr>
    </w:lvl>
    <w:lvl w:ilvl="3" w:tplc="FFFFFFFF" w:tentative="1">
      <w:start w:val="1"/>
      <w:numFmt w:val="bullet"/>
      <w:lvlText w:val=""/>
      <w:lvlJc w:val="left"/>
      <w:pPr>
        <w:ind w:left="4362" w:hanging="360"/>
      </w:pPr>
      <w:rPr>
        <w:rFonts w:ascii="Symbol" w:hAnsi="Symbol" w:hint="default"/>
      </w:rPr>
    </w:lvl>
    <w:lvl w:ilvl="4" w:tplc="FFFFFFFF" w:tentative="1">
      <w:start w:val="1"/>
      <w:numFmt w:val="bullet"/>
      <w:lvlText w:val="o"/>
      <w:lvlJc w:val="left"/>
      <w:pPr>
        <w:ind w:left="5082" w:hanging="360"/>
      </w:pPr>
      <w:rPr>
        <w:rFonts w:ascii="Courier New" w:hAnsi="Courier New" w:cs="Courier New" w:hint="default"/>
      </w:rPr>
    </w:lvl>
    <w:lvl w:ilvl="5" w:tplc="FFFFFFFF" w:tentative="1">
      <w:start w:val="1"/>
      <w:numFmt w:val="bullet"/>
      <w:lvlText w:val=""/>
      <w:lvlJc w:val="left"/>
      <w:pPr>
        <w:ind w:left="5802" w:hanging="360"/>
      </w:pPr>
      <w:rPr>
        <w:rFonts w:ascii="Wingdings" w:hAnsi="Wingdings" w:hint="default"/>
      </w:rPr>
    </w:lvl>
    <w:lvl w:ilvl="6" w:tplc="FFFFFFFF" w:tentative="1">
      <w:start w:val="1"/>
      <w:numFmt w:val="bullet"/>
      <w:lvlText w:val=""/>
      <w:lvlJc w:val="left"/>
      <w:pPr>
        <w:ind w:left="6522" w:hanging="360"/>
      </w:pPr>
      <w:rPr>
        <w:rFonts w:ascii="Symbol" w:hAnsi="Symbol" w:hint="default"/>
      </w:rPr>
    </w:lvl>
    <w:lvl w:ilvl="7" w:tplc="FFFFFFFF" w:tentative="1">
      <w:start w:val="1"/>
      <w:numFmt w:val="bullet"/>
      <w:lvlText w:val="o"/>
      <w:lvlJc w:val="left"/>
      <w:pPr>
        <w:ind w:left="7242" w:hanging="360"/>
      </w:pPr>
      <w:rPr>
        <w:rFonts w:ascii="Courier New" w:hAnsi="Courier New" w:cs="Courier New" w:hint="default"/>
      </w:rPr>
    </w:lvl>
    <w:lvl w:ilvl="8" w:tplc="FFFFFFFF" w:tentative="1">
      <w:start w:val="1"/>
      <w:numFmt w:val="bullet"/>
      <w:lvlText w:val=""/>
      <w:lvlJc w:val="left"/>
      <w:pPr>
        <w:ind w:left="7962" w:hanging="360"/>
      </w:pPr>
      <w:rPr>
        <w:rFonts w:ascii="Wingdings" w:hAnsi="Wingdings" w:hint="default"/>
      </w:rPr>
    </w:lvl>
  </w:abstractNum>
  <w:abstractNum w:abstractNumId="127" w15:restartNumberingAfterBreak="0">
    <w:nsid w:val="7AD05F4C"/>
    <w:multiLevelType w:val="multilevel"/>
    <w:tmpl w:val="DFB6C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AF2555"/>
    <w:multiLevelType w:val="multilevel"/>
    <w:tmpl w:val="C6DC834C"/>
    <w:lvl w:ilvl="0">
      <w:start w:val="1"/>
      <w:numFmt w:val="bullet"/>
      <w:lvlText w:val="o"/>
      <w:lvlJc w:val="left"/>
      <w:pPr>
        <w:ind w:left="1440" w:hanging="360"/>
      </w:pPr>
      <w:rPr>
        <w:rFonts w:ascii="Courier New" w:hAnsi="Courier New" w:cs="Courier New" w:hint="default"/>
      </w:rPr>
    </w:lvl>
    <w:lvl w:ilvl="1" w:tentative="1">
      <w:start w:val="1"/>
      <w:numFmt w:val="decimal"/>
      <w:lvlText w:val="%2."/>
      <w:lvlJc w:val="left"/>
      <w:pPr>
        <w:tabs>
          <w:tab w:val="num" w:pos="2639"/>
        </w:tabs>
        <w:ind w:left="2639" w:hanging="360"/>
      </w:pPr>
    </w:lvl>
    <w:lvl w:ilvl="2" w:tentative="1">
      <w:start w:val="1"/>
      <w:numFmt w:val="decimal"/>
      <w:lvlText w:val="%3."/>
      <w:lvlJc w:val="left"/>
      <w:pPr>
        <w:tabs>
          <w:tab w:val="num" w:pos="3359"/>
        </w:tabs>
        <w:ind w:left="3359" w:hanging="360"/>
      </w:pPr>
    </w:lvl>
    <w:lvl w:ilvl="3" w:tentative="1">
      <w:start w:val="1"/>
      <w:numFmt w:val="decimal"/>
      <w:lvlText w:val="%4."/>
      <w:lvlJc w:val="left"/>
      <w:pPr>
        <w:tabs>
          <w:tab w:val="num" w:pos="4079"/>
        </w:tabs>
        <w:ind w:left="4079" w:hanging="360"/>
      </w:pPr>
    </w:lvl>
    <w:lvl w:ilvl="4" w:tentative="1">
      <w:start w:val="1"/>
      <w:numFmt w:val="decimal"/>
      <w:lvlText w:val="%5."/>
      <w:lvlJc w:val="left"/>
      <w:pPr>
        <w:tabs>
          <w:tab w:val="num" w:pos="4799"/>
        </w:tabs>
        <w:ind w:left="4799" w:hanging="360"/>
      </w:pPr>
    </w:lvl>
    <w:lvl w:ilvl="5" w:tentative="1">
      <w:start w:val="1"/>
      <w:numFmt w:val="decimal"/>
      <w:lvlText w:val="%6."/>
      <w:lvlJc w:val="left"/>
      <w:pPr>
        <w:tabs>
          <w:tab w:val="num" w:pos="5519"/>
        </w:tabs>
        <w:ind w:left="5519" w:hanging="360"/>
      </w:pPr>
    </w:lvl>
    <w:lvl w:ilvl="6" w:tentative="1">
      <w:start w:val="1"/>
      <w:numFmt w:val="decimal"/>
      <w:lvlText w:val="%7."/>
      <w:lvlJc w:val="left"/>
      <w:pPr>
        <w:tabs>
          <w:tab w:val="num" w:pos="6239"/>
        </w:tabs>
        <w:ind w:left="6239" w:hanging="360"/>
      </w:pPr>
    </w:lvl>
    <w:lvl w:ilvl="7" w:tentative="1">
      <w:start w:val="1"/>
      <w:numFmt w:val="decimal"/>
      <w:lvlText w:val="%8."/>
      <w:lvlJc w:val="left"/>
      <w:pPr>
        <w:tabs>
          <w:tab w:val="num" w:pos="6959"/>
        </w:tabs>
        <w:ind w:left="6959" w:hanging="360"/>
      </w:pPr>
    </w:lvl>
    <w:lvl w:ilvl="8" w:tentative="1">
      <w:start w:val="1"/>
      <w:numFmt w:val="decimal"/>
      <w:lvlText w:val="%9."/>
      <w:lvlJc w:val="left"/>
      <w:pPr>
        <w:tabs>
          <w:tab w:val="num" w:pos="7679"/>
        </w:tabs>
        <w:ind w:left="7679" w:hanging="360"/>
      </w:pPr>
    </w:lvl>
  </w:abstractNum>
  <w:abstractNum w:abstractNumId="129" w15:restartNumberingAfterBreak="0">
    <w:nsid w:val="7D447DC3"/>
    <w:multiLevelType w:val="hybridMultilevel"/>
    <w:tmpl w:val="CC04316C"/>
    <w:lvl w:ilvl="0" w:tplc="04050003">
      <w:start w:val="1"/>
      <w:numFmt w:val="bullet"/>
      <w:lvlText w:val="o"/>
      <w:lvlJc w:val="left"/>
      <w:pPr>
        <w:ind w:left="1352"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E281021"/>
    <w:multiLevelType w:val="hybridMultilevel"/>
    <w:tmpl w:val="F148D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7EA25DD0"/>
    <w:multiLevelType w:val="hybridMultilevel"/>
    <w:tmpl w:val="98E045B0"/>
    <w:lvl w:ilvl="0" w:tplc="04050003">
      <w:start w:val="1"/>
      <w:numFmt w:val="bullet"/>
      <w:lvlText w:val="o"/>
      <w:lvlJc w:val="left"/>
      <w:pPr>
        <w:ind w:left="1494" w:hanging="360"/>
      </w:pPr>
      <w:rPr>
        <w:rFonts w:ascii="Courier New" w:hAnsi="Courier New" w:cs="Courier New"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693410122">
    <w:abstractNumId w:val="97"/>
  </w:num>
  <w:num w:numId="2" w16cid:durableId="1198860223">
    <w:abstractNumId w:val="19"/>
  </w:num>
  <w:num w:numId="3" w16cid:durableId="1934973687">
    <w:abstractNumId w:val="63"/>
  </w:num>
  <w:num w:numId="4" w16cid:durableId="202986191">
    <w:abstractNumId w:val="96"/>
  </w:num>
  <w:num w:numId="5" w16cid:durableId="654334001">
    <w:abstractNumId w:val="27"/>
  </w:num>
  <w:num w:numId="6" w16cid:durableId="364914879">
    <w:abstractNumId w:val="105"/>
  </w:num>
  <w:num w:numId="7" w16cid:durableId="1469322065">
    <w:abstractNumId w:val="0"/>
  </w:num>
  <w:num w:numId="8" w16cid:durableId="1120489108">
    <w:abstractNumId w:val="116"/>
  </w:num>
  <w:num w:numId="9" w16cid:durableId="1419475334">
    <w:abstractNumId w:val="22"/>
  </w:num>
  <w:num w:numId="10" w16cid:durableId="1314600557">
    <w:abstractNumId w:val="123"/>
  </w:num>
  <w:num w:numId="11" w16cid:durableId="560092937">
    <w:abstractNumId w:val="71"/>
  </w:num>
  <w:num w:numId="12" w16cid:durableId="19053365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565892">
    <w:abstractNumId w:val="52"/>
  </w:num>
  <w:num w:numId="14" w16cid:durableId="1056391041">
    <w:abstractNumId w:val="66"/>
  </w:num>
  <w:num w:numId="15" w16cid:durableId="1236936690">
    <w:abstractNumId w:val="44"/>
  </w:num>
  <w:num w:numId="16" w16cid:durableId="920480741">
    <w:abstractNumId w:val="11"/>
  </w:num>
  <w:num w:numId="17" w16cid:durableId="1967615720">
    <w:abstractNumId w:val="56"/>
  </w:num>
  <w:num w:numId="18" w16cid:durableId="984359294">
    <w:abstractNumId w:val="7"/>
  </w:num>
  <w:num w:numId="19" w16cid:durableId="1664816413">
    <w:abstractNumId w:val="76"/>
  </w:num>
  <w:num w:numId="20" w16cid:durableId="989215166">
    <w:abstractNumId w:val="14"/>
  </w:num>
  <w:num w:numId="21" w16cid:durableId="1164711047">
    <w:abstractNumId w:val="45"/>
  </w:num>
  <w:num w:numId="22" w16cid:durableId="1452095564">
    <w:abstractNumId w:val="20"/>
  </w:num>
  <w:num w:numId="23" w16cid:durableId="173963792">
    <w:abstractNumId w:val="26"/>
  </w:num>
  <w:num w:numId="24" w16cid:durableId="431971713">
    <w:abstractNumId w:val="39"/>
  </w:num>
  <w:num w:numId="25" w16cid:durableId="223417363">
    <w:abstractNumId w:val="6"/>
  </w:num>
  <w:num w:numId="26" w16cid:durableId="408649496">
    <w:abstractNumId w:val="49"/>
  </w:num>
  <w:num w:numId="27" w16cid:durableId="186412799">
    <w:abstractNumId w:val="120"/>
  </w:num>
  <w:num w:numId="28" w16cid:durableId="1660233431">
    <w:abstractNumId w:val="109"/>
  </w:num>
  <w:num w:numId="29" w16cid:durableId="105925125">
    <w:abstractNumId w:val="72"/>
  </w:num>
  <w:num w:numId="30" w16cid:durableId="1117602454">
    <w:abstractNumId w:val="127"/>
  </w:num>
  <w:num w:numId="31" w16cid:durableId="282468969">
    <w:abstractNumId w:val="28"/>
  </w:num>
  <w:num w:numId="32" w16cid:durableId="2131624301">
    <w:abstractNumId w:val="81"/>
  </w:num>
  <w:num w:numId="33" w16cid:durableId="357894718">
    <w:abstractNumId w:val="65"/>
  </w:num>
  <w:num w:numId="34" w16cid:durableId="330526234">
    <w:abstractNumId w:val="55"/>
  </w:num>
  <w:num w:numId="35" w16cid:durableId="359824930">
    <w:abstractNumId w:val="67"/>
  </w:num>
  <w:num w:numId="36" w16cid:durableId="2016682722">
    <w:abstractNumId w:val="94"/>
  </w:num>
  <w:num w:numId="37" w16cid:durableId="1806508607">
    <w:abstractNumId w:val="5"/>
  </w:num>
  <w:num w:numId="38" w16cid:durableId="38633012">
    <w:abstractNumId w:val="103"/>
  </w:num>
  <w:num w:numId="39" w16cid:durableId="1567764955">
    <w:abstractNumId w:val="93"/>
  </w:num>
  <w:num w:numId="40" w16cid:durableId="125127672">
    <w:abstractNumId w:val="35"/>
  </w:num>
  <w:num w:numId="41" w16cid:durableId="2031373915">
    <w:abstractNumId w:val="41"/>
  </w:num>
  <w:num w:numId="42" w16cid:durableId="50812840">
    <w:abstractNumId w:val="25"/>
  </w:num>
  <w:num w:numId="43" w16cid:durableId="310988557">
    <w:abstractNumId w:val="110"/>
  </w:num>
  <w:num w:numId="44" w16cid:durableId="873689743">
    <w:abstractNumId w:val="43"/>
  </w:num>
  <w:num w:numId="45" w16cid:durableId="822965769">
    <w:abstractNumId w:val="62"/>
  </w:num>
  <w:num w:numId="46" w16cid:durableId="1518038962">
    <w:abstractNumId w:val="77"/>
  </w:num>
  <w:num w:numId="47" w16cid:durableId="239339184">
    <w:abstractNumId w:val="59"/>
  </w:num>
  <w:num w:numId="48" w16cid:durableId="808743955">
    <w:abstractNumId w:val="91"/>
  </w:num>
  <w:num w:numId="49" w16cid:durableId="1213731535">
    <w:abstractNumId w:val="47"/>
  </w:num>
  <w:num w:numId="50" w16cid:durableId="1667829757">
    <w:abstractNumId w:val="10"/>
  </w:num>
  <w:num w:numId="51" w16cid:durableId="144322351">
    <w:abstractNumId w:val="84"/>
  </w:num>
  <w:num w:numId="52" w16cid:durableId="1385104918">
    <w:abstractNumId w:val="29"/>
  </w:num>
  <w:num w:numId="53" w16cid:durableId="1788424275">
    <w:abstractNumId w:val="16"/>
  </w:num>
  <w:num w:numId="54" w16cid:durableId="420219619">
    <w:abstractNumId w:val="74"/>
  </w:num>
  <w:num w:numId="55" w16cid:durableId="1837648464">
    <w:abstractNumId w:val="30"/>
  </w:num>
  <w:num w:numId="56" w16cid:durableId="1808159492">
    <w:abstractNumId w:val="9"/>
  </w:num>
  <w:num w:numId="57" w16cid:durableId="1218976683">
    <w:abstractNumId w:val="24"/>
  </w:num>
  <w:num w:numId="58" w16cid:durableId="621112455">
    <w:abstractNumId w:val="4"/>
  </w:num>
  <w:num w:numId="59" w16cid:durableId="1044986269">
    <w:abstractNumId w:val="131"/>
  </w:num>
  <w:num w:numId="60" w16cid:durableId="719860495">
    <w:abstractNumId w:val="78"/>
  </w:num>
  <w:num w:numId="61" w16cid:durableId="343287576">
    <w:abstractNumId w:val="115"/>
  </w:num>
  <w:num w:numId="62" w16cid:durableId="326440269">
    <w:abstractNumId w:val="54"/>
  </w:num>
  <w:num w:numId="63" w16cid:durableId="2072995676">
    <w:abstractNumId w:val="13"/>
  </w:num>
  <w:num w:numId="64" w16cid:durableId="1818648097">
    <w:abstractNumId w:val="15"/>
  </w:num>
  <w:num w:numId="65" w16cid:durableId="113326494">
    <w:abstractNumId w:val="8"/>
  </w:num>
  <w:num w:numId="66" w16cid:durableId="1272737442">
    <w:abstractNumId w:val="12"/>
  </w:num>
  <w:num w:numId="67" w16cid:durableId="152457266">
    <w:abstractNumId w:val="36"/>
  </w:num>
  <w:num w:numId="68" w16cid:durableId="927540573">
    <w:abstractNumId w:val="23"/>
  </w:num>
  <w:num w:numId="69" w16cid:durableId="1291663831">
    <w:abstractNumId w:val="51"/>
  </w:num>
  <w:num w:numId="70" w16cid:durableId="1887333602">
    <w:abstractNumId w:val="117"/>
  </w:num>
  <w:num w:numId="71" w16cid:durableId="1516265923">
    <w:abstractNumId w:val="17"/>
  </w:num>
  <w:num w:numId="72" w16cid:durableId="1382361853">
    <w:abstractNumId w:val="99"/>
  </w:num>
  <w:num w:numId="73" w16cid:durableId="1910537335">
    <w:abstractNumId w:val="104"/>
  </w:num>
  <w:num w:numId="74" w16cid:durableId="1077674758">
    <w:abstractNumId w:val="21"/>
  </w:num>
  <w:num w:numId="75" w16cid:durableId="1336615451">
    <w:abstractNumId w:val="125"/>
  </w:num>
  <w:num w:numId="76" w16cid:durableId="619267500">
    <w:abstractNumId w:val="34"/>
  </w:num>
  <w:num w:numId="77" w16cid:durableId="1682000659">
    <w:abstractNumId w:val="113"/>
  </w:num>
  <w:num w:numId="78" w16cid:durableId="2001494298">
    <w:abstractNumId w:val="83"/>
  </w:num>
  <w:num w:numId="79" w16cid:durableId="1581284501">
    <w:abstractNumId w:val="75"/>
  </w:num>
  <w:num w:numId="80" w16cid:durableId="2124569858">
    <w:abstractNumId w:val="86"/>
  </w:num>
  <w:num w:numId="81" w16cid:durableId="1512185471">
    <w:abstractNumId w:val="42"/>
  </w:num>
  <w:num w:numId="82" w16cid:durableId="1072850792">
    <w:abstractNumId w:val="48"/>
  </w:num>
  <w:num w:numId="83" w16cid:durableId="1943033209">
    <w:abstractNumId w:val="124"/>
  </w:num>
  <w:num w:numId="84" w16cid:durableId="2085565602">
    <w:abstractNumId w:val="114"/>
  </w:num>
  <w:num w:numId="85" w16cid:durableId="977420711">
    <w:abstractNumId w:val="82"/>
  </w:num>
  <w:num w:numId="86" w16cid:durableId="290867051">
    <w:abstractNumId w:val="126"/>
  </w:num>
  <w:num w:numId="87" w16cid:durableId="774709652">
    <w:abstractNumId w:val="18"/>
  </w:num>
  <w:num w:numId="88" w16cid:durableId="600258968">
    <w:abstractNumId w:val="37"/>
  </w:num>
  <w:num w:numId="89" w16cid:durableId="348214837">
    <w:abstractNumId w:val="33"/>
  </w:num>
  <w:num w:numId="90" w16cid:durableId="491020233">
    <w:abstractNumId w:val="57"/>
  </w:num>
  <w:num w:numId="91" w16cid:durableId="349572513">
    <w:abstractNumId w:val="1"/>
  </w:num>
  <w:num w:numId="92" w16cid:durableId="1207445721">
    <w:abstractNumId w:val="90"/>
  </w:num>
  <w:num w:numId="93" w16cid:durableId="220947662">
    <w:abstractNumId w:val="3"/>
  </w:num>
  <w:num w:numId="94" w16cid:durableId="2103913640">
    <w:abstractNumId w:val="85"/>
  </w:num>
  <w:num w:numId="95" w16cid:durableId="1955136549">
    <w:abstractNumId w:val="50"/>
  </w:num>
  <w:num w:numId="96" w16cid:durableId="939602931">
    <w:abstractNumId w:val="73"/>
  </w:num>
  <w:num w:numId="97" w16cid:durableId="838816532">
    <w:abstractNumId w:val="79"/>
  </w:num>
  <w:num w:numId="98" w16cid:durableId="2030180494">
    <w:abstractNumId w:val="68"/>
  </w:num>
  <w:num w:numId="99" w16cid:durableId="1913928983">
    <w:abstractNumId w:val="128"/>
  </w:num>
  <w:num w:numId="100" w16cid:durableId="1971158360">
    <w:abstractNumId w:val="40"/>
  </w:num>
  <w:num w:numId="101" w16cid:durableId="115027316">
    <w:abstractNumId w:val="129"/>
  </w:num>
  <w:num w:numId="102" w16cid:durableId="2100055977">
    <w:abstractNumId w:val="69"/>
  </w:num>
  <w:num w:numId="103" w16cid:durableId="491914354">
    <w:abstractNumId w:val="46"/>
  </w:num>
  <w:num w:numId="104" w16cid:durableId="70083449">
    <w:abstractNumId w:val="122"/>
  </w:num>
  <w:num w:numId="105" w16cid:durableId="2071464628">
    <w:abstractNumId w:val="60"/>
  </w:num>
  <w:num w:numId="106" w16cid:durableId="579218239">
    <w:abstractNumId w:val="121"/>
  </w:num>
  <w:num w:numId="107" w16cid:durableId="46924424">
    <w:abstractNumId w:val="101"/>
  </w:num>
  <w:num w:numId="108" w16cid:durableId="1151754696">
    <w:abstractNumId w:val="92"/>
  </w:num>
  <w:num w:numId="109" w16cid:durableId="85151332">
    <w:abstractNumId w:val="102"/>
  </w:num>
  <w:num w:numId="110" w16cid:durableId="575284987">
    <w:abstractNumId w:val="88"/>
  </w:num>
  <w:num w:numId="111" w16cid:durableId="1149126037">
    <w:abstractNumId w:val="64"/>
  </w:num>
  <w:num w:numId="112" w16cid:durableId="2079013559">
    <w:abstractNumId w:val="58"/>
  </w:num>
  <w:num w:numId="113" w16cid:durableId="986863054">
    <w:abstractNumId w:val="2"/>
  </w:num>
  <w:num w:numId="114" w16cid:durableId="43069445">
    <w:abstractNumId w:val="111"/>
  </w:num>
  <w:num w:numId="115" w16cid:durableId="840581079">
    <w:abstractNumId w:val="100"/>
  </w:num>
  <w:num w:numId="116" w16cid:durableId="839270657">
    <w:abstractNumId w:val="119"/>
  </w:num>
  <w:num w:numId="117" w16cid:durableId="142163569">
    <w:abstractNumId w:val="112"/>
  </w:num>
  <w:num w:numId="118" w16cid:durableId="353192443">
    <w:abstractNumId w:val="95"/>
  </w:num>
  <w:num w:numId="119" w16cid:durableId="1461848123">
    <w:abstractNumId w:val="118"/>
  </w:num>
  <w:num w:numId="120" w16cid:durableId="1874465750">
    <w:abstractNumId w:val="53"/>
  </w:num>
  <w:num w:numId="121" w16cid:durableId="1181970680">
    <w:abstractNumId w:val="31"/>
  </w:num>
  <w:num w:numId="122" w16cid:durableId="1180392149">
    <w:abstractNumId w:val="87"/>
  </w:num>
  <w:num w:numId="123" w16cid:durableId="2078281255">
    <w:abstractNumId w:val="38"/>
  </w:num>
  <w:num w:numId="124" w16cid:durableId="1485514268">
    <w:abstractNumId w:val="32"/>
  </w:num>
  <w:num w:numId="125" w16cid:durableId="2145926125">
    <w:abstractNumId w:val="61"/>
  </w:num>
  <w:num w:numId="126" w16cid:durableId="403452162">
    <w:abstractNumId w:val="107"/>
  </w:num>
  <w:num w:numId="127" w16cid:durableId="898633440">
    <w:abstractNumId w:val="89"/>
  </w:num>
  <w:num w:numId="128" w16cid:durableId="1319453934">
    <w:abstractNumId w:val="98"/>
  </w:num>
  <w:num w:numId="129" w16cid:durableId="944968559">
    <w:abstractNumId w:val="106"/>
  </w:num>
  <w:num w:numId="130" w16cid:durableId="1236359076">
    <w:abstractNumId w:val="130"/>
  </w:num>
  <w:num w:numId="131" w16cid:durableId="325942727">
    <w:abstractNumId w:val="80"/>
  </w:num>
  <w:num w:numId="132" w16cid:durableId="1045522394">
    <w:abstractNumId w:val="70"/>
  </w:num>
  <w:num w:numId="133" w16cid:durableId="874999328">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NTYxMzO0sDQ1MjRV0lEKTi0uzszPAykwqgUAz+m+TSwAAAA="/>
  </w:docVars>
  <w:rsids>
    <w:rsidRoot w:val="00DE19E3"/>
    <w:rsid w:val="00000212"/>
    <w:rsid w:val="00000460"/>
    <w:rsid w:val="00000FA6"/>
    <w:rsid w:val="000016A5"/>
    <w:rsid w:val="00001C70"/>
    <w:rsid w:val="0000283A"/>
    <w:rsid w:val="00002F9B"/>
    <w:rsid w:val="00003C0C"/>
    <w:rsid w:val="000044E7"/>
    <w:rsid w:val="00004769"/>
    <w:rsid w:val="000051B0"/>
    <w:rsid w:val="000054D7"/>
    <w:rsid w:val="00005775"/>
    <w:rsid w:val="00005A45"/>
    <w:rsid w:val="0000712D"/>
    <w:rsid w:val="000072CB"/>
    <w:rsid w:val="00010843"/>
    <w:rsid w:val="00010C2D"/>
    <w:rsid w:val="0001210E"/>
    <w:rsid w:val="000126AE"/>
    <w:rsid w:val="0001382D"/>
    <w:rsid w:val="0001554E"/>
    <w:rsid w:val="0001683E"/>
    <w:rsid w:val="000168BA"/>
    <w:rsid w:val="00016BC4"/>
    <w:rsid w:val="00017121"/>
    <w:rsid w:val="000179B4"/>
    <w:rsid w:val="00020A5B"/>
    <w:rsid w:val="000222C5"/>
    <w:rsid w:val="000224DA"/>
    <w:rsid w:val="00023E90"/>
    <w:rsid w:val="00024527"/>
    <w:rsid w:val="00025255"/>
    <w:rsid w:val="000255E2"/>
    <w:rsid w:val="0002570E"/>
    <w:rsid w:val="000257A7"/>
    <w:rsid w:val="00026918"/>
    <w:rsid w:val="0002699A"/>
    <w:rsid w:val="00026C70"/>
    <w:rsid w:val="000270AC"/>
    <w:rsid w:val="000275AD"/>
    <w:rsid w:val="00027601"/>
    <w:rsid w:val="00027E1A"/>
    <w:rsid w:val="00027F2E"/>
    <w:rsid w:val="000305B9"/>
    <w:rsid w:val="00030927"/>
    <w:rsid w:val="00030C5B"/>
    <w:rsid w:val="00030E3C"/>
    <w:rsid w:val="000314BA"/>
    <w:rsid w:val="00033697"/>
    <w:rsid w:val="000353BC"/>
    <w:rsid w:val="00035D64"/>
    <w:rsid w:val="00036D38"/>
    <w:rsid w:val="000374EF"/>
    <w:rsid w:val="0003799B"/>
    <w:rsid w:val="00037E29"/>
    <w:rsid w:val="000408C2"/>
    <w:rsid w:val="0004100D"/>
    <w:rsid w:val="000414E3"/>
    <w:rsid w:val="00041BD2"/>
    <w:rsid w:val="00042403"/>
    <w:rsid w:val="0004430D"/>
    <w:rsid w:val="000454A4"/>
    <w:rsid w:val="00046477"/>
    <w:rsid w:val="00046F25"/>
    <w:rsid w:val="000476C5"/>
    <w:rsid w:val="00050BB8"/>
    <w:rsid w:val="00050F0C"/>
    <w:rsid w:val="000519ED"/>
    <w:rsid w:val="00051FEE"/>
    <w:rsid w:val="000522C0"/>
    <w:rsid w:val="00053338"/>
    <w:rsid w:val="000542BB"/>
    <w:rsid w:val="000544BE"/>
    <w:rsid w:val="00054FA4"/>
    <w:rsid w:val="000563D3"/>
    <w:rsid w:val="00056887"/>
    <w:rsid w:val="00060D7C"/>
    <w:rsid w:val="0006106C"/>
    <w:rsid w:val="00061456"/>
    <w:rsid w:val="00061970"/>
    <w:rsid w:val="00061B29"/>
    <w:rsid w:val="00062B2E"/>
    <w:rsid w:val="00063D2C"/>
    <w:rsid w:val="00063F4F"/>
    <w:rsid w:val="0006577A"/>
    <w:rsid w:val="00067D2B"/>
    <w:rsid w:val="00067EA4"/>
    <w:rsid w:val="00070A23"/>
    <w:rsid w:val="00070FC4"/>
    <w:rsid w:val="000714F1"/>
    <w:rsid w:val="000717DE"/>
    <w:rsid w:val="00071890"/>
    <w:rsid w:val="00071987"/>
    <w:rsid w:val="00071A07"/>
    <w:rsid w:val="00071BA4"/>
    <w:rsid w:val="000725A5"/>
    <w:rsid w:val="00072E88"/>
    <w:rsid w:val="000734D5"/>
    <w:rsid w:val="00074D2F"/>
    <w:rsid w:val="00075126"/>
    <w:rsid w:val="0007555C"/>
    <w:rsid w:val="00075C1E"/>
    <w:rsid w:val="00075E70"/>
    <w:rsid w:val="00075F8E"/>
    <w:rsid w:val="000766C1"/>
    <w:rsid w:val="000768A9"/>
    <w:rsid w:val="0007776A"/>
    <w:rsid w:val="0008050B"/>
    <w:rsid w:val="00080A0F"/>
    <w:rsid w:val="00081D07"/>
    <w:rsid w:val="00082471"/>
    <w:rsid w:val="000832B5"/>
    <w:rsid w:val="00083864"/>
    <w:rsid w:val="00083B83"/>
    <w:rsid w:val="000840A1"/>
    <w:rsid w:val="000842BC"/>
    <w:rsid w:val="00084436"/>
    <w:rsid w:val="00084AA8"/>
    <w:rsid w:val="00084E2E"/>
    <w:rsid w:val="0008774F"/>
    <w:rsid w:val="0008794A"/>
    <w:rsid w:val="00087D74"/>
    <w:rsid w:val="0009019D"/>
    <w:rsid w:val="00090272"/>
    <w:rsid w:val="00091B48"/>
    <w:rsid w:val="00091FD3"/>
    <w:rsid w:val="00092692"/>
    <w:rsid w:val="000933C6"/>
    <w:rsid w:val="00094D11"/>
    <w:rsid w:val="00095163"/>
    <w:rsid w:val="00095343"/>
    <w:rsid w:val="0009557A"/>
    <w:rsid w:val="00095956"/>
    <w:rsid w:val="00095FE3"/>
    <w:rsid w:val="00096CA7"/>
    <w:rsid w:val="0009724D"/>
    <w:rsid w:val="00097742"/>
    <w:rsid w:val="000A107E"/>
    <w:rsid w:val="000A135C"/>
    <w:rsid w:val="000A1B26"/>
    <w:rsid w:val="000A25AE"/>
    <w:rsid w:val="000A2856"/>
    <w:rsid w:val="000A2DB4"/>
    <w:rsid w:val="000A3642"/>
    <w:rsid w:val="000A3A35"/>
    <w:rsid w:val="000A4139"/>
    <w:rsid w:val="000A46CE"/>
    <w:rsid w:val="000A494F"/>
    <w:rsid w:val="000A4AEC"/>
    <w:rsid w:val="000A7122"/>
    <w:rsid w:val="000A761D"/>
    <w:rsid w:val="000A7F08"/>
    <w:rsid w:val="000A7FEC"/>
    <w:rsid w:val="000B024D"/>
    <w:rsid w:val="000B0993"/>
    <w:rsid w:val="000B26AC"/>
    <w:rsid w:val="000B31E5"/>
    <w:rsid w:val="000B4394"/>
    <w:rsid w:val="000B4B63"/>
    <w:rsid w:val="000B4D14"/>
    <w:rsid w:val="000B50C7"/>
    <w:rsid w:val="000B516A"/>
    <w:rsid w:val="000B59A8"/>
    <w:rsid w:val="000B59AD"/>
    <w:rsid w:val="000B75B6"/>
    <w:rsid w:val="000B7751"/>
    <w:rsid w:val="000C0589"/>
    <w:rsid w:val="000C07D2"/>
    <w:rsid w:val="000C0C6A"/>
    <w:rsid w:val="000C0F4A"/>
    <w:rsid w:val="000C1D30"/>
    <w:rsid w:val="000C227B"/>
    <w:rsid w:val="000C27A3"/>
    <w:rsid w:val="000C354C"/>
    <w:rsid w:val="000C4AC5"/>
    <w:rsid w:val="000C5F38"/>
    <w:rsid w:val="000C6B3C"/>
    <w:rsid w:val="000C75D3"/>
    <w:rsid w:val="000C7B72"/>
    <w:rsid w:val="000C7E37"/>
    <w:rsid w:val="000D1BF7"/>
    <w:rsid w:val="000D20B1"/>
    <w:rsid w:val="000D3023"/>
    <w:rsid w:val="000D3052"/>
    <w:rsid w:val="000D369F"/>
    <w:rsid w:val="000D3EE1"/>
    <w:rsid w:val="000D4AF3"/>
    <w:rsid w:val="000D4CA0"/>
    <w:rsid w:val="000D7DB9"/>
    <w:rsid w:val="000D7EB0"/>
    <w:rsid w:val="000E0377"/>
    <w:rsid w:val="000E09E2"/>
    <w:rsid w:val="000E116B"/>
    <w:rsid w:val="000E1870"/>
    <w:rsid w:val="000E2A02"/>
    <w:rsid w:val="000E35BF"/>
    <w:rsid w:val="000E38DB"/>
    <w:rsid w:val="000E4132"/>
    <w:rsid w:val="000E4677"/>
    <w:rsid w:val="000E4BD9"/>
    <w:rsid w:val="000E4E08"/>
    <w:rsid w:val="000E5068"/>
    <w:rsid w:val="000E535E"/>
    <w:rsid w:val="000E70A9"/>
    <w:rsid w:val="000F0092"/>
    <w:rsid w:val="000F018D"/>
    <w:rsid w:val="000F1E18"/>
    <w:rsid w:val="000F21BF"/>
    <w:rsid w:val="000F39DB"/>
    <w:rsid w:val="000F4FDF"/>
    <w:rsid w:val="000F547B"/>
    <w:rsid w:val="000F59C3"/>
    <w:rsid w:val="000F63E5"/>
    <w:rsid w:val="000F7B62"/>
    <w:rsid w:val="001011C4"/>
    <w:rsid w:val="00101580"/>
    <w:rsid w:val="001016D3"/>
    <w:rsid w:val="00101B13"/>
    <w:rsid w:val="00103281"/>
    <w:rsid w:val="001053FA"/>
    <w:rsid w:val="00105C49"/>
    <w:rsid w:val="00106238"/>
    <w:rsid w:val="001075D9"/>
    <w:rsid w:val="0011088F"/>
    <w:rsid w:val="0011095A"/>
    <w:rsid w:val="00110B76"/>
    <w:rsid w:val="0011240E"/>
    <w:rsid w:val="00112788"/>
    <w:rsid w:val="00113A73"/>
    <w:rsid w:val="00113C11"/>
    <w:rsid w:val="00114983"/>
    <w:rsid w:val="00115453"/>
    <w:rsid w:val="0011692E"/>
    <w:rsid w:val="00117682"/>
    <w:rsid w:val="00117BC6"/>
    <w:rsid w:val="001202BF"/>
    <w:rsid w:val="001206DF"/>
    <w:rsid w:val="00120826"/>
    <w:rsid w:val="00120A4F"/>
    <w:rsid w:val="00121167"/>
    <w:rsid w:val="001211D8"/>
    <w:rsid w:val="0012167A"/>
    <w:rsid w:val="0012233D"/>
    <w:rsid w:val="001228FE"/>
    <w:rsid w:val="00122C19"/>
    <w:rsid w:val="00122C83"/>
    <w:rsid w:val="00122F73"/>
    <w:rsid w:val="0012312D"/>
    <w:rsid w:val="0012336B"/>
    <w:rsid w:val="00125042"/>
    <w:rsid w:val="0012573C"/>
    <w:rsid w:val="00125E75"/>
    <w:rsid w:val="00126512"/>
    <w:rsid w:val="0013147F"/>
    <w:rsid w:val="00131F4A"/>
    <w:rsid w:val="0013428A"/>
    <w:rsid w:val="00136D0E"/>
    <w:rsid w:val="00137B33"/>
    <w:rsid w:val="001418A0"/>
    <w:rsid w:val="00142E60"/>
    <w:rsid w:val="00143AD7"/>
    <w:rsid w:val="00143C1C"/>
    <w:rsid w:val="00143E8D"/>
    <w:rsid w:val="001452B6"/>
    <w:rsid w:val="001460A0"/>
    <w:rsid w:val="001460C0"/>
    <w:rsid w:val="00146657"/>
    <w:rsid w:val="001472A0"/>
    <w:rsid w:val="00150A4A"/>
    <w:rsid w:val="00150A64"/>
    <w:rsid w:val="001537FB"/>
    <w:rsid w:val="001543BA"/>
    <w:rsid w:val="00154D5E"/>
    <w:rsid w:val="00154F08"/>
    <w:rsid w:val="0015522A"/>
    <w:rsid w:val="00155FDB"/>
    <w:rsid w:val="00157FA8"/>
    <w:rsid w:val="0016016D"/>
    <w:rsid w:val="00160C63"/>
    <w:rsid w:val="0016124B"/>
    <w:rsid w:val="001619F9"/>
    <w:rsid w:val="001628F5"/>
    <w:rsid w:val="001629D6"/>
    <w:rsid w:val="00162D45"/>
    <w:rsid w:val="00164CAD"/>
    <w:rsid w:val="00164FB4"/>
    <w:rsid w:val="001656E6"/>
    <w:rsid w:val="00165B96"/>
    <w:rsid w:val="001673FA"/>
    <w:rsid w:val="0016776C"/>
    <w:rsid w:val="001678DD"/>
    <w:rsid w:val="001679D9"/>
    <w:rsid w:val="00167EB7"/>
    <w:rsid w:val="00170DA7"/>
    <w:rsid w:val="0017114F"/>
    <w:rsid w:val="0017198C"/>
    <w:rsid w:val="001719DE"/>
    <w:rsid w:val="00171B30"/>
    <w:rsid w:val="00172974"/>
    <w:rsid w:val="00172C58"/>
    <w:rsid w:val="00173394"/>
    <w:rsid w:val="00173731"/>
    <w:rsid w:val="00174AFE"/>
    <w:rsid w:val="00174F58"/>
    <w:rsid w:val="0017517F"/>
    <w:rsid w:val="001753A1"/>
    <w:rsid w:val="001763AC"/>
    <w:rsid w:val="001763E0"/>
    <w:rsid w:val="00176783"/>
    <w:rsid w:val="001775AC"/>
    <w:rsid w:val="00177BEA"/>
    <w:rsid w:val="00180015"/>
    <w:rsid w:val="00180DDF"/>
    <w:rsid w:val="00180E3F"/>
    <w:rsid w:val="00180F44"/>
    <w:rsid w:val="00182487"/>
    <w:rsid w:val="001824B3"/>
    <w:rsid w:val="00182504"/>
    <w:rsid w:val="00182989"/>
    <w:rsid w:val="00182C05"/>
    <w:rsid w:val="00183BCC"/>
    <w:rsid w:val="00184FCB"/>
    <w:rsid w:val="00186390"/>
    <w:rsid w:val="001865E9"/>
    <w:rsid w:val="00187419"/>
    <w:rsid w:val="00190D35"/>
    <w:rsid w:val="001918AD"/>
    <w:rsid w:val="001922FA"/>
    <w:rsid w:val="00192BA1"/>
    <w:rsid w:val="0019330A"/>
    <w:rsid w:val="00194B7C"/>
    <w:rsid w:val="00194F2A"/>
    <w:rsid w:val="001952F5"/>
    <w:rsid w:val="00195305"/>
    <w:rsid w:val="00197E44"/>
    <w:rsid w:val="001A0817"/>
    <w:rsid w:val="001A0FB3"/>
    <w:rsid w:val="001A139B"/>
    <w:rsid w:val="001A19F7"/>
    <w:rsid w:val="001A3801"/>
    <w:rsid w:val="001A4B95"/>
    <w:rsid w:val="001A4E24"/>
    <w:rsid w:val="001A52B8"/>
    <w:rsid w:val="001A54C9"/>
    <w:rsid w:val="001A5CE0"/>
    <w:rsid w:val="001A640A"/>
    <w:rsid w:val="001A6AFA"/>
    <w:rsid w:val="001A7A31"/>
    <w:rsid w:val="001B08CB"/>
    <w:rsid w:val="001B1547"/>
    <w:rsid w:val="001B2CC5"/>
    <w:rsid w:val="001B3A8B"/>
    <w:rsid w:val="001B4A25"/>
    <w:rsid w:val="001B4F20"/>
    <w:rsid w:val="001B5C0C"/>
    <w:rsid w:val="001B64BA"/>
    <w:rsid w:val="001B67DB"/>
    <w:rsid w:val="001B6E17"/>
    <w:rsid w:val="001B6FE1"/>
    <w:rsid w:val="001B7A5C"/>
    <w:rsid w:val="001B7A5F"/>
    <w:rsid w:val="001B7F69"/>
    <w:rsid w:val="001C0346"/>
    <w:rsid w:val="001C0FB0"/>
    <w:rsid w:val="001C2EE3"/>
    <w:rsid w:val="001C2EF4"/>
    <w:rsid w:val="001C4507"/>
    <w:rsid w:val="001C50CE"/>
    <w:rsid w:val="001C549E"/>
    <w:rsid w:val="001C637E"/>
    <w:rsid w:val="001C75FD"/>
    <w:rsid w:val="001C7875"/>
    <w:rsid w:val="001D0555"/>
    <w:rsid w:val="001D0A12"/>
    <w:rsid w:val="001D1309"/>
    <w:rsid w:val="001D2281"/>
    <w:rsid w:val="001D22CF"/>
    <w:rsid w:val="001D2378"/>
    <w:rsid w:val="001D3064"/>
    <w:rsid w:val="001D3717"/>
    <w:rsid w:val="001D451D"/>
    <w:rsid w:val="001D4ACA"/>
    <w:rsid w:val="001D4C54"/>
    <w:rsid w:val="001D5E32"/>
    <w:rsid w:val="001D60E7"/>
    <w:rsid w:val="001D6367"/>
    <w:rsid w:val="001D6734"/>
    <w:rsid w:val="001D79E9"/>
    <w:rsid w:val="001D7DAC"/>
    <w:rsid w:val="001E0222"/>
    <w:rsid w:val="001E1206"/>
    <w:rsid w:val="001E3556"/>
    <w:rsid w:val="001E3A4B"/>
    <w:rsid w:val="001E43E4"/>
    <w:rsid w:val="001E4723"/>
    <w:rsid w:val="001E5BCA"/>
    <w:rsid w:val="001E62FE"/>
    <w:rsid w:val="001E6821"/>
    <w:rsid w:val="001E6AA3"/>
    <w:rsid w:val="001E6CC3"/>
    <w:rsid w:val="001E7CFA"/>
    <w:rsid w:val="001F08EA"/>
    <w:rsid w:val="001F0C13"/>
    <w:rsid w:val="001F3097"/>
    <w:rsid w:val="001F32E1"/>
    <w:rsid w:val="001F3A58"/>
    <w:rsid w:val="001F77C0"/>
    <w:rsid w:val="002006B1"/>
    <w:rsid w:val="00201078"/>
    <w:rsid w:val="002029F9"/>
    <w:rsid w:val="002029FB"/>
    <w:rsid w:val="00203D2D"/>
    <w:rsid w:val="0020488C"/>
    <w:rsid w:val="00204B62"/>
    <w:rsid w:val="00205B87"/>
    <w:rsid w:val="002066F3"/>
    <w:rsid w:val="00206D57"/>
    <w:rsid w:val="00207016"/>
    <w:rsid w:val="002075C5"/>
    <w:rsid w:val="0020785D"/>
    <w:rsid w:val="00207E29"/>
    <w:rsid w:val="00207FCC"/>
    <w:rsid w:val="00210E5E"/>
    <w:rsid w:val="00211CD7"/>
    <w:rsid w:val="0021269F"/>
    <w:rsid w:val="002126F8"/>
    <w:rsid w:val="002131BD"/>
    <w:rsid w:val="00213203"/>
    <w:rsid w:val="0021346C"/>
    <w:rsid w:val="002140DC"/>
    <w:rsid w:val="00215228"/>
    <w:rsid w:val="00217A0F"/>
    <w:rsid w:val="00217B26"/>
    <w:rsid w:val="00217DA7"/>
    <w:rsid w:val="00220213"/>
    <w:rsid w:val="00221868"/>
    <w:rsid w:val="00221FD2"/>
    <w:rsid w:val="002227B4"/>
    <w:rsid w:val="0022289C"/>
    <w:rsid w:val="00222AE0"/>
    <w:rsid w:val="00222FAD"/>
    <w:rsid w:val="0022358E"/>
    <w:rsid w:val="002252A1"/>
    <w:rsid w:val="00226504"/>
    <w:rsid w:val="00226E79"/>
    <w:rsid w:val="00226F52"/>
    <w:rsid w:val="00227A82"/>
    <w:rsid w:val="002307AE"/>
    <w:rsid w:val="002309B0"/>
    <w:rsid w:val="00231F0F"/>
    <w:rsid w:val="002326BA"/>
    <w:rsid w:val="00233ED9"/>
    <w:rsid w:val="00233FB6"/>
    <w:rsid w:val="00234BD9"/>
    <w:rsid w:val="002352C3"/>
    <w:rsid w:val="00235BFD"/>
    <w:rsid w:val="00235D74"/>
    <w:rsid w:val="00235DC6"/>
    <w:rsid w:val="00236144"/>
    <w:rsid w:val="0023617F"/>
    <w:rsid w:val="002363ED"/>
    <w:rsid w:val="00236CEF"/>
    <w:rsid w:val="00240595"/>
    <w:rsid w:val="00240A7C"/>
    <w:rsid w:val="00240FDD"/>
    <w:rsid w:val="0024105F"/>
    <w:rsid w:val="002412A6"/>
    <w:rsid w:val="0024157B"/>
    <w:rsid w:val="00241E8B"/>
    <w:rsid w:val="002422A2"/>
    <w:rsid w:val="00242371"/>
    <w:rsid w:val="00243A80"/>
    <w:rsid w:val="0024449E"/>
    <w:rsid w:val="0024475B"/>
    <w:rsid w:val="0024535C"/>
    <w:rsid w:val="0024576C"/>
    <w:rsid w:val="00245B28"/>
    <w:rsid w:val="002461CC"/>
    <w:rsid w:val="002467C8"/>
    <w:rsid w:val="00247943"/>
    <w:rsid w:val="00250AEB"/>
    <w:rsid w:val="002518A6"/>
    <w:rsid w:val="00251D83"/>
    <w:rsid w:val="0025268A"/>
    <w:rsid w:val="0025361B"/>
    <w:rsid w:val="00253BF6"/>
    <w:rsid w:val="0025427D"/>
    <w:rsid w:val="002551FE"/>
    <w:rsid w:val="002557C9"/>
    <w:rsid w:val="0025584A"/>
    <w:rsid w:val="002559CD"/>
    <w:rsid w:val="00255C97"/>
    <w:rsid w:val="002600E2"/>
    <w:rsid w:val="00260A1D"/>
    <w:rsid w:val="0026215C"/>
    <w:rsid w:val="00263F60"/>
    <w:rsid w:val="00264183"/>
    <w:rsid w:val="00264A2B"/>
    <w:rsid w:val="00264E99"/>
    <w:rsid w:val="002651D9"/>
    <w:rsid w:val="00265790"/>
    <w:rsid w:val="00265D90"/>
    <w:rsid w:val="00270961"/>
    <w:rsid w:val="00270EBA"/>
    <w:rsid w:val="00271469"/>
    <w:rsid w:val="0027165E"/>
    <w:rsid w:val="00271779"/>
    <w:rsid w:val="00271E60"/>
    <w:rsid w:val="00272409"/>
    <w:rsid w:val="00272751"/>
    <w:rsid w:val="00272EE5"/>
    <w:rsid w:val="002730AD"/>
    <w:rsid w:val="00273833"/>
    <w:rsid w:val="00274414"/>
    <w:rsid w:val="00274603"/>
    <w:rsid w:val="00274E01"/>
    <w:rsid w:val="0027536B"/>
    <w:rsid w:val="00275846"/>
    <w:rsid w:val="00276B99"/>
    <w:rsid w:val="00277654"/>
    <w:rsid w:val="0028067D"/>
    <w:rsid w:val="00280ADA"/>
    <w:rsid w:val="00280D8E"/>
    <w:rsid w:val="00281910"/>
    <w:rsid w:val="00281FD3"/>
    <w:rsid w:val="0028222F"/>
    <w:rsid w:val="002822E6"/>
    <w:rsid w:val="00282A93"/>
    <w:rsid w:val="00283569"/>
    <w:rsid w:val="00283A90"/>
    <w:rsid w:val="0028431D"/>
    <w:rsid w:val="00284349"/>
    <w:rsid w:val="00284822"/>
    <w:rsid w:val="00284D2D"/>
    <w:rsid w:val="0028566B"/>
    <w:rsid w:val="002859E6"/>
    <w:rsid w:val="00285A6B"/>
    <w:rsid w:val="0028697F"/>
    <w:rsid w:val="00286AAD"/>
    <w:rsid w:val="002875E6"/>
    <w:rsid w:val="00287C5C"/>
    <w:rsid w:val="00290146"/>
    <w:rsid w:val="00290A04"/>
    <w:rsid w:val="00290B9C"/>
    <w:rsid w:val="00292276"/>
    <w:rsid w:val="00292361"/>
    <w:rsid w:val="00293CDE"/>
    <w:rsid w:val="00293FDD"/>
    <w:rsid w:val="002941A9"/>
    <w:rsid w:val="00294510"/>
    <w:rsid w:val="0029540A"/>
    <w:rsid w:val="00296577"/>
    <w:rsid w:val="00296FEB"/>
    <w:rsid w:val="00297032"/>
    <w:rsid w:val="0029784D"/>
    <w:rsid w:val="00297FFC"/>
    <w:rsid w:val="002A053C"/>
    <w:rsid w:val="002A13AC"/>
    <w:rsid w:val="002A2D62"/>
    <w:rsid w:val="002A6458"/>
    <w:rsid w:val="002A6E97"/>
    <w:rsid w:val="002A7790"/>
    <w:rsid w:val="002A7C41"/>
    <w:rsid w:val="002B00BE"/>
    <w:rsid w:val="002B0684"/>
    <w:rsid w:val="002B18EB"/>
    <w:rsid w:val="002B1ACB"/>
    <w:rsid w:val="002B31C3"/>
    <w:rsid w:val="002B45D0"/>
    <w:rsid w:val="002B4ADC"/>
    <w:rsid w:val="002B6B45"/>
    <w:rsid w:val="002B6E97"/>
    <w:rsid w:val="002B7BD6"/>
    <w:rsid w:val="002C0319"/>
    <w:rsid w:val="002C043E"/>
    <w:rsid w:val="002C13A9"/>
    <w:rsid w:val="002C17A4"/>
    <w:rsid w:val="002C30F4"/>
    <w:rsid w:val="002C4E1B"/>
    <w:rsid w:val="002C60FE"/>
    <w:rsid w:val="002C61BE"/>
    <w:rsid w:val="002C683E"/>
    <w:rsid w:val="002C6920"/>
    <w:rsid w:val="002C778E"/>
    <w:rsid w:val="002C7A6F"/>
    <w:rsid w:val="002D0C0F"/>
    <w:rsid w:val="002D1BD0"/>
    <w:rsid w:val="002D1E72"/>
    <w:rsid w:val="002D45DA"/>
    <w:rsid w:val="002D4628"/>
    <w:rsid w:val="002D5FCD"/>
    <w:rsid w:val="002D7602"/>
    <w:rsid w:val="002D7CBA"/>
    <w:rsid w:val="002E03BF"/>
    <w:rsid w:val="002E1188"/>
    <w:rsid w:val="002E14C7"/>
    <w:rsid w:val="002E1645"/>
    <w:rsid w:val="002E2071"/>
    <w:rsid w:val="002E2630"/>
    <w:rsid w:val="002E2879"/>
    <w:rsid w:val="002E30FD"/>
    <w:rsid w:val="002E32BC"/>
    <w:rsid w:val="002E3A15"/>
    <w:rsid w:val="002E42E6"/>
    <w:rsid w:val="002E49AB"/>
    <w:rsid w:val="002E533F"/>
    <w:rsid w:val="002E7DEF"/>
    <w:rsid w:val="002F132E"/>
    <w:rsid w:val="002F1788"/>
    <w:rsid w:val="002F247D"/>
    <w:rsid w:val="002F2C0A"/>
    <w:rsid w:val="002F2CA5"/>
    <w:rsid w:val="002F31AB"/>
    <w:rsid w:val="002F3251"/>
    <w:rsid w:val="002F3454"/>
    <w:rsid w:val="002F3D49"/>
    <w:rsid w:val="002F45B8"/>
    <w:rsid w:val="002F5218"/>
    <w:rsid w:val="002F536F"/>
    <w:rsid w:val="002F5CC7"/>
    <w:rsid w:val="002F5D4D"/>
    <w:rsid w:val="002F6EE4"/>
    <w:rsid w:val="002F7BC3"/>
    <w:rsid w:val="00300213"/>
    <w:rsid w:val="0030185B"/>
    <w:rsid w:val="00301B53"/>
    <w:rsid w:val="0030262C"/>
    <w:rsid w:val="00302BC0"/>
    <w:rsid w:val="00302E6F"/>
    <w:rsid w:val="0030350D"/>
    <w:rsid w:val="00303721"/>
    <w:rsid w:val="003038AB"/>
    <w:rsid w:val="003038D5"/>
    <w:rsid w:val="0030545B"/>
    <w:rsid w:val="0030567E"/>
    <w:rsid w:val="003072F7"/>
    <w:rsid w:val="00307BE3"/>
    <w:rsid w:val="0031243B"/>
    <w:rsid w:val="0031390F"/>
    <w:rsid w:val="00313E28"/>
    <w:rsid w:val="00314B0B"/>
    <w:rsid w:val="0031571F"/>
    <w:rsid w:val="00315789"/>
    <w:rsid w:val="0031599A"/>
    <w:rsid w:val="00315A5B"/>
    <w:rsid w:val="00317BCA"/>
    <w:rsid w:val="00317ED9"/>
    <w:rsid w:val="003220E4"/>
    <w:rsid w:val="00322AA4"/>
    <w:rsid w:val="0032352F"/>
    <w:rsid w:val="003243F0"/>
    <w:rsid w:val="00324713"/>
    <w:rsid w:val="00324D3B"/>
    <w:rsid w:val="00325415"/>
    <w:rsid w:val="003254D7"/>
    <w:rsid w:val="00326B4A"/>
    <w:rsid w:val="00326F5B"/>
    <w:rsid w:val="00331E26"/>
    <w:rsid w:val="00332A42"/>
    <w:rsid w:val="00333C31"/>
    <w:rsid w:val="00333F0E"/>
    <w:rsid w:val="0033429D"/>
    <w:rsid w:val="00334F5C"/>
    <w:rsid w:val="00335257"/>
    <w:rsid w:val="00335647"/>
    <w:rsid w:val="0033637F"/>
    <w:rsid w:val="00336BB4"/>
    <w:rsid w:val="00337691"/>
    <w:rsid w:val="00337A5F"/>
    <w:rsid w:val="0034279C"/>
    <w:rsid w:val="00342E3E"/>
    <w:rsid w:val="00343307"/>
    <w:rsid w:val="00344DAB"/>
    <w:rsid w:val="003501DD"/>
    <w:rsid w:val="00350743"/>
    <w:rsid w:val="00351342"/>
    <w:rsid w:val="003530AF"/>
    <w:rsid w:val="0035330E"/>
    <w:rsid w:val="003539A0"/>
    <w:rsid w:val="003544AF"/>
    <w:rsid w:val="003548E0"/>
    <w:rsid w:val="003560AD"/>
    <w:rsid w:val="00356DB8"/>
    <w:rsid w:val="00357158"/>
    <w:rsid w:val="003577D8"/>
    <w:rsid w:val="00360A8A"/>
    <w:rsid w:val="00360EB6"/>
    <w:rsid w:val="00361A2D"/>
    <w:rsid w:val="00361A90"/>
    <w:rsid w:val="00361A92"/>
    <w:rsid w:val="00361B51"/>
    <w:rsid w:val="00362BC5"/>
    <w:rsid w:val="003632E1"/>
    <w:rsid w:val="003632F8"/>
    <w:rsid w:val="003637AE"/>
    <w:rsid w:val="0036394D"/>
    <w:rsid w:val="00363BBA"/>
    <w:rsid w:val="0036440B"/>
    <w:rsid w:val="003646E2"/>
    <w:rsid w:val="00364DFF"/>
    <w:rsid w:val="0036553F"/>
    <w:rsid w:val="00366476"/>
    <w:rsid w:val="00366AE7"/>
    <w:rsid w:val="0037083D"/>
    <w:rsid w:val="00370DD1"/>
    <w:rsid w:val="003710E1"/>
    <w:rsid w:val="00371471"/>
    <w:rsid w:val="003714E0"/>
    <w:rsid w:val="003722F0"/>
    <w:rsid w:val="0037235B"/>
    <w:rsid w:val="00372C11"/>
    <w:rsid w:val="00373337"/>
    <w:rsid w:val="00373AB0"/>
    <w:rsid w:val="00373BEB"/>
    <w:rsid w:val="00374434"/>
    <w:rsid w:val="0037444C"/>
    <w:rsid w:val="00375271"/>
    <w:rsid w:val="003753DA"/>
    <w:rsid w:val="00376366"/>
    <w:rsid w:val="0037665B"/>
    <w:rsid w:val="00376F0A"/>
    <w:rsid w:val="003776C1"/>
    <w:rsid w:val="00377854"/>
    <w:rsid w:val="00380BC6"/>
    <w:rsid w:val="003812F1"/>
    <w:rsid w:val="00381D58"/>
    <w:rsid w:val="003821C1"/>
    <w:rsid w:val="0038269E"/>
    <w:rsid w:val="0038296B"/>
    <w:rsid w:val="00383294"/>
    <w:rsid w:val="00383910"/>
    <w:rsid w:val="00383B52"/>
    <w:rsid w:val="003845CE"/>
    <w:rsid w:val="00384AE1"/>
    <w:rsid w:val="003852F3"/>
    <w:rsid w:val="00385533"/>
    <w:rsid w:val="003856A8"/>
    <w:rsid w:val="00387010"/>
    <w:rsid w:val="00387587"/>
    <w:rsid w:val="003902AB"/>
    <w:rsid w:val="003906E8"/>
    <w:rsid w:val="00390796"/>
    <w:rsid w:val="003918D4"/>
    <w:rsid w:val="00391D76"/>
    <w:rsid w:val="00392F8B"/>
    <w:rsid w:val="00392FE4"/>
    <w:rsid w:val="00393290"/>
    <w:rsid w:val="00393D23"/>
    <w:rsid w:val="003947BE"/>
    <w:rsid w:val="00394C79"/>
    <w:rsid w:val="0039531B"/>
    <w:rsid w:val="003954C3"/>
    <w:rsid w:val="00395CA6"/>
    <w:rsid w:val="00395EE1"/>
    <w:rsid w:val="00396DFE"/>
    <w:rsid w:val="0039732C"/>
    <w:rsid w:val="003977B4"/>
    <w:rsid w:val="003977EF"/>
    <w:rsid w:val="003A1398"/>
    <w:rsid w:val="003A1931"/>
    <w:rsid w:val="003A2B02"/>
    <w:rsid w:val="003A3642"/>
    <w:rsid w:val="003A4A4C"/>
    <w:rsid w:val="003A4C39"/>
    <w:rsid w:val="003A5131"/>
    <w:rsid w:val="003A5189"/>
    <w:rsid w:val="003A5BF2"/>
    <w:rsid w:val="003A5D08"/>
    <w:rsid w:val="003A66BA"/>
    <w:rsid w:val="003A6987"/>
    <w:rsid w:val="003A77F3"/>
    <w:rsid w:val="003A7C11"/>
    <w:rsid w:val="003B05A6"/>
    <w:rsid w:val="003B0726"/>
    <w:rsid w:val="003B0942"/>
    <w:rsid w:val="003B0B32"/>
    <w:rsid w:val="003B1CA8"/>
    <w:rsid w:val="003B1F89"/>
    <w:rsid w:val="003B26F3"/>
    <w:rsid w:val="003B2D69"/>
    <w:rsid w:val="003B2F79"/>
    <w:rsid w:val="003B3DDD"/>
    <w:rsid w:val="003B42F1"/>
    <w:rsid w:val="003B4DA3"/>
    <w:rsid w:val="003C0B66"/>
    <w:rsid w:val="003C2247"/>
    <w:rsid w:val="003C2496"/>
    <w:rsid w:val="003C251D"/>
    <w:rsid w:val="003C3146"/>
    <w:rsid w:val="003C3AE1"/>
    <w:rsid w:val="003C47BA"/>
    <w:rsid w:val="003C5B5C"/>
    <w:rsid w:val="003C650D"/>
    <w:rsid w:val="003C670A"/>
    <w:rsid w:val="003C7B1C"/>
    <w:rsid w:val="003C7D0A"/>
    <w:rsid w:val="003C7F49"/>
    <w:rsid w:val="003D12A3"/>
    <w:rsid w:val="003D137C"/>
    <w:rsid w:val="003D2E71"/>
    <w:rsid w:val="003D31F4"/>
    <w:rsid w:val="003D3493"/>
    <w:rsid w:val="003D424B"/>
    <w:rsid w:val="003D4755"/>
    <w:rsid w:val="003D4D37"/>
    <w:rsid w:val="003D4FEC"/>
    <w:rsid w:val="003D54C8"/>
    <w:rsid w:val="003D5BAC"/>
    <w:rsid w:val="003D65B3"/>
    <w:rsid w:val="003D6630"/>
    <w:rsid w:val="003D6F58"/>
    <w:rsid w:val="003D7E05"/>
    <w:rsid w:val="003E13ED"/>
    <w:rsid w:val="003E2961"/>
    <w:rsid w:val="003E3329"/>
    <w:rsid w:val="003E3C2D"/>
    <w:rsid w:val="003E5ED0"/>
    <w:rsid w:val="003E68C4"/>
    <w:rsid w:val="003E6F0D"/>
    <w:rsid w:val="003E750C"/>
    <w:rsid w:val="003F18CD"/>
    <w:rsid w:val="003F22DC"/>
    <w:rsid w:val="003F2C7B"/>
    <w:rsid w:val="003F339D"/>
    <w:rsid w:val="003F3420"/>
    <w:rsid w:val="003F34FA"/>
    <w:rsid w:val="003F3673"/>
    <w:rsid w:val="003F4731"/>
    <w:rsid w:val="003F57E0"/>
    <w:rsid w:val="003F6B38"/>
    <w:rsid w:val="00400B6A"/>
    <w:rsid w:val="00401C73"/>
    <w:rsid w:val="0040246A"/>
    <w:rsid w:val="00402CFB"/>
    <w:rsid w:val="00402DEA"/>
    <w:rsid w:val="004040B0"/>
    <w:rsid w:val="004051D3"/>
    <w:rsid w:val="004065D4"/>
    <w:rsid w:val="00406681"/>
    <w:rsid w:val="00407182"/>
    <w:rsid w:val="00410095"/>
    <w:rsid w:val="004104C9"/>
    <w:rsid w:val="0041078C"/>
    <w:rsid w:val="00411FEB"/>
    <w:rsid w:val="00413ED3"/>
    <w:rsid w:val="00413F86"/>
    <w:rsid w:val="00415381"/>
    <w:rsid w:val="0041599F"/>
    <w:rsid w:val="004165C8"/>
    <w:rsid w:val="004165C9"/>
    <w:rsid w:val="004169EC"/>
    <w:rsid w:val="00417B92"/>
    <w:rsid w:val="00417DC5"/>
    <w:rsid w:val="00421061"/>
    <w:rsid w:val="0042148A"/>
    <w:rsid w:val="0042197A"/>
    <w:rsid w:val="00421FFE"/>
    <w:rsid w:val="004223BE"/>
    <w:rsid w:val="00424C2F"/>
    <w:rsid w:val="004257D7"/>
    <w:rsid w:val="00430222"/>
    <w:rsid w:val="00430FC1"/>
    <w:rsid w:val="00432719"/>
    <w:rsid w:val="0043354C"/>
    <w:rsid w:val="004337CF"/>
    <w:rsid w:val="00433FF6"/>
    <w:rsid w:val="00434C32"/>
    <w:rsid w:val="0043642F"/>
    <w:rsid w:val="0043726F"/>
    <w:rsid w:val="00441746"/>
    <w:rsid w:val="00442343"/>
    <w:rsid w:val="00442808"/>
    <w:rsid w:val="00443A5A"/>
    <w:rsid w:val="00443F57"/>
    <w:rsid w:val="0044415D"/>
    <w:rsid w:val="00444899"/>
    <w:rsid w:val="00445481"/>
    <w:rsid w:val="0044757B"/>
    <w:rsid w:val="004478F4"/>
    <w:rsid w:val="00450AA0"/>
    <w:rsid w:val="004510C0"/>
    <w:rsid w:val="00451850"/>
    <w:rsid w:val="00451A31"/>
    <w:rsid w:val="00451CF2"/>
    <w:rsid w:val="00452063"/>
    <w:rsid w:val="00452A7D"/>
    <w:rsid w:val="00453156"/>
    <w:rsid w:val="0045326B"/>
    <w:rsid w:val="0045642C"/>
    <w:rsid w:val="0045659C"/>
    <w:rsid w:val="0045664F"/>
    <w:rsid w:val="00456B62"/>
    <w:rsid w:val="00460483"/>
    <w:rsid w:val="00461FF0"/>
    <w:rsid w:val="00462272"/>
    <w:rsid w:val="0046271D"/>
    <w:rsid w:val="004629E6"/>
    <w:rsid w:val="00463B77"/>
    <w:rsid w:val="00465810"/>
    <w:rsid w:val="00465B88"/>
    <w:rsid w:val="00465CF8"/>
    <w:rsid w:val="0047043D"/>
    <w:rsid w:val="0047053F"/>
    <w:rsid w:val="004706AF"/>
    <w:rsid w:val="004711F6"/>
    <w:rsid w:val="00471DD3"/>
    <w:rsid w:val="00471FD8"/>
    <w:rsid w:val="0047549A"/>
    <w:rsid w:val="004759E2"/>
    <w:rsid w:val="00480C72"/>
    <w:rsid w:val="00481890"/>
    <w:rsid w:val="00482320"/>
    <w:rsid w:val="004827E9"/>
    <w:rsid w:val="0048284F"/>
    <w:rsid w:val="00482B50"/>
    <w:rsid w:val="00483280"/>
    <w:rsid w:val="00483477"/>
    <w:rsid w:val="00484B47"/>
    <w:rsid w:val="00484D16"/>
    <w:rsid w:val="004850E5"/>
    <w:rsid w:val="00486F9E"/>
    <w:rsid w:val="0048738B"/>
    <w:rsid w:val="0048758A"/>
    <w:rsid w:val="00487C00"/>
    <w:rsid w:val="00487DDE"/>
    <w:rsid w:val="0049044C"/>
    <w:rsid w:val="00490D3D"/>
    <w:rsid w:val="00490F44"/>
    <w:rsid w:val="00491889"/>
    <w:rsid w:val="00491C40"/>
    <w:rsid w:val="00491CA6"/>
    <w:rsid w:val="00491D78"/>
    <w:rsid w:val="00492054"/>
    <w:rsid w:val="0049274E"/>
    <w:rsid w:val="004931B5"/>
    <w:rsid w:val="00493D60"/>
    <w:rsid w:val="00494365"/>
    <w:rsid w:val="00494BFB"/>
    <w:rsid w:val="00494E65"/>
    <w:rsid w:val="004950EF"/>
    <w:rsid w:val="00495BA0"/>
    <w:rsid w:val="00495BF7"/>
    <w:rsid w:val="004966EE"/>
    <w:rsid w:val="00496B11"/>
    <w:rsid w:val="00496CE1"/>
    <w:rsid w:val="004973BE"/>
    <w:rsid w:val="00497682"/>
    <w:rsid w:val="004A00F9"/>
    <w:rsid w:val="004A0132"/>
    <w:rsid w:val="004A0937"/>
    <w:rsid w:val="004A1048"/>
    <w:rsid w:val="004A20AA"/>
    <w:rsid w:val="004A3AC1"/>
    <w:rsid w:val="004A3FBC"/>
    <w:rsid w:val="004A4466"/>
    <w:rsid w:val="004A48C8"/>
    <w:rsid w:val="004A4A2F"/>
    <w:rsid w:val="004A531E"/>
    <w:rsid w:val="004A577C"/>
    <w:rsid w:val="004A646D"/>
    <w:rsid w:val="004A6C86"/>
    <w:rsid w:val="004A7518"/>
    <w:rsid w:val="004A775B"/>
    <w:rsid w:val="004A7834"/>
    <w:rsid w:val="004A7E12"/>
    <w:rsid w:val="004B0073"/>
    <w:rsid w:val="004B147A"/>
    <w:rsid w:val="004B2AB6"/>
    <w:rsid w:val="004B2F71"/>
    <w:rsid w:val="004B40C9"/>
    <w:rsid w:val="004B49F7"/>
    <w:rsid w:val="004B4FFD"/>
    <w:rsid w:val="004B53E6"/>
    <w:rsid w:val="004B67CC"/>
    <w:rsid w:val="004B6F0F"/>
    <w:rsid w:val="004B7B5A"/>
    <w:rsid w:val="004C0A00"/>
    <w:rsid w:val="004C1828"/>
    <w:rsid w:val="004C18D2"/>
    <w:rsid w:val="004C1EE2"/>
    <w:rsid w:val="004C2032"/>
    <w:rsid w:val="004C2A3F"/>
    <w:rsid w:val="004C2FE4"/>
    <w:rsid w:val="004C4716"/>
    <w:rsid w:val="004C495D"/>
    <w:rsid w:val="004C563B"/>
    <w:rsid w:val="004C5DE9"/>
    <w:rsid w:val="004C6A7E"/>
    <w:rsid w:val="004C6EC2"/>
    <w:rsid w:val="004C7DDC"/>
    <w:rsid w:val="004D027E"/>
    <w:rsid w:val="004D1C1D"/>
    <w:rsid w:val="004D2263"/>
    <w:rsid w:val="004D26C2"/>
    <w:rsid w:val="004D4D6E"/>
    <w:rsid w:val="004D638F"/>
    <w:rsid w:val="004D6A6E"/>
    <w:rsid w:val="004D767C"/>
    <w:rsid w:val="004D7DF8"/>
    <w:rsid w:val="004E00DC"/>
    <w:rsid w:val="004E216F"/>
    <w:rsid w:val="004E29A6"/>
    <w:rsid w:val="004E29D4"/>
    <w:rsid w:val="004E3A2E"/>
    <w:rsid w:val="004E4158"/>
    <w:rsid w:val="004E535F"/>
    <w:rsid w:val="004E57FA"/>
    <w:rsid w:val="004E5AA3"/>
    <w:rsid w:val="004E5EBF"/>
    <w:rsid w:val="004E6750"/>
    <w:rsid w:val="004E7E1D"/>
    <w:rsid w:val="004F015B"/>
    <w:rsid w:val="004F0799"/>
    <w:rsid w:val="004F1783"/>
    <w:rsid w:val="004F1F5D"/>
    <w:rsid w:val="004F2AFC"/>
    <w:rsid w:val="004F3FA9"/>
    <w:rsid w:val="004F4CD2"/>
    <w:rsid w:val="004F4FF7"/>
    <w:rsid w:val="004F566A"/>
    <w:rsid w:val="004F5E4A"/>
    <w:rsid w:val="004F65ED"/>
    <w:rsid w:val="004F77DD"/>
    <w:rsid w:val="00500564"/>
    <w:rsid w:val="00500647"/>
    <w:rsid w:val="00500E9C"/>
    <w:rsid w:val="005010E4"/>
    <w:rsid w:val="0050116E"/>
    <w:rsid w:val="005047F9"/>
    <w:rsid w:val="0050598D"/>
    <w:rsid w:val="00505FF4"/>
    <w:rsid w:val="005065DA"/>
    <w:rsid w:val="00506AE4"/>
    <w:rsid w:val="00506C23"/>
    <w:rsid w:val="00507945"/>
    <w:rsid w:val="005079F5"/>
    <w:rsid w:val="005100A1"/>
    <w:rsid w:val="00510156"/>
    <w:rsid w:val="005107A3"/>
    <w:rsid w:val="00510B35"/>
    <w:rsid w:val="00511687"/>
    <w:rsid w:val="00511A57"/>
    <w:rsid w:val="00511F73"/>
    <w:rsid w:val="00512842"/>
    <w:rsid w:val="00512C8E"/>
    <w:rsid w:val="00513708"/>
    <w:rsid w:val="00513AE4"/>
    <w:rsid w:val="00513FC1"/>
    <w:rsid w:val="00514152"/>
    <w:rsid w:val="00516BB8"/>
    <w:rsid w:val="00517699"/>
    <w:rsid w:val="00517E9E"/>
    <w:rsid w:val="00520047"/>
    <w:rsid w:val="00520112"/>
    <w:rsid w:val="00521C00"/>
    <w:rsid w:val="00522CD3"/>
    <w:rsid w:val="00524A37"/>
    <w:rsid w:val="00527D6C"/>
    <w:rsid w:val="00530B0F"/>
    <w:rsid w:val="00531EAC"/>
    <w:rsid w:val="005327A1"/>
    <w:rsid w:val="005327BC"/>
    <w:rsid w:val="00532D0A"/>
    <w:rsid w:val="00533120"/>
    <w:rsid w:val="00533DB5"/>
    <w:rsid w:val="00534365"/>
    <w:rsid w:val="00534778"/>
    <w:rsid w:val="00534788"/>
    <w:rsid w:val="005351C1"/>
    <w:rsid w:val="00535620"/>
    <w:rsid w:val="00535F24"/>
    <w:rsid w:val="00537475"/>
    <w:rsid w:val="005378FD"/>
    <w:rsid w:val="005401D8"/>
    <w:rsid w:val="005402BD"/>
    <w:rsid w:val="005402CE"/>
    <w:rsid w:val="00541268"/>
    <w:rsid w:val="00541B8F"/>
    <w:rsid w:val="00542A0A"/>
    <w:rsid w:val="00543D5C"/>
    <w:rsid w:val="00544A0B"/>
    <w:rsid w:val="00544DC3"/>
    <w:rsid w:val="0054523F"/>
    <w:rsid w:val="00545EAD"/>
    <w:rsid w:val="00546954"/>
    <w:rsid w:val="0054735F"/>
    <w:rsid w:val="0054772C"/>
    <w:rsid w:val="00547B9D"/>
    <w:rsid w:val="00547D4F"/>
    <w:rsid w:val="005508AA"/>
    <w:rsid w:val="0055131D"/>
    <w:rsid w:val="00551C9B"/>
    <w:rsid w:val="00551CF0"/>
    <w:rsid w:val="00552F45"/>
    <w:rsid w:val="005532FA"/>
    <w:rsid w:val="005555A6"/>
    <w:rsid w:val="00555AE8"/>
    <w:rsid w:val="005563EC"/>
    <w:rsid w:val="005565E7"/>
    <w:rsid w:val="00556ED7"/>
    <w:rsid w:val="005573B6"/>
    <w:rsid w:val="005576BB"/>
    <w:rsid w:val="00560175"/>
    <w:rsid w:val="00560607"/>
    <w:rsid w:val="00560D89"/>
    <w:rsid w:val="00563559"/>
    <w:rsid w:val="00563C3A"/>
    <w:rsid w:val="00563C47"/>
    <w:rsid w:val="00565432"/>
    <w:rsid w:val="00565BB8"/>
    <w:rsid w:val="00565CD2"/>
    <w:rsid w:val="00566ACA"/>
    <w:rsid w:val="00566BC3"/>
    <w:rsid w:val="00567B57"/>
    <w:rsid w:val="0057284A"/>
    <w:rsid w:val="0057290D"/>
    <w:rsid w:val="00572FEE"/>
    <w:rsid w:val="005736E4"/>
    <w:rsid w:val="00576309"/>
    <w:rsid w:val="005767E2"/>
    <w:rsid w:val="00576DDB"/>
    <w:rsid w:val="00576EAE"/>
    <w:rsid w:val="0057796B"/>
    <w:rsid w:val="005811DC"/>
    <w:rsid w:val="00581DF0"/>
    <w:rsid w:val="00582B72"/>
    <w:rsid w:val="00586D92"/>
    <w:rsid w:val="00586E41"/>
    <w:rsid w:val="005871BC"/>
    <w:rsid w:val="00587EDD"/>
    <w:rsid w:val="00591DA0"/>
    <w:rsid w:val="00591E42"/>
    <w:rsid w:val="00591F6A"/>
    <w:rsid w:val="005936FF"/>
    <w:rsid w:val="00593950"/>
    <w:rsid w:val="00593B06"/>
    <w:rsid w:val="005942CF"/>
    <w:rsid w:val="0059588C"/>
    <w:rsid w:val="00596BB7"/>
    <w:rsid w:val="00596EF5"/>
    <w:rsid w:val="0059789F"/>
    <w:rsid w:val="00597C36"/>
    <w:rsid w:val="005A04AD"/>
    <w:rsid w:val="005A152B"/>
    <w:rsid w:val="005A1589"/>
    <w:rsid w:val="005A18E5"/>
    <w:rsid w:val="005A1EF9"/>
    <w:rsid w:val="005A22E3"/>
    <w:rsid w:val="005A26AC"/>
    <w:rsid w:val="005A2E57"/>
    <w:rsid w:val="005A3ECD"/>
    <w:rsid w:val="005A454A"/>
    <w:rsid w:val="005A52D9"/>
    <w:rsid w:val="005A59B2"/>
    <w:rsid w:val="005A5F35"/>
    <w:rsid w:val="005A66F8"/>
    <w:rsid w:val="005A7E86"/>
    <w:rsid w:val="005B0A54"/>
    <w:rsid w:val="005B1BA0"/>
    <w:rsid w:val="005B2178"/>
    <w:rsid w:val="005B2203"/>
    <w:rsid w:val="005B396C"/>
    <w:rsid w:val="005B40A4"/>
    <w:rsid w:val="005B4656"/>
    <w:rsid w:val="005B4A43"/>
    <w:rsid w:val="005B4CAD"/>
    <w:rsid w:val="005B4F55"/>
    <w:rsid w:val="005B5B92"/>
    <w:rsid w:val="005B6327"/>
    <w:rsid w:val="005C053C"/>
    <w:rsid w:val="005C06AC"/>
    <w:rsid w:val="005C08A9"/>
    <w:rsid w:val="005C0C5A"/>
    <w:rsid w:val="005C0E42"/>
    <w:rsid w:val="005C0F29"/>
    <w:rsid w:val="005C1BCB"/>
    <w:rsid w:val="005C26AC"/>
    <w:rsid w:val="005C30E2"/>
    <w:rsid w:val="005C4CDF"/>
    <w:rsid w:val="005C4EF6"/>
    <w:rsid w:val="005C5306"/>
    <w:rsid w:val="005C69A3"/>
    <w:rsid w:val="005C6A17"/>
    <w:rsid w:val="005C6A81"/>
    <w:rsid w:val="005C7507"/>
    <w:rsid w:val="005D0E3E"/>
    <w:rsid w:val="005D151C"/>
    <w:rsid w:val="005D33E0"/>
    <w:rsid w:val="005D3B04"/>
    <w:rsid w:val="005D3B44"/>
    <w:rsid w:val="005D4E50"/>
    <w:rsid w:val="005D507D"/>
    <w:rsid w:val="005D589E"/>
    <w:rsid w:val="005D670E"/>
    <w:rsid w:val="005D6A5F"/>
    <w:rsid w:val="005D6F76"/>
    <w:rsid w:val="005E0E47"/>
    <w:rsid w:val="005E0FE3"/>
    <w:rsid w:val="005E1717"/>
    <w:rsid w:val="005E24B2"/>
    <w:rsid w:val="005E4007"/>
    <w:rsid w:val="005E406A"/>
    <w:rsid w:val="005E5276"/>
    <w:rsid w:val="005E72CF"/>
    <w:rsid w:val="005E77C7"/>
    <w:rsid w:val="005E7AC3"/>
    <w:rsid w:val="005E7AEC"/>
    <w:rsid w:val="005F01F1"/>
    <w:rsid w:val="005F0693"/>
    <w:rsid w:val="005F0CF2"/>
    <w:rsid w:val="005F10F4"/>
    <w:rsid w:val="005F1143"/>
    <w:rsid w:val="005F1257"/>
    <w:rsid w:val="005F26B5"/>
    <w:rsid w:val="005F26C4"/>
    <w:rsid w:val="005F428A"/>
    <w:rsid w:val="005F485D"/>
    <w:rsid w:val="005F4A4E"/>
    <w:rsid w:val="005F5448"/>
    <w:rsid w:val="005F55B3"/>
    <w:rsid w:val="005F5763"/>
    <w:rsid w:val="005F7954"/>
    <w:rsid w:val="0060189F"/>
    <w:rsid w:val="00601AE1"/>
    <w:rsid w:val="006032DD"/>
    <w:rsid w:val="00603381"/>
    <w:rsid w:val="00603483"/>
    <w:rsid w:val="00603853"/>
    <w:rsid w:val="0060399E"/>
    <w:rsid w:val="00604FA2"/>
    <w:rsid w:val="0060543F"/>
    <w:rsid w:val="00605FBD"/>
    <w:rsid w:val="00606BC7"/>
    <w:rsid w:val="006107D7"/>
    <w:rsid w:val="00610E17"/>
    <w:rsid w:val="0061138D"/>
    <w:rsid w:val="00613854"/>
    <w:rsid w:val="0061522D"/>
    <w:rsid w:val="00615A7F"/>
    <w:rsid w:val="00616A53"/>
    <w:rsid w:val="00620A03"/>
    <w:rsid w:val="006217EF"/>
    <w:rsid w:val="00622758"/>
    <w:rsid w:val="00623C68"/>
    <w:rsid w:val="00623F7B"/>
    <w:rsid w:val="006242C2"/>
    <w:rsid w:val="00624DC2"/>
    <w:rsid w:val="006252BA"/>
    <w:rsid w:val="00625708"/>
    <w:rsid w:val="006263D9"/>
    <w:rsid w:val="006267A0"/>
    <w:rsid w:val="006276B1"/>
    <w:rsid w:val="0063164A"/>
    <w:rsid w:val="00631EEE"/>
    <w:rsid w:val="00632872"/>
    <w:rsid w:val="006328F5"/>
    <w:rsid w:val="00632B4A"/>
    <w:rsid w:val="00632CE0"/>
    <w:rsid w:val="006330F6"/>
    <w:rsid w:val="00633F4B"/>
    <w:rsid w:val="0063418E"/>
    <w:rsid w:val="00634377"/>
    <w:rsid w:val="00634609"/>
    <w:rsid w:val="00635C56"/>
    <w:rsid w:val="00636955"/>
    <w:rsid w:val="006369D0"/>
    <w:rsid w:val="006377BA"/>
    <w:rsid w:val="00637887"/>
    <w:rsid w:val="00637E1A"/>
    <w:rsid w:val="00640938"/>
    <w:rsid w:val="00640CF3"/>
    <w:rsid w:val="0064160C"/>
    <w:rsid w:val="00641F20"/>
    <w:rsid w:val="00642AF9"/>
    <w:rsid w:val="0064372F"/>
    <w:rsid w:val="00643FF9"/>
    <w:rsid w:val="00644545"/>
    <w:rsid w:val="00644B72"/>
    <w:rsid w:val="00645A2A"/>
    <w:rsid w:val="006464F6"/>
    <w:rsid w:val="00646DE8"/>
    <w:rsid w:val="0064719E"/>
    <w:rsid w:val="00647F7B"/>
    <w:rsid w:val="00647FC7"/>
    <w:rsid w:val="00651ABD"/>
    <w:rsid w:val="00651E27"/>
    <w:rsid w:val="00651F71"/>
    <w:rsid w:val="00652B4F"/>
    <w:rsid w:val="00652B6E"/>
    <w:rsid w:val="0065303B"/>
    <w:rsid w:val="00654A25"/>
    <w:rsid w:val="00655151"/>
    <w:rsid w:val="00655E8F"/>
    <w:rsid w:val="0065614D"/>
    <w:rsid w:val="00656195"/>
    <w:rsid w:val="00657A6C"/>
    <w:rsid w:val="006601BC"/>
    <w:rsid w:val="00661077"/>
    <w:rsid w:val="00661EC5"/>
    <w:rsid w:val="006620EF"/>
    <w:rsid w:val="006623A7"/>
    <w:rsid w:val="00662834"/>
    <w:rsid w:val="00664727"/>
    <w:rsid w:val="00664A58"/>
    <w:rsid w:val="00664BBD"/>
    <w:rsid w:val="00664F6B"/>
    <w:rsid w:val="00665551"/>
    <w:rsid w:val="006657ED"/>
    <w:rsid w:val="006659A5"/>
    <w:rsid w:val="006661E1"/>
    <w:rsid w:val="00670284"/>
    <w:rsid w:val="0067034D"/>
    <w:rsid w:val="0067037F"/>
    <w:rsid w:val="0067067D"/>
    <w:rsid w:val="00670F22"/>
    <w:rsid w:val="0067246A"/>
    <w:rsid w:val="00672871"/>
    <w:rsid w:val="00672DC3"/>
    <w:rsid w:val="00672F73"/>
    <w:rsid w:val="00673B2C"/>
    <w:rsid w:val="00673F8C"/>
    <w:rsid w:val="00675D71"/>
    <w:rsid w:val="00675D78"/>
    <w:rsid w:val="006765E9"/>
    <w:rsid w:val="0067710F"/>
    <w:rsid w:val="0067713F"/>
    <w:rsid w:val="00677E24"/>
    <w:rsid w:val="00680C80"/>
    <w:rsid w:val="00680CD1"/>
    <w:rsid w:val="00681150"/>
    <w:rsid w:val="00681D24"/>
    <w:rsid w:val="00682D57"/>
    <w:rsid w:val="006843C5"/>
    <w:rsid w:val="00684402"/>
    <w:rsid w:val="0068463D"/>
    <w:rsid w:val="006850E3"/>
    <w:rsid w:val="006851E5"/>
    <w:rsid w:val="006859B7"/>
    <w:rsid w:val="00686E05"/>
    <w:rsid w:val="00687DCA"/>
    <w:rsid w:val="006907F5"/>
    <w:rsid w:val="00690827"/>
    <w:rsid w:val="00690A6E"/>
    <w:rsid w:val="00690B78"/>
    <w:rsid w:val="0069193B"/>
    <w:rsid w:val="00691EEC"/>
    <w:rsid w:val="00692DCA"/>
    <w:rsid w:val="00693153"/>
    <w:rsid w:val="00693C21"/>
    <w:rsid w:val="006957C5"/>
    <w:rsid w:val="00695E21"/>
    <w:rsid w:val="00696016"/>
    <w:rsid w:val="00696B10"/>
    <w:rsid w:val="006A092B"/>
    <w:rsid w:val="006A0B37"/>
    <w:rsid w:val="006A1592"/>
    <w:rsid w:val="006A170C"/>
    <w:rsid w:val="006A17ED"/>
    <w:rsid w:val="006A1EF8"/>
    <w:rsid w:val="006A40A1"/>
    <w:rsid w:val="006A41B9"/>
    <w:rsid w:val="006A494E"/>
    <w:rsid w:val="006A5059"/>
    <w:rsid w:val="006A6030"/>
    <w:rsid w:val="006A6CFE"/>
    <w:rsid w:val="006A7852"/>
    <w:rsid w:val="006A796D"/>
    <w:rsid w:val="006A7AD2"/>
    <w:rsid w:val="006A7FC1"/>
    <w:rsid w:val="006B00BF"/>
    <w:rsid w:val="006B5574"/>
    <w:rsid w:val="006B6CD6"/>
    <w:rsid w:val="006B6E97"/>
    <w:rsid w:val="006B78A7"/>
    <w:rsid w:val="006B7935"/>
    <w:rsid w:val="006C06D5"/>
    <w:rsid w:val="006C248F"/>
    <w:rsid w:val="006C296C"/>
    <w:rsid w:val="006C2B73"/>
    <w:rsid w:val="006C2E51"/>
    <w:rsid w:val="006C3044"/>
    <w:rsid w:val="006C38C2"/>
    <w:rsid w:val="006C4072"/>
    <w:rsid w:val="006C4713"/>
    <w:rsid w:val="006C53A4"/>
    <w:rsid w:val="006C5D89"/>
    <w:rsid w:val="006C5DCF"/>
    <w:rsid w:val="006C5F91"/>
    <w:rsid w:val="006C61B7"/>
    <w:rsid w:val="006C64DA"/>
    <w:rsid w:val="006C669E"/>
    <w:rsid w:val="006C7978"/>
    <w:rsid w:val="006D02FC"/>
    <w:rsid w:val="006D098A"/>
    <w:rsid w:val="006D1563"/>
    <w:rsid w:val="006D1B48"/>
    <w:rsid w:val="006D1C43"/>
    <w:rsid w:val="006D32A6"/>
    <w:rsid w:val="006D49E0"/>
    <w:rsid w:val="006D4C00"/>
    <w:rsid w:val="006D4F6F"/>
    <w:rsid w:val="006D6107"/>
    <w:rsid w:val="006D6B4C"/>
    <w:rsid w:val="006D78F3"/>
    <w:rsid w:val="006E0969"/>
    <w:rsid w:val="006E099D"/>
    <w:rsid w:val="006E1049"/>
    <w:rsid w:val="006E11E3"/>
    <w:rsid w:val="006E1D91"/>
    <w:rsid w:val="006E2741"/>
    <w:rsid w:val="006E3342"/>
    <w:rsid w:val="006E46BE"/>
    <w:rsid w:val="006E5EA9"/>
    <w:rsid w:val="006E609E"/>
    <w:rsid w:val="006E6169"/>
    <w:rsid w:val="006E673E"/>
    <w:rsid w:val="006E6B89"/>
    <w:rsid w:val="006E6DFB"/>
    <w:rsid w:val="006E70AE"/>
    <w:rsid w:val="006F03DC"/>
    <w:rsid w:val="006F0789"/>
    <w:rsid w:val="006F0B8A"/>
    <w:rsid w:val="006F136A"/>
    <w:rsid w:val="006F2320"/>
    <w:rsid w:val="006F266C"/>
    <w:rsid w:val="006F2C90"/>
    <w:rsid w:val="006F2DF8"/>
    <w:rsid w:val="006F2F60"/>
    <w:rsid w:val="006F3071"/>
    <w:rsid w:val="006F353D"/>
    <w:rsid w:val="006F3A84"/>
    <w:rsid w:val="006F3C28"/>
    <w:rsid w:val="006F3D66"/>
    <w:rsid w:val="006F3E62"/>
    <w:rsid w:val="006F582A"/>
    <w:rsid w:val="006F5D70"/>
    <w:rsid w:val="006F6C05"/>
    <w:rsid w:val="006F6FCB"/>
    <w:rsid w:val="006F71E5"/>
    <w:rsid w:val="006F74EB"/>
    <w:rsid w:val="00701056"/>
    <w:rsid w:val="007011C3"/>
    <w:rsid w:val="00701568"/>
    <w:rsid w:val="0070193A"/>
    <w:rsid w:val="007021D8"/>
    <w:rsid w:val="0070304A"/>
    <w:rsid w:val="00705A1F"/>
    <w:rsid w:val="00705D5B"/>
    <w:rsid w:val="00706528"/>
    <w:rsid w:val="007065D5"/>
    <w:rsid w:val="0070691F"/>
    <w:rsid w:val="00707CAB"/>
    <w:rsid w:val="007104F5"/>
    <w:rsid w:val="00710C0C"/>
    <w:rsid w:val="00711003"/>
    <w:rsid w:val="00712A50"/>
    <w:rsid w:val="007132C6"/>
    <w:rsid w:val="00713417"/>
    <w:rsid w:val="00713DDF"/>
    <w:rsid w:val="00714CD8"/>
    <w:rsid w:val="00715269"/>
    <w:rsid w:val="007156C6"/>
    <w:rsid w:val="00716126"/>
    <w:rsid w:val="00716A9E"/>
    <w:rsid w:val="00717083"/>
    <w:rsid w:val="00717B3A"/>
    <w:rsid w:val="0072036A"/>
    <w:rsid w:val="0072131C"/>
    <w:rsid w:val="00721488"/>
    <w:rsid w:val="007232B3"/>
    <w:rsid w:val="00724118"/>
    <w:rsid w:val="0072482D"/>
    <w:rsid w:val="00726149"/>
    <w:rsid w:val="00726463"/>
    <w:rsid w:val="007265BF"/>
    <w:rsid w:val="00726878"/>
    <w:rsid w:val="00726CE6"/>
    <w:rsid w:val="00726FE1"/>
    <w:rsid w:val="00727860"/>
    <w:rsid w:val="0073071B"/>
    <w:rsid w:val="007307F0"/>
    <w:rsid w:val="00731100"/>
    <w:rsid w:val="00734450"/>
    <w:rsid w:val="00734874"/>
    <w:rsid w:val="0073589A"/>
    <w:rsid w:val="00736E9F"/>
    <w:rsid w:val="007370C1"/>
    <w:rsid w:val="007371BD"/>
    <w:rsid w:val="00737F0B"/>
    <w:rsid w:val="0074052A"/>
    <w:rsid w:val="00740901"/>
    <w:rsid w:val="00741305"/>
    <w:rsid w:val="0074226D"/>
    <w:rsid w:val="007424FE"/>
    <w:rsid w:val="00742A5A"/>
    <w:rsid w:val="0074320E"/>
    <w:rsid w:val="00743258"/>
    <w:rsid w:val="00743632"/>
    <w:rsid w:val="00744309"/>
    <w:rsid w:val="00744B78"/>
    <w:rsid w:val="00745F01"/>
    <w:rsid w:val="00745FC1"/>
    <w:rsid w:val="00747C71"/>
    <w:rsid w:val="00747E64"/>
    <w:rsid w:val="0075025C"/>
    <w:rsid w:val="00750341"/>
    <w:rsid w:val="0075036C"/>
    <w:rsid w:val="0075179E"/>
    <w:rsid w:val="007518AD"/>
    <w:rsid w:val="00751B92"/>
    <w:rsid w:val="0075201F"/>
    <w:rsid w:val="00752850"/>
    <w:rsid w:val="00752D56"/>
    <w:rsid w:val="00753391"/>
    <w:rsid w:val="00753AA6"/>
    <w:rsid w:val="00753B44"/>
    <w:rsid w:val="00755063"/>
    <w:rsid w:val="00755B44"/>
    <w:rsid w:val="00756E5C"/>
    <w:rsid w:val="00756F8F"/>
    <w:rsid w:val="00757B1E"/>
    <w:rsid w:val="00762113"/>
    <w:rsid w:val="0076304C"/>
    <w:rsid w:val="007631E5"/>
    <w:rsid w:val="007638A4"/>
    <w:rsid w:val="00764F82"/>
    <w:rsid w:val="00765D4A"/>
    <w:rsid w:val="00765D57"/>
    <w:rsid w:val="00767401"/>
    <w:rsid w:val="007678C1"/>
    <w:rsid w:val="00770C42"/>
    <w:rsid w:val="00770ECF"/>
    <w:rsid w:val="007711E1"/>
    <w:rsid w:val="007717E3"/>
    <w:rsid w:val="007727FD"/>
    <w:rsid w:val="007735A6"/>
    <w:rsid w:val="007735CA"/>
    <w:rsid w:val="00773F8F"/>
    <w:rsid w:val="00774FF5"/>
    <w:rsid w:val="007755D4"/>
    <w:rsid w:val="0077560F"/>
    <w:rsid w:val="00776417"/>
    <w:rsid w:val="007773DF"/>
    <w:rsid w:val="00777B34"/>
    <w:rsid w:val="007807F6"/>
    <w:rsid w:val="00781B17"/>
    <w:rsid w:val="00781F1B"/>
    <w:rsid w:val="0078250C"/>
    <w:rsid w:val="00782E67"/>
    <w:rsid w:val="00783127"/>
    <w:rsid w:val="00785A25"/>
    <w:rsid w:val="00785FD8"/>
    <w:rsid w:val="007875DB"/>
    <w:rsid w:val="007877D4"/>
    <w:rsid w:val="00790577"/>
    <w:rsid w:val="00790F57"/>
    <w:rsid w:val="00791737"/>
    <w:rsid w:val="00791CAE"/>
    <w:rsid w:val="007926A2"/>
    <w:rsid w:val="00793B21"/>
    <w:rsid w:val="00793B32"/>
    <w:rsid w:val="00794FD2"/>
    <w:rsid w:val="0079594D"/>
    <w:rsid w:val="007964FF"/>
    <w:rsid w:val="007A03F7"/>
    <w:rsid w:val="007A04E8"/>
    <w:rsid w:val="007A0B69"/>
    <w:rsid w:val="007A15DB"/>
    <w:rsid w:val="007A1AEE"/>
    <w:rsid w:val="007A27BC"/>
    <w:rsid w:val="007A3732"/>
    <w:rsid w:val="007A3BEB"/>
    <w:rsid w:val="007A3E17"/>
    <w:rsid w:val="007A3FB6"/>
    <w:rsid w:val="007A4060"/>
    <w:rsid w:val="007A44D3"/>
    <w:rsid w:val="007A5A49"/>
    <w:rsid w:val="007A5B5D"/>
    <w:rsid w:val="007A73FE"/>
    <w:rsid w:val="007B1932"/>
    <w:rsid w:val="007B19E6"/>
    <w:rsid w:val="007B1EFD"/>
    <w:rsid w:val="007B2C03"/>
    <w:rsid w:val="007B5464"/>
    <w:rsid w:val="007B72EA"/>
    <w:rsid w:val="007B7E2F"/>
    <w:rsid w:val="007C0485"/>
    <w:rsid w:val="007C0DFD"/>
    <w:rsid w:val="007C2166"/>
    <w:rsid w:val="007C2D87"/>
    <w:rsid w:val="007C2F1A"/>
    <w:rsid w:val="007C321A"/>
    <w:rsid w:val="007C38B3"/>
    <w:rsid w:val="007C3A54"/>
    <w:rsid w:val="007C5690"/>
    <w:rsid w:val="007C60BC"/>
    <w:rsid w:val="007C60CB"/>
    <w:rsid w:val="007C69F9"/>
    <w:rsid w:val="007C6B57"/>
    <w:rsid w:val="007D0104"/>
    <w:rsid w:val="007D22CE"/>
    <w:rsid w:val="007D2363"/>
    <w:rsid w:val="007D2694"/>
    <w:rsid w:val="007D299F"/>
    <w:rsid w:val="007D36CB"/>
    <w:rsid w:val="007D3B89"/>
    <w:rsid w:val="007D4E4B"/>
    <w:rsid w:val="007D5984"/>
    <w:rsid w:val="007D72A7"/>
    <w:rsid w:val="007E0433"/>
    <w:rsid w:val="007E08BA"/>
    <w:rsid w:val="007E2CE4"/>
    <w:rsid w:val="007E330B"/>
    <w:rsid w:val="007E33FB"/>
    <w:rsid w:val="007E351B"/>
    <w:rsid w:val="007E3D12"/>
    <w:rsid w:val="007E4608"/>
    <w:rsid w:val="007E59D2"/>
    <w:rsid w:val="007E5D02"/>
    <w:rsid w:val="007E726B"/>
    <w:rsid w:val="007E7B4C"/>
    <w:rsid w:val="007F0CE1"/>
    <w:rsid w:val="007F11EE"/>
    <w:rsid w:val="007F2752"/>
    <w:rsid w:val="007F47A2"/>
    <w:rsid w:val="007F49BF"/>
    <w:rsid w:val="007F6909"/>
    <w:rsid w:val="007F7173"/>
    <w:rsid w:val="007F7A0A"/>
    <w:rsid w:val="007F7C79"/>
    <w:rsid w:val="007F7D16"/>
    <w:rsid w:val="00800391"/>
    <w:rsid w:val="008033C5"/>
    <w:rsid w:val="00803682"/>
    <w:rsid w:val="0080632F"/>
    <w:rsid w:val="008067C4"/>
    <w:rsid w:val="00807182"/>
    <w:rsid w:val="00810B35"/>
    <w:rsid w:val="00810EE5"/>
    <w:rsid w:val="0081211F"/>
    <w:rsid w:val="00812627"/>
    <w:rsid w:val="00813F6E"/>
    <w:rsid w:val="008162A4"/>
    <w:rsid w:val="00816D03"/>
    <w:rsid w:val="008201A2"/>
    <w:rsid w:val="008201D4"/>
    <w:rsid w:val="00820557"/>
    <w:rsid w:val="00820697"/>
    <w:rsid w:val="00820894"/>
    <w:rsid w:val="00820F30"/>
    <w:rsid w:val="0082102C"/>
    <w:rsid w:val="008214D5"/>
    <w:rsid w:val="0082187B"/>
    <w:rsid w:val="00821E73"/>
    <w:rsid w:val="0082265B"/>
    <w:rsid w:val="00823A5A"/>
    <w:rsid w:val="008251FA"/>
    <w:rsid w:val="00825902"/>
    <w:rsid w:val="00825E0F"/>
    <w:rsid w:val="00825E33"/>
    <w:rsid w:val="00825FD8"/>
    <w:rsid w:val="00826405"/>
    <w:rsid w:val="00826601"/>
    <w:rsid w:val="0083039B"/>
    <w:rsid w:val="008308EA"/>
    <w:rsid w:val="00831497"/>
    <w:rsid w:val="0083301D"/>
    <w:rsid w:val="0083318E"/>
    <w:rsid w:val="00835276"/>
    <w:rsid w:val="00835673"/>
    <w:rsid w:val="0083641B"/>
    <w:rsid w:val="00836558"/>
    <w:rsid w:val="0083734C"/>
    <w:rsid w:val="0083736E"/>
    <w:rsid w:val="00840AEC"/>
    <w:rsid w:val="00840C3E"/>
    <w:rsid w:val="008413FF"/>
    <w:rsid w:val="0084285C"/>
    <w:rsid w:val="0084313F"/>
    <w:rsid w:val="0084380A"/>
    <w:rsid w:val="0084392D"/>
    <w:rsid w:val="00844BEC"/>
    <w:rsid w:val="0084685F"/>
    <w:rsid w:val="008470A1"/>
    <w:rsid w:val="00847CA7"/>
    <w:rsid w:val="008503A8"/>
    <w:rsid w:val="00850D96"/>
    <w:rsid w:val="00852086"/>
    <w:rsid w:val="00852190"/>
    <w:rsid w:val="008526AE"/>
    <w:rsid w:val="008534C4"/>
    <w:rsid w:val="00853FCA"/>
    <w:rsid w:val="008556B2"/>
    <w:rsid w:val="0085593A"/>
    <w:rsid w:val="00855B6B"/>
    <w:rsid w:val="00855D12"/>
    <w:rsid w:val="00856B36"/>
    <w:rsid w:val="00856C07"/>
    <w:rsid w:val="00857205"/>
    <w:rsid w:val="00857D08"/>
    <w:rsid w:val="0086059A"/>
    <w:rsid w:val="008605AD"/>
    <w:rsid w:val="00860775"/>
    <w:rsid w:val="008617F9"/>
    <w:rsid w:val="008618FB"/>
    <w:rsid w:val="00861BDE"/>
    <w:rsid w:val="00862FD7"/>
    <w:rsid w:val="008630CE"/>
    <w:rsid w:val="00864118"/>
    <w:rsid w:val="00865319"/>
    <w:rsid w:val="0086550D"/>
    <w:rsid w:val="00865B08"/>
    <w:rsid w:val="00866263"/>
    <w:rsid w:val="00867002"/>
    <w:rsid w:val="00867997"/>
    <w:rsid w:val="00867A79"/>
    <w:rsid w:val="00872680"/>
    <w:rsid w:val="00872892"/>
    <w:rsid w:val="00875527"/>
    <w:rsid w:val="008757B6"/>
    <w:rsid w:val="00875A4F"/>
    <w:rsid w:val="00875E04"/>
    <w:rsid w:val="00876BDD"/>
    <w:rsid w:val="00877941"/>
    <w:rsid w:val="00877AFC"/>
    <w:rsid w:val="008819F5"/>
    <w:rsid w:val="0088409B"/>
    <w:rsid w:val="00884AC4"/>
    <w:rsid w:val="00885430"/>
    <w:rsid w:val="008860B0"/>
    <w:rsid w:val="00886960"/>
    <w:rsid w:val="00886A91"/>
    <w:rsid w:val="00887430"/>
    <w:rsid w:val="00887C4D"/>
    <w:rsid w:val="00890182"/>
    <w:rsid w:val="00891107"/>
    <w:rsid w:val="008936EA"/>
    <w:rsid w:val="00894537"/>
    <w:rsid w:val="00895921"/>
    <w:rsid w:val="00896082"/>
    <w:rsid w:val="008967D4"/>
    <w:rsid w:val="00896EA8"/>
    <w:rsid w:val="00896F27"/>
    <w:rsid w:val="00896FFE"/>
    <w:rsid w:val="00897EED"/>
    <w:rsid w:val="00897FC8"/>
    <w:rsid w:val="008A00C4"/>
    <w:rsid w:val="008A16EA"/>
    <w:rsid w:val="008A1902"/>
    <w:rsid w:val="008A1CA0"/>
    <w:rsid w:val="008A211A"/>
    <w:rsid w:val="008A2B5F"/>
    <w:rsid w:val="008A3816"/>
    <w:rsid w:val="008A38FC"/>
    <w:rsid w:val="008A3E32"/>
    <w:rsid w:val="008A4EFD"/>
    <w:rsid w:val="008A4F7E"/>
    <w:rsid w:val="008A5523"/>
    <w:rsid w:val="008A6649"/>
    <w:rsid w:val="008A6A10"/>
    <w:rsid w:val="008A6C50"/>
    <w:rsid w:val="008A7148"/>
    <w:rsid w:val="008A7E44"/>
    <w:rsid w:val="008A7F1F"/>
    <w:rsid w:val="008B142B"/>
    <w:rsid w:val="008B232F"/>
    <w:rsid w:val="008B23CC"/>
    <w:rsid w:val="008B2E3C"/>
    <w:rsid w:val="008B3AF0"/>
    <w:rsid w:val="008B3E76"/>
    <w:rsid w:val="008B400E"/>
    <w:rsid w:val="008B4200"/>
    <w:rsid w:val="008B4AC0"/>
    <w:rsid w:val="008B4BCA"/>
    <w:rsid w:val="008B575D"/>
    <w:rsid w:val="008B5B78"/>
    <w:rsid w:val="008C006D"/>
    <w:rsid w:val="008C152D"/>
    <w:rsid w:val="008C18D6"/>
    <w:rsid w:val="008C1DC1"/>
    <w:rsid w:val="008C2113"/>
    <w:rsid w:val="008C23F9"/>
    <w:rsid w:val="008C2A4F"/>
    <w:rsid w:val="008C35E7"/>
    <w:rsid w:val="008C3A58"/>
    <w:rsid w:val="008C3AB3"/>
    <w:rsid w:val="008C3C54"/>
    <w:rsid w:val="008C3FA4"/>
    <w:rsid w:val="008C406B"/>
    <w:rsid w:val="008C44E3"/>
    <w:rsid w:val="008C54A5"/>
    <w:rsid w:val="008C57E8"/>
    <w:rsid w:val="008C5B91"/>
    <w:rsid w:val="008C5EDC"/>
    <w:rsid w:val="008C75E0"/>
    <w:rsid w:val="008D0449"/>
    <w:rsid w:val="008D09DD"/>
    <w:rsid w:val="008D0DB2"/>
    <w:rsid w:val="008D1BA0"/>
    <w:rsid w:val="008D2C3C"/>
    <w:rsid w:val="008D3E5B"/>
    <w:rsid w:val="008D437A"/>
    <w:rsid w:val="008D5FB7"/>
    <w:rsid w:val="008D6F0F"/>
    <w:rsid w:val="008D729C"/>
    <w:rsid w:val="008D73B8"/>
    <w:rsid w:val="008D77A3"/>
    <w:rsid w:val="008E1012"/>
    <w:rsid w:val="008E1FC2"/>
    <w:rsid w:val="008E2C10"/>
    <w:rsid w:val="008E2E80"/>
    <w:rsid w:val="008E4719"/>
    <w:rsid w:val="008E4838"/>
    <w:rsid w:val="008E4A25"/>
    <w:rsid w:val="008E4E07"/>
    <w:rsid w:val="008E57C0"/>
    <w:rsid w:val="008E60C9"/>
    <w:rsid w:val="008E6769"/>
    <w:rsid w:val="008E6F8B"/>
    <w:rsid w:val="008E74D5"/>
    <w:rsid w:val="008E7D9A"/>
    <w:rsid w:val="008E7ED1"/>
    <w:rsid w:val="008F1A08"/>
    <w:rsid w:val="008F1BAD"/>
    <w:rsid w:val="008F237E"/>
    <w:rsid w:val="008F2938"/>
    <w:rsid w:val="008F35A3"/>
    <w:rsid w:val="008F4C12"/>
    <w:rsid w:val="008F4C9B"/>
    <w:rsid w:val="008F4D09"/>
    <w:rsid w:val="008F6B6E"/>
    <w:rsid w:val="008F6F25"/>
    <w:rsid w:val="008F752C"/>
    <w:rsid w:val="008F7E09"/>
    <w:rsid w:val="00900826"/>
    <w:rsid w:val="00900E8F"/>
    <w:rsid w:val="009011F7"/>
    <w:rsid w:val="00901E80"/>
    <w:rsid w:val="00902754"/>
    <w:rsid w:val="0090344B"/>
    <w:rsid w:val="00903D3C"/>
    <w:rsid w:val="00903DE6"/>
    <w:rsid w:val="009047D1"/>
    <w:rsid w:val="00905CCA"/>
    <w:rsid w:val="0090697C"/>
    <w:rsid w:val="009076A5"/>
    <w:rsid w:val="00907754"/>
    <w:rsid w:val="009100F3"/>
    <w:rsid w:val="0091097D"/>
    <w:rsid w:val="00910EFD"/>
    <w:rsid w:val="00911873"/>
    <w:rsid w:val="00912ED4"/>
    <w:rsid w:val="00912F69"/>
    <w:rsid w:val="009136B4"/>
    <w:rsid w:val="00914351"/>
    <w:rsid w:val="00914E0F"/>
    <w:rsid w:val="0091522E"/>
    <w:rsid w:val="00915530"/>
    <w:rsid w:val="009163A3"/>
    <w:rsid w:val="00916D79"/>
    <w:rsid w:val="00917A02"/>
    <w:rsid w:val="00917AB5"/>
    <w:rsid w:val="00917DDD"/>
    <w:rsid w:val="00920E6D"/>
    <w:rsid w:val="00921441"/>
    <w:rsid w:val="00922755"/>
    <w:rsid w:val="00922AA1"/>
    <w:rsid w:val="0092321B"/>
    <w:rsid w:val="00923C79"/>
    <w:rsid w:val="009245A4"/>
    <w:rsid w:val="00924FA6"/>
    <w:rsid w:val="00925194"/>
    <w:rsid w:val="00925226"/>
    <w:rsid w:val="00925456"/>
    <w:rsid w:val="00926DC7"/>
    <w:rsid w:val="00927594"/>
    <w:rsid w:val="00927F40"/>
    <w:rsid w:val="0093076B"/>
    <w:rsid w:val="00931C79"/>
    <w:rsid w:val="00932159"/>
    <w:rsid w:val="009328FB"/>
    <w:rsid w:val="00932FAB"/>
    <w:rsid w:val="0093353B"/>
    <w:rsid w:val="00934641"/>
    <w:rsid w:val="009347B7"/>
    <w:rsid w:val="00934E0F"/>
    <w:rsid w:val="00935030"/>
    <w:rsid w:val="0093575D"/>
    <w:rsid w:val="00937CFC"/>
    <w:rsid w:val="00941551"/>
    <w:rsid w:val="009415F3"/>
    <w:rsid w:val="00941FB3"/>
    <w:rsid w:val="00942087"/>
    <w:rsid w:val="0094258D"/>
    <w:rsid w:val="009428B1"/>
    <w:rsid w:val="0094290C"/>
    <w:rsid w:val="00943323"/>
    <w:rsid w:val="0094489B"/>
    <w:rsid w:val="00945C8D"/>
    <w:rsid w:val="009502E7"/>
    <w:rsid w:val="009509A2"/>
    <w:rsid w:val="0095189C"/>
    <w:rsid w:val="00951BB4"/>
    <w:rsid w:val="009521A6"/>
    <w:rsid w:val="009521B9"/>
    <w:rsid w:val="00953A55"/>
    <w:rsid w:val="00954CAE"/>
    <w:rsid w:val="00954E1B"/>
    <w:rsid w:val="0095551D"/>
    <w:rsid w:val="00955B41"/>
    <w:rsid w:val="00955EEE"/>
    <w:rsid w:val="00955F3C"/>
    <w:rsid w:val="009560B7"/>
    <w:rsid w:val="00956657"/>
    <w:rsid w:val="00956973"/>
    <w:rsid w:val="00956EB9"/>
    <w:rsid w:val="009571DD"/>
    <w:rsid w:val="0095723A"/>
    <w:rsid w:val="00961C67"/>
    <w:rsid w:val="00962584"/>
    <w:rsid w:val="009627C9"/>
    <w:rsid w:val="00962A84"/>
    <w:rsid w:val="00963EB2"/>
    <w:rsid w:val="0096406F"/>
    <w:rsid w:val="00964114"/>
    <w:rsid w:val="00967B33"/>
    <w:rsid w:val="009704F0"/>
    <w:rsid w:val="00970954"/>
    <w:rsid w:val="0097153C"/>
    <w:rsid w:val="0097251F"/>
    <w:rsid w:val="00973986"/>
    <w:rsid w:val="00973AEE"/>
    <w:rsid w:val="009740F7"/>
    <w:rsid w:val="00974559"/>
    <w:rsid w:val="00974A29"/>
    <w:rsid w:val="009764AD"/>
    <w:rsid w:val="009765A2"/>
    <w:rsid w:val="00977590"/>
    <w:rsid w:val="00980BA9"/>
    <w:rsid w:val="0098101E"/>
    <w:rsid w:val="0098104E"/>
    <w:rsid w:val="00981ADA"/>
    <w:rsid w:val="0098330B"/>
    <w:rsid w:val="0098379A"/>
    <w:rsid w:val="0098529D"/>
    <w:rsid w:val="009853A7"/>
    <w:rsid w:val="00986269"/>
    <w:rsid w:val="00986BA6"/>
    <w:rsid w:val="00986D6A"/>
    <w:rsid w:val="00986D75"/>
    <w:rsid w:val="00986D78"/>
    <w:rsid w:val="00987992"/>
    <w:rsid w:val="00987D90"/>
    <w:rsid w:val="00990149"/>
    <w:rsid w:val="00991839"/>
    <w:rsid w:val="009919DD"/>
    <w:rsid w:val="00991D16"/>
    <w:rsid w:val="009928C9"/>
    <w:rsid w:val="0099298E"/>
    <w:rsid w:val="00993971"/>
    <w:rsid w:val="00994A68"/>
    <w:rsid w:val="0099537B"/>
    <w:rsid w:val="009978ED"/>
    <w:rsid w:val="009A010F"/>
    <w:rsid w:val="009A01BE"/>
    <w:rsid w:val="009A0493"/>
    <w:rsid w:val="009A12F7"/>
    <w:rsid w:val="009A1B4B"/>
    <w:rsid w:val="009A2A01"/>
    <w:rsid w:val="009A2EA6"/>
    <w:rsid w:val="009A38DB"/>
    <w:rsid w:val="009A38F8"/>
    <w:rsid w:val="009A5EF5"/>
    <w:rsid w:val="009A6669"/>
    <w:rsid w:val="009B05F1"/>
    <w:rsid w:val="009B0F56"/>
    <w:rsid w:val="009B1047"/>
    <w:rsid w:val="009B1237"/>
    <w:rsid w:val="009B55BB"/>
    <w:rsid w:val="009B6D14"/>
    <w:rsid w:val="009B6F45"/>
    <w:rsid w:val="009B6FB2"/>
    <w:rsid w:val="009C06F2"/>
    <w:rsid w:val="009C076A"/>
    <w:rsid w:val="009C0BC6"/>
    <w:rsid w:val="009C0CE8"/>
    <w:rsid w:val="009C143F"/>
    <w:rsid w:val="009C1871"/>
    <w:rsid w:val="009C18BE"/>
    <w:rsid w:val="009C33C8"/>
    <w:rsid w:val="009C5044"/>
    <w:rsid w:val="009C77FF"/>
    <w:rsid w:val="009C7A7F"/>
    <w:rsid w:val="009D0EC2"/>
    <w:rsid w:val="009D1590"/>
    <w:rsid w:val="009D2848"/>
    <w:rsid w:val="009D33B4"/>
    <w:rsid w:val="009D4659"/>
    <w:rsid w:val="009D629E"/>
    <w:rsid w:val="009D6855"/>
    <w:rsid w:val="009D6D21"/>
    <w:rsid w:val="009D7ED9"/>
    <w:rsid w:val="009E0088"/>
    <w:rsid w:val="009E07F3"/>
    <w:rsid w:val="009E1A6C"/>
    <w:rsid w:val="009E1B8E"/>
    <w:rsid w:val="009E21D5"/>
    <w:rsid w:val="009E288A"/>
    <w:rsid w:val="009E2A0C"/>
    <w:rsid w:val="009E3203"/>
    <w:rsid w:val="009E3885"/>
    <w:rsid w:val="009E3A58"/>
    <w:rsid w:val="009E3CE2"/>
    <w:rsid w:val="009E3F8B"/>
    <w:rsid w:val="009E621D"/>
    <w:rsid w:val="009E6259"/>
    <w:rsid w:val="009E643D"/>
    <w:rsid w:val="009E67CC"/>
    <w:rsid w:val="009E6C13"/>
    <w:rsid w:val="009E7887"/>
    <w:rsid w:val="009F00A6"/>
    <w:rsid w:val="009F0A31"/>
    <w:rsid w:val="009F0B44"/>
    <w:rsid w:val="009F0D43"/>
    <w:rsid w:val="009F0D59"/>
    <w:rsid w:val="009F3368"/>
    <w:rsid w:val="009F34BF"/>
    <w:rsid w:val="009F3F26"/>
    <w:rsid w:val="009F4015"/>
    <w:rsid w:val="009F4560"/>
    <w:rsid w:val="009F568A"/>
    <w:rsid w:val="009F6195"/>
    <w:rsid w:val="009F61CE"/>
    <w:rsid w:val="00A00593"/>
    <w:rsid w:val="00A02288"/>
    <w:rsid w:val="00A028AD"/>
    <w:rsid w:val="00A0295B"/>
    <w:rsid w:val="00A02B87"/>
    <w:rsid w:val="00A03329"/>
    <w:rsid w:val="00A03C13"/>
    <w:rsid w:val="00A05308"/>
    <w:rsid w:val="00A0681B"/>
    <w:rsid w:val="00A06919"/>
    <w:rsid w:val="00A07249"/>
    <w:rsid w:val="00A07862"/>
    <w:rsid w:val="00A07E35"/>
    <w:rsid w:val="00A10134"/>
    <w:rsid w:val="00A1027A"/>
    <w:rsid w:val="00A10657"/>
    <w:rsid w:val="00A11D0B"/>
    <w:rsid w:val="00A11D76"/>
    <w:rsid w:val="00A12DAD"/>
    <w:rsid w:val="00A14D11"/>
    <w:rsid w:val="00A15B1A"/>
    <w:rsid w:val="00A15F46"/>
    <w:rsid w:val="00A16C03"/>
    <w:rsid w:val="00A17927"/>
    <w:rsid w:val="00A20501"/>
    <w:rsid w:val="00A21C2B"/>
    <w:rsid w:val="00A21EE5"/>
    <w:rsid w:val="00A22383"/>
    <w:rsid w:val="00A23E4F"/>
    <w:rsid w:val="00A26308"/>
    <w:rsid w:val="00A267FB"/>
    <w:rsid w:val="00A26A22"/>
    <w:rsid w:val="00A27146"/>
    <w:rsid w:val="00A27C7B"/>
    <w:rsid w:val="00A30477"/>
    <w:rsid w:val="00A30851"/>
    <w:rsid w:val="00A30889"/>
    <w:rsid w:val="00A32AC6"/>
    <w:rsid w:val="00A32C3F"/>
    <w:rsid w:val="00A32FC3"/>
    <w:rsid w:val="00A33ACC"/>
    <w:rsid w:val="00A33D6A"/>
    <w:rsid w:val="00A352A5"/>
    <w:rsid w:val="00A353DA"/>
    <w:rsid w:val="00A3595B"/>
    <w:rsid w:val="00A359AE"/>
    <w:rsid w:val="00A36862"/>
    <w:rsid w:val="00A36FFB"/>
    <w:rsid w:val="00A3734C"/>
    <w:rsid w:val="00A3760E"/>
    <w:rsid w:val="00A40230"/>
    <w:rsid w:val="00A40584"/>
    <w:rsid w:val="00A40B79"/>
    <w:rsid w:val="00A40D02"/>
    <w:rsid w:val="00A415E4"/>
    <w:rsid w:val="00A416DC"/>
    <w:rsid w:val="00A41EB7"/>
    <w:rsid w:val="00A44B4B"/>
    <w:rsid w:val="00A44E24"/>
    <w:rsid w:val="00A44F7D"/>
    <w:rsid w:val="00A46503"/>
    <w:rsid w:val="00A4698B"/>
    <w:rsid w:val="00A46B52"/>
    <w:rsid w:val="00A47865"/>
    <w:rsid w:val="00A47DEB"/>
    <w:rsid w:val="00A47E80"/>
    <w:rsid w:val="00A506FB"/>
    <w:rsid w:val="00A50F0C"/>
    <w:rsid w:val="00A51AD2"/>
    <w:rsid w:val="00A51CC0"/>
    <w:rsid w:val="00A52D8B"/>
    <w:rsid w:val="00A54B89"/>
    <w:rsid w:val="00A55955"/>
    <w:rsid w:val="00A562AB"/>
    <w:rsid w:val="00A56EEC"/>
    <w:rsid w:val="00A5708C"/>
    <w:rsid w:val="00A570C2"/>
    <w:rsid w:val="00A579BB"/>
    <w:rsid w:val="00A57B1B"/>
    <w:rsid w:val="00A57B9A"/>
    <w:rsid w:val="00A60028"/>
    <w:rsid w:val="00A611E8"/>
    <w:rsid w:val="00A61CD0"/>
    <w:rsid w:val="00A62043"/>
    <w:rsid w:val="00A62451"/>
    <w:rsid w:val="00A6266D"/>
    <w:rsid w:val="00A63F50"/>
    <w:rsid w:val="00A65E68"/>
    <w:rsid w:val="00A65F6B"/>
    <w:rsid w:val="00A66805"/>
    <w:rsid w:val="00A6721E"/>
    <w:rsid w:val="00A67BF2"/>
    <w:rsid w:val="00A7012C"/>
    <w:rsid w:val="00A70417"/>
    <w:rsid w:val="00A70808"/>
    <w:rsid w:val="00A72478"/>
    <w:rsid w:val="00A72C69"/>
    <w:rsid w:val="00A733AD"/>
    <w:rsid w:val="00A7396E"/>
    <w:rsid w:val="00A73A7E"/>
    <w:rsid w:val="00A73B1F"/>
    <w:rsid w:val="00A74B6A"/>
    <w:rsid w:val="00A758C8"/>
    <w:rsid w:val="00A75BC5"/>
    <w:rsid w:val="00A81436"/>
    <w:rsid w:val="00A81445"/>
    <w:rsid w:val="00A81476"/>
    <w:rsid w:val="00A81CF2"/>
    <w:rsid w:val="00A81EAB"/>
    <w:rsid w:val="00A839C3"/>
    <w:rsid w:val="00A83E26"/>
    <w:rsid w:val="00A84405"/>
    <w:rsid w:val="00A8503D"/>
    <w:rsid w:val="00A8576D"/>
    <w:rsid w:val="00A85D93"/>
    <w:rsid w:val="00A862D1"/>
    <w:rsid w:val="00A9019B"/>
    <w:rsid w:val="00A9047D"/>
    <w:rsid w:val="00A90773"/>
    <w:rsid w:val="00A91782"/>
    <w:rsid w:val="00A91BAA"/>
    <w:rsid w:val="00A9229C"/>
    <w:rsid w:val="00A92BDE"/>
    <w:rsid w:val="00A92EF8"/>
    <w:rsid w:val="00A94EBE"/>
    <w:rsid w:val="00A95060"/>
    <w:rsid w:val="00A975BB"/>
    <w:rsid w:val="00A97651"/>
    <w:rsid w:val="00AA173B"/>
    <w:rsid w:val="00AA25FB"/>
    <w:rsid w:val="00AA2A13"/>
    <w:rsid w:val="00AA2CB7"/>
    <w:rsid w:val="00AA44F5"/>
    <w:rsid w:val="00AA4644"/>
    <w:rsid w:val="00AA4B77"/>
    <w:rsid w:val="00AA62E7"/>
    <w:rsid w:val="00AA6A91"/>
    <w:rsid w:val="00AA7352"/>
    <w:rsid w:val="00AA7CCE"/>
    <w:rsid w:val="00AA7DAC"/>
    <w:rsid w:val="00AA7F25"/>
    <w:rsid w:val="00AB05DF"/>
    <w:rsid w:val="00AB0CB0"/>
    <w:rsid w:val="00AB26CA"/>
    <w:rsid w:val="00AB32CE"/>
    <w:rsid w:val="00AB4020"/>
    <w:rsid w:val="00AB468D"/>
    <w:rsid w:val="00AC017B"/>
    <w:rsid w:val="00AC1301"/>
    <w:rsid w:val="00AC146C"/>
    <w:rsid w:val="00AC1496"/>
    <w:rsid w:val="00AC1955"/>
    <w:rsid w:val="00AC1D1F"/>
    <w:rsid w:val="00AC239B"/>
    <w:rsid w:val="00AC292D"/>
    <w:rsid w:val="00AC2942"/>
    <w:rsid w:val="00AC2AA1"/>
    <w:rsid w:val="00AC33F8"/>
    <w:rsid w:val="00AC3500"/>
    <w:rsid w:val="00AC4A2E"/>
    <w:rsid w:val="00AC4D22"/>
    <w:rsid w:val="00AC69BC"/>
    <w:rsid w:val="00AC7F13"/>
    <w:rsid w:val="00AD03D4"/>
    <w:rsid w:val="00AD111F"/>
    <w:rsid w:val="00AD1D15"/>
    <w:rsid w:val="00AD2DDA"/>
    <w:rsid w:val="00AD3705"/>
    <w:rsid w:val="00AD41A1"/>
    <w:rsid w:val="00AD433E"/>
    <w:rsid w:val="00AD4A6F"/>
    <w:rsid w:val="00AD4F0E"/>
    <w:rsid w:val="00AD58C6"/>
    <w:rsid w:val="00AD6256"/>
    <w:rsid w:val="00AD6259"/>
    <w:rsid w:val="00AD6709"/>
    <w:rsid w:val="00AD6FA7"/>
    <w:rsid w:val="00AD78E0"/>
    <w:rsid w:val="00AE09AF"/>
    <w:rsid w:val="00AE0ABE"/>
    <w:rsid w:val="00AE0D5E"/>
    <w:rsid w:val="00AE0E28"/>
    <w:rsid w:val="00AE0F2F"/>
    <w:rsid w:val="00AE0F95"/>
    <w:rsid w:val="00AE1647"/>
    <w:rsid w:val="00AE1D5D"/>
    <w:rsid w:val="00AE248F"/>
    <w:rsid w:val="00AE271F"/>
    <w:rsid w:val="00AE2F13"/>
    <w:rsid w:val="00AE3244"/>
    <w:rsid w:val="00AE3330"/>
    <w:rsid w:val="00AE3875"/>
    <w:rsid w:val="00AE3BC3"/>
    <w:rsid w:val="00AE489B"/>
    <w:rsid w:val="00AE5FAD"/>
    <w:rsid w:val="00AE7098"/>
    <w:rsid w:val="00AE7F06"/>
    <w:rsid w:val="00AF04B1"/>
    <w:rsid w:val="00AF0767"/>
    <w:rsid w:val="00AF1015"/>
    <w:rsid w:val="00AF1B39"/>
    <w:rsid w:val="00AF3B10"/>
    <w:rsid w:val="00AF3B7E"/>
    <w:rsid w:val="00AF3CBA"/>
    <w:rsid w:val="00AF3E81"/>
    <w:rsid w:val="00AF464F"/>
    <w:rsid w:val="00AF4804"/>
    <w:rsid w:val="00AF5189"/>
    <w:rsid w:val="00AF5190"/>
    <w:rsid w:val="00AF538F"/>
    <w:rsid w:val="00AF5534"/>
    <w:rsid w:val="00AF5C53"/>
    <w:rsid w:val="00AF60E4"/>
    <w:rsid w:val="00AF676A"/>
    <w:rsid w:val="00AF77B0"/>
    <w:rsid w:val="00AF7E4C"/>
    <w:rsid w:val="00B0039A"/>
    <w:rsid w:val="00B005BB"/>
    <w:rsid w:val="00B0253D"/>
    <w:rsid w:val="00B02C73"/>
    <w:rsid w:val="00B04E04"/>
    <w:rsid w:val="00B05EF6"/>
    <w:rsid w:val="00B05F53"/>
    <w:rsid w:val="00B0600D"/>
    <w:rsid w:val="00B073C4"/>
    <w:rsid w:val="00B073D6"/>
    <w:rsid w:val="00B12C79"/>
    <w:rsid w:val="00B12C89"/>
    <w:rsid w:val="00B1360C"/>
    <w:rsid w:val="00B13D21"/>
    <w:rsid w:val="00B14EA7"/>
    <w:rsid w:val="00B14FF0"/>
    <w:rsid w:val="00B15168"/>
    <w:rsid w:val="00B15525"/>
    <w:rsid w:val="00B157A6"/>
    <w:rsid w:val="00B178A9"/>
    <w:rsid w:val="00B17944"/>
    <w:rsid w:val="00B20785"/>
    <w:rsid w:val="00B2100F"/>
    <w:rsid w:val="00B21733"/>
    <w:rsid w:val="00B219B5"/>
    <w:rsid w:val="00B21D85"/>
    <w:rsid w:val="00B22AC7"/>
    <w:rsid w:val="00B23127"/>
    <w:rsid w:val="00B238EE"/>
    <w:rsid w:val="00B254B1"/>
    <w:rsid w:val="00B258AF"/>
    <w:rsid w:val="00B26932"/>
    <w:rsid w:val="00B26AB7"/>
    <w:rsid w:val="00B26B5C"/>
    <w:rsid w:val="00B26D3A"/>
    <w:rsid w:val="00B271D0"/>
    <w:rsid w:val="00B27250"/>
    <w:rsid w:val="00B30884"/>
    <w:rsid w:val="00B30F3B"/>
    <w:rsid w:val="00B3222C"/>
    <w:rsid w:val="00B32709"/>
    <w:rsid w:val="00B3353B"/>
    <w:rsid w:val="00B34385"/>
    <w:rsid w:val="00B34610"/>
    <w:rsid w:val="00B34753"/>
    <w:rsid w:val="00B34E3C"/>
    <w:rsid w:val="00B351D2"/>
    <w:rsid w:val="00B3675D"/>
    <w:rsid w:val="00B36ECA"/>
    <w:rsid w:val="00B411B4"/>
    <w:rsid w:val="00B414BA"/>
    <w:rsid w:val="00B42681"/>
    <w:rsid w:val="00B42B1F"/>
    <w:rsid w:val="00B42C6D"/>
    <w:rsid w:val="00B4365E"/>
    <w:rsid w:val="00B43B29"/>
    <w:rsid w:val="00B4574E"/>
    <w:rsid w:val="00B4597F"/>
    <w:rsid w:val="00B460FC"/>
    <w:rsid w:val="00B46393"/>
    <w:rsid w:val="00B505C2"/>
    <w:rsid w:val="00B50990"/>
    <w:rsid w:val="00B50DD0"/>
    <w:rsid w:val="00B5149A"/>
    <w:rsid w:val="00B51BA2"/>
    <w:rsid w:val="00B52BE1"/>
    <w:rsid w:val="00B533E0"/>
    <w:rsid w:val="00B54C4A"/>
    <w:rsid w:val="00B54C79"/>
    <w:rsid w:val="00B555B0"/>
    <w:rsid w:val="00B55744"/>
    <w:rsid w:val="00B56763"/>
    <w:rsid w:val="00B57C21"/>
    <w:rsid w:val="00B60C55"/>
    <w:rsid w:val="00B60DFF"/>
    <w:rsid w:val="00B6385C"/>
    <w:rsid w:val="00B6557F"/>
    <w:rsid w:val="00B655F0"/>
    <w:rsid w:val="00B66637"/>
    <w:rsid w:val="00B66834"/>
    <w:rsid w:val="00B670CC"/>
    <w:rsid w:val="00B67241"/>
    <w:rsid w:val="00B701EB"/>
    <w:rsid w:val="00B70290"/>
    <w:rsid w:val="00B70D53"/>
    <w:rsid w:val="00B70DBA"/>
    <w:rsid w:val="00B7169E"/>
    <w:rsid w:val="00B71AED"/>
    <w:rsid w:val="00B72301"/>
    <w:rsid w:val="00B723D7"/>
    <w:rsid w:val="00B745D0"/>
    <w:rsid w:val="00B74E5B"/>
    <w:rsid w:val="00B75134"/>
    <w:rsid w:val="00B76860"/>
    <w:rsid w:val="00B76C4D"/>
    <w:rsid w:val="00B77111"/>
    <w:rsid w:val="00B80D8F"/>
    <w:rsid w:val="00B82171"/>
    <w:rsid w:val="00B82B5B"/>
    <w:rsid w:val="00B83ED5"/>
    <w:rsid w:val="00B8478F"/>
    <w:rsid w:val="00B85B7A"/>
    <w:rsid w:val="00B90376"/>
    <w:rsid w:val="00B92936"/>
    <w:rsid w:val="00B94086"/>
    <w:rsid w:val="00B945C3"/>
    <w:rsid w:val="00B949BD"/>
    <w:rsid w:val="00B97E4A"/>
    <w:rsid w:val="00BA084F"/>
    <w:rsid w:val="00BA175C"/>
    <w:rsid w:val="00BA3186"/>
    <w:rsid w:val="00BA4119"/>
    <w:rsid w:val="00BA4B79"/>
    <w:rsid w:val="00BA583D"/>
    <w:rsid w:val="00BA5C5D"/>
    <w:rsid w:val="00BA741A"/>
    <w:rsid w:val="00BA762E"/>
    <w:rsid w:val="00BB10FE"/>
    <w:rsid w:val="00BB19F7"/>
    <w:rsid w:val="00BB2B77"/>
    <w:rsid w:val="00BB3322"/>
    <w:rsid w:val="00BB3654"/>
    <w:rsid w:val="00BB3A05"/>
    <w:rsid w:val="00BB3F05"/>
    <w:rsid w:val="00BB45CE"/>
    <w:rsid w:val="00BB5DFB"/>
    <w:rsid w:val="00BB6325"/>
    <w:rsid w:val="00BB6973"/>
    <w:rsid w:val="00BB71C5"/>
    <w:rsid w:val="00BB7259"/>
    <w:rsid w:val="00BC0116"/>
    <w:rsid w:val="00BC031B"/>
    <w:rsid w:val="00BC1320"/>
    <w:rsid w:val="00BC1EF5"/>
    <w:rsid w:val="00BC3CBC"/>
    <w:rsid w:val="00BC43C1"/>
    <w:rsid w:val="00BC77E2"/>
    <w:rsid w:val="00BD13E1"/>
    <w:rsid w:val="00BD23AA"/>
    <w:rsid w:val="00BD27E6"/>
    <w:rsid w:val="00BD2A79"/>
    <w:rsid w:val="00BD302F"/>
    <w:rsid w:val="00BD3A83"/>
    <w:rsid w:val="00BD413D"/>
    <w:rsid w:val="00BD5CF8"/>
    <w:rsid w:val="00BD7127"/>
    <w:rsid w:val="00BE0309"/>
    <w:rsid w:val="00BE0727"/>
    <w:rsid w:val="00BE0A10"/>
    <w:rsid w:val="00BE0CBC"/>
    <w:rsid w:val="00BE0E3D"/>
    <w:rsid w:val="00BE1C6E"/>
    <w:rsid w:val="00BE33A3"/>
    <w:rsid w:val="00BE3B0C"/>
    <w:rsid w:val="00BE3C74"/>
    <w:rsid w:val="00BE5D3D"/>
    <w:rsid w:val="00BE647D"/>
    <w:rsid w:val="00BE6691"/>
    <w:rsid w:val="00BE6734"/>
    <w:rsid w:val="00BE6C47"/>
    <w:rsid w:val="00BE7DA2"/>
    <w:rsid w:val="00BF0085"/>
    <w:rsid w:val="00BF0D41"/>
    <w:rsid w:val="00BF166A"/>
    <w:rsid w:val="00BF22F1"/>
    <w:rsid w:val="00BF31AE"/>
    <w:rsid w:val="00BF358E"/>
    <w:rsid w:val="00BF6380"/>
    <w:rsid w:val="00BF7086"/>
    <w:rsid w:val="00C0014D"/>
    <w:rsid w:val="00C02E79"/>
    <w:rsid w:val="00C03CE7"/>
    <w:rsid w:val="00C03F24"/>
    <w:rsid w:val="00C0427B"/>
    <w:rsid w:val="00C06E18"/>
    <w:rsid w:val="00C07292"/>
    <w:rsid w:val="00C07D6E"/>
    <w:rsid w:val="00C10ECA"/>
    <w:rsid w:val="00C10F2F"/>
    <w:rsid w:val="00C11C61"/>
    <w:rsid w:val="00C1260D"/>
    <w:rsid w:val="00C1298F"/>
    <w:rsid w:val="00C12C95"/>
    <w:rsid w:val="00C13747"/>
    <w:rsid w:val="00C1398A"/>
    <w:rsid w:val="00C13DC0"/>
    <w:rsid w:val="00C14930"/>
    <w:rsid w:val="00C15311"/>
    <w:rsid w:val="00C15E5D"/>
    <w:rsid w:val="00C1700F"/>
    <w:rsid w:val="00C2046F"/>
    <w:rsid w:val="00C21B02"/>
    <w:rsid w:val="00C222DB"/>
    <w:rsid w:val="00C2325B"/>
    <w:rsid w:val="00C23BD4"/>
    <w:rsid w:val="00C24323"/>
    <w:rsid w:val="00C24D0F"/>
    <w:rsid w:val="00C31309"/>
    <w:rsid w:val="00C31ED1"/>
    <w:rsid w:val="00C3232B"/>
    <w:rsid w:val="00C33F00"/>
    <w:rsid w:val="00C34902"/>
    <w:rsid w:val="00C349BB"/>
    <w:rsid w:val="00C3574F"/>
    <w:rsid w:val="00C35B59"/>
    <w:rsid w:val="00C35F3F"/>
    <w:rsid w:val="00C3688A"/>
    <w:rsid w:val="00C40451"/>
    <w:rsid w:val="00C40C51"/>
    <w:rsid w:val="00C432B0"/>
    <w:rsid w:val="00C444B3"/>
    <w:rsid w:val="00C4496F"/>
    <w:rsid w:val="00C45083"/>
    <w:rsid w:val="00C46677"/>
    <w:rsid w:val="00C5025D"/>
    <w:rsid w:val="00C507DB"/>
    <w:rsid w:val="00C52B06"/>
    <w:rsid w:val="00C530F1"/>
    <w:rsid w:val="00C544BA"/>
    <w:rsid w:val="00C54E66"/>
    <w:rsid w:val="00C55BF9"/>
    <w:rsid w:val="00C5613F"/>
    <w:rsid w:val="00C5620C"/>
    <w:rsid w:val="00C566CB"/>
    <w:rsid w:val="00C57596"/>
    <w:rsid w:val="00C57651"/>
    <w:rsid w:val="00C60815"/>
    <w:rsid w:val="00C60A2B"/>
    <w:rsid w:val="00C60B9F"/>
    <w:rsid w:val="00C619B7"/>
    <w:rsid w:val="00C62897"/>
    <w:rsid w:val="00C63EC1"/>
    <w:rsid w:val="00C656E7"/>
    <w:rsid w:val="00C65DA4"/>
    <w:rsid w:val="00C66DDD"/>
    <w:rsid w:val="00C70638"/>
    <w:rsid w:val="00C70807"/>
    <w:rsid w:val="00C722DD"/>
    <w:rsid w:val="00C72806"/>
    <w:rsid w:val="00C72ED1"/>
    <w:rsid w:val="00C730BD"/>
    <w:rsid w:val="00C73C29"/>
    <w:rsid w:val="00C74F62"/>
    <w:rsid w:val="00C7612D"/>
    <w:rsid w:val="00C7631F"/>
    <w:rsid w:val="00C76C98"/>
    <w:rsid w:val="00C801D7"/>
    <w:rsid w:val="00C808CD"/>
    <w:rsid w:val="00C809B3"/>
    <w:rsid w:val="00C81EE9"/>
    <w:rsid w:val="00C82360"/>
    <w:rsid w:val="00C8263B"/>
    <w:rsid w:val="00C82DF9"/>
    <w:rsid w:val="00C841A8"/>
    <w:rsid w:val="00C843E5"/>
    <w:rsid w:val="00C861FE"/>
    <w:rsid w:val="00C86A3C"/>
    <w:rsid w:val="00C86A8D"/>
    <w:rsid w:val="00C87C00"/>
    <w:rsid w:val="00C90450"/>
    <w:rsid w:val="00C906D1"/>
    <w:rsid w:val="00C90DA5"/>
    <w:rsid w:val="00C91992"/>
    <w:rsid w:val="00C91A76"/>
    <w:rsid w:val="00C91A95"/>
    <w:rsid w:val="00C91E9B"/>
    <w:rsid w:val="00C921D9"/>
    <w:rsid w:val="00C92D3C"/>
    <w:rsid w:val="00C933B4"/>
    <w:rsid w:val="00C93D6D"/>
    <w:rsid w:val="00C94578"/>
    <w:rsid w:val="00C956AD"/>
    <w:rsid w:val="00C95889"/>
    <w:rsid w:val="00C96021"/>
    <w:rsid w:val="00C9628C"/>
    <w:rsid w:val="00C97041"/>
    <w:rsid w:val="00C97727"/>
    <w:rsid w:val="00C97A0D"/>
    <w:rsid w:val="00C97E32"/>
    <w:rsid w:val="00CA01E2"/>
    <w:rsid w:val="00CA0889"/>
    <w:rsid w:val="00CA270D"/>
    <w:rsid w:val="00CA27AE"/>
    <w:rsid w:val="00CA2F3E"/>
    <w:rsid w:val="00CA4D53"/>
    <w:rsid w:val="00CA5006"/>
    <w:rsid w:val="00CA631C"/>
    <w:rsid w:val="00CA72DA"/>
    <w:rsid w:val="00CA73BE"/>
    <w:rsid w:val="00CA7DC4"/>
    <w:rsid w:val="00CB0293"/>
    <w:rsid w:val="00CB070D"/>
    <w:rsid w:val="00CB1442"/>
    <w:rsid w:val="00CB1620"/>
    <w:rsid w:val="00CB40D6"/>
    <w:rsid w:val="00CB4C43"/>
    <w:rsid w:val="00CB55C1"/>
    <w:rsid w:val="00CB579F"/>
    <w:rsid w:val="00CB5864"/>
    <w:rsid w:val="00CB5EA1"/>
    <w:rsid w:val="00CB674A"/>
    <w:rsid w:val="00CB6DDF"/>
    <w:rsid w:val="00CB758F"/>
    <w:rsid w:val="00CB7B85"/>
    <w:rsid w:val="00CC08EE"/>
    <w:rsid w:val="00CC125E"/>
    <w:rsid w:val="00CC1B26"/>
    <w:rsid w:val="00CC239A"/>
    <w:rsid w:val="00CC24C8"/>
    <w:rsid w:val="00CC2815"/>
    <w:rsid w:val="00CC2B2A"/>
    <w:rsid w:val="00CC3579"/>
    <w:rsid w:val="00CC3B76"/>
    <w:rsid w:val="00CC4FC0"/>
    <w:rsid w:val="00CC556D"/>
    <w:rsid w:val="00CC5F6E"/>
    <w:rsid w:val="00CC6CD7"/>
    <w:rsid w:val="00CD12B2"/>
    <w:rsid w:val="00CD15D9"/>
    <w:rsid w:val="00CD1873"/>
    <w:rsid w:val="00CD3942"/>
    <w:rsid w:val="00CD3994"/>
    <w:rsid w:val="00CD39DD"/>
    <w:rsid w:val="00CD3B8D"/>
    <w:rsid w:val="00CD3DFE"/>
    <w:rsid w:val="00CD3E09"/>
    <w:rsid w:val="00CD3FCF"/>
    <w:rsid w:val="00CD44BA"/>
    <w:rsid w:val="00CD4A7B"/>
    <w:rsid w:val="00CD67B9"/>
    <w:rsid w:val="00CD7D63"/>
    <w:rsid w:val="00CD7E26"/>
    <w:rsid w:val="00CE00BE"/>
    <w:rsid w:val="00CE0E55"/>
    <w:rsid w:val="00CE1230"/>
    <w:rsid w:val="00CE1E64"/>
    <w:rsid w:val="00CE22E3"/>
    <w:rsid w:val="00CE2613"/>
    <w:rsid w:val="00CE2F5B"/>
    <w:rsid w:val="00CE5414"/>
    <w:rsid w:val="00CE6BEB"/>
    <w:rsid w:val="00CE77E6"/>
    <w:rsid w:val="00CF02AD"/>
    <w:rsid w:val="00CF1CF9"/>
    <w:rsid w:val="00CF23DD"/>
    <w:rsid w:val="00CF255F"/>
    <w:rsid w:val="00CF5325"/>
    <w:rsid w:val="00CF5A4F"/>
    <w:rsid w:val="00CF638C"/>
    <w:rsid w:val="00CF6713"/>
    <w:rsid w:val="00CF7CE2"/>
    <w:rsid w:val="00CF7D4F"/>
    <w:rsid w:val="00D02A38"/>
    <w:rsid w:val="00D02B37"/>
    <w:rsid w:val="00D02BD0"/>
    <w:rsid w:val="00D0308E"/>
    <w:rsid w:val="00D0490A"/>
    <w:rsid w:val="00D0535F"/>
    <w:rsid w:val="00D05DC4"/>
    <w:rsid w:val="00D06ED2"/>
    <w:rsid w:val="00D10311"/>
    <w:rsid w:val="00D10684"/>
    <w:rsid w:val="00D107EA"/>
    <w:rsid w:val="00D1104D"/>
    <w:rsid w:val="00D134B7"/>
    <w:rsid w:val="00D14221"/>
    <w:rsid w:val="00D146EC"/>
    <w:rsid w:val="00D14E6E"/>
    <w:rsid w:val="00D1505A"/>
    <w:rsid w:val="00D15B8D"/>
    <w:rsid w:val="00D16400"/>
    <w:rsid w:val="00D16506"/>
    <w:rsid w:val="00D16A43"/>
    <w:rsid w:val="00D17C4B"/>
    <w:rsid w:val="00D2050E"/>
    <w:rsid w:val="00D20711"/>
    <w:rsid w:val="00D214D8"/>
    <w:rsid w:val="00D22122"/>
    <w:rsid w:val="00D22EB7"/>
    <w:rsid w:val="00D23660"/>
    <w:rsid w:val="00D23971"/>
    <w:rsid w:val="00D23C90"/>
    <w:rsid w:val="00D24356"/>
    <w:rsid w:val="00D24BCB"/>
    <w:rsid w:val="00D250BE"/>
    <w:rsid w:val="00D259A9"/>
    <w:rsid w:val="00D25F00"/>
    <w:rsid w:val="00D25FBD"/>
    <w:rsid w:val="00D269AC"/>
    <w:rsid w:val="00D26E2D"/>
    <w:rsid w:val="00D27EC2"/>
    <w:rsid w:val="00D3003E"/>
    <w:rsid w:val="00D3037A"/>
    <w:rsid w:val="00D308CB"/>
    <w:rsid w:val="00D32020"/>
    <w:rsid w:val="00D3240E"/>
    <w:rsid w:val="00D32D82"/>
    <w:rsid w:val="00D33FAA"/>
    <w:rsid w:val="00D34065"/>
    <w:rsid w:val="00D34658"/>
    <w:rsid w:val="00D346C7"/>
    <w:rsid w:val="00D358E0"/>
    <w:rsid w:val="00D3726B"/>
    <w:rsid w:val="00D4077D"/>
    <w:rsid w:val="00D40A5A"/>
    <w:rsid w:val="00D41895"/>
    <w:rsid w:val="00D41A8E"/>
    <w:rsid w:val="00D41E2B"/>
    <w:rsid w:val="00D42737"/>
    <w:rsid w:val="00D428E8"/>
    <w:rsid w:val="00D43533"/>
    <w:rsid w:val="00D43543"/>
    <w:rsid w:val="00D435CF"/>
    <w:rsid w:val="00D43BA5"/>
    <w:rsid w:val="00D44419"/>
    <w:rsid w:val="00D45231"/>
    <w:rsid w:val="00D45538"/>
    <w:rsid w:val="00D45D77"/>
    <w:rsid w:val="00D45E89"/>
    <w:rsid w:val="00D46D7B"/>
    <w:rsid w:val="00D478DD"/>
    <w:rsid w:val="00D523C9"/>
    <w:rsid w:val="00D5240C"/>
    <w:rsid w:val="00D53A33"/>
    <w:rsid w:val="00D53FFE"/>
    <w:rsid w:val="00D55276"/>
    <w:rsid w:val="00D55B90"/>
    <w:rsid w:val="00D55F05"/>
    <w:rsid w:val="00D60296"/>
    <w:rsid w:val="00D60C0C"/>
    <w:rsid w:val="00D618F2"/>
    <w:rsid w:val="00D6196A"/>
    <w:rsid w:val="00D61B76"/>
    <w:rsid w:val="00D61D46"/>
    <w:rsid w:val="00D626B1"/>
    <w:rsid w:val="00D632F6"/>
    <w:rsid w:val="00D633BB"/>
    <w:rsid w:val="00D634C8"/>
    <w:rsid w:val="00D63C5D"/>
    <w:rsid w:val="00D64782"/>
    <w:rsid w:val="00D64FA7"/>
    <w:rsid w:val="00D655B5"/>
    <w:rsid w:val="00D70E1B"/>
    <w:rsid w:val="00D718CD"/>
    <w:rsid w:val="00D72854"/>
    <w:rsid w:val="00D7318D"/>
    <w:rsid w:val="00D738DF"/>
    <w:rsid w:val="00D73B1C"/>
    <w:rsid w:val="00D74661"/>
    <w:rsid w:val="00D754EC"/>
    <w:rsid w:val="00D754EF"/>
    <w:rsid w:val="00D768DA"/>
    <w:rsid w:val="00D7693E"/>
    <w:rsid w:val="00D76CEB"/>
    <w:rsid w:val="00D77324"/>
    <w:rsid w:val="00D776FD"/>
    <w:rsid w:val="00D7770D"/>
    <w:rsid w:val="00D778B3"/>
    <w:rsid w:val="00D77B06"/>
    <w:rsid w:val="00D77B44"/>
    <w:rsid w:val="00D80059"/>
    <w:rsid w:val="00D81891"/>
    <w:rsid w:val="00D819D3"/>
    <w:rsid w:val="00D82E61"/>
    <w:rsid w:val="00D834DB"/>
    <w:rsid w:val="00D84469"/>
    <w:rsid w:val="00D8549E"/>
    <w:rsid w:val="00D85A3F"/>
    <w:rsid w:val="00D85C4F"/>
    <w:rsid w:val="00D86549"/>
    <w:rsid w:val="00D86EF0"/>
    <w:rsid w:val="00D873BF"/>
    <w:rsid w:val="00D90761"/>
    <w:rsid w:val="00D9192B"/>
    <w:rsid w:val="00D923B1"/>
    <w:rsid w:val="00D927C3"/>
    <w:rsid w:val="00D934AE"/>
    <w:rsid w:val="00D94630"/>
    <w:rsid w:val="00D950C3"/>
    <w:rsid w:val="00D97073"/>
    <w:rsid w:val="00D97AE3"/>
    <w:rsid w:val="00DA0C20"/>
    <w:rsid w:val="00DA0DA2"/>
    <w:rsid w:val="00DA20AA"/>
    <w:rsid w:val="00DA24A1"/>
    <w:rsid w:val="00DA270B"/>
    <w:rsid w:val="00DA2C70"/>
    <w:rsid w:val="00DA339B"/>
    <w:rsid w:val="00DA4FC9"/>
    <w:rsid w:val="00DA634D"/>
    <w:rsid w:val="00DA79DA"/>
    <w:rsid w:val="00DA7B71"/>
    <w:rsid w:val="00DA7C6C"/>
    <w:rsid w:val="00DB02FB"/>
    <w:rsid w:val="00DB0FEC"/>
    <w:rsid w:val="00DB1644"/>
    <w:rsid w:val="00DB3185"/>
    <w:rsid w:val="00DB3564"/>
    <w:rsid w:val="00DB3717"/>
    <w:rsid w:val="00DB45B3"/>
    <w:rsid w:val="00DB49D0"/>
    <w:rsid w:val="00DB4EAE"/>
    <w:rsid w:val="00DB5085"/>
    <w:rsid w:val="00DB53DB"/>
    <w:rsid w:val="00DB5407"/>
    <w:rsid w:val="00DB6D16"/>
    <w:rsid w:val="00DB7132"/>
    <w:rsid w:val="00DB72C4"/>
    <w:rsid w:val="00DB7355"/>
    <w:rsid w:val="00DB7359"/>
    <w:rsid w:val="00DC007D"/>
    <w:rsid w:val="00DC04DC"/>
    <w:rsid w:val="00DC07A4"/>
    <w:rsid w:val="00DC095E"/>
    <w:rsid w:val="00DC0C1C"/>
    <w:rsid w:val="00DC25D1"/>
    <w:rsid w:val="00DC359B"/>
    <w:rsid w:val="00DC39EA"/>
    <w:rsid w:val="00DC4EB7"/>
    <w:rsid w:val="00DC4FCD"/>
    <w:rsid w:val="00DC52E5"/>
    <w:rsid w:val="00DC6C4A"/>
    <w:rsid w:val="00DC7DB8"/>
    <w:rsid w:val="00DC7E88"/>
    <w:rsid w:val="00DD2E5E"/>
    <w:rsid w:val="00DD3D17"/>
    <w:rsid w:val="00DD464C"/>
    <w:rsid w:val="00DD4B8F"/>
    <w:rsid w:val="00DD6759"/>
    <w:rsid w:val="00DD7297"/>
    <w:rsid w:val="00DE0160"/>
    <w:rsid w:val="00DE1779"/>
    <w:rsid w:val="00DE19E3"/>
    <w:rsid w:val="00DE1BC6"/>
    <w:rsid w:val="00DE5007"/>
    <w:rsid w:val="00DE50F2"/>
    <w:rsid w:val="00DE534D"/>
    <w:rsid w:val="00DE5A11"/>
    <w:rsid w:val="00DE6036"/>
    <w:rsid w:val="00DE649D"/>
    <w:rsid w:val="00DE77D9"/>
    <w:rsid w:val="00DE7916"/>
    <w:rsid w:val="00DE79A3"/>
    <w:rsid w:val="00DF0328"/>
    <w:rsid w:val="00DF10E5"/>
    <w:rsid w:val="00DF1310"/>
    <w:rsid w:val="00DF22A0"/>
    <w:rsid w:val="00DF2AA4"/>
    <w:rsid w:val="00DF3E40"/>
    <w:rsid w:val="00DF4A17"/>
    <w:rsid w:val="00DF597E"/>
    <w:rsid w:val="00DF5A0D"/>
    <w:rsid w:val="00DF5F21"/>
    <w:rsid w:val="00DF6741"/>
    <w:rsid w:val="00DF7B7D"/>
    <w:rsid w:val="00E002A2"/>
    <w:rsid w:val="00E00FC7"/>
    <w:rsid w:val="00E027B0"/>
    <w:rsid w:val="00E02AA0"/>
    <w:rsid w:val="00E035D4"/>
    <w:rsid w:val="00E03E75"/>
    <w:rsid w:val="00E0496F"/>
    <w:rsid w:val="00E04C6B"/>
    <w:rsid w:val="00E0556D"/>
    <w:rsid w:val="00E06763"/>
    <w:rsid w:val="00E0770F"/>
    <w:rsid w:val="00E1031F"/>
    <w:rsid w:val="00E10470"/>
    <w:rsid w:val="00E10CF1"/>
    <w:rsid w:val="00E1122D"/>
    <w:rsid w:val="00E13116"/>
    <w:rsid w:val="00E1387F"/>
    <w:rsid w:val="00E1537C"/>
    <w:rsid w:val="00E15627"/>
    <w:rsid w:val="00E15D1D"/>
    <w:rsid w:val="00E15F5D"/>
    <w:rsid w:val="00E1661D"/>
    <w:rsid w:val="00E16B4A"/>
    <w:rsid w:val="00E170F1"/>
    <w:rsid w:val="00E17A89"/>
    <w:rsid w:val="00E17B09"/>
    <w:rsid w:val="00E17DCD"/>
    <w:rsid w:val="00E20714"/>
    <w:rsid w:val="00E22949"/>
    <w:rsid w:val="00E231D6"/>
    <w:rsid w:val="00E236F2"/>
    <w:rsid w:val="00E23F79"/>
    <w:rsid w:val="00E2425D"/>
    <w:rsid w:val="00E243AA"/>
    <w:rsid w:val="00E244A2"/>
    <w:rsid w:val="00E24F76"/>
    <w:rsid w:val="00E25E6F"/>
    <w:rsid w:val="00E26A31"/>
    <w:rsid w:val="00E278CE"/>
    <w:rsid w:val="00E27F58"/>
    <w:rsid w:val="00E30735"/>
    <w:rsid w:val="00E3097E"/>
    <w:rsid w:val="00E30E0B"/>
    <w:rsid w:val="00E31320"/>
    <w:rsid w:val="00E31AA3"/>
    <w:rsid w:val="00E31B81"/>
    <w:rsid w:val="00E31CC1"/>
    <w:rsid w:val="00E32338"/>
    <w:rsid w:val="00E32DE3"/>
    <w:rsid w:val="00E32F0A"/>
    <w:rsid w:val="00E33B40"/>
    <w:rsid w:val="00E33B55"/>
    <w:rsid w:val="00E357ED"/>
    <w:rsid w:val="00E35E9B"/>
    <w:rsid w:val="00E364BC"/>
    <w:rsid w:val="00E36824"/>
    <w:rsid w:val="00E37296"/>
    <w:rsid w:val="00E4117A"/>
    <w:rsid w:val="00E41299"/>
    <w:rsid w:val="00E421C0"/>
    <w:rsid w:val="00E42428"/>
    <w:rsid w:val="00E42491"/>
    <w:rsid w:val="00E425C2"/>
    <w:rsid w:val="00E429E1"/>
    <w:rsid w:val="00E42CEA"/>
    <w:rsid w:val="00E44864"/>
    <w:rsid w:val="00E45181"/>
    <w:rsid w:val="00E45580"/>
    <w:rsid w:val="00E45975"/>
    <w:rsid w:val="00E45B92"/>
    <w:rsid w:val="00E4734A"/>
    <w:rsid w:val="00E476F9"/>
    <w:rsid w:val="00E50088"/>
    <w:rsid w:val="00E50346"/>
    <w:rsid w:val="00E50ABE"/>
    <w:rsid w:val="00E5139C"/>
    <w:rsid w:val="00E51AA3"/>
    <w:rsid w:val="00E51C0F"/>
    <w:rsid w:val="00E52EE8"/>
    <w:rsid w:val="00E5312A"/>
    <w:rsid w:val="00E53E48"/>
    <w:rsid w:val="00E54149"/>
    <w:rsid w:val="00E54536"/>
    <w:rsid w:val="00E54DFA"/>
    <w:rsid w:val="00E54F85"/>
    <w:rsid w:val="00E54FDC"/>
    <w:rsid w:val="00E5541B"/>
    <w:rsid w:val="00E556F6"/>
    <w:rsid w:val="00E562BA"/>
    <w:rsid w:val="00E566C9"/>
    <w:rsid w:val="00E57783"/>
    <w:rsid w:val="00E6206B"/>
    <w:rsid w:val="00E62EC0"/>
    <w:rsid w:val="00E6321E"/>
    <w:rsid w:val="00E63458"/>
    <w:rsid w:val="00E63554"/>
    <w:rsid w:val="00E635BD"/>
    <w:rsid w:val="00E65A60"/>
    <w:rsid w:val="00E65A91"/>
    <w:rsid w:val="00E66519"/>
    <w:rsid w:val="00E6689C"/>
    <w:rsid w:val="00E668AD"/>
    <w:rsid w:val="00E66B7F"/>
    <w:rsid w:val="00E67ECC"/>
    <w:rsid w:val="00E70644"/>
    <w:rsid w:val="00E70F87"/>
    <w:rsid w:val="00E71DFC"/>
    <w:rsid w:val="00E71F33"/>
    <w:rsid w:val="00E721F9"/>
    <w:rsid w:val="00E72C3B"/>
    <w:rsid w:val="00E73390"/>
    <w:rsid w:val="00E73AB2"/>
    <w:rsid w:val="00E73C3D"/>
    <w:rsid w:val="00E73FE5"/>
    <w:rsid w:val="00E7602F"/>
    <w:rsid w:val="00E7634E"/>
    <w:rsid w:val="00E76AD6"/>
    <w:rsid w:val="00E7730D"/>
    <w:rsid w:val="00E775A2"/>
    <w:rsid w:val="00E77685"/>
    <w:rsid w:val="00E77A88"/>
    <w:rsid w:val="00E77CBD"/>
    <w:rsid w:val="00E77E89"/>
    <w:rsid w:val="00E80C00"/>
    <w:rsid w:val="00E80F5B"/>
    <w:rsid w:val="00E8151A"/>
    <w:rsid w:val="00E81635"/>
    <w:rsid w:val="00E83F77"/>
    <w:rsid w:val="00E853ED"/>
    <w:rsid w:val="00E8580B"/>
    <w:rsid w:val="00E85891"/>
    <w:rsid w:val="00E860C7"/>
    <w:rsid w:val="00E869DB"/>
    <w:rsid w:val="00E86BAF"/>
    <w:rsid w:val="00E874FE"/>
    <w:rsid w:val="00E8754B"/>
    <w:rsid w:val="00E90675"/>
    <w:rsid w:val="00E90AB7"/>
    <w:rsid w:val="00E913B4"/>
    <w:rsid w:val="00E91EAE"/>
    <w:rsid w:val="00E92602"/>
    <w:rsid w:val="00E93D0D"/>
    <w:rsid w:val="00E94842"/>
    <w:rsid w:val="00E95419"/>
    <w:rsid w:val="00E96092"/>
    <w:rsid w:val="00E97516"/>
    <w:rsid w:val="00E9767E"/>
    <w:rsid w:val="00EA0F85"/>
    <w:rsid w:val="00EA1933"/>
    <w:rsid w:val="00EA29AC"/>
    <w:rsid w:val="00EA2B17"/>
    <w:rsid w:val="00EA2D77"/>
    <w:rsid w:val="00EA3364"/>
    <w:rsid w:val="00EA3542"/>
    <w:rsid w:val="00EA35D7"/>
    <w:rsid w:val="00EA376C"/>
    <w:rsid w:val="00EA658B"/>
    <w:rsid w:val="00EA764E"/>
    <w:rsid w:val="00EB0185"/>
    <w:rsid w:val="00EB0400"/>
    <w:rsid w:val="00EB0DCB"/>
    <w:rsid w:val="00EB0DFB"/>
    <w:rsid w:val="00EB1104"/>
    <w:rsid w:val="00EB3234"/>
    <w:rsid w:val="00EB3CCA"/>
    <w:rsid w:val="00EB789E"/>
    <w:rsid w:val="00EB78D0"/>
    <w:rsid w:val="00EC0433"/>
    <w:rsid w:val="00EC0D6D"/>
    <w:rsid w:val="00EC2A52"/>
    <w:rsid w:val="00EC3B33"/>
    <w:rsid w:val="00EC42CB"/>
    <w:rsid w:val="00EC4543"/>
    <w:rsid w:val="00EC4E7C"/>
    <w:rsid w:val="00EC6B8A"/>
    <w:rsid w:val="00EC6DC8"/>
    <w:rsid w:val="00ED188D"/>
    <w:rsid w:val="00ED1DE6"/>
    <w:rsid w:val="00ED20F1"/>
    <w:rsid w:val="00ED24EF"/>
    <w:rsid w:val="00ED28CA"/>
    <w:rsid w:val="00ED2940"/>
    <w:rsid w:val="00ED39F8"/>
    <w:rsid w:val="00ED4B62"/>
    <w:rsid w:val="00ED56D0"/>
    <w:rsid w:val="00ED5DEA"/>
    <w:rsid w:val="00ED69EC"/>
    <w:rsid w:val="00ED6B25"/>
    <w:rsid w:val="00ED76EE"/>
    <w:rsid w:val="00EE0B0C"/>
    <w:rsid w:val="00EE103F"/>
    <w:rsid w:val="00EE1691"/>
    <w:rsid w:val="00EE1B4E"/>
    <w:rsid w:val="00EE24F3"/>
    <w:rsid w:val="00EE2C9E"/>
    <w:rsid w:val="00EE3B68"/>
    <w:rsid w:val="00EE501E"/>
    <w:rsid w:val="00EE6131"/>
    <w:rsid w:val="00EE67A7"/>
    <w:rsid w:val="00EE6A77"/>
    <w:rsid w:val="00EF0952"/>
    <w:rsid w:val="00EF0B3C"/>
    <w:rsid w:val="00EF1159"/>
    <w:rsid w:val="00EF3878"/>
    <w:rsid w:val="00EF3993"/>
    <w:rsid w:val="00EF3D31"/>
    <w:rsid w:val="00EF42D5"/>
    <w:rsid w:val="00EF4ECA"/>
    <w:rsid w:val="00EF5065"/>
    <w:rsid w:val="00EF5579"/>
    <w:rsid w:val="00EF74F4"/>
    <w:rsid w:val="00EF7892"/>
    <w:rsid w:val="00EF7FA8"/>
    <w:rsid w:val="00F00B3A"/>
    <w:rsid w:val="00F02697"/>
    <w:rsid w:val="00F02DDF"/>
    <w:rsid w:val="00F03520"/>
    <w:rsid w:val="00F03A99"/>
    <w:rsid w:val="00F03B23"/>
    <w:rsid w:val="00F04D90"/>
    <w:rsid w:val="00F050DB"/>
    <w:rsid w:val="00F06143"/>
    <w:rsid w:val="00F069BD"/>
    <w:rsid w:val="00F06DA9"/>
    <w:rsid w:val="00F11A69"/>
    <w:rsid w:val="00F1279F"/>
    <w:rsid w:val="00F12D26"/>
    <w:rsid w:val="00F13006"/>
    <w:rsid w:val="00F132F8"/>
    <w:rsid w:val="00F13CEC"/>
    <w:rsid w:val="00F1460A"/>
    <w:rsid w:val="00F14A16"/>
    <w:rsid w:val="00F1643E"/>
    <w:rsid w:val="00F1688E"/>
    <w:rsid w:val="00F16BF2"/>
    <w:rsid w:val="00F1784D"/>
    <w:rsid w:val="00F17B87"/>
    <w:rsid w:val="00F17C15"/>
    <w:rsid w:val="00F17F4C"/>
    <w:rsid w:val="00F201EF"/>
    <w:rsid w:val="00F2107F"/>
    <w:rsid w:val="00F21E7E"/>
    <w:rsid w:val="00F22A12"/>
    <w:rsid w:val="00F22E12"/>
    <w:rsid w:val="00F24CF6"/>
    <w:rsid w:val="00F2672D"/>
    <w:rsid w:val="00F26758"/>
    <w:rsid w:val="00F2676F"/>
    <w:rsid w:val="00F271BE"/>
    <w:rsid w:val="00F272D7"/>
    <w:rsid w:val="00F2759C"/>
    <w:rsid w:val="00F278CE"/>
    <w:rsid w:val="00F2797E"/>
    <w:rsid w:val="00F27A45"/>
    <w:rsid w:val="00F301AB"/>
    <w:rsid w:val="00F304BD"/>
    <w:rsid w:val="00F31424"/>
    <w:rsid w:val="00F31C4F"/>
    <w:rsid w:val="00F323CF"/>
    <w:rsid w:val="00F32997"/>
    <w:rsid w:val="00F34A05"/>
    <w:rsid w:val="00F34FCD"/>
    <w:rsid w:val="00F35321"/>
    <w:rsid w:val="00F35406"/>
    <w:rsid w:val="00F35A07"/>
    <w:rsid w:val="00F402A8"/>
    <w:rsid w:val="00F406E4"/>
    <w:rsid w:val="00F4071F"/>
    <w:rsid w:val="00F41009"/>
    <w:rsid w:val="00F41561"/>
    <w:rsid w:val="00F433F7"/>
    <w:rsid w:val="00F4345B"/>
    <w:rsid w:val="00F44356"/>
    <w:rsid w:val="00F4528D"/>
    <w:rsid w:val="00F4564F"/>
    <w:rsid w:val="00F46581"/>
    <w:rsid w:val="00F46FB0"/>
    <w:rsid w:val="00F514A4"/>
    <w:rsid w:val="00F514EE"/>
    <w:rsid w:val="00F518DC"/>
    <w:rsid w:val="00F52460"/>
    <w:rsid w:val="00F52726"/>
    <w:rsid w:val="00F52F0B"/>
    <w:rsid w:val="00F54BC1"/>
    <w:rsid w:val="00F54CF5"/>
    <w:rsid w:val="00F54E2A"/>
    <w:rsid w:val="00F567B2"/>
    <w:rsid w:val="00F56E09"/>
    <w:rsid w:val="00F56F8F"/>
    <w:rsid w:val="00F57892"/>
    <w:rsid w:val="00F60038"/>
    <w:rsid w:val="00F6053A"/>
    <w:rsid w:val="00F61FF1"/>
    <w:rsid w:val="00F62292"/>
    <w:rsid w:val="00F627D8"/>
    <w:rsid w:val="00F629EB"/>
    <w:rsid w:val="00F63CE6"/>
    <w:rsid w:val="00F6442B"/>
    <w:rsid w:val="00F64A38"/>
    <w:rsid w:val="00F64F29"/>
    <w:rsid w:val="00F65BCE"/>
    <w:rsid w:val="00F67E93"/>
    <w:rsid w:val="00F70782"/>
    <w:rsid w:val="00F70845"/>
    <w:rsid w:val="00F713C7"/>
    <w:rsid w:val="00F7226C"/>
    <w:rsid w:val="00F73291"/>
    <w:rsid w:val="00F7404A"/>
    <w:rsid w:val="00F74257"/>
    <w:rsid w:val="00F74F9A"/>
    <w:rsid w:val="00F77680"/>
    <w:rsid w:val="00F80D77"/>
    <w:rsid w:val="00F8332A"/>
    <w:rsid w:val="00F842ED"/>
    <w:rsid w:val="00F84FC2"/>
    <w:rsid w:val="00F85DDA"/>
    <w:rsid w:val="00F92A27"/>
    <w:rsid w:val="00F93335"/>
    <w:rsid w:val="00F934CE"/>
    <w:rsid w:val="00F93E80"/>
    <w:rsid w:val="00F94E5D"/>
    <w:rsid w:val="00F95CB1"/>
    <w:rsid w:val="00F95D56"/>
    <w:rsid w:val="00F9609E"/>
    <w:rsid w:val="00F961D3"/>
    <w:rsid w:val="00F96485"/>
    <w:rsid w:val="00F97437"/>
    <w:rsid w:val="00FA0E22"/>
    <w:rsid w:val="00FA2B4E"/>
    <w:rsid w:val="00FA3266"/>
    <w:rsid w:val="00FA4285"/>
    <w:rsid w:val="00FA6475"/>
    <w:rsid w:val="00FA75BD"/>
    <w:rsid w:val="00FA77D3"/>
    <w:rsid w:val="00FB0435"/>
    <w:rsid w:val="00FB05BC"/>
    <w:rsid w:val="00FB0C8B"/>
    <w:rsid w:val="00FB3185"/>
    <w:rsid w:val="00FB3FCD"/>
    <w:rsid w:val="00FB409A"/>
    <w:rsid w:val="00FB4528"/>
    <w:rsid w:val="00FB533A"/>
    <w:rsid w:val="00FB55AB"/>
    <w:rsid w:val="00FB6742"/>
    <w:rsid w:val="00FB6817"/>
    <w:rsid w:val="00FB69C0"/>
    <w:rsid w:val="00FB7384"/>
    <w:rsid w:val="00FB7A54"/>
    <w:rsid w:val="00FC0AA5"/>
    <w:rsid w:val="00FC1066"/>
    <w:rsid w:val="00FC13AB"/>
    <w:rsid w:val="00FC1F72"/>
    <w:rsid w:val="00FC2260"/>
    <w:rsid w:val="00FC25CE"/>
    <w:rsid w:val="00FC2858"/>
    <w:rsid w:val="00FC2962"/>
    <w:rsid w:val="00FC2BA5"/>
    <w:rsid w:val="00FC2F64"/>
    <w:rsid w:val="00FC2FD9"/>
    <w:rsid w:val="00FC32B9"/>
    <w:rsid w:val="00FC41B7"/>
    <w:rsid w:val="00FC47DE"/>
    <w:rsid w:val="00FC58AB"/>
    <w:rsid w:val="00FC673C"/>
    <w:rsid w:val="00FC7540"/>
    <w:rsid w:val="00FC7A0E"/>
    <w:rsid w:val="00FD144B"/>
    <w:rsid w:val="00FD1BBA"/>
    <w:rsid w:val="00FD352F"/>
    <w:rsid w:val="00FD425A"/>
    <w:rsid w:val="00FD4CAB"/>
    <w:rsid w:val="00FD547C"/>
    <w:rsid w:val="00FD765B"/>
    <w:rsid w:val="00FE07E4"/>
    <w:rsid w:val="00FE08C0"/>
    <w:rsid w:val="00FE21AB"/>
    <w:rsid w:val="00FE25FB"/>
    <w:rsid w:val="00FE28C8"/>
    <w:rsid w:val="00FE2D0A"/>
    <w:rsid w:val="00FE3D38"/>
    <w:rsid w:val="00FE435A"/>
    <w:rsid w:val="00FE46AF"/>
    <w:rsid w:val="00FE517C"/>
    <w:rsid w:val="00FE5CF1"/>
    <w:rsid w:val="00FE6189"/>
    <w:rsid w:val="00FE62A0"/>
    <w:rsid w:val="00FE6BC3"/>
    <w:rsid w:val="00FE774B"/>
    <w:rsid w:val="00FF0E91"/>
    <w:rsid w:val="00FF1534"/>
    <w:rsid w:val="00FF2CE2"/>
    <w:rsid w:val="00FF31EE"/>
    <w:rsid w:val="00FF36DB"/>
    <w:rsid w:val="00FF39DA"/>
    <w:rsid w:val="00FF41A8"/>
    <w:rsid w:val="00FF5743"/>
    <w:rsid w:val="00FF5F17"/>
    <w:rsid w:val="00FF62CC"/>
    <w:rsid w:val="00FF6E17"/>
    <w:rsid w:val="00FF7247"/>
    <w:rsid w:val="00FF7415"/>
    <w:rsid w:val="00FF75E3"/>
    <w:rsid w:val="03074DC0"/>
    <w:rsid w:val="094A5CDD"/>
    <w:rsid w:val="0DADBBF0"/>
    <w:rsid w:val="116B3337"/>
    <w:rsid w:val="123D5C01"/>
    <w:rsid w:val="1CD53062"/>
    <w:rsid w:val="1E3434C4"/>
    <w:rsid w:val="1FDA96BC"/>
    <w:rsid w:val="20E765FD"/>
    <w:rsid w:val="23921B2C"/>
    <w:rsid w:val="285C6DB4"/>
    <w:rsid w:val="2AF6DB3D"/>
    <w:rsid w:val="30E6E9C4"/>
    <w:rsid w:val="36736631"/>
    <w:rsid w:val="385D660C"/>
    <w:rsid w:val="3D16D8A6"/>
    <w:rsid w:val="4FB42C2C"/>
    <w:rsid w:val="54912DAE"/>
    <w:rsid w:val="56676D88"/>
    <w:rsid w:val="5C5AEEDB"/>
    <w:rsid w:val="5D114059"/>
    <w:rsid w:val="60B299AF"/>
    <w:rsid w:val="6983ECD8"/>
    <w:rsid w:val="6AAAFC3D"/>
    <w:rsid w:val="6C572EE5"/>
    <w:rsid w:val="7305E4A0"/>
    <w:rsid w:val="7953CB4C"/>
    <w:rsid w:val="7CD5F3A2"/>
    <w:rsid w:val="7F5E814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E62E0"/>
  <w15:docId w15:val="{4C540502-C78C-429B-A9E0-7DC3679A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3B7E"/>
    <w:rPr>
      <w:rFonts w:ascii="Verdana" w:hAnsi="Verdana"/>
      <w:sz w:val="18"/>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 Cha"/>
    <w:next w:val="Nadpis2"/>
    <w:link w:val="Nadpis1Char"/>
    <w:uiPriority w:val="9"/>
    <w:qFormat/>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aliases w:val="H2,H2&lt;------------------,h2,OdsKap2,OdsKap2Überschrift,PA Major Section,Podkapitola 1,Podkapitola 11,Podkapitola 12,Podkapitola 13,Podkapitola 14,Podkapitola 15,Podkapitola 111,Podkapitola 121,Podkapitola 131,Podkapitola 141,Podkapitola 16,TOC"/>
    <w:basedOn w:val="Nadpis1"/>
    <w:next w:val="Nadpis3"/>
    <w:link w:val="Nadpis2Char"/>
    <w:uiPriority w:val="9"/>
    <w:qFormat/>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H3,Table Attribute Heading,Podkapitola2,V_Head3,h3,l3,subhead,1.,OdsKap3,OdsKap3Überschrift,PA Minor Section,odstavec,Podkapitola podkapitoly základní kapitoly,Záhlaví 3,V_Head31,V_Head32,3Überschrift 3,4Überschrift 3,5Überschrift 3,Nadpis 3T"/>
    <w:basedOn w:val="Nadpis2"/>
    <w:next w:val="Normln"/>
    <w:link w:val="Nadpis3Char"/>
    <w:uiPriority w:val="9"/>
    <w:qFormat/>
    <w:rsid w:val="00E170F1"/>
    <w:pPr>
      <w:numPr>
        <w:ilvl w:val="2"/>
      </w:numPr>
      <w:outlineLvl w:val="2"/>
    </w:pPr>
    <w:rPr>
      <w:bCs/>
      <w:color w:val="3C8A2E"/>
      <w:szCs w:val="26"/>
    </w:rPr>
  </w:style>
  <w:style w:type="paragraph" w:styleId="Nadpis4">
    <w:name w:val="heading 4"/>
    <w:aliases w:val="H4,Podkapitola3,h4,l4"/>
    <w:basedOn w:val="Normln"/>
    <w:next w:val="Normln"/>
    <w:link w:val="Nadpis4Char"/>
    <w:uiPriority w:val="9"/>
    <w:unhideWhenUsed/>
    <w:qFormat/>
    <w:rsid w:val="00E170F1"/>
    <w:pPr>
      <w:keepNext/>
      <w:keepLines/>
      <w:numPr>
        <w:ilvl w:val="3"/>
        <w:numId w:val="3"/>
      </w:numPr>
      <w:spacing w:before="240" w:after="240"/>
      <w:outlineLvl w:val="3"/>
    </w:pPr>
    <w:rPr>
      <w:b/>
      <w:bCs/>
      <w:iCs/>
      <w:sz w:val="24"/>
    </w:rPr>
  </w:style>
  <w:style w:type="paragraph" w:styleId="Nadpis5">
    <w:name w:val="heading 5"/>
    <w:aliases w:val="H5"/>
    <w:basedOn w:val="Normln"/>
    <w:next w:val="Normln"/>
    <w:link w:val="Nadpis5Char"/>
    <w:uiPriority w:val="9"/>
    <w:unhideWhenUsed/>
    <w:qFormat/>
    <w:rsid w:val="00E170F1"/>
    <w:pPr>
      <w:keepNext/>
      <w:keepLines/>
      <w:numPr>
        <w:ilvl w:val="4"/>
        <w:numId w:val="3"/>
      </w:numPr>
      <w:spacing w:before="240" w:after="240"/>
      <w:outlineLvl w:val="4"/>
    </w:pPr>
    <w:rPr>
      <w:b/>
      <w:i/>
      <w:color w:val="00133A"/>
      <w:sz w:val="24"/>
    </w:rPr>
  </w:style>
  <w:style w:type="paragraph" w:styleId="Nadpis6">
    <w:name w:val="heading 6"/>
    <w:aliases w:val="H6"/>
    <w:basedOn w:val="Normln"/>
    <w:next w:val="Normln"/>
    <w:link w:val="Nadpis6Char"/>
    <w:uiPriority w:val="9"/>
    <w:unhideWhenUsed/>
    <w:qFormat/>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iPriority w:val="9"/>
    <w:unhideWhenUsed/>
    <w:qFormat/>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uiPriority w:val="9"/>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uiPriority w:val="9"/>
    <w:semiHidden/>
    <w:unhideWhenUsed/>
    <w:qFormat/>
    <w:rsid w:val="00E170F1"/>
    <w:pPr>
      <w:keepNext/>
      <w:keepLines/>
      <w:numPr>
        <w:ilvl w:val="8"/>
        <w:numId w:val="3"/>
      </w:numPr>
      <w:spacing w:before="240" w:after="240"/>
      <w:outlineLvl w:val="8"/>
    </w:pPr>
    <w:rPr>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Tabulka,KPCS-1"/>
    <w:basedOn w:val="Normlntabulka"/>
    <w:uiPriority w:val="59"/>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uiPriority w:val="99"/>
    <w:rsid w:val="00E170F1"/>
    <w:rPr>
      <w:rFonts w:ascii="Arial" w:hAnsi="Arial"/>
      <w:sz w:val="16"/>
    </w:rPr>
  </w:style>
  <w:style w:type="paragraph" w:styleId="Obsah1">
    <w:name w:val="toc 1"/>
    <w:basedOn w:val="Normln"/>
    <w:next w:val="Normln"/>
    <w:autoRedefine/>
    <w:uiPriority w:val="39"/>
    <w:rsid w:val="00C730BD"/>
    <w:pPr>
      <w:spacing w:after="240"/>
    </w:pPr>
  </w:style>
  <w:style w:type="paragraph" w:styleId="Obsah2">
    <w:name w:val="toc 2"/>
    <w:basedOn w:val="Normln"/>
    <w:next w:val="Normln"/>
    <w:autoRedefine/>
    <w:uiPriority w:val="39"/>
    <w:rsid w:val="00C730BD"/>
    <w:pPr>
      <w:spacing w:after="240"/>
      <w:ind w:left="238"/>
    </w:pPr>
  </w:style>
  <w:style w:type="paragraph" w:styleId="Obsah3">
    <w:name w:val="toc 3"/>
    <w:basedOn w:val="Normln"/>
    <w:next w:val="Normln"/>
    <w:autoRedefine/>
    <w:uiPriority w:val="39"/>
    <w:rsid w:val="00C730BD"/>
    <w:pPr>
      <w:spacing w:after="240"/>
      <w:ind w:left="482"/>
    </w:pPr>
  </w:style>
  <w:style w:type="character" w:styleId="Hypertextovodkaz">
    <w:name w:val="Hyperlink"/>
    <w:basedOn w:val="Standardnpsmoodstavce"/>
    <w:uiPriority w:val="99"/>
    <w:rsid w:val="00C730BD"/>
    <w:rPr>
      <w:rFonts w:ascii="Verdana" w:hAnsi="Verdana"/>
      <w:color w:val="00A1DE"/>
      <w:sz w:val="18"/>
      <w:u w:val="single"/>
    </w:rPr>
  </w:style>
  <w:style w:type="paragraph" w:styleId="Textbubliny">
    <w:name w:val="Balloon Text"/>
    <w:basedOn w:val="Normln"/>
    <w:link w:val="TextbublinyChar"/>
    <w:uiPriority w:val="99"/>
    <w:semiHidden/>
    <w:rsid w:val="00E170F1"/>
    <w:rPr>
      <w:rFonts w:ascii="Tahoma" w:hAnsi="Tahoma" w:cs="Tahoma"/>
      <w:sz w:val="16"/>
      <w:szCs w:val="16"/>
    </w:rPr>
  </w:style>
  <w:style w:type="character" w:customStyle="1" w:styleId="ZhlavChar">
    <w:name w:val="Záhlaví Char"/>
    <w:basedOn w:val="Standardnpsmoodstavce"/>
    <w:link w:val="Zhlav"/>
    <w:uiPriority w:val="99"/>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link w:val="BodytextChar"/>
    <w:qFormat/>
    <w:rsid w:val="00AF3B7E"/>
    <w:pPr>
      <w:jc w:val="both"/>
    </w:pPr>
    <w:rPr>
      <w:rFonts w:ascii="Verdana" w:hAnsi="Verdana"/>
      <w:color w:val="000000"/>
      <w:sz w:val="18"/>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9C1871"/>
    <w:pPr>
      <w:numPr>
        <w:numId w:val="4"/>
      </w:numPr>
      <w:spacing w:before="240" w:after="240"/>
      <w:jc w:val="both"/>
    </w:pPr>
    <w:rPr>
      <w:rFonts w:ascii="Verdana" w:hAnsi="Verdana"/>
      <w:b/>
      <w:caps/>
      <w:noProof/>
      <w:color w:val="000000"/>
      <w:sz w:val="18"/>
      <w:szCs w:val="24"/>
      <w:lang w:eastAsia="en-US"/>
    </w:rPr>
  </w:style>
  <w:style w:type="paragraph" w:customStyle="1" w:styleId="CaptionIntroductionparagraph">
    <w:name w:val="Caption Introduction paragraph"/>
    <w:link w:val="CaptionIntroductionparagraphChar"/>
    <w:rsid w:val="00E170F1"/>
    <w:rPr>
      <w:rFonts w:ascii="Arial" w:hAnsi="Arial"/>
      <w:b/>
      <w:color w:val="00A1DE"/>
      <w:sz w:val="24"/>
      <w:szCs w:val="22"/>
      <w:lang w:eastAsia="en-US"/>
    </w:rPr>
  </w:style>
  <w:style w:type="paragraph" w:customStyle="1" w:styleId="smlouvaheading2">
    <w:name w:val="smlouva heading 2"/>
    <w:basedOn w:val="CaptionIntroductionparagraph"/>
    <w:link w:val="smlouvaheading2Char"/>
    <w:qFormat/>
    <w:rsid w:val="00490F44"/>
    <w:pPr>
      <w:numPr>
        <w:ilvl w:val="1"/>
        <w:numId w:val="4"/>
      </w:numPr>
      <w:tabs>
        <w:tab w:val="left" w:pos="794"/>
      </w:tabs>
      <w:spacing w:before="120"/>
      <w:ind w:left="644"/>
      <w:jc w:val="both"/>
    </w:pPr>
    <w:rPr>
      <w:rFonts w:ascii="Verdana" w:hAnsi="Verdana"/>
      <w:b w:val="0"/>
      <w:color w:val="000000"/>
      <w:sz w:val="18"/>
    </w:rPr>
  </w:style>
  <w:style w:type="paragraph" w:customStyle="1" w:styleId="smlouvaheading3">
    <w:name w:val="smlouva heading 3"/>
    <w:basedOn w:val="smlouvaheading2"/>
    <w:link w:val="smlouvaheading3Char"/>
    <w:qFormat/>
    <w:rsid w:val="002941A9"/>
    <w:pPr>
      <w:numPr>
        <w:ilvl w:val="2"/>
      </w:numPr>
      <w:tabs>
        <w:tab w:val="clear" w:pos="794"/>
      </w:tabs>
      <w:ind w:left="1276" w:hanging="708"/>
    </w:pPr>
  </w:style>
  <w:style w:type="paragraph" w:customStyle="1" w:styleId="smlouvaheading4">
    <w:name w:val="smlouva heading 4"/>
    <w:basedOn w:val="smlouvaheading3"/>
    <w:next w:val="BodyText1"/>
    <w:qFormat/>
    <w:rsid w:val="00184FCB"/>
    <w:pPr>
      <w:numPr>
        <w:ilvl w:val="0"/>
        <w:numId w:val="7"/>
      </w:numPr>
      <w:tabs>
        <w:tab w:val="left" w:pos="1021"/>
      </w:tabs>
      <w:ind w:left="1560" w:hanging="426"/>
    </w:pPr>
    <w:rPr>
      <w:color w:val="auto"/>
    </w:rPr>
  </w:style>
  <w:style w:type="paragraph" w:customStyle="1" w:styleId="smlouvabodytextbold">
    <w:name w:val="smlouva body text bold"/>
    <w:basedOn w:val="smlouvaheading4"/>
    <w:next w:val="BodyText1"/>
    <w:qFormat/>
    <w:rsid w:val="00E170F1"/>
    <w:pPr>
      <w:numPr>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Verdana" w:eastAsia="Times" w:hAnsi="Verdana"/>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Verdana" w:eastAsia="Times" w:hAnsi="Verdana"/>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aliases w:val="H4 Char,Podkapitola3 Char,h4 Char,l4 Char"/>
    <w:basedOn w:val="Standardnpsmoodstavce"/>
    <w:link w:val="Nadpis4"/>
    <w:uiPriority w:val="9"/>
    <w:rsid w:val="00E170F1"/>
    <w:rPr>
      <w:rFonts w:ascii="Verdana" w:hAnsi="Verdana"/>
      <w:b/>
      <w:bCs/>
      <w:iCs/>
      <w:sz w:val="24"/>
      <w:szCs w:val="24"/>
      <w:lang w:eastAsia="en-US"/>
    </w:rPr>
  </w:style>
  <w:style w:type="character" w:customStyle="1" w:styleId="Nadpis5Char">
    <w:name w:val="Nadpis 5 Char"/>
    <w:aliases w:val="H5 Char"/>
    <w:basedOn w:val="Standardnpsmoodstavce"/>
    <w:link w:val="Nadpis5"/>
    <w:uiPriority w:val="9"/>
    <w:rsid w:val="00E170F1"/>
    <w:rPr>
      <w:rFonts w:ascii="Verdana" w:hAnsi="Verdana"/>
      <w:b/>
      <w:i/>
      <w:color w:val="00133A"/>
      <w:sz w:val="24"/>
      <w:szCs w:val="24"/>
      <w:lang w:eastAsia="en-US"/>
    </w:rPr>
  </w:style>
  <w:style w:type="character" w:customStyle="1" w:styleId="Nadpis6Char">
    <w:name w:val="Nadpis 6 Char"/>
    <w:aliases w:val="H6 Char"/>
    <w:basedOn w:val="Standardnpsmoodstavce"/>
    <w:link w:val="Nadpis6"/>
    <w:uiPriority w:val="9"/>
    <w:rsid w:val="00E170F1"/>
    <w:rPr>
      <w:rFonts w:ascii="Verdana" w:hAnsi="Verdana"/>
      <w:i/>
      <w:iCs/>
      <w:color w:val="00133A"/>
      <w:sz w:val="24"/>
      <w:szCs w:val="24"/>
      <w:lang w:eastAsia="en-US"/>
    </w:rPr>
  </w:style>
  <w:style w:type="character" w:customStyle="1" w:styleId="Nadpis7Char">
    <w:name w:val="Nadpis 7 Char"/>
    <w:basedOn w:val="Standardnpsmoodstavce"/>
    <w:link w:val="Nadpis7"/>
    <w:uiPriority w:val="9"/>
    <w:rsid w:val="00E170F1"/>
    <w:rPr>
      <w:rFonts w:ascii="Verdana" w:hAnsi="Verdana"/>
      <w:i/>
      <w:iCs/>
      <w:color w:val="404040"/>
      <w:sz w:val="22"/>
      <w:szCs w:val="24"/>
      <w:lang w:eastAsia="en-US"/>
    </w:rPr>
  </w:style>
  <w:style w:type="character" w:customStyle="1" w:styleId="Nadpis8Char">
    <w:name w:val="Nadpis 8 Char"/>
    <w:basedOn w:val="Standardnpsmoodstavce"/>
    <w:link w:val="Nadpis8"/>
    <w:uiPriority w:val="9"/>
    <w:semiHidden/>
    <w:rsid w:val="00E170F1"/>
    <w:rPr>
      <w:rFonts w:ascii="Verdana" w:hAnsi="Verdana"/>
      <w:i/>
      <w:color w:val="404040"/>
      <w:lang w:eastAsia="en-US"/>
    </w:rPr>
  </w:style>
  <w:style w:type="character" w:customStyle="1" w:styleId="Nadpis9Char">
    <w:name w:val="Nadpis 9 Char"/>
    <w:basedOn w:val="Standardnpsmoodstavce"/>
    <w:link w:val="Nadpis9"/>
    <w:uiPriority w:val="9"/>
    <w:semiHidden/>
    <w:rsid w:val="00E170F1"/>
    <w:rPr>
      <w:rFonts w:ascii="Verdana" w:hAnsi="Verdana"/>
      <w:i/>
      <w:iCs/>
      <w:color w:val="404040"/>
      <w:sz w:val="18"/>
      <w:lang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 Cha Char"/>
    <w:link w:val="Nadpis1"/>
    <w:uiPriority w:val="9"/>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aliases w:val="H2 Char,H2&lt;------------------ Char,h2 Char,OdsKap2 Char,OdsKap2Überschrift Char,PA Major Section Char,Podkapitola 1 Char,Podkapitola 11 Char,Podkapitola 12 Char,Podkapitola 13 Char,Podkapitola 14 Char,Podkapitola 15 Char,TOC Char"/>
    <w:link w:val="Nadpis2"/>
    <w:uiPriority w:val="9"/>
    <w:locked/>
    <w:rsid w:val="00E170F1"/>
    <w:rPr>
      <w:rFonts w:ascii="Arial" w:hAnsi="Arial" w:cs="Arial"/>
      <w:b/>
      <w:iCs/>
      <w:color w:val="92D400"/>
      <w:kern w:val="32"/>
      <w:sz w:val="24"/>
      <w:szCs w:val="24"/>
      <w:lang w:val="en-US" w:eastAsia="en-US"/>
    </w:rPr>
  </w:style>
  <w:style w:type="paragraph" w:styleId="Odstavecseseznamem">
    <w:name w:val="List Paragraph"/>
    <w:aliases w:val="Seznam (kpcs),Odstavec_muj,cp_Odstavec se seznamem,Bullet Number,Bullet List,FooterText,numbered,List Paragraph1,Paragraphe de liste1,Bulletr List Paragraph,列出段落,列出段落1,List Paragraph2,List Paragraph21,Listeafsnit1"/>
    <w:basedOn w:val="Normln"/>
    <w:link w:val="OdstavecseseznamemChar"/>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styleId="Revize">
    <w:name w:val="Revision"/>
    <w:hidden/>
    <w:uiPriority w:val="99"/>
    <w:semiHidden/>
    <w:rsid w:val="00E57783"/>
    <w:rPr>
      <w:rFonts w:ascii="Arial" w:hAnsi="Arial"/>
      <w:sz w:val="19"/>
      <w:szCs w:val="24"/>
      <w:lang w:val="en-US" w:eastAsia="en-US"/>
    </w:rPr>
  </w:style>
  <w:style w:type="character" w:styleId="Odkaznakoment">
    <w:name w:val="annotation reference"/>
    <w:basedOn w:val="Standardnpsmoodstavce"/>
    <w:uiPriority w:val="99"/>
    <w:rsid w:val="006D1563"/>
    <w:rPr>
      <w:sz w:val="16"/>
      <w:szCs w:val="16"/>
    </w:rPr>
  </w:style>
  <w:style w:type="paragraph" w:styleId="Textkomente">
    <w:name w:val="annotation text"/>
    <w:basedOn w:val="Normln"/>
    <w:link w:val="TextkomenteChar"/>
    <w:uiPriority w:val="99"/>
    <w:rsid w:val="006D1563"/>
    <w:rPr>
      <w:sz w:val="20"/>
      <w:szCs w:val="20"/>
    </w:rPr>
  </w:style>
  <w:style w:type="character" w:customStyle="1" w:styleId="TextkomenteChar">
    <w:name w:val="Text komentáře Char"/>
    <w:basedOn w:val="Standardnpsmoodstavce"/>
    <w:link w:val="Textkomente"/>
    <w:uiPriority w:val="99"/>
    <w:rsid w:val="006D1563"/>
    <w:rPr>
      <w:rFonts w:ascii="Arial" w:hAnsi="Arial"/>
      <w:lang w:val="en-US" w:eastAsia="en-US"/>
    </w:rPr>
  </w:style>
  <w:style w:type="paragraph" w:styleId="Pedmtkomente">
    <w:name w:val="annotation subject"/>
    <w:basedOn w:val="Textkomente"/>
    <w:next w:val="Textkomente"/>
    <w:link w:val="PedmtkomenteChar"/>
    <w:uiPriority w:val="99"/>
    <w:rsid w:val="006D1563"/>
    <w:rPr>
      <w:b/>
      <w:bCs/>
    </w:rPr>
  </w:style>
  <w:style w:type="character" w:customStyle="1" w:styleId="PedmtkomenteChar">
    <w:name w:val="Předmět komentáře Char"/>
    <w:basedOn w:val="TextkomenteChar"/>
    <w:link w:val="Pedmtkomente"/>
    <w:uiPriority w:val="99"/>
    <w:rsid w:val="006D1563"/>
    <w:rPr>
      <w:rFonts w:ascii="Arial" w:hAnsi="Arial"/>
      <w:b/>
      <w:bCs/>
      <w:lang w:val="en-US" w:eastAsia="en-US"/>
    </w:rPr>
  </w:style>
  <w:style w:type="paragraph" w:customStyle="1" w:styleId="SidebarBulletText2">
    <w:name w:val="Sidebar Bullet Text 2"/>
    <w:basedOn w:val="Normln"/>
    <w:rsid w:val="00AF3B7E"/>
    <w:pPr>
      <w:numPr>
        <w:numId w:val="5"/>
      </w:numPr>
    </w:pPr>
  </w:style>
  <w:style w:type="paragraph" w:customStyle="1" w:styleId="Textodst1sl">
    <w:name w:val="Text odst.1čísl"/>
    <w:basedOn w:val="Normln"/>
    <w:uiPriority w:val="99"/>
    <w:rsid w:val="000A46CE"/>
    <w:pPr>
      <w:numPr>
        <w:ilvl w:val="1"/>
        <w:numId w:val="6"/>
      </w:numPr>
      <w:tabs>
        <w:tab w:val="left" w:pos="0"/>
        <w:tab w:val="left" w:pos="284"/>
      </w:tabs>
      <w:spacing w:before="80"/>
      <w:outlineLvl w:val="1"/>
    </w:pPr>
    <w:rPr>
      <w:rFonts w:ascii="Arial" w:eastAsiaTheme="minorEastAsia" w:hAnsi="Arial"/>
      <w:sz w:val="22"/>
      <w:szCs w:val="20"/>
      <w:lang w:eastAsia="cs-CZ"/>
    </w:rPr>
  </w:style>
  <w:style w:type="character" w:customStyle="1" w:styleId="OdstavecseseznamemChar">
    <w:name w:val="Odstavec se seznamem Char"/>
    <w:aliases w:val="Seznam (kpcs) Char,Odstavec_muj Char,cp_Odstavec se seznamem Char,Bullet Number Char,Bullet List Char,FooterText Char,numbered Char,List Paragraph1 Char,Paragraphe de liste1 Char,Bulletr List Paragraph Char,列出段落 Char,列出段落1 Char"/>
    <w:link w:val="Odstavecseseznamem"/>
    <w:uiPriority w:val="34"/>
    <w:locked/>
    <w:rsid w:val="00287C5C"/>
    <w:rPr>
      <w:rFonts w:ascii="Verdana" w:hAnsi="Verdana"/>
      <w:sz w:val="18"/>
      <w:szCs w:val="24"/>
      <w:lang w:val="en-US" w:eastAsia="en-US"/>
    </w:rPr>
  </w:style>
  <w:style w:type="paragraph" w:customStyle="1" w:styleId="Parnadpis">
    <w:name w:val="Par_nadpis"/>
    <w:basedOn w:val="Normln"/>
    <w:rsid w:val="00A73B1F"/>
    <w:pPr>
      <w:numPr>
        <w:numId w:val="9"/>
      </w:numPr>
      <w:spacing w:before="240" w:after="80"/>
    </w:pPr>
    <w:rPr>
      <w:rFonts w:ascii="Arial" w:eastAsiaTheme="minorEastAsia" w:hAnsi="Arial" w:cs="Arial"/>
      <w:b/>
      <w:bCs/>
      <w:smallCaps/>
      <w:sz w:val="28"/>
      <w:szCs w:val="28"/>
      <w:lang w:eastAsia="cs-CZ"/>
    </w:rPr>
  </w:style>
  <w:style w:type="paragraph" w:customStyle="1" w:styleId="Parodstavec">
    <w:name w:val="Par_odstavec"/>
    <w:basedOn w:val="Normln"/>
    <w:rsid w:val="00A73B1F"/>
    <w:pPr>
      <w:numPr>
        <w:ilvl w:val="1"/>
        <w:numId w:val="9"/>
      </w:numPr>
      <w:spacing w:before="120" w:after="80"/>
    </w:pPr>
    <w:rPr>
      <w:rFonts w:ascii="Arial" w:eastAsiaTheme="minorEastAsia" w:hAnsi="Arial" w:cs="Arial"/>
      <w:sz w:val="20"/>
      <w:szCs w:val="20"/>
      <w:lang w:eastAsia="cs-CZ"/>
    </w:rPr>
  </w:style>
  <w:style w:type="numbering" w:customStyle="1" w:styleId="Cislovaniparagrafu">
    <w:name w:val="Cislovani_paragrafu"/>
    <w:rsid w:val="00A73B1F"/>
    <w:pPr>
      <w:numPr>
        <w:numId w:val="8"/>
      </w:numPr>
    </w:pPr>
  </w:style>
  <w:style w:type="character" w:customStyle="1" w:styleId="TextbublinyChar">
    <w:name w:val="Text bubliny Char"/>
    <w:basedOn w:val="Standardnpsmoodstavce"/>
    <w:link w:val="Textbubliny"/>
    <w:uiPriority w:val="99"/>
    <w:semiHidden/>
    <w:locked/>
    <w:rsid w:val="00A73B1F"/>
    <w:rPr>
      <w:rFonts w:ascii="Tahoma" w:hAnsi="Tahoma" w:cs="Tahoma"/>
      <w:sz w:val="16"/>
      <w:szCs w:val="16"/>
      <w:lang w:val="en-US" w:eastAsia="en-US"/>
    </w:rPr>
  </w:style>
  <w:style w:type="paragraph" w:customStyle="1" w:styleId="Standardodstavecslovan">
    <w:name w:val="Standard_odstavec_číslovaný"/>
    <w:basedOn w:val="Normln"/>
    <w:rsid w:val="00A73B1F"/>
    <w:pPr>
      <w:numPr>
        <w:numId w:val="10"/>
      </w:numPr>
      <w:spacing w:before="120" w:after="60"/>
      <w:jc w:val="both"/>
    </w:pPr>
    <w:rPr>
      <w:rFonts w:ascii="Arial" w:eastAsiaTheme="minorEastAsia" w:hAnsi="Arial"/>
      <w:kern w:val="22"/>
      <w:sz w:val="20"/>
      <w:lang w:eastAsia="cs-CZ"/>
    </w:rPr>
  </w:style>
  <w:style w:type="paragraph" w:customStyle="1" w:styleId="Clanek11">
    <w:name w:val="Clanek 1.1"/>
    <w:basedOn w:val="Nadpis2"/>
    <w:link w:val="Clanek11Char"/>
    <w:qFormat/>
    <w:rsid w:val="00A73B1F"/>
    <w:pPr>
      <w:keepNext w:val="0"/>
      <w:widowControl w:val="0"/>
      <w:numPr>
        <w:ilvl w:val="0"/>
        <w:numId w:val="0"/>
      </w:numPr>
      <w:tabs>
        <w:tab w:val="num" w:pos="567"/>
      </w:tabs>
      <w:spacing w:before="120" w:after="120" w:line="259" w:lineRule="auto"/>
      <w:ind w:left="567" w:hanging="567"/>
    </w:pPr>
    <w:rPr>
      <w:rFonts w:ascii="Times New Roman" w:eastAsiaTheme="minorEastAsia" w:hAnsi="Times New Roman"/>
      <w:b w:val="0"/>
      <w:bCs/>
      <w:color w:val="auto"/>
      <w:kern w:val="0"/>
      <w:sz w:val="22"/>
      <w:szCs w:val="28"/>
      <w:lang w:val="cs-CZ"/>
    </w:rPr>
  </w:style>
  <w:style w:type="paragraph" w:customStyle="1" w:styleId="Claneka">
    <w:name w:val="Clanek (a)"/>
    <w:basedOn w:val="Normln"/>
    <w:qFormat/>
    <w:rsid w:val="00A73B1F"/>
    <w:pPr>
      <w:keepLines/>
      <w:widowControl w:val="0"/>
      <w:tabs>
        <w:tab w:val="num" w:pos="992"/>
      </w:tabs>
      <w:spacing w:after="160" w:line="259" w:lineRule="auto"/>
      <w:ind w:left="992" w:hanging="425"/>
    </w:pPr>
    <w:rPr>
      <w:rFonts w:asciiTheme="minorHAnsi" w:eastAsiaTheme="minorEastAsia" w:hAnsiTheme="minorHAnsi"/>
      <w:sz w:val="22"/>
      <w:szCs w:val="22"/>
    </w:rPr>
  </w:style>
  <w:style w:type="paragraph" w:customStyle="1" w:styleId="Claneki">
    <w:name w:val="Clanek (i)"/>
    <w:basedOn w:val="Normln"/>
    <w:qFormat/>
    <w:rsid w:val="00A73B1F"/>
    <w:pPr>
      <w:keepNext/>
      <w:tabs>
        <w:tab w:val="num" w:pos="1004"/>
        <w:tab w:val="num" w:pos="1418"/>
      </w:tabs>
      <w:spacing w:after="160" w:line="259" w:lineRule="auto"/>
      <w:ind w:left="1004" w:hanging="720"/>
    </w:pPr>
    <w:rPr>
      <w:rFonts w:asciiTheme="minorHAnsi" w:eastAsiaTheme="minorEastAsia" w:hAnsiTheme="minorHAnsi"/>
      <w:color w:val="000000"/>
      <w:sz w:val="22"/>
      <w:szCs w:val="22"/>
    </w:rPr>
  </w:style>
  <w:style w:type="character" w:customStyle="1" w:styleId="Clanek11Char">
    <w:name w:val="Clanek 1.1 Char"/>
    <w:link w:val="Clanek11"/>
    <w:locked/>
    <w:rsid w:val="00A73B1F"/>
    <w:rPr>
      <w:rFonts w:eastAsiaTheme="minorEastAsia" w:cs="Arial"/>
      <w:bCs/>
      <w:iCs/>
      <w:sz w:val="22"/>
      <w:szCs w:val="28"/>
      <w:lang w:eastAsia="en-US"/>
    </w:rPr>
  </w:style>
  <w:style w:type="paragraph" w:customStyle="1" w:styleId="Tuntext">
    <w:name w:val="Tučný text"/>
    <w:basedOn w:val="Normln"/>
    <w:qFormat/>
    <w:rsid w:val="00F46581"/>
    <w:pPr>
      <w:spacing w:before="600" w:after="120" w:line="276" w:lineRule="auto"/>
      <w:jc w:val="both"/>
    </w:pPr>
    <w:rPr>
      <w:rFonts w:ascii="Segoe UI" w:hAnsi="Segoe UI"/>
      <w:b/>
      <w:sz w:val="20"/>
      <w:szCs w:val="20"/>
      <w:lang w:eastAsia="cs-CZ"/>
    </w:rPr>
  </w:style>
  <w:style w:type="paragraph" w:customStyle="1" w:styleId="Podtitul11">
    <w:name w:val="Podtitul 1.1"/>
    <w:basedOn w:val="Nadpis2"/>
    <w:link w:val="Podtitul11Char"/>
    <w:qFormat/>
    <w:rsid w:val="00F46581"/>
    <w:pPr>
      <w:keepNext w:val="0"/>
      <w:numPr>
        <w:ilvl w:val="0"/>
        <w:numId w:val="0"/>
      </w:numPr>
      <w:spacing w:before="120" w:after="120" w:line="288" w:lineRule="auto"/>
      <w:ind w:left="576" w:hanging="576"/>
      <w:jc w:val="both"/>
    </w:pPr>
    <w:rPr>
      <w:rFonts w:ascii="Segoe UI" w:hAnsi="Segoe UI" w:cs="Times New Roman"/>
      <w:b w:val="0"/>
      <w:iCs w:val="0"/>
      <w:color w:val="auto"/>
      <w:kern w:val="0"/>
      <w:sz w:val="20"/>
      <w:szCs w:val="20"/>
      <w:lang w:val="cs-CZ" w:eastAsia="cs-CZ"/>
    </w:rPr>
  </w:style>
  <w:style w:type="character" w:customStyle="1" w:styleId="Podtitul11Char">
    <w:name w:val="Podtitul 1.1 Char"/>
    <w:link w:val="Podtitul11"/>
    <w:rsid w:val="00F46581"/>
    <w:rPr>
      <w:rFonts w:ascii="Segoe UI" w:hAnsi="Segoe UI"/>
    </w:rPr>
  </w:style>
  <w:style w:type="table" w:customStyle="1" w:styleId="TableGridLight1">
    <w:name w:val="Table Grid Light1"/>
    <w:basedOn w:val="Normlntabulka"/>
    <w:uiPriority w:val="40"/>
    <w:rsid w:val="00F465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link w:val="BodyText1"/>
    <w:locked/>
    <w:rsid w:val="0069193B"/>
    <w:rPr>
      <w:rFonts w:ascii="Verdana" w:hAnsi="Verdana"/>
      <w:color w:val="000000"/>
      <w:sz w:val="18"/>
      <w:szCs w:val="48"/>
      <w:lang w:eastAsia="en-US"/>
    </w:rPr>
  </w:style>
  <w:style w:type="table" w:customStyle="1" w:styleId="PlainTable41">
    <w:name w:val="Plain Table 41"/>
    <w:basedOn w:val="Normlntabulka"/>
    <w:uiPriority w:val="44"/>
    <w:rsid w:val="003D65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Zcontractlevel2">
    <w:name w:val="CZ contract level 2"/>
    <w:basedOn w:val="CaptionIntroductionparagraph"/>
    <w:qFormat/>
    <w:rsid w:val="00736E9F"/>
    <w:pPr>
      <w:tabs>
        <w:tab w:val="num" w:pos="964"/>
      </w:tabs>
      <w:spacing w:before="120"/>
      <w:ind w:left="964" w:hanging="964"/>
      <w:jc w:val="both"/>
    </w:pPr>
    <w:rPr>
      <w:rFonts w:ascii="Verdana" w:hAnsi="Verdana"/>
      <w:b w:val="0"/>
      <w:color w:val="000000"/>
      <w:sz w:val="18"/>
    </w:rPr>
  </w:style>
  <w:style w:type="paragraph" w:customStyle="1" w:styleId="CZcontractlevel3">
    <w:name w:val="CZ contract level 3"/>
    <w:basedOn w:val="CZcontractlevel2"/>
    <w:qFormat/>
    <w:rsid w:val="00736E9F"/>
    <w:pPr>
      <w:tabs>
        <w:tab w:val="clear" w:pos="964"/>
        <w:tab w:val="left" w:pos="1928"/>
      </w:tabs>
      <w:ind w:left="1928"/>
    </w:pPr>
  </w:style>
  <w:style w:type="paragraph" w:customStyle="1" w:styleId="CZcontractlevel4">
    <w:name w:val="CZ contract level 4"/>
    <w:basedOn w:val="smlouvaheading2"/>
    <w:qFormat/>
    <w:rsid w:val="00736E9F"/>
  </w:style>
  <w:style w:type="paragraph" w:customStyle="1" w:styleId="CZcontractheading1">
    <w:name w:val="CZ contract heading 1"/>
    <w:next w:val="CZcontractlevel2"/>
    <w:qFormat/>
    <w:rsid w:val="00736E9F"/>
    <w:pPr>
      <w:keepNext/>
      <w:tabs>
        <w:tab w:val="num" w:pos="964"/>
      </w:tabs>
      <w:spacing w:before="240" w:after="240"/>
      <w:ind w:left="964" w:hanging="964"/>
      <w:jc w:val="both"/>
    </w:pPr>
    <w:rPr>
      <w:rFonts w:ascii="Verdana" w:hAnsi="Verdana"/>
      <w:b/>
      <w:caps/>
      <w:color w:val="000000"/>
      <w:sz w:val="18"/>
      <w:szCs w:val="24"/>
      <w:lang w:eastAsia="en-US"/>
    </w:rPr>
  </w:style>
  <w:style w:type="paragraph" w:customStyle="1" w:styleId="CZcontractlevel5">
    <w:name w:val="CZ contract level 5"/>
    <w:basedOn w:val="CZcontractlevel3"/>
    <w:qFormat/>
    <w:rsid w:val="00736E9F"/>
    <w:pPr>
      <w:tabs>
        <w:tab w:val="clear" w:pos="1928"/>
      </w:tabs>
    </w:pPr>
  </w:style>
  <w:style w:type="paragraph" w:customStyle="1" w:styleId="RLTextlnkuslovan">
    <w:name w:val="RL Text článku číslovaný"/>
    <w:basedOn w:val="Normln"/>
    <w:link w:val="RLTextlnkuslovanChar"/>
    <w:qFormat/>
    <w:rsid w:val="00235BFD"/>
    <w:pPr>
      <w:numPr>
        <w:ilvl w:val="1"/>
        <w:numId w:val="13"/>
      </w:numPr>
      <w:spacing w:after="120" w:line="280" w:lineRule="exact"/>
      <w:jc w:val="both"/>
    </w:pPr>
    <w:rPr>
      <w:rFonts w:ascii="Arial" w:hAnsi="Arial"/>
      <w:sz w:val="20"/>
      <w:lang w:eastAsia="cs-CZ"/>
    </w:rPr>
  </w:style>
  <w:style w:type="character" w:customStyle="1" w:styleId="RLTextlnkuslovanChar">
    <w:name w:val="RL Text článku číslovaný Char"/>
    <w:basedOn w:val="Standardnpsmoodstavce"/>
    <w:link w:val="RLTextlnkuslovan"/>
    <w:rsid w:val="00235BFD"/>
    <w:rPr>
      <w:rFonts w:ascii="Arial" w:hAnsi="Arial"/>
      <w:szCs w:val="24"/>
    </w:rPr>
  </w:style>
  <w:style w:type="paragraph" w:customStyle="1" w:styleId="RLlneksmlouvy">
    <w:name w:val="RL Článek smlouvy"/>
    <w:basedOn w:val="Normln"/>
    <w:next w:val="RLTextlnkuslovan"/>
    <w:qFormat/>
    <w:rsid w:val="00235BFD"/>
    <w:pPr>
      <w:keepNext/>
      <w:numPr>
        <w:numId w:val="13"/>
      </w:numPr>
      <w:suppressAutoHyphens/>
      <w:spacing w:before="360" w:after="120" w:line="280" w:lineRule="exact"/>
      <w:jc w:val="both"/>
      <w:outlineLvl w:val="0"/>
    </w:pPr>
    <w:rPr>
      <w:rFonts w:ascii="Arial" w:hAnsi="Arial"/>
      <w:b/>
      <w:sz w:val="20"/>
    </w:rPr>
  </w:style>
  <w:style w:type="table" w:customStyle="1" w:styleId="PlainTable51">
    <w:name w:val="Plain Table 51"/>
    <w:basedOn w:val="Normlntabulka"/>
    <w:uiPriority w:val="45"/>
    <w:rsid w:val="00F278CE"/>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odrka-oranov">
    <w:name w:val="odrážka - oranžová"/>
    <w:basedOn w:val="Normln"/>
    <w:link w:val="odrka-oranovChar"/>
    <w:qFormat/>
    <w:rsid w:val="00C34902"/>
    <w:pPr>
      <w:numPr>
        <w:numId w:val="14"/>
      </w:numPr>
    </w:pPr>
    <w:rPr>
      <w:rFonts w:ascii="Open Sans" w:eastAsiaTheme="minorHAnsi" w:hAnsi="Open Sans" w:cs="Open Sans"/>
      <w:sz w:val="20"/>
      <w:szCs w:val="22"/>
    </w:rPr>
  </w:style>
  <w:style w:type="character" w:customStyle="1" w:styleId="odrka-oranovChar">
    <w:name w:val="odrážka - oranžová Char"/>
    <w:basedOn w:val="Standardnpsmoodstavce"/>
    <w:link w:val="odrka-oranov"/>
    <w:rsid w:val="00C34902"/>
    <w:rPr>
      <w:rFonts w:ascii="Open Sans" w:eastAsiaTheme="minorHAnsi" w:hAnsi="Open Sans" w:cs="Open Sans"/>
      <w:szCs w:val="22"/>
      <w:lang w:eastAsia="en-US"/>
    </w:rPr>
  </w:style>
  <w:style w:type="table" w:customStyle="1" w:styleId="Svtltabulkasmkou1zvraznn11">
    <w:name w:val="Světlá tabulka s mřížkou 1 – zvýraznění 11"/>
    <w:basedOn w:val="Normlntabulka"/>
    <w:uiPriority w:val="46"/>
    <w:rsid w:val="00C34902"/>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Nadpis2Verdana10b">
    <w:name w:val="Styl Nadpis 2 + Verdana 10 b."/>
    <w:basedOn w:val="Nadpis2"/>
    <w:rsid w:val="00D45231"/>
    <w:pPr>
      <w:keepNext w:val="0"/>
      <w:widowControl w:val="0"/>
      <w:numPr>
        <w:ilvl w:val="0"/>
        <w:numId w:val="0"/>
      </w:numPr>
      <w:suppressAutoHyphens/>
      <w:spacing w:after="0"/>
      <w:jc w:val="both"/>
    </w:pPr>
    <w:rPr>
      <w:rFonts w:ascii="Verdana" w:hAnsi="Verdana" w:cs="Times New Roman"/>
      <w:b w:val="0"/>
      <w:iCs w:val="0"/>
      <w:color w:val="auto"/>
      <w:kern w:val="0"/>
      <w:sz w:val="20"/>
      <w:szCs w:val="20"/>
      <w:lang w:val="cs-CZ" w:eastAsia="ar-SA"/>
    </w:rPr>
  </w:style>
  <w:style w:type="paragraph" w:styleId="Nzev">
    <w:name w:val="Title"/>
    <w:basedOn w:val="Normln"/>
    <w:link w:val="NzevChar"/>
    <w:qFormat/>
    <w:rsid w:val="00542A0A"/>
    <w:pPr>
      <w:jc w:val="both"/>
    </w:pPr>
    <w:rPr>
      <w:rFonts w:asciiTheme="minorHAnsi" w:hAnsiTheme="minorHAnsi"/>
      <w:b/>
      <w:sz w:val="44"/>
      <w:szCs w:val="44"/>
      <w:lang w:eastAsia="cs-CZ"/>
    </w:rPr>
  </w:style>
  <w:style w:type="character" w:customStyle="1" w:styleId="NzevChar">
    <w:name w:val="Název Char"/>
    <w:basedOn w:val="Standardnpsmoodstavce"/>
    <w:link w:val="Nzev"/>
    <w:rsid w:val="00542A0A"/>
    <w:rPr>
      <w:rFonts w:asciiTheme="minorHAnsi" w:hAnsiTheme="minorHAnsi"/>
      <w:b/>
      <w:sz w:val="44"/>
      <w:szCs w:val="44"/>
    </w:rPr>
  </w:style>
  <w:style w:type="paragraph" w:customStyle="1" w:styleId="Kapitolasmlouvy">
    <w:name w:val="Kapitola smlouvy"/>
    <w:basedOn w:val="Odstavecseseznamem"/>
    <w:link w:val="KapitolasmlouvyChar"/>
    <w:qFormat/>
    <w:rsid w:val="00542A0A"/>
    <w:pPr>
      <w:keepNext/>
      <w:spacing w:before="120"/>
      <w:ind w:left="709" w:hanging="643"/>
      <w:contextualSpacing w:val="0"/>
      <w:jc w:val="both"/>
    </w:pPr>
    <w:rPr>
      <w:rFonts w:ascii="Calibri" w:hAnsi="Calibri" w:cs="Calibri"/>
      <w:b/>
      <w:bCs/>
      <w:color w:val="000000"/>
      <w:kern w:val="32"/>
      <w:sz w:val="44"/>
      <w:szCs w:val="48"/>
      <w:lang w:eastAsia="cs-CZ"/>
    </w:rPr>
  </w:style>
  <w:style w:type="character" w:customStyle="1" w:styleId="11lneksmlouvyChar">
    <w:name w:val="1.1. Článek smlouvy Char"/>
    <w:basedOn w:val="Standardnpsmoodstavce"/>
    <w:qFormat/>
    <w:rsid w:val="00542A0A"/>
    <w:rPr>
      <w:lang w:eastAsia="en-US"/>
    </w:rPr>
  </w:style>
  <w:style w:type="character" w:customStyle="1" w:styleId="111OdstavecSmlouvyChar">
    <w:name w:val="1.1.1. Odstavec Smlouvy Char"/>
    <w:basedOn w:val="11lneksmlouvyChar"/>
    <w:qFormat/>
    <w:rsid w:val="00542A0A"/>
    <w:rPr>
      <w:lang w:eastAsia="en-US"/>
    </w:rPr>
  </w:style>
  <w:style w:type="character" w:customStyle="1" w:styleId="KapitolasmlouvyChar">
    <w:name w:val="Kapitola smlouvy Char"/>
    <w:link w:val="Kapitolasmlouvy"/>
    <w:rsid w:val="00542A0A"/>
    <w:rPr>
      <w:rFonts w:ascii="Calibri" w:hAnsi="Calibri" w:cs="Calibri"/>
      <w:b/>
      <w:bCs/>
      <w:color w:val="000000"/>
      <w:kern w:val="32"/>
      <w:sz w:val="44"/>
      <w:szCs w:val="48"/>
    </w:rPr>
  </w:style>
  <w:style w:type="character" w:customStyle="1" w:styleId="Nevyeenzmnka1">
    <w:name w:val="Nevyřešená zmínka1"/>
    <w:basedOn w:val="Standardnpsmoodstavce"/>
    <w:uiPriority w:val="99"/>
    <w:unhideWhenUsed/>
    <w:rsid w:val="00DB0FEC"/>
    <w:rPr>
      <w:color w:val="605E5C"/>
      <w:shd w:val="clear" w:color="auto" w:fill="E1DFDD"/>
    </w:rPr>
  </w:style>
  <w:style w:type="table" w:customStyle="1" w:styleId="PlainTable21">
    <w:name w:val="Plain Table 21"/>
    <w:basedOn w:val="Normlntabulka"/>
    <w:uiPriority w:val="42"/>
    <w:rsid w:val="000257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evyeenzmnka">
    <w:name w:val="Unresolved Mention"/>
    <w:basedOn w:val="Standardnpsmoodstavce"/>
    <w:uiPriority w:val="99"/>
    <w:semiHidden/>
    <w:unhideWhenUsed/>
    <w:rsid w:val="00D22EB7"/>
    <w:rPr>
      <w:color w:val="605E5C"/>
      <w:shd w:val="clear" w:color="auto" w:fill="E1DFDD"/>
    </w:rPr>
  </w:style>
  <w:style w:type="paragraph" w:customStyle="1" w:styleId="Styl1">
    <w:name w:val="Styl1"/>
    <w:basedOn w:val="smlouvaheading2"/>
    <w:link w:val="Styl1Char"/>
    <w:qFormat/>
    <w:rsid w:val="006C64DA"/>
    <w:pPr>
      <w:tabs>
        <w:tab w:val="clear" w:pos="794"/>
        <w:tab w:val="left" w:pos="709"/>
      </w:tabs>
      <w:ind w:left="709" w:hanging="709"/>
    </w:pPr>
  </w:style>
  <w:style w:type="character" w:customStyle="1" w:styleId="CaptionIntroductionparagraphChar">
    <w:name w:val="Caption Introduction paragraph Char"/>
    <w:basedOn w:val="Standardnpsmoodstavce"/>
    <w:link w:val="CaptionIntroductionparagraph"/>
    <w:rsid w:val="006C64DA"/>
    <w:rPr>
      <w:rFonts w:ascii="Arial" w:hAnsi="Arial"/>
      <w:b/>
      <w:color w:val="00A1DE"/>
      <w:sz w:val="24"/>
      <w:szCs w:val="22"/>
      <w:lang w:eastAsia="en-US"/>
    </w:rPr>
  </w:style>
  <w:style w:type="character" w:customStyle="1" w:styleId="smlouvaheading2Char">
    <w:name w:val="smlouva heading 2 Char"/>
    <w:basedOn w:val="CaptionIntroductionparagraphChar"/>
    <w:link w:val="smlouvaheading2"/>
    <w:rsid w:val="006C64DA"/>
    <w:rPr>
      <w:rFonts w:ascii="Verdana" w:hAnsi="Verdana"/>
      <w:b w:val="0"/>
      <w:color w:val="000000"/>
      <w:sz w:val="18"/>
      <w:szCs w:val="22"/>
      <w:lang w:eastAsia="en-US"/>
    </w:rPr>
  </w:style>
  <w:style w:type="character" w:customStyle="1" w:styleId="Styl1Char">
    <w:name w:val="Styl1 Char"/>
    <w:basedOn w:val="smlouvaheading2Char"/>
    <w:link w:val="Styl1"/>
    <w:rsid w:val="006C64DA"/>
    <w:rPr>
      <w:rFonts w:ascii="Verdana" w:hAnsi="Verdana"/>
      <w:b w:val="0"/>
      <w:color w:val="000000"/>
      <w:sz w:val="18"/>
      <w:szCs w:val="22"/>
      <w:lang w:eastAsia="en-US"/>
    </w:rPr>
  </w:style>
  <w:style w:type="paragraph" w:customStyle="1" w:styleId="AStyl2">
    <w:name w:val="AStyl2"/>
    <w:basedOn w:val="smlouvaheading2"/>
    <w:link w:val="AStyl2Char"/>
    <w:qFormat/>
    <w:rsid w:val="006C64DA"/>
    <w:pPr>
      <w:tabs>
        <w:tab w:val="clear" w:pos="794"/>
        <w:tab w:val="left" w:pos="709"/>
      </w:tabs>
      <w:ind w:left="709" w:hanging="709"/>
    </w:pPr>
  </w:style>
  <w:style w:type="character" w:customStyle="1" w:styleId="AStyl2Char">
    <w:name w:val="AStyl2 Char"/>
    <w:basedOn w:val="smlouvaheading2Char"/>
    <w:link w:val="AStyl2"/>
    <w:rsid w:val="006C64DA"/>
    <w:rPr>
      <w:rFonts w:ascii="Verdana" w:hAnsi="Verdana"/>
      <w:b w:val="0"/>
      <w:color w:val="000000"/>
      <w:sz w:val="18"/>
      <w:szCs w:val="22"/>
      <w:lang w:eastAsia="en-US"/>
    </w:rPr>
  </w:style>
  <w:style w:type="paragraph" w:customStyle="1" w:styleId="AAAStyl2">
    <w:name w:val="AAAStyl2"/>
    <w:basedOn w:val="smlouvaheading3"/>
    <w:link w:val="AAAStyl2Char"/>
    <w:qFormat/>
    <w:rsid w:val="009A12F7"/>
    <w:pPr>
      <w:ind w:left="1560" w:hanging="993"/>
    </w:pPr>
  </w:style>
  <w:style w:type="character" w:customStyle="1" w:styleId="smlouvaheading3Char">
    <w:name w:val="smlouva heading 3 Char"/>
    <w:basedOn w:val="smlouvaheading2Char"/>
    <w:link w:val="smlouvaheading3"/>
    <w:rsid w:val="002941A9"/>
    <w:rPr>
      <w:rFonts w:ascii="Verdana" w:hAnsi="Verdana"/>
      <w:b w:val="0"/>
      <w:color w:val="000000"/>
      <w:sz w:val="18"/>
      <w:szCs w:val="22"/>
      <w:lang w:eastAsia="en-US"/>
    </w:rPr>
  </w:style>
  <w:style w:type="character" w:customStyle="1" w:styleId="AAAStyl2Char">
    <w:name w:val="AAAStyl2 Char"/>
    <w:basedOn w:val="smlouvaheading3Char"/>
    <w:link w:val="AAAStyl2"/>
    <w:rsid w:val="009A12F7"/>
    <w:rPr>
      <w:rFonts w:ascii="Verdana" w:hAnsi="Verdana"/>
      <w:b w:val="0"/>
      <w:color w:val="000000"/>
      <w:sz w:val="18"/>
      <w:szCs w:val="22"/>
      <w:lang w:eastAsia="en-US"/>
    </w:rPr>
  </w:style>
  <w:style w:type="paragraph" w:customStyle="1" w:styleId="xxmsonormal">
    <w:name w:val="x_x_msonormal"/>
    <w:basedOn w:val="Normln"/>
    <w:rsid w:val="00D32D82"/>
    <w:rPr>
      <w:rFonts w:ascii="Aptos" w:eastAsiaTheme="minorHAnsi" w:hAnsi="Aptos" w:cs="Aptos"/>
      <w:sz w:val="24"/>
      <w:lang w:eastAsia="cs-CZ"/>
    </w:rPr>
  </w:style>
  <w:style w:type="character" w:customStyle="1" w:styleId="Nadpis3Char">
    <w:name w:val="Nadpis 3 Char"/>
    <w:aliases w:val="H3 Char,Table Attribute Heading Char,Podkapitola2 Char,V_Head3 Char,h3 Char,l3 Char,subhead Char,1. Char,OdsKap3 Char,OdsKap3Überschrift Char,PA Minor Section Char,odstavec Char,Podkapitola podkapitoly základní kapitoly Char,Záhlaví 3 Char"/>
    <w:basedOn w:val="Standardnpsmoodstavce"/>
    <w:link w:val="Nadpis3"/>
    <w:uiPriority w:val="9"/>
    <w:rsid w:val="00BA5C5D"/>
    <w:rPr>
      <w:rFonts w:ascii="Arial" w:hAnsi="Arial" w:cs="Arial"/>
      <w:b/>
      <w:bCs/>
      <w:iCs/>
      <w:color w:val="3C8A2E"/>
      <w:kern w:val="32"/>
      <w:sz w:val="24"/>
      <w:szCs w:val="26"/>
      <w:lang w:val="en-US" w:eastAsia="en-US"/>
    </w:rPr>
  </w:style>
  <w:style w:type="paragraph" w:styleId="Titulek">
    <w:name w:val="caption"/>
    <w:basedOn w:val="Normln"/>
    <w:next w:val="Normln"/>
    <w:uiPriority w:val="35"/>
    <w:unhideWhenUsed/>
    <w:qFormat/>
    <w:rsid w:val="00BA5C5D"/>
    <w:pPr>
      <w:keepLines/>
      <w:spacing w:before="120" w:after="200"/>
    </w:pPr>
    <w:rPr>
      <w:rFonts w:ascii="Segoe UI Light" w:eastAsiaTheme="minorHAnsi" w:hAnsi="Segoe UI Light" w:cstheme="minorBidi"/>
      <w:i/>
      <w:iCs/>
      <w:color w:val="1F497D" w:themeColor="text2"/>
      <w:szCs w:val="18"/>
    </w:rPr>
  </w:style>
  <w:style w:type="table" w:styleId="Svtlmkatabulky">
    <w:name w:val="Grid Table Light"/>
    <w:basedOn w:val="Normlntabulka"/>
    <w:uiPriority w:val="40"/>
    <w:rsid w:val="00BA5C5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znamobrzk">
    <w:name w:val="table of figures"/>
    <w:basedOn w:val="Normln"/>
    <w:next w:val="Normln"/>
    <w:uiPriority w:val="99"/>
    <w:unhideWhenUsed/>
    <w:rsid w:val="00BA5C5D"/>
    <w:pPr>
      <w:keepLines/>
      <w:spacing w:before="40" w:after="240" w:line="259" w:lineRule="auto"/>
    </w:pPr>
    <w:rPr>
      <w:rFonts w:ascii="Segoe UI Light" w:eastAsiaTheme="minorHAnsi" w:hAnsi="Segoe UI Light" w:cstheme="minorBidi"/>
      <w:sz w:val="20"/>
      <w:szCs w:val="22"/>
    </w:rPr>
  </w:style>
  <w:style w:type="paragraph" w:customStyle="1" w:styleId="BulletListNoIndent">
    <w:name w:val="Bullet List / No Indent"/>
    <w:basedOn w:val="Normln"/>
    <w:qFormat/>
    <w:rsid w:val="00BA5C5D"/>
    <w:pPr>
      <w:numPr>
        <w:numId w:val="19"/>
      </w:numPr>
      <w:spacing w:before="120" w:after="240" w:line="276" w:lineRule="auto"/>
      <w:ind w:left="432" w:hanging="432"/>
    </w:pPr>
    <w:rPr>
      <w:rFonts w:ascii="Segoe UI" w:eastAsia="Calibri" w:hAnsi="Segoe UI"/>
      <w:color w:val="595959" w:themeColor="text1" w:themeTint="A6"/>
      <w:sz w:val="24"/>
      <w:szCs w:val="22"/>
    </w:rPr>
  </w:style>
  <w:style w:type="character" w:styleId="Sledovanodkaz">
    <w:name w:val="FollowedHyperlink"/>
    <w:basedOn w:val="Standardnpsmoodstavce"/>
    <w:uiPriority w:val="99"/>
    <w:semiHidden/>
    <w:unhideWhenUsed/>
    <w:rsid w:val="00BA5C5D"/>
    <w:rPr>
      <w:color w:val="800080" w:themeColor="followedHyperlink"/>
      <w:u w:val="single"/>
    </w:rPr>
  </w:style>
  <w:style w:type="paragraph" w:styleId="Bezmezer">
    <w:name w:val="No Spacing"/>
    <w:uiPriority w:val="1"/>
    <w:qFormat/>
    <w:rsid w:val="00BA5C5D"/>
    <w:rPr>
      <w:rFonts w:ascii="Segoe UI" w:eastAsiaTheme="minorHAnsi" w:hAnsi="Segoe UI" w:cstheme="minorBidi"/>
      <w:sz w:val="22"/>
      <w:szCs w:val="24"/>
      <w:lang w:eastAsia="en-US"/>
    </w:rPr>
  </w:style>
  <w:style w:type="table" w:styleId="Prosttabulka3">
    <w:name w:val="Plain Table 3"/>
    <w:basedOn w:val="Normlntabulka"/>
    <w:uiPriority w:val="43"/>
    <w:rsid w:val="00BA5C5D"/>
    <w:rPr>
      <w:rFonts w:asciiTheme="minorHAnsi" w:eastAsiaTheme="minorHAnsi" w:hAnsiTheme="minorHAnsi" w:cstheme="minorBidi"/>
      <w:sz w:val="24"/>
      <w:szCs w:val="24"/>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lnweb">
    <w:name w:val="Normal (Web)"/>
    <w:basedOn w:val="Normln"/>
    <w:uiPriority w:val="99"/>
    <w:unhideWhenUsed/>
    <w:rsid w:val="00BA5C5D"/>
    <w:pPr>
      <w:spacing w:before="100" w:beforeAutospacing="1" w:after="100" w:afterAutospacing="1"/>
    </w:pPr>
    <w:rPr>
      <w:rFonts w:ascii="Times New Roman" w:hAnsi="Times New Roman"/>
      <w:sz w:val="24"/>
      <w:lang w:eastAsia="cs-CZ"/>
    </w:rPr>
  </w:style>
  <w:style w:type="character" w:styleId="Siln">
    <w:name w:val="Strong"/>
    <w:basedOn w:val="Standardnpsmoodstavce"/>
    <w:uiPriority w:val="22"/>
    <w:qFormat/>
    <w:rsid w:val="00BA5C5D"/>
    <w:rPr>
      <w:b/>
      <w:bCs/>
    </w:rPr>
  </w:style>
  <w:style w:type="numbering" w:customStyle="1" w:styleId="Aktulnseznam1">
    <w:name w:val="Aktuální seznam1"/>
    <w:uiPriority w:val="99"/>
    <w:rsid w:val="00BA5C5D"/>
    <w:pPr>
      <w:numPr>
        <w:numId w:val="57"/>
      </w:numPr>
    </w:pPr>
  </w:style>
  <w:style w:type="character" w:customStyle="1" w:styleId="line-clamp-1">
    <w:name w:val="line-clamp-1"/>
    <w:basedOn w:val="Standardnpsmoodstavce"/>
    <w:rsid w:val="00BA5C5D"/>
  </w:style>
  <w:style w:type="paragraph" w:styleId="Obsah6">
    <w:name w:val="toc 6"/>
    <w:basedOn w:val="Normln"/>
    <w:next w:val="Normln"/>
    <w:autoRedefine/>
    <w:uiPriority w:val="39"/>
    <w:unhideWhenUsed/>
    <w:rsid w:val="00BA5C5D"/>
    <w:pPr>
      <w:spacing w:after="100" w:line="278" w:lineRule="auto"/>
      <w:ind w:left="1200"/>
    </w:pPr>
    <w:rPr>
      <w:rFonts w:asciiTheme="minorHAnsi" w:eastAsiaTheme="minorEastAsia" w:hAnsiTheme="minorHAnsi" w:cstheme="minorBidi"/>
      <w:kern w:val="2"/>
      <w:sz w:val="24"/>
      <w:lang w:eastAsia="cs-CZ"/>
      <w14:ligatures w14:val="standardContextual"/>
    </w:rPr>
  </w:style>
  <w:style w:type="paragraph" w:styleId="Obsah7">
    <w:name w:val="toc 7"/>
    <w:basedOn w:val="Normln"/>
    <w:next w:val="Normln"/>
    <w:autoRedefine/>
    <w:uiPriority w:val="39"/>
    <w:unhideWhenUsed/>
    <w:rsid w:val="00BA5C5D"/>
    <w:pPr>
      <w:spacing w:after="100" w:line="278" w:lineRule="auto"/>
      <w:ind w:left="1440"/>
    </w:pPr>
    <w:rPr>
      <w:rFonts w:asciiTheme="minorHAnsi" w:eastAsiaTheme="minorEastAsia" w:hAnsiTheme="minorHAnsi" w:cstheme="minorBidi"/>
      <w:kern w:val="2"/>
      <w:sz w:val="24"/>
      <w:lang w:eastAsia="cs-CZ"/>
      <w14:ligatures w14:val="standardContextual"/>
    </w:rPr>
  </w:style>
  <w:style w:type="paragraph" w:styleId="Obsah8">
    <w:name w:val="toc 8"/>
    <w:basedOn w:val="Normln"/>
    <w:next w:val="Normln"/>
    <w:autoRedefine/>
    <w:uiPriority w:val="39"/>
    <w:unhideWhenUsed/>
    <w:rsid w:val="00BA5C5D"/>
    <w:pPr>
      <w:spacing w:after="100" w:line="278" w:lineRule="auto"/>
      <w:ind w:left="1680"/>
    </w:pPr>
    <w:rPr>
      <w:rFonts w:asciiTheme="minorHAnsi" w:eastAsiaTheme="minorEastAsia" w:hAnsiTheme="minorHAnsi" w:cstheme="minorBidi"/>
      <w:kern w:val="2"/>
      <w:sz w:val="24"/>
      <w:lang w:eastAsia="cs-CZ"/>
      <w14:ligatures w14:val="standardContextual"/>
    </w:rPr>
  </w:style>
  <w:style w:type="paragraph" w:styleId="Obsah9">
    <w:name w:val="toc 9"/>
    <w:basedOn w:val="Normln"/>
    <w:next w:val="Normln"/>
    <w:autoRedefine/>
    <w:uiPriority w:val="39"/>
    <w:unhideWhenUsed/>
    <w:rsid w:val="00BA5C5D"/>
    <w:pPr>
      <w:spacing w:after="100" w:line="278" w:lineRule="auto"/>
      <w:ind w:left="1920"/>
    </w:pPr>
    <w:rPr>
      <w:rFonts w:asciiTheme="minorHAnsi" w:eastAsiaTheme="minorEastAsia" w:hAnsiTheme="minorHAnsi" w:cstheme="minorBidi"/>
      <w:kern w:val="2"/>
      <w:sz w:val="24"/>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68507014">
      <w:bodyDiv w:val="1"/>
      <w:marLeft w:val="0"/>
      <w:marRight w:val="0"/>
      <w:marTop w:val="0"/>
      <w:marBottom w:val="0"/>
      <w:divBdr>
        <w:top w:val="none" w:sz="0" w:space="0" w:color="auto"/>
        <w:left w:val="none" w:sz="0" w:space="0" w:color="auto"/>
        <w:bottom w:val="none" w:sz="0" w:space="0" w:color="auto"/>
        <w:right w:val="none" w:sz="0" w:space="0" w:color="auto"/>
      </w:divBdr>
    </w:div>
    <w:div w:id="70392167">
      <w:bodyDiv w:val="1"/>
      <w:marLeft w:val="0"/>
      <w:marRight w:val="0"/>
      <w:marTop w:val="0"/>
      <w:marBottom w:val="0"/>
      <w:divBdr>
        <w:top w:val="none" w:sz="0" w:space="0" w:color="auto"/>
        <w:left w:val="none" w:sz="0" w:space="0" w:color="auto"/>
        <w:bottom w:val="none" w:sz="0" w:space="0" w:color="auto"/>
        <w:right w:val="none" w:sz="0" w:space="0" w:color="auto"/>
      </w:divBdr>
    </w:div>
    <w:div w:id="169565482">
      <w:bodyDiv w:val="1"/>
      <w:marLeft w:val="0"/>
      <w:marRight w:val="0"/>
      <w:marTop w:val="0"/>
      <w:marBottom w:val="0"/>
      <w:divBdr>
        <w:top w:val="none" w:sz="0" w:space="0" w:color="auto"/>
        <w:left w:val="none" w:sz="0" w:space="0" w:color="auto"/>
        <w:bottom w:val="none" w:sz="0" w:space="0" w:color="auto"/>
        <w:right w:val="none" w:sz="0" w:space="0" w:color="auto"/>
      </w:divBdr>
    </w:div>
    <w:div w:id="209072587">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22383997">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85769114">
      <w:bodyDiv w:val="1"/>
      <w:marLeft w:val="0"/>
      <w:marRight w:val="0"/>
      <w:marTop w:val="0"/>
      <w:marBottom w:val="0"/>
      <w:divBdr>
        <w:top w:val="none" w:sz="0" w:space="0" w:color="auto"/>
        <w:left w:val="none" w:sz="0" w:space="0" w:color="auto"/>
        <w:bottom w:val="none" w:sz="0" w:space="0" w:color="auto"/>
        <w:right w:val="none" w:sz="0" w:space="0" w:color="auto"/>
      </w:divBdr>
    </w:div>
    <w:div w:id="632248185">
      <w:bodyDiv w:val="1"/>
      <w:marLeft w:val="0"/>
      <w:marRight w:val="0"/>
      <w:marTop w:val="0"/>
      <w:marBottom w:val="0"/>
      <w:divBdr>
        <w:top w:val="none" w:sz="0" w:space="0" w:color="auto"/>
        <w:left w:val="none" w:sz="0" w:space="0" w:color="auto"/>
        <w:bottom w:val="none" w:sz="0" w:space="0" w:color="auto"/>
        <w:right w:val="none" w:sz="0" w:space="0" w:color="auto"/>
      </w:divBdr>
    </w:div>
    <w:div w:id="743182883">
      <w:bodyDiv w:val="1"/>
      <w:marLeft w:val="0"/>
      <w:marRight w:val="0"/>
      <w:marTop w:val="0"/>
      <w:marBottom w:val="0"/>
      <w:divBdr>
        <w:top w:val="none" w:sz="0" w:space="0" w:color="auto"/>
        <w:left w:val="none" w:sz="0" w:space="0" w:color="auto"/>
        <w:bottom w:val="none" w:sz="0" w:space="0" w:color="auto"/>
        <w:right w:val="none" w:sz="0" w:space="0" w:color="auto"/>
      </w:divBdr>
    </w:div>
    <w:div w:id="846019163">
      <w:bodyDiv w:val="1"/>
      <w:marLeft w:val="0"/>
      <w:marRight w:val="0"/>
      <w:marTop w:val="0"/>
      <w:marBottom w:val="0"/>
      <w:divBdr>
        <w:top w:val="none" w:sz="0" w:space="0" w:color="auto"/>
        <w:left w:val="none" w:sz="0" w:space="0" w:color="auto"/>
        <w:bottom w:val="none" w:sz="0" w:space="0" w:color="auto"/>
        <w:right w:val="none" w:sz="0" w:space="0" w:color="auto"/>
      </w:divBdr>
    </w:div>
    <w:div w:id="1094939190">
      <w:bodyDiv w:val="1"/>
      <w:marLeft w:val="0"/>
      <w:marRight w:val="0"/>
      <w:marTop w:val="0"/>
      <w:marBottom w:val="0"/>
      <w:divBdr>
        <w:top w:val="none" w:sz="0" w:space="0" w:color="auto"/>
        <w:left w:val="none" w:sz="0" w:space="0" w:color="auto"/>
        <w:bottom w:val="none" w:sz="0" w:space="0" w:color="auto"/>
        <w:right w:val="none" w:sz="0" w:space="0" w:color="auto"/>
      </w:divBdr>
      <w:divsChild>
        <w:div w:id="399332238">
          <w:marLeft w:val="0"/>
          <w:marRight w:val="0"/>
          <w:marTop w:val="0"/>
          <w:marBottom w:val="0"/>
          <w:divBdr>
            <w:top w:val="none" w:sz="0" w:space="0" w:color="auto"/>
            <w:left w:val="none" w:sz="0" w:space="0" w:color="auto"/>
            <w:bottom w:val="none" w:sz="0" w:space="0" w:color="auto"/>
            <w:right w:val="none" w:sz="0" w:space="0" w:color="auto"/>
          </w:divBdr>
        </w:div>
      </w:divsChild>
    </w:div>
    <w:div w:id="1125537797">
      <w:bodyDiv w:val="1"/>
      <w:marLeft w:val="0"/>
      <w:marRight w:val="0"/>
      <w:marTop w:val="0"/>
      <w:marBottom w:val="0"/>
      <w:divBdr>
        <w:top w:val="none" w:sz="0" w:space="0" w:color="auto"/>
        <w:left w:val="none" w:sz="0" w:space="0" w:color="auto"/>
        <w:bottom w:val="none" w:sz="0" w:space="0" w:color="auto"/>
        <w:right w:val="none" w:sz="0" w:space="0" w:color="auto"/>
      </w:divBdr>
    </w:div>
    <w:div w:id="1147863437">
      <w:bodyDiv w:val="1"/>
      <w:marLeft w:val="0"/>
      <w:marRight w:val="0"/>
      <w:marTop w:val="0"/>
      <w:marBottom w:val="0"/>
      <w:divBdr>
        <w:top w:val="none" w:sz="0" w:space="0" w:color="auto"/>
        <w:left w:val="none" w:sz="0" w:space="0" w:color="auto"/>
        <w:bottom w:val="none" w:sz="0" w:space="0" w:color="auto"/>
        <w:right w:val="none" w:sz="0" w:space="0" w:color="auto"/>
      </w:divBdr>
    </w:div>
    <w:div w:id="1387870858">
      <w:bodyDiv w:val="1"/>
      <w:marLeft w:val="0"/>
      <w:marRight w:val="0"/>
      <w:marTop w:val="0"/>
      <w:marBottom w:val="0"/>
      <w:divBdr>
        <w:top w:val="none" w:sz="0" w:space="0" w:color="auto"/>
        <w:left w:val="none" w:sz="0" w:space="0" w:color="auto"/>
        <w:bottom w:val="none" w:sz="0" w:space="0" w:color="auto"/>
        <w:right w:val="none" w:sz="0" w:space="0" w:color="auto"/>
      </w:divBdr>
    </w:div>
    <w:div w:id="1469935125">
      <w:bodyDiv w:val="1"/>
      <w:marLeft w:val="0"/>
      <w:marRight w:val="0"/>
      <w:marTop w:val="0"/>
      <w:marBottom w:val="0"/>
      <w:divBdr>
        <w:top w:val="none" w:sz="0" w:space="0" w:color="auto"/>
        <w:left w:val="none" w:sz="0" w:space="0" w:color="auto"/>
        <w:bottom w:val="none" w:sz="0" w:space="0" w:color="auto"/>
        <w:right w:val="none" w:sz="0" w:space="0" w:color="auto"/>
      </w:divBdr>
    </w:div>
    <w:div w:id="1597786940">
      <w:bodyDiv w:val="1"/>
      <w:marLeft w:val="0"/>
      <w:marRight w:val="0"/>
      <w:marTop w:val="0"/>
      <w:marBottom w:val="0"/>
      <w:divBdr>
        <w:top w:val="none" w:sz="0" w:space="0" w:color="auto"/>
        <w:left w:val="none" w:sz="0" w:space="0" w:color="auto"/>
        <w:bottom w:val="none" w:sz="0" w:space="0" w:color="auto"/>
        <w:right w:val="none" w:sz="0" w:space="0" w:color="auto"/>
      </w:divBdr>
    </w:div>
    <w:div w:id="1776439047">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vs.cz/profil/compliance-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2025-04-04T06:57:00+00:00</s_lawyerApproverDate>
    <s_financialApprover xmlns="c49aa121-d839-403f-9ece-f92336e3c6a8">
      <UserInfo>
        <DisplayName>Veselá Ilona</DisplayName>
        <AccountId>47</AccountId>
        <AccountType/>
      </UserInfo>
    </s_financialApprover>
    <s_financialApproverDate xmlns="c49aa121-d839-403f-9ece-f92336e3c6a8">2025-04-04T08:49:00+00:00</s_financialApproverDate>
    <s_projectLookup xmlns="c49aa121-d839-403f-9ece-f92336e3c6a8" xsi:nil="true"/>
    <s_amountMoney xmlns="c49aa121-d839-403f-9ece-f92336e3c6a8">9999999</s_amountMoney>
    <s_office xmlns="c49aa121-d839-403f-9ece-f92336e3c6a8" xsi:nil="true"/>
    <s_sendToTIS xmlns="c49aa121-d839-403f-9ece-f92336e3c6a8">false</s_sendToTIS>
    <s_contractorFileMark xmlns="c49aa121-d839-403f-9ece-f92336e3c6a8">C 376124 vedená u Městského soudu v Praze </s_contractorFileMark>
    <s_currentApprovers xmlns="c49aa121-d839-403f-9ece-f92336e3c6a8">
      <UserInfo>
        <DisplayName>Řehák Petr</DisplayName>
        <AccountId>62</AccountId>
        <AccountType/>
      </UserInfo>
      <UserInfo>
        <DisplayName>Szwarcová Martina</DisplayName>
        <AccountId>281</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CZ17775566</s_contractorVAT>
    <s_contractorZIP xmlns="c49aa121-d839-403f-9ece-f92336e3c6a8">13000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Implementace systému pro správu DMS 2 a servisní  </s_subjectShortened>
    <s_contractNumberText xmlns="c49aa121-d839-403f-9ece-f92336e3c6a8">0318/24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Nubilum ICT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2025-04-07T04:43:00+00:00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Žižkov</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[{"Cells":["2025-04-02T10:52:36","i:0#.w|pvs\\schovankovak","Start WF Schválení","Komentář: "],"IsDeleted":false,"IsSelected":false},{"Cells":["2025-04-02T10:53:02","i:0#.w|pvs\\rehakp","Přiděleno ke schválení Vedoucímu právního úseku",""],"IsDeleted":false,"IsSelected":false},{"Cells":["2025-04-02T12:52:53","i:0#.w|pvs\\szwarcovam","Přiděleno k přischválení",""],"IsDeleted":false,"IsSelected":false},{"Cells":["2025-04-02T15:47:50","i:0#.w|pvs\\szwarcovam","Schvaluji","Schvaluji. "],"IsDeleted":false,"IsSelected":false},{"Cells":["2025-04-04T08:56:54","i:0#.w|pvs\\rehakp","{TiSP:Approved}",""],"IsDeleted":false,"IsSelected":false},{"Cells":["2025-04-04T08:57:19","i:0#.w|pvs\\veselai","Přiděleno ke schválení ŘD5",""],"IsDeleted":false,"IsSelected":false},{"Cells":["2025-04-04T10:48:55","i:0#.w|pvs\\veselai","{TiSP:Approved}","Souhlasím, ale pokud bude plněno v letošním roce, tak je nad plánem  vlastních investic PVS ( na DMS 2.2 je v investicích plánováno 3 mil. Kč. Z této sml. plyne investice 4,975 mil. Kč). Uvidíme, jak se bude letos vyvíjet Plnění plánu vlastích investic a podle toho budeme řešit?"],"IsDeleted":false,"IsSelected":false},{"Cells":["2025-04-04T10:49:06","i:0#.w|pvs\\buresp","Přiděleno ke schválení řediteli divize",""],"IsDeleted":false,"IsSelected":false},{"Cells":["2025-04-07T06:43:35","i:0#.w|pvs\\buresp","{TiSP:Approved}",""],"IsDeleted":false,"IsSelected":false},{"Cells":["2025-04-07T06:44:09","i:0#.w|pvs\\schovankovak","Smlouva schválena, zajistit odeslání smlouvy protistraně",""],"IsDeleted":false,"IsSelected":false},{"Cells":["2025-04-07T10:22:20","i:0#.w|pvs\\schovankovak","{TiSP:To_signed}",""],"IsDeleted":false,"IsSelected":false}]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(02.04.2025 10:52)     Schovánková Karolína - Start WF Schválení
(02.04.2025 10:53)      - 
(02.04.2025 15:48)     Přischvalovatel Szwarcová Martina - Schvaluji
(04.04.2025 08:57)     Řehák Petr - Schváleno
(04.04.2025 10:49)     Veselá Ilona - Schváleno
(07.04.2025 06:43)     Bureš Petr - Schváleno
(07.04.2025 06:43)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0318/24</s_contractNumber>
    <s_toContractNumber xmlns="c49aa121-d839-403f-9ece-f92336e3c6a8" xsi:nil="true"/>
    <s_totalAmountMoney xmlns="c49aa121-d839-403f-9ece-f92336e3c6a8">9999999</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4</s_numberOfAttachments>
    <s_contractorStreet xmlns="c49aa121-d839-403f-9ece-f92336e3c6a8">Jičínská 226/17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Implementace systému pro správu DMS 2 a servisní  podpora</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[{"Cells":["2024-08-29T13:11:54","i:0#.w|pvs\\rehakp","Dotaz","Doplnil jsem formální připomínky a přijal formálně technické revize, mohl by ses  na \"předfinální\" návrh podívat? Děkuji\n"],"IsDeleted":false,"IsSelected":false},{"Cells":["2024-09-02T13:00:41","i:0#.w|pvs\\struplj","Odpovědět","Martin to přeuloží"],"IsDeleted":false,"IsSelected":false},{"Cells":["2025-02-10T16:04:02","i:0#.w|pvs\\rehakp","Dotaz","Zobrazí se pracovní koncept smlouvy, která půjde do soutěže? Jde zejména o přílohu č. 2, která upravuje podmínky zpracování dat GDPR. Děkuji      \n"],"IsDeleted":false,"IsSelected":false},{"Cells":["2025-02-17T11:39:10","i:0#.w|pvs\\emanuelovam","Odpovědět","Příloha č. 2 Podmínky zpracování osobních údajů se mi zobrazuje, se zněním souhlasním. Děkuji\n"],"IsDeleted":false,"IsSelected":false}]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[{"Cells":["-#;Nubilum ICT s.r.o.","97752785","1205832","Nubilum ICT s.r.o.","","","2","","","Jičínská","Jičínská 226/17","17","Praha - Žižkov","13000","CZ","","17775566","CZ17775566","A","27.04.2024 0:00:00","","SR","C 376124 vedená u Městského soudu v Praze ","","","","","","","N","","","226","","Statutární orgány:\nStatutární orgán, počet členů: 2, způsob jednání: Každý z jednatelů zastupuje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Štrupl Jiří</DisplayName>
        <AccountId>77</AccountId>
        <AccountType/>
      </UserInfo>
    </s_managedBy>
    <s_division xmlns="c49aa121-d839-403f-9ece-f92336e3c6a8">03</s_division>
    <s_supplierIdentificationNumber xmlns="c49aa121-d839-403f-9ece-f92336e3c6a8">17775566</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2, způsob jednání: Každý z jednatelů zastupuje společnost samostatně.</s_contractorRepresentative>
    <s_contractorEmail xmlns="c49aa121-d839-403f-9ece-f92336e3c6a8">ondrej.havazik@nubilum-ict.cz</s_contractorEmail>
    <s_synchronizationStatusHMP xmlns="c49aa121-d839-403f-9ece-f92336e3c6a8" xsi:nil="true"/>
    <s_cr_publishedDate xmlns="c49aa121-d839-403f-9ece-f92336e3c6a8" xsi:nil="true"/>
    <s_cr_publisherIsSigner xmlns="c49aa121-d839-403f-9ece-f92336e3c6a8">false</s_cr_publisherIsSigner>
    <pvs_akcePopis xmlns="c49aa121-d839-403f-9ece-f92336e3c6a8" xsi:nil="true"/>
  </documentManagement>
</p:properties>
</file>

<file path=customXml/itemProps1.xml><?xml version="1.0" encoding="utf-8"?>
<ds:datastoreItem xmlns:ds="http://schemas.openxmlformats.org/officeDocument/2006/customXml" ds:itemID="{C4CA28A9-1AB4-46E0-9A6C-EF95C3B2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E741F-5808-4B06-BD69-09D6FA5D46A8}">
  <ds:schemaRefs>
    <ds:schemaRef ds:uri="http://schemas.microsoft.com/sharepoint/v3/contenttype/forms"/>
  </ds:schemaRefs>
</ds:datastoreItem>
</file>

<file path=customXml/itemProps3.xml><?xml version="1.0" encoding="utf-8"?>
<ds:datastoreItem xmlns:ds="http://schemas.openxmlformats.org/officeDocument/2006/customXml" ds:itemID="{C9A522F9-7C32-4DFD-A3DA-6E7316EDC248}">
  <ds:schemaRefs>
    <ds:schemaRef ds:uri="http://schemas.openxmlformats.org/officeDocument/2006/bibliography"/>
  </ds:schemaRefs>
</ds:datastoreItem>
</file>

<file path=customXml/itemProps4.xml><?xml version="1.0" encoding="utf-8"?>
<ds:datastoreItem xmlns:ds="http://schemas.openxmlformats.org/officeDocument/2006/customXml" ds:itemID="{D383D042-0489-4652-8EB5-B0737AF02FB5}">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c49aa121-d839-403f-9ece-f92336e3c6a8"/>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13477</Words>
  <Characters>79521</Characters>
  <Application>Microsoft Office Word</Application>
  <DocSecurity>0</DocSecurity>
  <Lines>662</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92813</CharactersWithSpaces>
  <SharedDoc>false</SharedDoc>
  <HLinks>
    <vt:vector size="108" baseType="variant">
      <vt:variant>
        <vt:i4>262202</vt:i4>
      </vt:variant>
      <vt:variant>
        <vt:i4>177</vt:i4>
      </vt:variant>
      <vt:variant>
        <vt:i4>0</vt:i4>
      </vt:variant>
      <vt:variant>
        <vt:i4>5</vt:i4>
      </vt:variant>
      <vt:variant>
        <vt:lpwstr>mailto:emanuelovam@pvs.cz</vt:lpwstr>
      </vt:variant>
      <vt:variant>
        <vt:lpwstr/>
      </vt:variant>
      <vt:variant>
        <vt:i4>786462</vt:i4>
      </vt:variant>
      <vt:variant>
        <vt:i4>150</vt:i4>
      </vt:variant>
      <vt:variant>
        <vt:i4>0</vt:i4>
      </vt:variant>
      <vt:variant>
        <vt:i4>5</vt:i4>
      </vt:variant>
      <vt:variant>
        <vt:lpwstr>https://www.nintex.com/why-nintex/awards-and-recognition</vt:lpwstr>
      </vt:variant>
      <vt:variant>
        <vt:lpwstr/>
      </vt:variant>
      <vt:variant>
        <vt:i4>5898255</vt:i4>
      </vt:variant>
      <vt:variant>
        <vt:i4>147</vt:i4>
      </vt:variant>
      <vt:variant>
        <vt:i4>0</vt:i4>
      </vt:variant>
      <vt:variant>
        <vt:i4>5</vt:i4>
      </vt:variant>
      <vt:variant>
        <vt:lpwstr>https://www.nintex.com/process-automation/k2-app-development</vt:lpwstr>
      </vt:variant>
      <vt:variant>
        <vt:lpwstr/>
      </vt:variant>
      <vt:variant>
        <vt:i4>15925304</vt:i4>
      </vt:variant>
      <vt:variant>
        <vt:i4>144</vt:i4>
      </vt:variant>
      <vt:variant>
        <vt:i4>0</vt:i4>
      </vt:variant>
      <vt:variant>
        <vt:i4>5</vt:i4>
      </vt:variant>
      <vt:variant>
        <vt:lpwstr/>
      </vt:variant>
      <vt:variant>
        <vt:lpwstr>_Hlídání_zveřejnění</vt:lpwstr>
      </vt:variant>
      <vt:variant>
        <vt:i4>1048636</vt:i4>
      </vt:variant>
      <vt:variant>
        <vt:i4>141</vt:i4>
      </vt:variant>
      <vt:variant>
        <vt:i4>0</vt:i4>
      </vt:variant>
      <vt:variant>
        <vt:i4>5</vt:i4>
      </vt:variant>
      <vt:variant>
        <vt:lpwstr/>
      </vt:variant>
      <vt:variant>
        <vt:lpwstr>_Toc170487532</vt:lpwstr>
      </vt:variant>
      <vt:variant>
        <vt:i4>8323199</vt:i4>
      </vt:variant>
      <vt:variant>
        <vt:i4>138</vt:i4>
      </vt:variant>
      <vt:variant>
        <vt:i4>0</vt:i4>
      </vt:variant>
      <vt:variant>
        <vt:i4>5</vt:i4>
      </vt:variant>
      <vt:variant>
        <vt:lpwstr/>
      </vt:variant>
      <vt:variant>
        <vt:lpwstr>_Protistrana_podepisuje</vt:lpwstr>
      </vt:variant>
      <vt:variant>
        <vt:i4>3932188</vt:i4>
      </vt:variant>
      <vt:variant>
        <vt:i4>135</vt:i4>
      </vt:variant>
      <vt:variant>
        <vt:i4>0</vt:i4>
      </vt:variant>
      <vt:variant>
        <vt:i4>5</vt:i4>
      </vt:variant>
      <vt:variant>
        <vt:lpwstr/>
      </vt:variant>
      <vt:variant>
        <vt:lpwstr>_Protistrana_podepisuje_první</vt:lpwstr>
      </vt:variant>
      <vt:variant>
        <vt:i4>7340395</vt:i4>
      </vt:variant>
      <vt:variant>
        <vt:i4>132</vt:i4>
      </vt:variant>
      <vt:variant>
        <vt:i4>0</vt:i4>
      </vt:variant>
      <vt:variant>
        <vt:i4>5</vt:i4>
      </vt:variant>
      <vt:variant>
        <vt:lpwstr/>
      </vt:variant>
      <vt:variant>
        <vt:lpwstr>_Přischválení_smlouvy_nebo</vt:lpwstr>
      </vt:variant>
      <vt:variant>
        <vt:i4>1835059</vt:i4>
      </vt:variant>
      <vt:variant>
        <vt:i4>129</vt:i4>
      </vt:variant>
      <vt:variant>
        <vt:i4>0</vt:i4>
      </vt:variant>
      <vt:variant>
        <vt:i4>5</vt:i4>
      </vt:variant>
      <vt:variant>
        <vt:lpwstr/>
      </vt:variant>
      <vt:variant>
        <vt:lpwstr>_Toc169882377</vt:lpwstr>
      </vt:variant>
      <vt:variant>
        <vt:i4>1441898</vt:i4>
      </vt:variant>
      <vt:variant>
        <vt:i4>126</vt:i4>
      </vt:variant>
      <vt:variant>
        <vt:i4>0</vt:i4>
      </vt:variant>
      <vt:variant>
        <vt:i4>5</vt:i4>
      </vt:variant>
      <vt:variant>
        <vt:lpwstr>mailto:rsd3@pvs.cz</vt:lpwstr>
      </vt:variant>
      <vt:variant>
        <vt:lpwstr/>
      </vt:variant>
      <vt:variant>
        <vt:i4>7340395</vt:i4>
      </vt:variant>
      <vt:variant>
        <vt:i4>123</vt:i4>
      </vt:variant>
      <vt:variant>
        <vt:i4>0</vt:i4>
      </vt:variant>
      <vt:variant>
        <vt:i4>5</vt:i4>
      </vt:variant>
      <vt:variant>
        <vt:lpwstr/>
      </vt:variant>
      <vt:variant>
        <vt:lpwstr>_Přischválení_smlouvy_nebo</vt:lpwstr>
      </vt:variant>
      <vt:variant>
        <vt:i4>16187506</vt:i4>
      </vt:variant>
      <vt:variant>
        <vt:i4>120</vt:i4>
      </vt:variant>
      <vt:variant>
        <vt:i4>0</vt:i4>
      </vt:variant>
      <vt:variant>
        <vt:i4>5</vt:i4>
      </vt:variant>
      <vt:variant>
        <vt:lpwstr/>
      </vt:variant>
      <vt:variant>
        <vt:lpwstr>_Podpisové_workflow</vt:lpwstr>
      </vt:variant>
      <vt:variant>
        <vt:i4>9764868</vt:i4>
      </vt:variant>
      <vt:variant>
        <vt:i4>117</vt:i4>
      </vt:variant>
      <vt:variant>
        <vt:i4>0</vt:i4>
      </vt:variant>
      <vt:variant>
        <vt:i4>5</vt:i4>
      </vt:variant>
      <vt:variant>
        <vt:lpwstr/>
      </vt:variant>
      <vt:variant>
        <vt:lpwstr>_Schvalovací_workflow</vt:lpwstr>
      </vt:variant>
      <vt:variant>
        <vt:i4>2293938</vt:i4>
      </vt:variant>
      <vt:variant>
        <vt:i4>114</vt:i4>
      </vt:variant>
      <vt:variant>
        <vt:i4>0</vt:i4>
      </vt:variant>
      <vt:variant>
        <vt:i4>5</vt:i4>
      </vt:variant>
      <vt:variant>
        <vt:lpwstr/>
      </vt:variant>
      <vt:variant>
        <vt:lpwstr>_Odsouhlasovací_workflow</vt:lpwstr>
      </vt:variant>
      <vt:variant>
        <vt:i4>10813850</vt:i4>
      </vt:variant>
      <vt:variant>
        <vt:i4>111</vt:i4>
      </vt:variant>
      <vt:variant>
        <vt:i4>0</vt:i4>
      </vt:variant>
      <vt:variant>
        <vt:i4>5</vt:i4>
      </vt:variant>
      <vt:variant>
        <vt:lpwstr/>
      </vt:variant>
      <vt:variant>
        <vt:lpwstr>_Připomínkovací_workflow</vt:lpwstr>
      </vt:variant>
      <vt:variant>
        <vt:i4>655446</vt:i4>
      </vt:variant>
      <vt:variant>
        <vt:i4>108</vt:i4>
      </vt:variant>
      <vt:variant>
        <vt:i4>0</vt:i4>
      </vt:variant>
      <vt:variant>
        <vt:i4>5</vt:i4>
      </vt:variant>
      <vt:variant>
        <vt:lpwstr>http://www.pvs.cz/profil/compliance-program/</vt:lpwstr>
      </vt:variant>
      <vt:variant>
        <vt:lpwstr/>
      </vt:variant>
      <vt:variant>
        <vt:i4>6488138</vt:i4>
      </vt:variant>
      <vt:variant>
        <vt:i4>81</vt:i4>
      </vt:variant>
      <vt:variant>
        <vt:i4>0</vt:i4>
      </vt:variant>
      <vt:variant>
        <vt:i4>5</vt:i4>
      </vt:variant>
      <vt:variant>
        <vt:lpwstr>mailto:buresp@pvs.cz</vt:lpwstr>
      </vt:variant>
      <vt:variant>
        <vt:lpwstr/>
      </vt:variant>
      <vt:variant>
        <vt:i4>7012428</vt:i4>
      </vt:variant>
      <vt:variant>
        <vt:i4>78</vt:i4>
      </vt:variant>
      <vt:variant>
        <vt:i4>0</vt:i4>
      </vt:variant>
      <vt:variant>
        <vt:i4>5</vt:i4>
      </vt:variant>
      <vt:variant>
        <vt:lpwstr>mailto:mojdlm@pvs.cz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Szwarcová Martina</dc:creator>
  <cp:keywords/>
  <cp:lastModifiedBy>Schovánková Karolína</cp:lastModifiedBy>
  <cp:revision>2</cp:revision>
  <cp:lastPrinted>2025-04-07T08:20:00Z</cp:lastPrinted>
  <dcterms:created xsi:type="dcterms:W3CDTF">2025-05-07T09:51:00Z</dcterms:created>
  <dcterms:modified xsi:type="dcterms:W3CDTF">2025-05-07T09:51:00Z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12</vt:lpwstr>
  </property>
  <property fmtid="{D5CDD505-2E9C-101B-9397-08002B2CF9AE}" pid="4" name="s_documentCategory">
    <vt:lpwstr/>
  </property>
  <property fmtid="{D5CDD505-2E9C-101B-9397-08002B2CF9AE}" pid="5" name="ContentTypeIndex">
    <vt:i4>0</vt:i4>
  </property>
  <property fmtid="{D5CDD505-2E9C-101B-9397-08002B2CF9AE}" pid="6" name="pvs_ramcovaSml">
    <vt:lpwstr>Ano</vt:lpwstr>
  </property>
  <property fmtid="{D5CDD505-2E9C-101B-9397-08002B2CF9AE}" pid="7" name="s_sectionGroupManagedBy">
    <vt:lpwstr>projektové řízení</vt:lpwstr>
  </property>
  <property fmtid="{D5CDD505-2E9C-101B-9397-08002B2CF9AE}" pid="8" name="s_managedByManager">
    <vt:lpwstr>50</vt:lpwstr>
  </property>
  <property fmtid="{D5CDD505-2E9C-101B-9397-08002B2CF9AE}" pid="9" name="s_divisionManagedBy">
    <vt:lpwstr>GŘ</vt:lpwstr>
  </property>
</Properties>
</file>