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01C7" w14:textId="77777777" w:rsidR="009A6782" w:rsidRDefault="009A6782" w:rsidP="005045C4">
      <w:pPr>
        <w:spacing w:after="0" w:line="288" w:lineRule="auto"/>
        <w:rPr>
          <w:rFonts w:ascii="Times New Roman" w:eastAsia="Calibri" w:hAnsi="Times New Roman" w:cs="Times New Roman"/>
          <w:b/>
          <w:sz w:val="24"/>
          <w:szCs w:val="24"/>
          <w:lang w:eastAsia="cs-CZ"/>
        </w:rPr>
      </w:pPr>
    </w:p>
    <w:p w14:paraId="683AED55" w14:textId="375A126D" w:rsidR="009030C9" w:rsidRPr="009030C9" w:rsidRDefault="009030C9" w:rsidP="009030C9">
      <w:pPr>
        <w:spacing w:after="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Prováděcí smlouv</w:t>
      </w:r>
      <w:r w:rsidR="005045C4">
        <w:rPr>
          <w:rFonts w:ascii="Times New Roman" w:eastAsia="Calibri" w:hAnsi="Times New Roman" w:cs="Times New Roman"/>
          <w:b/>
          <w:sz w:val="24"/>
          <w:szCs w:val="24"/>
          <w:lang w:eastAsia="cs-CZ"/>
        </w:rPr>
        <w:t>a</w:t>
      </w:r>
      <w:r w:rsidRPr="009030C9">
        <w:rPr>
          <w:rFonts w:ascii="Times New Roman" w:eastAsia="Calibri" w:hAnsi="Times New Roman" w:cs="Times New Roman"/>
          <w:b/>
          <w:sz w:val="24"/>
          <w:szCs w:val="24"/>
          <w:lang w:eastAsia="cs-CZ"/>
        </w:rPr>
        <w:t xml:space="preserve"> k Rámcové dohodě na pořizování produktů IBM</w:t>
      </w:r>
    </w:p>
    <w:p w14:paraId="37AFBF01"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00547533" w14:textId="14360920" w:rsidR="005045C4" w:rsidRPr="005045C4" w:rsidRDefault="005045C4" w:rsidP="005045C4">
      <w:pPr>
        <w:spacing w:after="240" w:line="288" w:lineRule="auto"/>
        <w:jc w:val="center"/>
        <w:rPr>
          <w:rFonts w:ascii="Times New Roman" w:eastAsia="Calibri" w:hAnsi="Times New Roman" w:cs="Times New Roman"/>
          <w:sz w:val="24"/>
          <w:szCs w:val="24"/>
          <w:highlight w:val="yellow"/>
          <w:lang w:eastAsia="cs-CZ"/>
        </w:rPr>
      </w:pPr>
      <w:r w:rsidRPr="005045C4">
        <w:rPr>
          <w:rFonts w:ascii="Times New Roman" w:eastAsia="Calibri" w:hAnsi="Times New Roman" w:cs="Times New Roman"/>
          <w:b/>
          <w:sz w:val="24"/>
          <w:szCs w:val="24"/>
          <w:lang w:eastAsia="cs-CZ"/>
        </w:rPr>
        <w:t xml:space="preserve">Prováděcí </w:t>
      </w:r>
      <w:r w:rsidRPr="00B113D9">
        <w:rPr>
          <w:rFonts w:ascii="Times New Roman" w:eastAsia="Calibri" w:hAnsi="Times New Roman" w:cs="Times New Roman"/>
          <w:b/>
          <w:sz w:val="24"/>
          <w:szCs w:val="24"/>
          <w:lang w:eastAsia="cs-CZ"/>
        </w:rPr>
        <w:t>smlouva č.</w:t>
      </w:r>
      <w:r w:rsidRPr="00B113D9">
        <w:rPr>
          <w:rFonts w:ascii="Times New Roman" w:eastAsia="Calibri" w:hAnsi="Times New Roman" w:cs="Times New Roman"/>
          <w:sz w:val="24"/>
          <w:szCs w:val="24"/>
          <w:lang w:eastAsia="cs-CZ"/>
        </w:rPr>
        <w:t xml:space="preserve"> </w:t>
      </w:r>
      <w:proofErr w:type="gramStart"/>
      <w:r w:rsidRPr="00B113D9">
        <w:rPr>
          <w:rFonts w:ascii="Times New Roman" w:eastAsia="Calibri" w:hAnsi="Times New Roman" w:cs="Times New Roman"/>
          <w:sz w:val="24"/>
          <w:szCs w:val="24"/>
          <w:lang w:eastAsia="cs-CZ"/>
        </w:rPr>
        <w:t>2025 – 0</w:t>
      </w:r>
      <w:r w:rsidR="00F57209" w:rsidRPr="00B113D9">
        <w:rPr>
          <w:rFonts w:ascii="Times New Roman" w:eastAsia="Calibri" w:hAnsi="Times New Roman" w:cs="Times New Roman"/>
          <w:sz w:val="24"/>
          <w:szCs w:val="24"/>
          <w:lang w:eastAsia="cs-CZ"/>
        </w:rPr>
        <w:t>16</w:t>
      </w:r>
      <w:proofErr w:type="gramEnd"/>
    </w:p>
    <w:p w14:paraId="6C3F5D21" w14:textId="3D65FFCE" w:rsidR="009030C9" w:rsidRDefault="009030C9" w:rsidP="009030C9">
      <w:pPr>
        <w:spacing w:after="240" w:line="288" w:lineRule="auto"/>
        <w:jc w:val="center"/>
        <w:rPr>
          <w:rFonts w:ascii="Times New Roman" w:eastAsia="Calibri" w:hAnsi="Times New Roman" w:cs="Times New Roman"/>
          <w:sz w:val="24"/>
          <w:szCs w:val="24"/>
          <w:lang w:eastAsia="cs-CZ"/>
        </w:rPr>
      </w:pPr>
      <w:r w:rsidRPr="009030C9">
        <w:rPr>
          <w:rFonts w:ascii="Times New Roman" w:eastAsia="Calibri" w:hAnsi="Times New Roman" w:cs="Times New Roman"/>
          <w:b/>
          <w:sz w:val="24"/>
          <w:szCs w:val="24"/>
          <w:lang w:eastAsia="cs-CZ"/>
        </w:rPr>
        <w:t>č.</w:t>
      </w:r>
      <w:r w:rsidR="005045C4">
        <w:rPr>
          <w:rFonts w:ascii="Times New Roman" w:eastAsia="Calibri" w:hAnsi="Times New Roman" w:cs="Times New Roman"/>
          <w:b/>
          <w:sz w:val="24"/>
          <w:szCs w:val="24"/>
          <w:lang w:eastAsia="cs-CZ"/>
        </w:rPr>
        <w:t xml:space="preserve"> </w:t>
      </w:r>
      <w:r w:rsidRPr="009030C9">
        <w:rPr>
          <w:rFonts w:ascii="Times New Roman" w:eastAsia="Calibri" w:hAnsi="Times New Roman" w:cs="Times New Roman"/>
          <w:b/>
          <w:sz w:val="24"/>
          <w:szCs w:val="24"/>
          <w:lang w:eastAsia="cs-CZ"/>
        </w:rPr>
        <w:t>j.</w:t>
      </w:r>
      <w:r w:rsidR="005045C4">
        <w:rPr>
          <w:rFonts w:ascii="Times New Roman" w:eastAsia="Calibri" w:hAnsi="Times New Roman" w:cs="Times New Roman"/>
          <w:b/>
          <w:sz w:val="24"/>
          <w:szCs w:val="24"/>
          <w:lang w:eastAsia="cs-CZ"/>
        </w:rPr>
        <w:t xml:space="preserve"> objednatele</w:t>
      </w:r>
      <w:r w:rsidRPr="009030C9">
        <w:rPr>
          <w:rFonts w:ascii="Times New Roman" w:eastAsia="Calibri" w:hAnsi="Times New Roman" w:cs="Times New Roman"/>
          <w:b/>
          <w:sz w:val="24"/>
          <w:szCs w:val="24"/>
          <w:lang w:eastAsia="cs-CZ"/>
        </w:rPr>
        <w:t xml:space="preserve">: </w:t>
      </w:r>
      <w:r w:rsidR="005045C4" w:rsidRPr="00B113D9">
        <w:rPr>
          <w:rFonts w:ascii="Times New Roman" w:eastAsia="Calibri" w:hAnsi="Times New Roman" w:cs="Times New Roman"/>
          <w:sz w:val="24"/>
          <w:szCs w:val="24"/>
          <w:lang w:eastAsia="cs-CZ"/>
        </w:rPr>
        <w:t xml:space="preserve">MPO </w:t>
      </w:r>
      <w:r w:rsidR="00B113D9" w:rsidRPr="00B113D9">
        <w:rPr>
          <w:rFonts w:ascii="Times New Roman" w:eastAsia="Calibri" w:hAnsi="Times New Roman" w:cs="Times New Roman"/>
          <w:sz w:val="24"/>
          <w:szCs w:val="24"/>
          <w:lang w:eastAsia="cs-CZ"/>
        </w:rPr>
        <w:t>091</w:t>
      </w:r>
      <w:r w:rsidR="005045C4" w:rsidRPr="00B113D9">
        <w:rPr>
          <w:rFonts w:ascii="Times New Roman" w:eastAsia="Calibri" w:hAnsi="Times New Roman" w:cs="Times New Roman"/>
          <w:sz w:val="24"/>
          <w:szCs w:val="24"/>
          <w:lang w:eastAsia="cs-CZ"/>
        </w:rPr>
        <w:t>/2025</w:t>
      </w:r>
    </w:p>
    <w:p w14:paraId="55E4BE09" w14:textId="77777777" w:rsidR="009030C9" w:rsidRPr="009030C9" w:rsidRDefault="009030C9" w:rsidP="009030C9">
      <w:pPr>
        <w:spacing w:after="240" w:line="288" w:lineRule="auto"/>
        <w:jc w:val="center"/>
        <w:rPr>
          <w:rFonts w:ascii="Times New Roman" w:eastAsia="Calibri" w:hAnsi="Times New Roman" w:cs="Times New Roman"/>
          <w:sz w:val="24"/>
          <w:szCs w:val="24"/>
          <w:lang w:eastAsia="cs-CZ"/>
        </w:rPr>
      </w:pPr>
      <w:r w:rsidRPr="009030C9">
        <w:rPr>
          <w:rFonts w:ascii="Times New Roman" w:eastAsia="Calibri" w:hAnsi="Times New Roman" w:cs="Times New Roman"/>
          <w:b/>
          <w:sz w:val="24"/>
          <w:szCs w:val="24"/>
          <w:lang w:eastAsia="cs-CZ"/>
        </w:rPr>
        <w:t>k Rámcové dohodě na pořizování produktů IBM</w:t>
      </w:r>
    </w:p>
    <w:p w14:paraId="435B53A2"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Níže uvedeného dne, měsíce a roku smluvní strany </w:t>
      </w:r>
    </w:p>
    <w:p w14:paraId="21A44B11"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36E07D27" w14:textId="65C937E4" w:rsidR="009030C9" w:rsidRPr="00FB7484"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b/>
          <w:sz w:val="24"/>
          <w:szCs w:val="24"/>
          <w:lang w:eastAsia="cs-CZ"/>
        </w:rPr>
        <w:t>Název</w:t>
      </w:r>
      <w:r w:rsidRPr="009030C9">
        <w:rPr>
          <w:rFonts w:ascii="Times New Roman" w:eastAsia="Calibri" w:hAnsi="Times New Roman" w:cs="Times New Roman"/>
          <w:sz w:val="24"/>
          <w:szCs w:val="24"/>
          <w:lang w:eastAsia="cs-CZ"/>
        </w:rPr>
        <w:t>:</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00A30FF6" w:rsidRPr="00B439F2">
        <w:rPr>
          <w:rFonts w:ascii="Times New Roman" w:eastAsia="Calibri" w:hAnsi="Times New Roman" w:cs="Times New Roman"/>
          <w:b/>
          <w:bCs/>
          <w:sz w:val="24"/>
          <w:szCs w:val="24"/>
          <w:lang w:eastAsia="cs-CZ"/>
        </w:rPr>
        <w:t>Ministerstvo průmyslu a obchodu</w:t>
      </w:r>
    </w:p>
    <w:p w14:paraId="5D2E20ED" w14:textId="0CEE5EBA" w:rsidR="009030C9" w:rsidRPr="00FB7484" w:rsidRDefault="009030C9" w:rsidP="009030C9">
      <w:pPr>
        <w:spacing w:after="0" w:line="288" w:lineRule="auto"/>
        <w:jc w:val="both"/>
        <w:rPr>
          <w:rFonts w:ascii="Times New Roman" w:eastAsia="Calibri" w:hAnsi="Times New Roman" w:cs="Times New Roman"/>
          <w:sz w:val="24"/>
          <w:szCs w:val="24"/>
          <w:lang w:eastAsia="cs-CZ"/>
        </w:rPr>
      </w:pPr>
      <w:r w:rsidRPr="00DF2A07">
        <w:rPr>
          <w:rFonts w:ascii="Times New Roman" w:eastAsia="Calibri" w:hAnsi="Times New Roman" w:cs="Times New Roman"/>
          <w:sz w:val="24"/>
          <w:szCs w:val="24"/>
          <w:lang w:eastAsia="cs-CZ"/>
        </w:rPr>
        <w:t>se sídlem:</w:t>
      </w:r>
      <w:r w:rsidRPr="00DF2A07">
        <w:rPr>
          <w:rFonts w:ascii="Times New Roman" w:eastAsia="Calibri" w:hAnsi="Times New Roman" w:cs="Times New Roman"/>
          <w:sz w:val="24"/>
          <w:szCs w:val="24"/>
          <w:lang w:eastAsia="cs-CZ"/>
        </w:rPr>
        <w:tab/>
      </w:r>
      <w:r w:rsidRPr="00DF2A07">
        <w:rPr>
          <w:rFonts w:ascii="Times New Roman" w:eastAsia="Calibri" w:hAnsi="Times New Roman" w:cs="Times New Roman"/>
          <w:sz w:val="24"/>
          <w:szCs w:val="24"/>
          <w:lang w:eastAsia="cs-CZ"/>
        </w:rPr>
        <w:tab/>
      </w:r>
      <w:r w:rsidR="00A30FF6" w:rsidRPr="00FB7484">
        <w:rPr>
          <w:rFonts w:ascii="Times New Roman" w:eastAsia="Calibri" w:hAnsi="Times New Roman" w:cs="Times New Roman"/>
          <w:sz w:val="24"/>
          <w:szCs w:val="24"/>
          <w:lang w:eastAsia="cs-CZ"/>
        </w:rPr>
        <w:t>Praha 1, Na Františku 32, PSČ 110 15</w:t>
      </w:r>
    </w:p>
    <w:p w14:paraId="4DB2032E" w14:textId="4A4E6659" w:rsidR="009030C9" w:rsidRPr="00DF2A07" w:rsidRDefault="009030C9" w:rsidP="009030C9">
      <w:pPr>
        <w:spacing w:after="0" w:line="288" w:lineRule="auto"/>
        <w:jc w:val="both"/>
        <w:rPr>
          <w:rFonts w:ascii="Times New Roman" w:eastAsia="Calibri" w:hAnsi="Times New Roman" w:cs="Times New Roman"/>
          <w:sz w:val="24"/>
          <w:szCs w:val="24"/>
          <w:lang w:eastAsia="cs-CZ"/>
        </w:rPr>
      </w:pPr>
      <w:r w:rsidRPr="00DF2A07">
        <w:rPr>
          <w:rFonts w:ascii="Times New Roman" w:eastAsia="Calibri" w:hAnsi="Times New Roman" w:cs="Times New Roman"/>
          <w:sz w:val="24"/>
          <w:szCs w:val="24"/>
          <w:lang w:eastAsia="cs-CZ"/>
        </w:rPr>
        <w:t>zastoupený:</w:t>
      </w:r>
      <w:r w:rsidRPr="00DF2A07">
        <w:rPr>
          <w:rFonts w:ascii="Times New Roman" w:eastAsia="Calibri" w:hAnsi="Times New Roman" w:cs="Times New Roman"/>
          <w:sz w:val="24"/>
          <w:szCs w:val="24"/>
          <w:lang w:eastAsia="cs-CZ"/>
        </w:rPr>
        <w:tab/>
      </w:r>
      <w:r w:rsidRPr="00DF2A07">
        <w:rPr>
          <w:rFonts w:ascii="Arial" w:eastAsia="Calibri" w:hAnsi="Arial" w:cs="Arial"/>
          <w:lang w:eastAsia="cs-CZ"/>
        </w:rPr>
        <w:tab/>
      </w:r>
      <w:r w:rsidR="00EB2AF1">
        <w:rPr>
          <w:rFonts w:ascii="Times New Roman" w:eastAsia="Calibri" w:hAnsi="Times New Roman" w:cs="Times New Roman"/>
          <w:sz w:val="24"/>
          <w:szCs w:val="24"/>
          <w:lang w:eastAsia="cs-CZ"/>
        </w:rPr>
        <w:t>XXXXX</w:t>
      </w:r>
    </w:p>
    <w:p w14:paraId="4130E8CF" w14:textId="48C4789F" w:rsidR="009030C9" w:rsidRPr="00DF2A07" w:rsidRDefault="009030C9" w:rsidP="009030C9">
      <w:pPr>
        <w:spacing w:after="0" w:line="288" w:lineRule="auto"/>
        <w:jc w:val="both"/>
        <w:rPr>
          <w:rFonts w:ascii="Times New Roman" w:eastAsia="Calibri" w:hAnsi="Times New Roman" w:cs="Times New Roman"/>
          <w:sz w:val="24"/>
          <w:szCs w:val="24"/>
          <w:lang w:eastAsia="cs-CZ"/>
        </w:rPr>
      </w:pPr>
      <w:r w:rsidRPr="00DF2A07">
        <w:rPr>
          <w:rFonts w:ascii="Times New Roman" w:eastAsia="Calibri" w:hAnsi="Times New Roman" w:cs="Times New Roman"/>
          <w:sz w:val="24"/>
          <w:szCs w:val="24"/>
          <w:lang w:eastAsia="cs-CZ"/>
        </w:rPr>
        <w:t>IČO:</w:t>
      </w:r>
      <w:r w:rsidRPr="00DF2A07">
        <w:rPr>
          <w:rFonts w:ascii="Times New Roman" w:eastAsia="Calibri" w:hAnsi="Times New Roman" w:cs="Times New Roman"/>
          <w:sz w:val="24"/>
          <w:szCs w:val="24"/>
          <w:lang w:eastAsia="cs-CZ"/>
        </w:rPr>
        <w:tab/>
      </w:r>
      <w:r w:rsidRPr="00DF2A07">
        <w:rPr>
          <w:rFonts w:ascii="Times New Roman" w:eastAsia="Calibri" w:hAnsi="Times New Roman" w:cs="Times New Roman"/>
          <w:sz w:val="24"/>
          <w:szCs w:val="24"/>
          <w:lang w:eastAsia="cs-CZ"/>
        </w:rPr>
        <w:tab/>
      </w:r>
      <w:r w:rsidRPr="00DF2A07">
        <w:rPr>
          <w:rFonts w:ascii="Times New Roman" w:eastAsia="Calibri" w:hAnsi="Times New Roman" w:cs="Times New Roman"/>
          <w:sz w:val="24"/>
          <w:szCs w:val="24"/>
          <w:lang w:eastAsia="cs-CZ"/>
        </w:rPr>
        <w:tab/>
      </w:r>
      <w:r w:rsidR="00A30FF6" w:rsidRPr="00FB7484">
        <w:rPr>
          <w:rFonts w:ascii="Times New Roman" w:eastAsia="Calibri" w:hAnsi="Times New Roman" w:cs="Times New Roman"/>
          <w:sz w:val="24"/>
          <w:szCs w:val="24"/>
          <w:lang w:eastAsia="cs-CZ"/>
        </w:rPr>
        <w:t>47609109</w:t>
      </w:r>
    </w:p>
    <w:p w14:paraId="0C6012A9" w14:textId="5E03FA02" w:rsidR="009030C9" w:rsidRPr="00DF2A07" w:rsidRDefault="009030C9" w:rsidP="009030C9">
      <w:pPr>
        <w:spacing w:after="0" w:line="288" w:lineRule="auto"/>
        <w:jc w:val="both"/>
        <w:rPr>
          <w:rFonts w:ascii="Times New Roman" w:eastAsia="Calibri" w:hAnsi="Times New Roman" w:cs="Times New Roman"/>
          <w:sz w:val="24"/>
          <w:szCs w:val="24"/>
          <w:lang w:eastAsia="cs-CZ"/>
        </w:rPr>
      </w:pPr>
      <w:r w:rsidRPr="00DF2A07">
        <w:rPr>
          <w:rFonts w:ascii="Times New Roman" w:eastAsia="Calibri" w:hAnsi="Times New Roman" w:cs="Times New Roman"/>
          <w:sz w:val="24"/>
          <w:szCs w:val="24"/>
          <w:lang w:eastAsia="cs-CZ"/>
        </w:rPr>
        <w:t>DIČ:</w:t>
      </w:r>
      <w:r w:rsidRPr="00DF2A07">
        <w:rPr>
          <w:rFonts w:ascii="Times New Roman" w:eastAsia="Calibri" w:hAnsi="Times New Roman" w:cs="Times New Roman"/>
          <w:sz w:val="24"/>
          <w:szCs w:val="24"/>
          <w:lang w:eastAsia="cs-CZ"/>
        </w:rPr>
        <w:tab/>
      </w:r>
      <w:r w:rsidRPr="00DF2A07">
        <w:rPr>
          <w:rFonts w:ascii="Times New Roman" w:eastAsia="Calibri" w:hAnsi="Times New Roman" w:cs="Times New Roman"/>
          <w:sz w:val="24"/>
          <w:szCs w:val="24"/>
          <w:lang w:eastAsia="cs-CZ"/>
        </w:rPr>
        <w:tab/>
      </w:r>
      <w:r w:rsidRPr="00DF2A07">
        <w:rPr>
          <w:rFonts w:ascii="Times New Roman" w:eastAsia="Calibri" w:hAnsi="Times New Roman" w:cs="Times New Roman"/>
          <w:sz w:val="24"/>
          <w:szCs w:val="24"/>
          <w:lang w:eastAsia="cs-CZ"/>
        </w:rPr>
        <w:tab/>
      </w:r>
      <w:r w:rsidR="00A30FF6" w:rsidRPr="00FB7484">
        <w:rPr>
          <w:rFonts w:ascii="Times New Roman" w:eastAsia="Calibri" w:hAnsi="Times New Roman" w:cs="Times New Roman"/>
          <w:sz w:val="24"/>
          <w:szCs w:val="24"/>
          <w:lang w:eastAsia="cs-CZ"/>
        </w:rPr>
        <w:t>CZ 47609109, neplátce DPH</w:t>
      </w:r>
    </w:p>
    <w:p w14:paraId="5CB89F7B" w14:textId="152CA4FF" w:rsidR="009030C9" w:rsidRPr="00DF2A07" w:rsidRDefault="009030C9" w:rsidP="009030C9">
      <w:pPr>
        <w:spacing w:after="0" w:line="288" w:lineRule="auto"/>
        <w:jc w:val="both"/>
        <w:rPr>
          <w:rFonts w:ascii="Times New Roman" w:eastAsia="Calibri" w:hAnsi="Times New Roman" w:cs="Times New Roman"/>
          <w:sz w:val="24"/>
          <w:szCs w:val="24"/>
          <w:lang w:eastAsia="cs-CZ"/>
        </w:rPr>
      </w:pPr>
      <w:r w:rsidRPr="00DF2A07">
        <w:rPr>
          <w:rFonts w:ascii="Times New Roman" w:eastAsia="Calibri" w:hAnsi="Times New Roman" w:cs="Times New Roman"/>
          <w:sz w:val="24"/>
          <w:szCs w:val="24"/>
          <w:lang w:eastAsia="cs-CZ"/>
        </w:rPr>
        <w:t>bankovní spojení:</w:t>
      </w:r>
      <w:r w:rsidRPr="00DF2A07">
        <w:rPr>
          <w:rFonts w:ascii="Times New Roman" w:eastAsia="Calibri" w:hAnsi="Times New Roman" w:cs="Times New Roman"/>
          <w:sz w:val="24"/>
          <w:szCs w:val="24"/>
          <w:lang w:eastAsia="cs-CZ"/>
        </w:rPr>
        <w:tab/>
      </w:r>
      <w:r w:rsidR="00A30FF6" w:rsidRPr="00FB7484">
        <w:rPr>
          <w:rFonts w:ascii="Times New Roman" w:eastAsia="Calibri" w:hAnsi="Times New Roman" w:cs="Times New Roman"/>
          <w:sz w:val="24"/>
          <w:szCs w:val="24"/>
          <w:lang w:eastAsia="cs-CZ"/>
        </w:rPr>
        <w:t>ČNB, pobočka Praha</w:t>
      </w:r>
    </w:p>
    <w:p w14:paraId="31CB1377" w14:textId="09A5C4B7" w:rsidR="009030C9" w:rsidRPr="00DF2A07" w:rsidRDefault="009030C9" w:rsidP="009030C9">
      <w:pPr>
        <w:spacing w:after="0" w:line="288" w:lineRule="auto"/>
        <w:jc w:val="both"/>
        <w:rPr>
          <w:rFonts w:ascii="Times New Roman" w:eastAsia="Calibri" w:hAnsi="Times New Roman" w:cs="Times New Roman"/>
          <w:sz w:val="24"/>
          <w:szCs w:val="24"/>
          <w:lang w:eastAsia="cs-CZ"/>
        </w:rPr>
      </w:pPr>
      <w:r w:rsidRPr="00DF2A07">
        <w:rPr>
          <w:rFonts w:ascii="Times New Roman" w:eastAsia="Calibri" w:hAnsi="Times New Roman" w:cs="Times New Roman"/>
          <w:sz w:val="24"/>
          <w:szCs w:val="24"/>
          <w:lang w:eastAsia="cs-CZ"/>
        </w:rPr>
        <w:t>číslo účtu:</w:t>
      </w:r>
      <w:r w:rsidRPr="00DF2A07">
        <w:rPr>
          <w:rFonts w:ascii="Times New Roman" w:eastAsia="Calibri" w:hAnsi="Times New Roman" w:cs="Times New Roman"/>
          <w:sz w:val="24"/>
          <w:szCs w:val="24"/>
          <w:lang w:eastAsia="cs-CZ"/>
        </w:rPr>
        <w:tab/>
      </w:r>
      <w:r w:rsidRPr="00DF2A07">
        <w:rPr>
          <w:rFonts w:ascii="Times New Roman" w:eastAsia="Calibri" w:hAnsi="Times New Roman" w:cs="Times New Roman"/>
          <w:sz w:val="24"/>
          <w:szCs w:val="24"/>
          <w:lang w:eastAsia="cs-CZ"/>
        </w:rPr>
        <w:tab/>
      </w:r>
      <w:r w:rsidR="00A30FF6" w:rsidRPr="00FB7484">
        <w:rPr>
          <w:rFonts w:ascii="Times New Roman" w:eastAsia="Calibri" w:hAnsi="Times New Roman" w:cs="Times New Roman"/>
          <w:sz w:val="24"/>
          <w:szCs w:val="24"/>
          <w:lang w:eastAsia="cs-CZ"/>
        </w:rPr>
        <w:t>1525-001/0710</w:t>
      </w:r>
    </w:p>
    <w:p w14:paraId="56B697A4" w14:textId="32C3EAC2" w:rsidR="009030C9" w:rsidRPr="00DF2A07" w:rsidRDefault="009030C9" w:rsidP="009030C9">
      <w:pPr>
        <w:spacing w:after="0" w:line="288" w:lineRule="auto"/>
        <w:jc w:val="both"/>
        <w:rPr>
          <w:rFonts w:ascii="Times New Roman" w:eastAsia="Calibri" w:hAnsi="Times New Roman" w:cs="Times New Roman"/>
          <w:sz w:val="24"/>
          <w:szCs w:val="24"/>
          <w:lang w:eastAsia="cs-CZ"/>
        </w:rPr>
      </w:pPr>
      <w:r w:rsidRPr="00DF2A07">
        <w:rPr>
          <w:rFonts w:ascii="Times New Roman" w:eastAsia="Calibri" w:hAnsi="Times New Roman" w:cs="Times New Roman"/>
          <w:sz w:val="24"/>
          <w:szCs w:val="24"/>
          <w:lang w:eastAsia="cs-CZ"/>
        </w:rPr>
        <w:t>kontaktní osoba:</w:t>
      </w:r>
      <w:r w:rsidRPr="00DF2A07">
        <w:rPr>
          <w:rFonts w:ascii="Times New Roman" w:eastAsia="Calibri" w:hAnsi="Times New Roman" w:cs="Times New Roman"/>
          <w:sz w:val="24"/>
          <w:szCs w:val="24"/>
          <w:lang w:eastAsia="cs-CZ"/>
        </w:rPr>
        <w:tab/>
      </w:r>
      <w:r w:rsidR="00EB2AF1">
        <w:rPr>
          <w:rFonts w:ascii="Times New Roman" w:eastAsia="Calibri" w:hAnsi="Times New Roman" w:cs="Times New Roman"/>
          <w:sz w:val="24"/>
          <w:szCs w:val="24"/>
          <w:lang w:eastAsia="cs-CZ"/>
        </w:rPr>
        <w:t>XXXXX</w:t>
      </w:r>
    </w:p>
    <w:p w14:paraId="35E45F7F" w14:textId="07AF91EA"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DF2A07">
        <w:rPr>
          <w:rFonts w:ascii="Times New Roman" w:eastAsia="Calibri" w:hAnsi="Times New Roman" w:cs="Times New Roman"/>
          <w:sz w:val="24"/>
          <w:szCs w:val="24"/>
          <w:lang w:eastAsia="cs-CZ"/>
        </w:rPr>
        <w:t>e-mail:</w:t>
      </w:r>
      <w:r w:rsidRPr="00DF2A07">
        <w:rPr>
          <w:rFonts w:ascii="Times New Roman" w:eastAsia="Calibri" w:hAnsi="Times New Roman" w:cs="Times New Roman"/>
          <w:sz w:val="24"/>
          <w:szCs w:val="24"/>
          <w:lang w:eastAsia="cs-CZ"/>
        </w:rPr>
        <w:tab/>
      </w:r>
      <w:r w:rsidRPr="00DF2A07">
        <w:rPr>
          <w:rFonts w:ascii="Times New Roman" w:eastAsia="Calibri" w:hAnsi="Times New Roman" w:cs="Times New Roman"/>
          <w:sz w:val="24"/>
          <w:szCs w:val="24"/>
          <w:lang w:eastAsia="cs-CZ"/>
        </w:rPr>
        <w:tab/>
      </w:r>
      <w:r w:rsidRPr="00DF2A07">
        <w:rPr>
          <w:rFonts w:ascii="Times New Roman" w:eastAsia="Calibri" w:hAnsi="Times New Roman" w:cs="Times New Roman"/>
          <w:sz w:val="24"/>
          <w:szCs w:val="24"/>
          <w:lang w:eastAsia="cs-CZ"/>
        </w:rPr>
        <w:tab/>
      </w:r>
      <w:r w:rsidR="00EB2AF1">
        <w:rPr>
          <w:rFonts w:ascii="Times New Roman" w:eastAsia="Calibri" w:hAnsi="Times New Roman" w:cs="Times New Roman"/>
          <w:sz w:val="24"/>
          <w:szCs w:val="24"/>
          <w:lang w:eastAsia="cs-CZ"/>
        </w:rPr>
        <w:t>XXXXX</w:t>
      </w:r>
    </w:p>
    <w:p w14:paraId="15305AB7"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7B14CE35"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(dále jen „</w:t>
      </w:r>
      <w:r w:rsidRPr="009030C9">
        <w:rPr>
          <w:rFonts w:ascii="Times New Roman" w:eastAsia="Calibri" w:hAnsi="Times New Roman" w:cs="Times New Roman"/>
          <w:b/>
          <w:sz w:val="24"/>
          <w:szCs w:val="24"/>
          <w:lang w:eastAsia="cs-CZ"/>
        </w:rPr>
        <w:t>Objednatel</w:t>
      </w:r>
      <w:r w:rsidRPr="009030C9">
        <w:rPr>
          <w:rFonts w:ascii="Times New Roman" w:eastAsia="Calibri" w:hAnsi="Times New Roman" w:cs="Times New Roman"/>
          <w:sz w:val="24"/>
          <w:szCs w:val="24"/>
          <w:lang w:eastAsia="cs-CZ"/>
        </w:rPr>
        <w:t xml:space="preserve">“)  </w:t>
      </w:r>
    </w:p>
    <w:p w14:paraId="6837BC24"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na straně jedné</w:t>
      </w:r>
    </w:p>
    <w:p w14:paraId="3D3998B4"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p>
    <w:p w14:paraId="65A4133F"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a</w:t>
      </w:r>
    </w:p>
    <w:p w14:paraId="62833A44"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p>
    <w:p w14:paraId="08799B0B" w14:textId="19F931B1" w:rsidR="00A06D86" w:rsidRPr="00A06D86" w:rsidRDefault="00A06D86" w:rsidP="00A06D86">
      <w:pPr>
        <w:spacing w:after="0" w:line="288" w:lineRule="auto"/>
        <w:jc w:val="both"/>
        <w:rPr>
          <w:rFonts w:ascii="Times New Roman" w:eastAsia="Calibri" w:hAnsi="Times New Roman" w:cs="Times New Roman"/>
          <w:bCs/>
          <w:sz w:val="24"/>
          <w:szCs w:val="24"/>
          <w:lang w:eastAsia="cs-CZ"/>
        </w:rPr>
      </w:pPr>
      <w:r w:rsidRPr="00A06D86">
        <w:rPr>
          <w:rFonts w:ascii="Times New Roman" w:eastAsia="Calibri" w:hAnsi="Times New Roman" w:cs="Times New Roman"/>
          <w:bCs/>
          <w:sz w:val="24"/>
          <w:szCs w:val="24"/>
          <w:lang w:eastAsia="cs-CZ"/>
        </w:rPr>
        <w:t xml:space="preserve">Název: </w:t>
      </w:r>
      <w:r w:rsidRPr="00A06D86">
        <w:rPr>
          <w:rFonts w:ascii="Times New Roman" w:eastAsia="Calibri" w:hAnsi="Times New Roman" w:cs="Times New Roman"/>
          <w:bCs/>
          <w:sz w:val="24"/>
          <w:szCs w:val="24"/>
          <w:lang w:eastAsia="cs-CZ"/>
        </w:rPr>
        <w:tab/>
      </w:r>
      <w:r>
        <w:rPr>
          <w:rFonts w:ascii="Times New Roman" w:eastAsia="Calibri" w:hAnsi="Times New Roman" w:cs="Times New Roman"/>
          <w:bCs/>
          <w:sz w:val="24"/>
          <w:szCs w:val="24"/>
          <w:lang w:eastAsia="cs-CZ"/>
        </w:rPr>
        <w:tab/>
      </w:r>
      <w:r w:rsidRPr="00B439F2">
        <w:rPr>
          <w:rFonts w:ascii="Times New Roman" w:eastAsia="Calibri" w:hAnsi="Times New Roman" w:cs="Times New Roman"/>
          <w:b/>
          <w:sz w:val="24"/>
          <w:szCs w:val="24"/>
          <w:lang w:eastAsia="cs-CZ"/>
        </w:rPr>
        <w:t>TOTAL SERVICE a.s.</w:t>
      </w:r>
    </w:p>
    <w:p w14:paraId="3C3DB0A4" w14:textId="07F41D55" w:rsidR="00A06D86" w:rsidRPr="00A06D86" w:rsidRDefault="00A06D86" w:rsidP="00A06D86">
      <w:pPr>
        <w:spacing w:after="0" w:line="288" w:lineRule="auto"/>
        <w:jc w:val="both"/>
        <w:rPr>
          <w:rFonts w:ascii="Times New Roman" w:eastAsia="Calibri" w:hAnsi="Times New Roman" w:cs="Times New Roman"/>
          <w:bCs/>
          <w:sz w:val="24"/>
          <w:szCs w:val="24"/>
          <w:lang w:eastAsia="cs-CZ"/>
        </w:rPr>
      </w:pPr>
      <w:r w:rsidRPr="00A06D86">
        <w:rPr>
          <w:rFonts w:ascii="Times New Roman" w:eastAsia="Calibri" w:hAnsi="Times New Roman" w:cs="Times New Roman"/>
          <w:bCs/>
          <w:sz w:val="24"/>
          <w:szCs w:val="24"/>
          <w:lang w:eastAsia="cs-CZ"/>
        </w:rPr>
        <w:t>se sídlem:</w:t>
      </w:r>
      <w:r w:rsidRPr="00A06D86">
        <w:rPr>
          <w:rFonts w:ascii="Times New Roman" w:eastAsia="Calibri" w:hAnsi="Times New Roman" w:cs="Times New Roman"/>
          <w:bCs/>
          <w:sz w:val="24"/>
          <w:szCs w:val="24"/>
          <w:lang w:eastAsia="cs-CZ"/>
        </w:rPr>
        <w:tab/>
      </w:r>
      <w:r>
        <w:rPr>
          <w:rFonts w:ascii="Times New Roman" w:eastAsia="Calibri" w:hAnsi="Times New Roman" w:cs="Times New Roman"/>
          <w:bCs/>
          <w:sz w:val="24"/>
          <w:szCs w:val="24"/>
          <w:lang w:eastAsia="cs-CZ"/>
        </w:rPr>
        <w:tab/>
      </w:r>
      <w:r w:rsidRPr="00A06D86">
        <w:rPr>
          <w:rFonts w:ascii="Times New Roman" w:eastAsia="Calibri" w:hAnsi="Times New Roman" w:cs="Times New Roman"/>
          <w:bCs/>
          <w:sz w:val="24"/>
          <w:szCs w:val="24"/>
          <w:lang w:eastAsia="cs-CZ"/>
        </w:rPr>
        <w:t>U Uranie 954/18, Holešovice, 170 00 Praha 7</w:t>
      </w:r>
    </w:p>
    <w:p w14:paraId="25AE4D89" w14:textId="1C2F1AF7" w:rsidR="00A06D86" w:rsidRPr="00A06D86" w:rsidRDefault="00A06D86" w:rsidP="00A06D86">
      <w:pPr>
        <w:spacing w:after="0" w:line="288" w:lineRule="auto"/>
        <w:jc w:val="both"/>
        <w:rPr>
          <w:rFonts w:ascii="Times New Roman" w:eastAsia="Calibri" w:hAnsi="Times New Roman" w:cs="Times New Roman"/>
          <w:bCs/>
          <w:sz w:val="24"/>
          <w:szCs w:val="24"/>
          <w:lang w:eastAsia="cs-CZ"/>
        </w:rPr>
      </w:pPr>
      <w:r w:rsidRPr="00A06D86">
        <w:rPr>
          <w:rFonts w:ascii="Times New Roman" w:eastAsia="Calibri" w:hAnsi="Times New Roman" w:cs="Times New Roman"/>
          <w:bCs/>
          <w:sz w:val="24"/>
          <w:szCs w:val="24"/>
          <w:lang w:eastAsia="cs-CZ"/>
        </w:rPr>
        <w:t>zastoupený:</w:t>
      </w:r>
      <w:r w:rsidRPr="00A06D86">
        <w:rPr>
          <w:rFonts w:ascii="Times New Roman" w:eastAsia="Calibri" w:hAnsi="Times New Roman" w:cs="Times New Roman"/>
          <w:bCs/>
          <w:sz w:val="24"/>
          <w:szCs w:val="24"/>
          <w:lang w:eastAsia="cs-CZ"/>
        </w:rPr>
        <w:tab/>
      </w:r>
      <w:r>
        <w:rPr>
          <w:rFonts w:ascii="Times New Roman" w:eastAsia="Calibri" w:hAnsi="Times New Roman" w:cs="Times New Roman"/>
          <w:bCs/>
          <w:sz w:val="24"/>
          <w:szCs w:val="24"/>
          <w:lang w:eastAsia="cs-CZ"/>
        </w:rPr>
        <w:tab/>
      </w:r>
      <w:r w:rsidR="00EB2AF1">
        <w:rPr>
          <w:rFonts w:ascii="Times New Roman" w:eastAsia="Calibri" w:hAnsi="Times New Roman" w:cs="Times New Roman"/>
          <w:bCs/>
          <w:sz w:val="24"/>
          <w:szCs w:val="24"/>
          <w:lang w:eastAsia="cs-CZ"/>
        </w:rPr>
        <w:t>XXXXX</w:t>
      </w:r>
    </w:p>
    <w:p w14:paraId="2AE13EF6" w14:textId="1AA4E31B" w:rsidR="00A06D86" w:rsidRPr="00A06D86" w:rsidRDefault="00A06D86" w:rsidP="00A06D86">
      <w:pPr>
        <w:spacing w:after="0" w:line="288" w:lineRule="auto"/>
        <w:jc w:val="both"/>
        <w:rPr>
          <w:rFonts w:ascii="Times New Roman" w:eastAsia="Calibri" w:hAnsi="Times New Roman" w:cs="Times New Roman"/>
          <w:bCs/>
          <w:sz w:val="24"/>
          <w:szCs w:val="24"/>
          <w:lang w:eastAsia="cs-CZ"/>
        </w:rPr>
      </w:pPr>
      <w:r w:rsidRPr="00A06D86">
        <w:rPr>
          <w:rFonts w:ascii="Times New Roman" w:eastAsia="Calibri" w:hAnsi="Times New Roman" w:cs="Times New Roman"/>
          <w:bCs/>
          <w:sz w:val="24"/>
          <w:szCs w:val="24"/>
          <w:lang w:eastAsia="cs-CZ"/>
        </w:rPr>
        <w:tab/>
      </w:r>
      <w:r>
        <w:rPr>
          <w:rFonts w:ascii="Times New Roman" w:eastAsia="Calibri" w:hAnsi="Times New Roman" w:cs="Times New Roman"/>
          <w:bCs/>
          <w:sz w:val="24"/>
          <w:szCs w:val="24"/>
          <w:lang w:eastAsia="cs-CZ"/>
        </w:rPr>
        <w:tab/>
      </w:r>
      <w:r>
        <w:rPr>
          <w:rFonts w:ascii="Times New Roman" w:eastAsia="Calibri" w:hAnsi="Times New Roman" w:cs="Times New Roman"/>
          <w:bCs/>
          <w:sz w:val="24"/>
          <w:szCs w:val="24"/>
          <w:lang w:eastAsia="cs-CZ"/>
        </w:rPr>
        <w:tab/>
      </w:r>
      <w:r w:rsidR="00EB2AF1">
        <w:rPr>
          <w:rFonts w:ascii="Times New Roman" w:eastAsia="Calibri" w:hAnsi="Times New Roman" w:cs="Times New Roman"/>
          <w:bCs/>
          <w:sz w:val="24"/>
          <w:szCs w:val="24"/>
          <w:lang w:eastAsia="cs-CZ"/>
        </w:rPr>
        <w:t>XXXXX</w:t>
      </w:r>
    </w:p>
    <w:p w14:paraId="1E393411" w14:textId="31BF0A13" w:rsidR="00A06D86" w:rsidRPr="00A06D86" w:rsidRDefault="00A06D86" w:rsidP="00A06D86">
      <w:pPr>
        <w:spacing w:after="0" w:line="288" w:lineRule="auto"/>
        <w:jc w:val="both"/>
        <w:rPr>
          <w:rFonts w:ascii="Times New Roman" w:eastAsia="Calibri" w:hAnsi="Times New Roman" w:cs="Times New Roman"/>
          <w:bCs/>
          <w:sz w:val="24"/>
          <w:szCs w:val="24"/>
          <w:lang w:eastAsia="cs-CZ"/>
        </w:rPr>
      </w:pPr>
      <w:r w:rsidRPr="00A06D86">
        <w:rPr>
          <w:rFonts w:ascii="Times New Roman" w:eastAsia="Calibri" w:hAnsi="Times New Roman" w:cs="Times New Roman"/>
          <w:bCs/>
          <w:sz w:val="24"/>
          <w:szCs w:val="24"/>
          <w:lang w:eastAsia="cs-CZ"/>
        </w:rPr>
        <w:t>IČO:</w:t>
      </w:r>
      <w:r w:rsidRPr="00A06D86">
        <w:rPr>
          <w:rFonts w:ascii="Times New Roman" w:eastAsia="Calibri" w:hAnsi="Times New Roman" w:cs="Times New Roman"/>
          <w:bCs/>
          <w:sz w:val="24"/>
          <w:szCs w:val="24"/>
          <w:lang w:eastAsia="cs-CZ"/>
        </w:rPr>
        <w:tab/>
      </w:r>
      <w:r>
        <w:rPr>
          <w:rFonts w:ascii="Times New Roman" w:eastAsia="Calibri" w:hAnsi="Times New Roman" w:cs="Times New Roman"/>
          <w:bCs/>
          <w:sz w:val="24"/>
          <w:szCs w:val="24"/>
          <w:lang w:eastAsia="cs-CZ"/>
        </w:rPr>
        <w:tab/>
      </w:r>
      <w:r>
        <w:rPr>
          <w:rFonts w:ascii="Times New Roman" w:eastAsia="Calibri" w:hAnsi="Times New Roman" w:cs="Times New Roman"/>
          <w:bCs/>
          <w:sz w:val="24"/>
          <w:szCs w:val="24"/>
          <w:lang w:eastAsia="cs-CZ"/>
        </w:rPr>
        <w:tab/>
      </w:r>
      <w:r w:rsidRPr="00A06D86">
        <w:rPr>
          <w:rFonts w:ascii="Times New Roman" w:eastAsia="Calibri" w:hAnsi="Times New Roman" w:cs="Times New Roman"/>
          <w:bCs/>
          <w:sz w:val="24"/>
          <w:szCs w:val="24"/>
          <w:lang w:eastAsia="cs-CZ"/>
        </w:rPr>
        <w:t>256 18 067</w:t>
      </w:r>
    </w:p>
    <w:p w14:paraId="138F3BB5" w14:textId="52FD5674" w:rsidR="00A06D86" w:rsidRPr="00A06D86" w:rsidRDefault="00A06D86" w:rsidP="00A06D86">
      <w:pPr>
        <w:spacing w:after="0" w:line="288" w:lineRule="auto"/>
        <w:jc w:val="both"/>
        <w:rPr>
          <w:rFonts w:ascii="Times New Roman" w:eastAsia="Calibri" w:hAnsi="Times New Roman" w:cs="Times New Roman"/>
          <w:bCs/>
          <w:sz w:val="24"/>
          <w:szCs w:val="24"/>
          <w:lang w:eastAsia="cs-CZ"/>
        </w:rPr>
      </w:pPr>
      <w:r w:rsidRPr="00A06D86">
        <w:rPr>
          <w:rFonts w:ascii="Times New Roman" w:eastAsia="Calibri" w:hAnsi="Times New Roman" w:cs="Times New Roman"/>
          <w:bCs/>
          <w:sz w:val="24"/>
          <w:szCs w:val="24"/>
          <w:lang w:eastAsia="cs-CZ"/>
        </w:rPr>
        <w:t>DIČ:</w:t>
      </w:r>
      <w:r w:rsidRPr="00A06D86">
        <w:rPr>
          <w:rFonts w:ascii="Times New Roman" w:eastAsia="Calibri" w:hAnsi="Times New Roman" w:cs="Times New Roman"/>
          <w:bCs/>
          <w:sz w:val="24"/>
          <w:szCs w:val="24"/>
          <w:lang w:eastAsia="cs-CZ"/>
        </w:rPr>
        <w:tab/>
      </w:r>
      <w:r>
        <w:rPr>
          <w:rFonts w:ascii="Times New Roman" w:eastAsia="Calibri" w:hAnsi="Times New Roman" w:cs="Times New Roman"/>
          <w:bCs/>
          <w:sz w:val="24"/>
          <w:szCs w:val="24"/>
          <w:lang w:eastAsia="cs-CZ"/>
        </w:rPr>
        <w:tab/>
      </w:r>
      <w:r>
        <w:rPr>
          <w:rFonts w:ascii="Times New Roman" w:eastAsia="Calibri" w:hAnsi="Times New Roman" w:cs="Times New Roman"/>
          <w:bCs/>
          <w:sz w:val="24"/>
          <w:szCs w:val="24"/>
          <w:lang w:eastAsia="cs-CZ"/>
        </w:rPr>
        <w:tab/>
      </w:r>
      <w:r w:rsidRPr="00A06D86">
        <w:rPr>
          <w:rFonts w:ascii="Times New Roman" w:eastAsia="Calibri" w:hAnsi="Times New Roman" w:cs="Times New Roman"/>
          <w:bCs/>
          <w:sz w:val="24"/>
          <w:szCs w:val="24"/>
          <w:lang w:eastAsia="cs-CZ"/>
        </w:rPr>
        <w:t>CZ25618067</w:t>
      </w:r>
    </w:p>
    <w:p w14:paraId="78F245D3" w14:textId="77777777" w:rsidR="00A06D86" w:rsidRPr="00A06D86" w:rsidRDefault="00A06D86" w:rsidP="00A06D86">
      <w:pPr>
        <w:spacing w:after="0" w:line="288" w:lineRule="auto"/>
        <w:jc w:val="both"/>
        <w:rPr>
          <w:rFonts w:ascii="Times New Roman" w:eastAsia="Calibri" w:hAnsi="Times New Roman" w:cs="Times New Roman"/>
          <w:bCs/>
          <w:sz w:val="24"/>
          <w:szCs w:val="24"/>
          <w:lang w:eastAsia="cs-CZ"/>
        </w:rPr>
      </w:pPr>
      <w:r w:rsidRPr="00A06D86">
        <w:rPr>
          <w:rFonts w:ascii="Times New Roman" w:eastAsia="Calibri" w:hAnsi="Times New Roman" w:cs="Times New Roman"/>
          <w:bCs/>
          <w:sz w:val="24"/>
          <w:szCs w:val="24"/>
          <w:lang w:eastAsia="cs-CZ"/>
        </w:rPr>
        <w:t>zapsaná v obchodním rejstříku vedeném Městským soudem v Praze oddíl B, vložka 23580</w:t>
      </w:r>
    </w:p>
    <w:p w14:paraId="016D9CE7" w14:textId="77777777" w:rsidR="00A06D86" w:rsidRPr="00A06D86" w:rsidRDefault="00A06D86" w:rsidP="00A06D86">
      <w:pPr>
        <w:spacing w:after="0" w:line="288" w:lineRule="auto"/>
        <w:jc w:val="both"/>
        <w:rPr>
          <w:rFonts w:ascii="Times New Roman" w:eastAsia="Calibri" w:hAnsi="Times New Roman" w:cs="Times New Roman"/>
          <w:bCs/>
          <w:sz w:val="24"/>
          <w:szCs w:val="24"/>
          <w:lang w:eastAsia="cs-CZ"/>
        </w:rPr>
      </w:pPr>
      <w:r w:rsidRPr="00A06D86">
        <w:rPr>
          <w:rFonts w:ascii="Times New Roman" w:eastAsia="Calibri" w:hAnsi="Times New Roman" w:cs="Times New Roman"/>
          <w:bCs/>
          <w:sz w:val="24"/>
          <w:szCs w:val="24"/>
          <w:lang w:eastAsia="cs-CZ"/>
        </w:rPr>
        <w:t>bankovní spojení:</w:t>
      </w:r>
      <w:r w:rsidRPr="00A06D86">
        <w:rPr>
          <w:rFonts w:ascii="Times New Roman" w:eastAsia="Calibri" w:hAnsi="Times New Roman" w:cs="Times New Roman"/>
          <w:bCs/>
          <w:sz w:val="24"/>
          <w:szCs w:val="24"/>
          <w:lang w:eastAsia="cs-CZ"/>
        </w:rPr>
        <w:tab/>
        <w:t>ČSOB, a.s.</w:t>
      </w:r>
    </w:p>
    <w:p w14:paraId="6528F719" w14:textId="4FD48725" w:rsidR="00A06D86" w:rsidRPr="00A06D86" w:rsidRDefault="00A06D86" w:rsidP="00A06D86">
      <w:pPr>
        <w:spacing w:after="0" w:line="288" w:lineRule="auto"/>
        <w:jc w:val="both"/>
        <w:rPr>
          <w:rFonts w:ascii="Times New Roman" w:eastAsia="Calibri" w:hAnsi="Times New Roman" w:cs="Times New Roman"/>
          <w:bCs/>
          <w:sz w:val="24"/>
          <w:szCs w:val="24"/>
          <w:lang w:eastAsia="cs-CZ"/>
        </w:rPr>
      </w:pPr>
      <w:r w:rsidRPr="00A06D86">
        <w:rPr>
          <w:rFonts w:ascii="Times New Roman" w:eastAsia="Calibri" w:hAnsi="Times New Roman" w:cs="Times New Roman"/>
          <w:bCs/>
          <w:sz w:val="24"/>
          <w:szCs w:val="24"/>
          <w:lang w:eastAsia="cs-CZ"/>
        </w:rPr>
        <w:t>č. účtu:</w:t>
      </w:r>
      <w:r w:rsidRPr="00A06D86">
        <w:rPr>
          <w:rFonts w:ascii="Times New Roman" w:eastAsia="Calibri" w:hAnsi="Times New Roman" w:cs="Times New Roman"/>
          <w:bCs/>
          <w:sz w:val="24"/>
          <w:szCs w:val="24"/>
          <w:lang w:eastAsia="cs-CZ"/>
        </w:rPr>
        <w:tab/>
      </w:r>
      <w:r>
        <w:rPr>
          <w:rFonts w:ascii="Times New Roman" w:eastAsia="Calibri" w:hAnsi="Times New Roman" w:cs="Times New Roman"/>
          <w:bCs/>
          <w:sz w:val="24"/>
          <w:szCs w:val="24"/>
          <w:lang w:eastAsia="cs-CZ"/>
        </w:rPr>
        <w:tab/>
      </w:r>
      <w:r>
        <w:rPr>
          <w:rFonts w:ascii="Times New Roman" w:eastAsia="Calibri" w:hAnsi="Times New Roman" w:cs="Times New Roman"/>
          <w:bCs/>
          <w:sz w:val="24"/>
          <w:szCs w:val="24"/>
          <w:lang w:eastAsia="cs-CZ"/>
        </w:rPr>
        <w:tab/>
      </w:r>
      <w:r w:rsidRPr="00A06D86">
        <w:rPr>
          <w:rFonts w:ascii="Times New Roman" w:eastAsia="Calibri" w:hAnsi="Times New Roman" w:cs="Times New Roman"/>
          <w:bCs/>
          <w:sz w:val="24"/>
          <w:szCs w:val="24"/>
          <w:lang w:eastAsia="cs-CZ"/>
        </w:rPr>
        <w:t>579 579 583/0300</w:t>
      </w:r>
    </w:p>
    <w:p w14:paraId="6F9C683A" w14:textId="746C1AF4" w:rsidR="00A06D86" w:rsidRPr="00A06D86" w:rsidRDefault="00A06D86" w:rsidP="00A06D86">
      <w:pPr>
        <w:spacing w:after="0" w:line="288" w:lineRule="auto"/>
        <w:jc w:val="both"/>
        <w:rPr>
          <w:rFonts w:ascii="Times New Roman" w:eastAsia="Calibri" w:hAnsi="Times New Roman" w:cs="Times New Roman"/>
          <w:bCs/>
          <w:sz w:val="24"/>
          <w:szCs w:val="24"/>
          <w:lang w:eastAsia="cs-CZ"/>
        </w:rPr>
      </w:pPr>
      <w:r w:rsidRPr="00A06D86">
        <w:rPr>
          <w:rFonts w:ascii="Times New Roman" w:eastAsia="Calibri" w:hAnsi="Times New Roman" w:cs="Times New Roman"/>
          <w:bCs/>
          <w:sz w:val="24"/>
          <w:szCs w:val="24"/>
          <w:lang w:eastAsia="cs-CZ"/>
        </w:rPr>
        <w:t>kontaktní osoba:</w:t>
      </w:r>
      <w:r w:rsidRPr="00A06D86">
        <w:rPr>
          <w:rFonts w:ascii="Times New Roman" w:eastAsia="Calibri" w:hAnsi="Times New Roman" w:cs="Times New Roman"/>
          <w:bCs/>
          <w:sz w:val="24"/>
          <w:szCs w:val="24"/>
          <w:lang w:eastAsia="cs-CZ"/>
        </w:rPr>
        <w:tab/>
      </w:r>
      <w:r w:rsidR="00EB2AF1">
        <w:rPr>
          <w:rFonts w:ascii="Times New Roman" w:eastAsia="Calibri" w:hAnsi="Times New Roman" w:cs="Times New Roman"/>
          <w:bCs/>
          <w:sz w:val="24"/>
          <w:szCs w:val="24"/>
          <w:lang w:eastAsia="cs-CZ"/>
        </w:rPr>
        <w:t>XXXXX</w:t>
      </w:r>
    </w:p>
    <w:p w14:paraId="27A67B57" w14:textId="5CBEE2D3" w:rsidR="009030C9" w:rsidRPr="00A06D86" w:rsidRDefault="00A06D86" w:rsidP="00A06D86">
      <w:pPr>
        <w:spacing w:after="0" w:line="288" w:lineRule="auto"/>
        <w:jc w:val="both"/>
        <w:rPr>
          <w:rFonts w:ascii="Times New Roman" w:eastAsia="Calibri" w:hAnsi="Times New Roman" w:cs="Times New Roman"/>
          <w:bCs/>
          <w:sz w:val="24"/>
          <w:szCs w:val="24"/>
          <w:lang w:eastAsia="cs-CZ"/>
        </w:rPr>
      </w:pPr>
      <w:r w:rsidRPr="00A06D86">
        <w:rPr>
          <w:rFonts w:ascii="Times New Roman" w:eastAsia="Calibri" w:hAnsi="Times New Roman" w:cs="Times New Roman"/>
          <w:bCs/>
          <w:sz w:val="24"/>
          <w:szCs w:val="24"/>
          <w:lang w:eastAsia="cs-CZ"/>
        </w:rPr>
        <w:t>e-mail:</w:t>
      </w:r>
      <w:r w:rsidRPr="00A06D86">
        <w:rPr>
          <w:rFonts w:ascii="Times New Roman" w:eastAsia="Calibri" w:hAnsi="Times New Roman" w:cs="Times New Roman"/>
          <w:bCs/>
          <w:sz w:val="24"/>
          <w:szCs w:val="24"/>
          <w:lang w:eastAsia="cs-CZ"/>
        </w:rPr>
        <w:tab/>
      </w:r>
      <w:r>
        <w:rPr>
          <w:rFonts w:ascii="Times New Roman" w:eastAsia="Calibri" w:hAnsi="Times New Roman" w:cs="Times New Roman"/>
          <w:bCs/>
          <w:sz w:val="24"/>
          <w:szCs w:val="24"/>
          <w:lang w:eastAsia="cs-CZ"/>
        </w:rPr>
        <w:tab/>
      </w:r>
      <w:r>
        <w:rPr>
          <w:rFonts w:ascii="Times New Roman" w:eastAsia="Calibri" w:hAnsi="Times New Roman" w:cs="Times New Roman"/>
          <w:bCs/>
          <w:sz w:val="24"/>
          <w:szCs w:val="24"/>
          <w:lang w:eastAsia="cs-CZ"/>
        </w:rPr>
        <w:tab/>
      </w:r>
      <w:r w:rsidR="00EB2AF1">
        <w:t>XXXXX</w:t>
      </w:r>
    </w:p>
    <w:p w14:paraId="38D67F0A" w14:textId="77777777" w:rsidR="009030C9" w:rsidRPr="009030C9" w:rsidRDefault="009030C9" w:rsidP="00A06D86">
      <w:pPr>
        <w:spacing w:before="120"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(dále jen „</w:t>
      </w:r>
      <w:r w:rsidRPr="009030C9">
        <w:rPr>
          <w:rFonts w:ascii="Times New Roman" w:eastAsia="Calibri" w:hAnsi="Times New Roman" w:cs="Times New Roman"/>
          <w:b/>
          <w:sz w:val="24"/>
          <w:szCs w:val="24"/>
          <w:lang w:eastAsia="cs-CZ"/>
        </w:rPr>
        <w:t>Dodavatel</w:t>
      </w:r>
      <w:r w:rsidRPr="009030C9">
        <w:rPr>
          <w:rFonts w:ascii="Times New Roman" w:eastAsia="Calibri" w:hAnsi="Times New Roman" w:cs="Times New Roman"/>
          <w:sz w:val="24"/>
          <w:szCs w:val="24"/>
          <w:lang w:eastAsia="cs-CZ"/>
        </w:rPr>
        <w:t>“)</w:t>
      </w:r>
    </w:p>
    <w:p w14:paraId="17D47296"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na straně druhé</w:t>
      </w:r>
    </w:p>
    <w:p w14:paraId="4C3C90B3" w14:textId="77777777" w:rsidR="009A6782" w:rsidRDefault="009A6782" w:rsidP="009030C9">
      <w:pPr>
        <w:spacing w:after="0" w:line="288" w:lineRule="auto"/>
        <w:jc w:val="both"/>
        <w:rPr>
          <w:rFonts w:ascii="Times New Roman" w:eastAsia="Calibri" w:hAnsi="Times New Roman" w:cs="Times New Roman"/>
          <w:sz w:val="24"/>
          <w:szCs w:val="24"/>
          <w:lang w:eastAsia="cs-CZ"/>
        </w:rPr>
      </w:pPr>
    </w:p>
    <w:p w14:paraId="4A88034F"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a Dodavatel jednotlivě jako „</w:t>
      </w:r>
      <w:r w:rsidRPr="009030C9">
        <w:rPr>
          <w:rFonts w:ascii="Times New Roman" w:eastAsia="Calibri" w:hAnsi="Times New Roman" w:cs="Times New Roman"/>
          <w:b/>
          <w:sz w:val="24"/>
          <w:szCs w:val="24"/>
          <w:lang w:eastAsia="cs-CZ"/>
        </w:rPr>
        <w:t>Smluvní strana</w:t>
      </w:r>
      <w:r w:rsidRPr="009030C9">
        <w:rPr>
          <w:rFonts w:ascii="Times New Roman" w:eastAsia="Calibri" w:hAnsi="Times New Roman" w:cs="Times New Roman"/>
          <w:sz w:val="24"/>
          <w:szCs w:val="24"/>
          <w:lang w:eastAsia="cs-CZ"/>
        </w:rPr>
        <w:t>“ a společně jako „</w:t>
      </w:r>
      <w:r w:rsidRPr="009030C9">
        <w:rPr>
          <w:rFonts w:ascii="Times New Roman" w:eastAsia="Calibri" w:hAnsi="Times New Roman" w:cs="Times New Roman"/>
          <w:b/>
          <w:sz w:val="24"/>
          <w:szCs w:val="24"/>
          <w:lang w:eastAsia="cs-CZ"/>
        </w:rPr>
        <w:t>Smluvní strany</w:t>
      </w:r>
      <w:r w:rsidRPr="009030C9">
        <w:rPr>
          <w:rFonts w:ascii="Times New Roman" w:eastAsia="Calibri" w:hAnsi="Times New Roman" w:cs="Times New Roman"/>
          <w:sz w:val="24"/>
          <w:szCs w:val="24"/>
          <w:lang w:eastAsia="cs-CZ"/>
        </w:rPr>
        <w:t>“)</w:t>
      </w:r>
    </w:p>
    <w:p w14:paraId="5EF3D732"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4B938FC6" w14:textId="4C6B7FD5" w:rsidR="009030C9" w:rsidRPr="009030C9" w:rsidRDefault="009030C9" w:rsidP="009030C9">
      <w:pPr>
        <w:spacing w:after="0" w:line="288" w:lineRule="auto"/>
        <w:jc w:val="center"/>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lastRenderedPageBreak/>
        <w:t>uzavřeli tuto Prováděcí smlouvu (dále jen „</w:t>
      </w:r>
      <w:r w:rsidRPr="009030C9">
        <w:rPr>
          <w:rFonts w:ascii="Times New Roman" w:eastAsia="Calibri" w:hAnsi="Times New Roman" w:cs="Times New Roman"/>
          <w:b/>
          <w:sz w:val="24"/>
          <w:szCs w:val="24"/>
          <w:lang w:eastAsia="cs-CZ"/>
        </w:rPr>
        <w:t>Prováděcí smlouva</w:t>
      </w:r>
      <w:r w:rsidRPr="009030C9">
        <w:rPr>
          <w:rFonts w:ascii="Times New Roman" w:eastAsia="Calibri" w:hAnsi="Times New Roman" w:cs="Times New Roman"/>
          <w:sz w:val="24"/>
          <w:szCs w:val="24"/>
          <w:lang w:eastAsia="cs-CZ"/>
        </w:rPr>
        <w:t xml:space="preserve">“) k Rámcové dohodě na pořizování produktů IBM ze dne </w:t>
      </w:r>
      <w:r w:rsidR="00A30FF6" w:rsidRPr="00FB7484">
        <w:rPr>
          <w:rFonts w:ascii="Times New Roman" w:eastAsia="Calibri" w:hAnsi="Times New Roman" w:cs="Times New Roman"/>
          <w:sz w:val="24"/>
          <w:szCs w:val="24"/>
          <w:lang w:eastAsia="cs-CZ"/>
        </w:rPr>
        <w:t>14.5.202</w:t>
      </w:r>
      <w:r w:rsidR="00C510EF" w:rsidRPr="00FB7484">
        <w:rPr>
          <w:rFonts w:ascii="Times New Roman" w:eastAsia="Calibri" w:hAnsi="Times New Roman" w:cs="Times New Roman"/>
          <w:sz w:val="24"/>
          <w:szCs w:val="24"/>
          <w:lang w:eastAsia="cs-CZ"/>
        </w:rPr>
        <w:t>1</w:t>
      </w:r>
      <w:r w:rsidRPr="009030C9">
        <w:rPr>
          <w:rFonts w:ascii="Times New Roman" w:eastAsia="Calibri" w:hAnsi="Times New Roman" w:cs="Times New Roman"/>
          <w:sz w:val="24"/>
          <w:szCs w:val="24"/>
          <w:lang w:eastAsia="cs-CZ"/>
        </w:rPr>
        <w:t xml:space="preserve"> (dále jen „</w:t>
      </w:r>
      <w:r w:rsidRPr="009030C9">
        <w:rPr>
          <w:rFonts w:ascii="Times New Roman" w:eastAsia="Calibri" w:hAnsi="Times New Roman" w:cs="Times New Roman"/>
          <w:b/>
          <w:sz w:val="24"/>
          <w:szCs w:val="24"/>
          <w:lang w:eastAsia="cs-CZ"/>
        </w:rPr>
        <w:t>Rámcová dohoda</w:t>
      </w:r>
      <w:r w:rsidRPr="009030C9">
        <w:rPr>
          <w:rFonts w:ascii="Times New Roman" w:eastAsia="Calibri" w:hAnsi="Times New Roman" w:cs="Times New Roman"/>
          <w:sz w:val="24"/>
          <w:szCs w:val="24"/>
          <w:lang w:eastAsia="cs-CZ"/>
        </w:rPr>
        <w:t>“) dle zákona č. 134/2016 Sb., o zadávání veřejných zakázek, v platném znění (dále jen „</w:t>
      </w:r>
      <w:r w:rsidRPr="009030C9">
        <w:rPr>
          <w:rFonts w:ascii="Times New Roman" w:eastAsia="Calibri" w:hAnsi="Times New Roman" w:cs="Times New Roman"/>
          <w:b/>
          <w:sz w:val="24"/>
          <w:szCs w:val="24"/>
          <w:lang w:eastAsia="cs-CZ"/>
        </w:rPr>
        <w:t>ZZVZ</w:t>
      </w:r>
      <w:r w:rsidRPr="009030C9">
        <w:rPr>
          <w:rFonts w:ascii="Times New Roman" w:eastAsia="Calibri" w:hAnsi="Times New Roman" w:cs="Times New Roman"/>
          <w:sz w:val="24"/>
          <w:szCs w:val="24"/>
          <w:lang w:eastAsia="cs-CZ"/>
        </w:rPr>
        <w:t>“) a v souladu s ustanovením § 1746 odst. 2 zákona č. 89/2012 Sb., občanský zákoník, ve znění pozdějších předpisů.</w:t>
      </w:r>
    </w:p>
    <w:p w14:paraId="76FF8D5F" w14:textId="77777777" w:rsidR="009030C9" w:rsidRPr="009030C9" w:rsidRDefault="009030C9" w:rsidP="009030C9">
      <w:pPr>
        <w:spacing w:after="0" w:line="288" w:lineRule="auto"/>
        <w:jc w:val="center"/>
        <w:rPr>
          <w:rFonts w:ascii="Times New Roman" w:eastAsia="Calibri" w:hAnsi="Times New Roman" w:cs="Times New Roman"/>
          <w:sz w:val="24"/>
          <w:szCs w:val="24"/>
          <w:lang w:eastAsia="cs-CZ"/>
        </w:rPr>
      </w:pPr>
    </w:p>
    <w:p w14:paraId="44DF6BAC" w14:textId="77777777" w:rsidR="009030C9" w:rsidRPr="009030C9" w:rsidRDefault="009030C9" w:rsidP="009030C9">
      <w:pPr>
        <w:spacing w:after="0" w:line="288" w:lineRule="auto"/>
        <w:jc w:val="center"/>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Smluvní strany vědomy si svých závazků v této Prováděcí smlouvě obsažených a v úmyslu být touto Prováděcí smlouvou vázány, se dohodly na následujícím znění Prováděcí smlouvy.</w:t>
      </w:r>
    </w:p>
    <w:p w14:paraId="4A32908E" w14:textId="77777777" w:rsidR="009030C9" w:rsidRPr="009030C9" w:rsidRDefault="009030C9" w:rsidP="009030C9">
      <w:pPr>
        <w:spacing w:after="0" w:line="288" w:lineRule="auto"/>
        <w:jc w:val="center"/>
        <w:rPr>
          <w:rFonts w:ascii="Times New Roman" w:eastAsia="Calibri" w:hAnsi="Times New Roman" w:cs="Times New Roman"/>
          <w:b/>
          <w:sz w:val="24"/>
          <w:szCs w:val="24"/>
          <w:lang w:eastAsia="cs-CZ"/>
        </w:rPr>
      </w:pPr>
    </w:p>
    <w:p w14:paraId="10E08715" w14:textId="77777777" w:rsidR="009030C9" w:rsidRPr="009030C9" w:rsidRDefault="009030C9" w:rsidP="009030C9">
      <w:pPr>
        <w:spacing w:after="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Preambule</w:t>
      </w:r>
    </w:p>
    <w:p w14:paraId="10AAEEE6" w14:textId="77777777" w:rsidR="009030C9" w:rsidRPr="009030C9" w:rsidRDefault="009030C9" w:rsidP="009030C9">
      <w:pPr>
        <w:spacing w:after="0" w:line="288" w:lineRule="auto"/>
        <w:jc w:val="center"/>
        <w:rPr>
          <w:rFonts w:ascii="Times New Roman" w:eastAsia="Calibri" w:hAnsi="Times New Roman" w:cs="Times New Roman"/>
          <w:sz w:val="24"/>
          <w:szCs w:val="24"/>
          <w:lang w:eastAsia="cs-CZ"/>
        </w:rPr>
      </w:pPr>
    </w:p>
    <w:p w14:paraId="089B9EDC"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67771E">
        <w:rPr>
          <w:rFonts w:ascii="Times New Roman" w:eastAsia="Calibri" w:hAnsi="Times New Roman" w:cs="Times New Roman"/>
          <w:sz w:val="24"/>
          <w:szCs w:val="24"/>
          <w:lang w:eastAsia="cs-CZ"/>
        </w:rPr>
        <w:t xml:space="preserve">Dne </w:t>
      </w:r>
      <w:r w:rsidR="0067771E" w:rsidRPr="0067771E">
        <w:rPr>
          <w:rFonts w:ascii="Times New Roman" w:eastAsia="Calibri" w:hAnsi="Times New Roman" w:cs="Times New Roman"/>
          <w:sz w:val="24"/>
          <w:szCs w:val="24"/>
          <w:lang w:eastAsia="cs-CZ"/>
        </w:rPr>
        <w:t>14.5.2021</w:t>
      </w:r>
      <w:r w:rsidRPr="0067771E">
        <w:rPr>
          <w:rFonts w:ascii="Times New Roman" w:eastAsia="Calibri" w:hAnsi="Times New Roman" w:cs="Times New Roman"/>
          <w:sz w:val="24"/>
          <w:szCs w:val="24"/>
          <w:lang w:eastAsia="cs-CZ"/>
        </w:rPr>
        <w:t xml:space="preserve"> uzavřela</w:t>
      </w:r>
      <w:r w:rsidRPr="009030C9">
        <w:rPr>
          <w:rFonts w:ascii="Times New Roman" w:eastAsia="Calibri" w:hAnsi="Times New Roman" w:cs="Times New Roman"/>
          <w:sz w:val="24"/>
          <w:szCs w:val="24"/>
          <w:lang w:eastAsia="cs-CZ"/>
        </w:rPr>
        <w:t xml:space="preserve"> Česká republika – Ministerstvo vnitra, se sídlem Nad Štolou 936/3, 170 34 Praha 7, IČO: 00007064 (dále jen „</w:t>
      </w:r>
      <w:r w:rsidRPr="009030C9">
        <w:rPr>
          <w:rFonts w:ascii="Times New Roman" w:eastAsia="Calibri" w:hAnsi="Times New Roman" w:cs="Times New Roman"/>
          <w:b/>
          <w:sz w:val="24"/>
          <w:szCs w:val="24"/>
          <w:lang w:eastAsia="cs-CZ"/>
        </w:rPr>
        <w:t>Centrální zadavatel</w:t>
      </w:r>
      <w:r w:rsidRPr="009030C9">
        <w:rPr>
          <w:rFonts w:ascii="Times New Roman" w:eastAsia="Calibri" w:hAnsi="Times New Roman" w:cs="Times New Roman"/>
          <w:sz w:val="24"/>
          <w:szCs w:val="24"/>
          <w:lang w:eastAsia="cs-CZ"/>
        </w:rPr>
        <w:t xml:space="preserve">“) s Dodavatelem Rámcovou dohodu, na </w:t>
      </w:r>
      <w:proofErr w:type="gramStart"/>
      <w:r w:rsidRPr="009030C9">
        <w:rPr>
          <w:rFonts w:ascii="Times New Roman" w:eastAsia="Calibri" w:hAnsi="Times New Roman" w:cs="Times New Roman"/>
          <w:sz w:val="24"/>
          <w:szCs w:val="24"/>
          <w:lang w:eastAsia="cs-CZ"/>
        </w:rPr>
        <w:t>základě</w:t>
      </w:r>
      <w:proofErr w:type="gramEnd"/>
      <w:r w:rsidRPr="009030C9">
        <w:rPr>
          <w:rFonts w:ascii="Times New Roman" w:eastAsia="Calibri" w:hAnsi="Times New Roman" w:cs="Times New Roman"/>
          <w:sz w:val="24"/>
          <w:szCs w:val="24"/>
          <w:lang w:eastAsia="cs-CZ"/>
        </w:rPr>
        <w:t xml:space="preserve"> které se Dodavatel zavázal dodávat Centrálnímu zadavateli a Objednatelům plnění vymezené v Rámcové dohodě.</w:t>
      </w:r>
    </w:p>
    <w:p w14:paraId="552A2554" w14:textId="77777777" w:rsidR="009030C9" w:rsidRPr="009030C9" w:rsidRDefault="009030C9" w:rsidP="009030C9">
      <w:pPr>
        <w:spacing w:after="0" w:line="288" w:lineRule="auto"/>
        <w:ind w:left="426"/>
        <w:jc w:val="both"/>
        <w:rPr>
          <w:rFonts w:ascii="Times New Roman" w:eastAsia="Calibri" w:hAnsi="Times New Roman" w:cs="Times New Roman"/>
          <w:sz w:val="24"/>
          <w:szCs w:val="24"/>
          <w:lang w:eastAsia="cs-CZ"/>
        </w:rPr>
      </w:pPr>
    </w:p>
    <w:p w14:paraId="4CE6E553"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Podpisem Rámcové dohody se tak Dodavatel zavázal dodávat uvedená plnění též Objednateli uvedenému na titulní straně této Prováděcí smlouvy, a to za podmínek stanovených v této Prováděcí smlouvě a v Rámcové dohodě.</w:t>
      </w:r>
    </w:p>
    <w:p w14:paraId="50F88AE0" w14:textId="77777777" w:rsidR="009030C9" w:rsidRPr="009030C9" w:rsidRDefault="009030C9" w:rsidP="009030C9">
      <w:pPr>
        <w:spacing w:after="0" w:line="288" w:lineRule="auto"/>
        <w:ind w:left="708"/>
        <w:jc w:val="both"/>
        <w:rPr>
          <w:rFonts w:ascii="Times New Roman" w:eastAsia="Calibri" w:hAnsi="Times New Roman" w:cs="Times New Roman"/>
          <w:sz w:val="24"/>
          <w:szCs w:val="24"/>
          <w:lang w:eastAsia="cs-CZ"/>
        </w:rPr>
      </w:pPr>
    </w:p>
    <w:p w14:paraId="69F49887"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Na základě Rámcové dohody jsou uzavírány Prováděcí smlouvy v souladu s postupem upraveným v ustanovení § 135 ZZVZ (tj. v tzv. </w:t>
      </w:r>
      <w:proofErr w:type="spellStart"/>
      <w:r w:rsidRPr="009030C9">
        <w:rPr>
          <w:rFonts w:ascii="Times New Roman" w:eastAsia="Calibri" w:hAnsi="Times New Roman" w:cs="Times New Roman"/>
          <w:sz w:val="24"/>
          <w:szCs w:val="24"/>
          <w:lang w:eastAsia="cs-CZ"/>
        </w:rPr>
        <w:t>minitendrech</w:t>
      </w:r>
      <w:proofErr w:type="spellEnd"/>
      <w:r w:rsidRPr="009030C9">
        <w:rPr>
          <w:rFonts w:ascii="Times New Roman" w:eastAsia="Calibri" w:hAnsi="Times New Roman" w:cs="Times New Roman"/>
          <w:sz w:val="24"/>
          <w:szCs w:val="24"/>
          <w:lang w:eastAsia="cs-CZ"/>
        </w:rPr>
        <w:t xml:space="preserve">), tedy na základě písemné výzvy Objednatele k podání nabídky adresované všem Dodavatelům učiněné prostřednictvím elektronického nástroje „Národní elektronický nástroj“ (dále jen „NEN“) dostupného na URL adrese: </w:t>
      </w:r>
      <w:hyperlink r:id="rId8" w:history="1">
        <w:r w:rsidRPr="009030C9">
          <w:rPr>
            <w:rFonts w:ascii="Times New Roman" w:eastAsia="Calibri" w:hAnsi="Times New Roman" w:cs="Times New Roman"/>
            <w:sz w:val="24"/>
            <w:szCs w:val="24"/>
            <w:lang w:eastAsia="cs-CZ"/>
          </w:rPr>
          <w:t>https://nen.nipez.cz/profil/MVCR</w:t>
        </w:r>
      </w:hyperlink>
      <w:r w:rsidRPr="009030C9">
        <w:rPr>
          <w:rFonts w:ascii="Times New Roman" w:eastAsia="Calibri" w:hAnsi="Times New Roman" w:cs="Times New Roman"/>
          <w:sz w:val="24"/>
          <w:szCs w:val="24"/>
          <w:lang w:eastAsia="cs-CZ"/>
        </w:rPr>
        <w:t>.</w:t>
      </w:r>
    </w:p>
    <w:p w14:paraId="678C551F"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0DAA7D8D"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S ohledem na skutečnost, že nabídka Dodavatele byla v rámci </w:t>
      </w:r>
      <w:proofErr w:type="spellStart"/>
      <w:r w:rsidRPr="009030C9">
        <w:rPr>
          <w:rFonts w:ascii="Times New Roman" w:eastAsia="Calibri" w:hAnsi="Times New Roman" w:cs="Times New Roman"/>
          <w:sz w:val="24"/>
          <w:szCs w:val="24"/>
          <w:lang w:eastAsia="cs-CZ"/>
        </w:rPr>
        <w:t>minitendru</w:t>
      </w:r>
      <w:proofErr w:type="spellEnd"/>
      <w:r w:rsidRPr="009030C9">
        <w:rPr>
          <w:rFonts w:ascii="Times New Roman" w:eastAsia="Calibri" w:hAnsi="Times New Roman" w:cs="Times New Roman"/>
          <w:sz w:val="24"/>
          <w:szCs w:val="24"/>
          <w:lang w:eastAsia="cs-CZ"/>
        </w:rPr>
        <w:t xml:space="preserve"> vedeného dle článku II Rámcové dohody vyhodnocena jako nejvýhodnější, a za účelem sjednání dohody o rozsahu konkrétní dodávky požadované Objednatelem od Dodavatele, uzavírají Smluvní strany, v souladu s Rámcovou dohodou, tuto Prováděcí smlouvu.</w:t>
      </w:r>
    </w:p>
    <w:p w14:paraId="609F444A" w14:textId="77777777" w:rsidR="009030C9" w:rsidRPr="009030C9" w:rsidRDefault="009030C9" w:rsidP="009030C9">
      <w:pPr>
        <w:spacing w:after="0" w:line="288" w:lineRule="auto"/>
        <w:ind w:left="708"/>
        <w:jc w:val="both"/>
        <w:rPr>
          <w:rFonts w:ascii="Times New Roman" w:eastAsia="Calibri" w:hAnsi="Times New Roman" w:cs="Times New Roman"/>
          <w:sz w:val="24"/>
          <w:szCs w:val="24"/>
          <w:lang w:eastAsia="cs-CZ"/>
        </w:rPr>
      </w:pPr>
    </w:p>
    <w:p w14:paraId="590BC251"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332A8BCC" w14:textId="77777777" w:rsidR="009030C9" w:rsidRPr="009030C9" w:rsidRDefault="009030C9" w:rsidP="009030C9">
      <w:pPr>
        <w:spacing w:after="0" w:line="288" w:lineRule="auto"/>
        <w:ind w:left="708"/>
        <w:jc w:val="both"/>
        <w:rPr>
          <w:rFonts w:ascii="Times New Roman" w:eastAsia="Calibri" w:hAnsi="Times New Roman" w:cs="Times New Roman"/>
          <w:sz w:val="24"/>
          <w:szCs w:val="24"/>
          <w:lang w:eastAsia="cs-CZ"/>
        </w:rPr>
      </w:pPr>
    </w:p>
    <w:p w14:paraId="3352BB4F" w14:textId="77777777"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Předmět Prováděcí smlouvy</w:t>
      </w:r>
    </w:p>
    <w:p w14:paraId="07E8877E" w14:textId="77777777" w:rsidR="009030C9" w:rsidRPr="009030C9" w:rsidRDefault="009030C9" w:rsidP="009030C9">
      <w:pPr>
        <w:numPr>
          <w:ilvl w:val="0"/>
          <w:numId w:val="6"/>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se touto Prováděcí smlouvou, v souladu s Rámcovou dohodou, zavazuje dodat Objednateli plnění specifikované v Příloze č. 1 této Prováděcí smlouvy.</w:t>
      </w:r>
    </w:p>
    <w:p w14:paraId="7EA2A351" w14:textId="77777777" w:rsidR="009030C9" w:rsidRPr="009030C9" w:rsidRDefault="009030C9" w:rsidP="009030C9">
      <w:pPr>
        <w:numPr>
          <w:ilvl w:val="0"/>
          <w:numId w:val="6"/>
        </w:numPr>
        <w:shd w:val="clear" w:color="auto" w:fill="FFFFFF"/>
        <w:spacing w:after="120" w:line="240"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podpisem této Prováděcí smlouvy prohlašuje, že má se společností IBM, jakožto poskytovatelem licenčních oprávnění, uzavřeny:</w:t>
      </w:r>
    </w:p>
    <w:p w14:paraId="4060639F" w14:textId="77777777" w:rsidR="009030C9" w:rsidRPr="00FB7484" w:rsidRDefault="009030C9" w:rsidP="009030C9">
      <w:pPr>
        <w:shd w:val="clear" w:color="auto" w:fill="FFFFFF"/>
        <w:spacing w:after="120" w:line="240" w:lineRule="auto"/>
        <w:ind w:left="360"/>
        <w:jc w:val="both"/>
        <w:rPr>
          <w:rFonts w:ascii="Times New Roman" w:eastAsia="Calibri" w:hAnsi="Times New Roman" w:cs="Times New Roman"/>
          <w:i/>
          <w:sz w:val="24"/>
          <w:szCs w:val="24"/>
          <w:lang w:eastAsia="cs-CZ"/>
        </w:rPr>
      </w:pPr>
      <w:r w:rsidRPr="00FB7484">
        <w:rPr>
          <w:rFonts w:ascii="Times New Roman" w:eastAsia="Calibri" w:hAnsi="Times New Roman" w:cs="Times New Roman"/>
          <w:i/>
          <w:sz w:val="24"/>
          <w:szCs w:val="24"/>
          <w:lang w:eastAsia="cs-CZ"/>
        </w:rPr>
        <w:lastRenderedPageBreak/>
        <w:t xml:space="preserve">a)      Mezinárodní smlouvu IBM </w:t>
      </w:r>
      <w:proofErr w:type="spellStart"/>
      <w:r w:rsidRPr="00FB7484">
        <w:rPr>
          <w:rFonts w:ascii="Times New Roman" w:eastAsia="Calibri" w:hAnsi="Times New Roman" w:cs="Times New Roman"/>
          <w:i/>
          <w:sz w:val="24"/>
          <w:szCs w:val="24"/>
          <w:lang w:eastAsia="cs-CZ"/>
        </w:rPr>
        <w:t>Passport</w:t>
      </w:r>
      <w:proofErr w:type="spellEnd"/>
      <w:r w:rsidRPr="00FB7484">
        <w:rPr>
          <w:rFonts w:ascii="Times New Roman" w:eastAsia="Calibri" w:hAnsi="Times New Roman" w:cs="Times New Roman"/>
          <w:i/>
          <w:sz w:val="24"/>
          <w:szCs w:val="24"/>
          <w:lang w:eastAsia="cs-CZ"/>
        </w:rPr>
        <w:t xml:space="preserve"> </w:t>
      </w:r>
      <w:proofErr w:type="spellStart"/>
      <w:r w:rsidRPr="00FB7484">
        <w:rPr>
          <w:rFonts w:ascii="Times New Roman" w:eastAsia="Calibri" w:hAnsi="Times New Roman" w:cs="Times New Roman"/>
          <w:i/>
          <w:sz w:val="24"/>
          <w:szCs w:val="24"/>
          <w:lang w:eastAsia="cs-CZ"/>
        </w:rPr>
        <w:t>Advantage</w:t>
      </w:r>
      <w:proofErr w:type="spellEnd"/>
      <w:r w:rsidRPr="00FB7484">
        <w:rPr>
          <w:rFonts w:ascii="Times New Roman" w:eastAsia="Calibri" w:hAnsi="Times New Roman" w:cs="Times New Roman"/>
          <w:i/>
          <w:sz w:val="24"/>
          <w:szCs w:val="24"/>
          <w:lang w:eastAsia="cs-CZ"/>
        </w:rPr>
        <w:t xml:space="preserve"> („IPAA“);</w:t>
      </w:r>
    </w:p>
    <w:p w14:paraId="4CDA94B7" w14:textId="77777777" w:rsidR="009030C9" w:rsidRPr="00FB7484" w:rsidRDefault="009030C9" w:rsidP="009030C9">
      <w:pPr>
        <w:shd w:val="clear" w:color="auto" w:fill="FFFFFF"/>
        <w:spacing w:after="120" w:line="240" w:lineRule="auto"/>
        <w:ind w:left="360"/>
        <w:jc w:val="both"/>
        <w:rPr>
          <w:rFonts w:ascii="Times New Roman" w:eastAsia="Calibri" w:hAnsi="Times New Roman" w:cs="Times New Roman"/>
          <w:i/>
          <w:sz w:val="24"/>
          <w:szCs w:val="24"/>
          <w:lang w:eastAsia="cs-CZ"/>
        </w:rPr>
      </w:pPr>
      <w:r w:rsidRPr="00FB7484">
        <w:rPr>
          <w:rFonts w:ascii="Times New Roman" w:eastAsia="Calibri" w:hAnsi="Times New Roman" w:cs="Times New Roman"/>
          <w:i/>
          <w:sz w:val="24"/>
          <w:szCs w:val="24"/>
          <w:lang w:eastAsia="cs-CZ"/>
        </w:rPr>
        <w:t>b)      Mezinárodní licenční smlouvu pro programy („IPLA”);</w:t>
      </w:r>
    </w:p>
    <w:p w14:paraId="78881508" w14:textId="446B66C0" w:rsidR="009030C9" w:rsidRPr="00FB7484" w:rsidRDefault="009030C9" w:rsidP="009030C9">
      <w:pPr>
        <w:shd w:val="clear" w:color="auto" w:fill="FFFFFF"/>
        <w:spacing w:after="120" w:line="240" w:lineRule="auto"/>
        <w:ind w:left="360"/>
        <w:jc w:val="both"/>
        <w:rPr>
          <w:rFonts w:ascii="Times New Roman" w:eastAsia="Calibri" w:hAnsi="Times New Roman" w:cs="Times New Roman"/>
          <w:i/>
          <w:sz w:val="24"/>
          <w:szCs w:val="24"/>
          <w:lang w:eastAsia="cs-CZ"/>
        </w:rPr>
      </w:pPr>
      <w:r w:rsidRPr="00FB7484">
        <w:rPr>
          <w:rFonts w:ascii="Times New Roman" w:eastAsia="Calibri" w:hAnsi="Times New Roman" w:cs="Times New Roman"/>
          <w:i/>
          <w:sz w:val="24"/>
          <w:szCs w:val="24"/>
          <w:lang w:eastAsia="cs-CZ"/>
        </w:rPr>
        <w:t>které jsou platné a účinné ke dni podpisu této Prováděcí smlouvy, a které stanoví základní licenční podmínky pro poskytování plnění dle této Prováděcí smlouvy.</w:t>
      </w:r>
    </w:p>
    <w:p w14:paraId="7E480F83" w14:textId="77777777" w:rsidR="00FE7A66" w:rsidRPr="00FB7484" w:rsidRDefault="00FE7A66" w:rsidP="009030C9">
      <w:pPr>
        <w:shd w:val="clear" w:color="auto" w:fill="FFFFFF"/>
        <w:spacing w:after="120" w:line="240" w:lineRule="auto"/>
        <w:ind w:left="360"/>
        <w:jc w:val="both"/>
        <w:rPr>
          <w:rFonts w:ascii="Times New Roman" w:eastAsia="Calibri" w:hAnsi="Times New Roman" w:cs="Times New Roman"/>
          <w:i/>
          <w:sz w:val="24"/>
          <w:szCs w:val="24"/>
          <w:lang w:eastAsia="cs-CZ"/>
        </w:rPr>
      </w:pPr>
    </w:p>
    <w:p w14:paraId="39702F0B" w14:textId="77777777"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Cena za plnění</w:t>
      </w:r>
    </w:p>
    <w:p w14:paraId="1FC98F3E" w14:textId="77777777" w:rsidR="009030C9" w:rsidRPr="009030C9" w:rsidRDefault="009030C9" w:rsidP="009030C9">
      <w:pPr>
        <w:numPr>
          <w:ilvl w:val="0"/>
          <w:numId w:val="7"/>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se zavazuje zaplatit Dodavateli cenu poskytnutého plnění, a to v rozsahu a způsobem stanoveným dále v této Prováděcí smlouvě, zejména potom v její Příloze č. 1.</w:t>
      </w:r>
    </w:p>
    <w:p w14:paraId="1288F3A0" w14:textId="439924B0" w:rsidR="009030C9" w:rsidRPr="009030C9" w:rsidRDefault="00980475" w:rsidP="00421352">
      <w:pPr>
        <w:numPr>
          <w:ilvl w:val="0"/>
          <w:numId w:val="7"/>
        </w:numPr>
        <w:spacing w:after="120" w:line="288" w:lineRule="auto"/>
        <w:jc w:val="both"/>
        <w:rPr>
          <w:rFonts w:ascii="Times New Roman" w:eastAsia="Calibri" w:hAnsi="Times New Roman" w:cs="Times New Roman"/>
          <w:sz w:val="24"/>
          <w:szCs w:val="24"/>
          <w:lang w:eastAsia="cs-CZ"/>
        </w:rPr>
      </w:pPr>
      <w:r w:rsidRPr="00980475">
        <w:rPr>
          <w:rFonts w:ascii="Times New Roman" w:eastAsia="Calibri" w:hAnsi="Times New Roman" w:cs="Times New Roman"/>
          <w:sz w:val="24"/>
          <w:szCs w:val="24"/>
          <w:lang w:eastAsia="cs-CZ"/>
        </w:rPr>
        <w:t xml:space="preserve">Smluvní strany se dohodly, že cena za poskytnutí plnění Dodavatelem dle této Prováděcí smlouvy činí </w:t>
      </w:r>
      <w:r w:rsidRPr="00421352">
        <w:rPr>
          <w:rFonts w:ascii="Times New Roman" w:eastAsia="Calibri" w:hAnsi="Times New Roman" w:cs="Times New Roman"/>
          <w:b/>
          <w:bCs/>
          <w:sz w:val="24"/>
          <w:szCs w:val="24"/>
          <w:lang w:eastAsia="cs-CZ"/>
        </w:rPr>
        <w:t>5 710 946,56 Kč</w:t>
      </w:r>
      <w:r w:rsidRPr="00980475">
        <w:rPr>
          <w:rFonts w:ascii="Times New Roman" w:eastAsia="Calibri" w:hAnsi="Times New Roman" w:cs="Times New Roman"/>
          <w:sz w:val="24"/>
          <w:szCs w:val="24"/>
          <w:lang w:eastAsia="cs-CZ"/>
        </w:rPr>
        <w:t xml:space="preserve"> (slovy: </w:t>
      </w:r>
      <w:r w:rsidRPr="00421352">
        <w:rPr>
          <w:rFonts w:ascii="Times New Roman" w:eastAsia="Calibri" w:hAnsi="Times New Roman" w:cs="Times New Roman"/>
          <w:b/>
          <w:bCs/>
          <w:sz w:val="24"/>
          <w:szCs w:val="24"/>
          <w:lang w:eastAsia="cs-CZ"/>
        </w:rPr>
        <w:t>pět milionů sedm set deset tisíc devět set čtyřicet šest korun českých, padesát šest haléřů</w:t>
      </w:r>
      <w:r w:rsidRPr="00980475">
        <w:rPr>
          <w:rFonts w:ascii="Times New Roman" w:eastAsia="Calibri" w:hAnsi="Times New Roman" w:cs="Times New Roman"/>
          <w:sz w:val="24"/>
          <w:szCs w:val="24"/>
          <w:lang w:eastAsia="cs-CZ"/>
        </w:rPr>
        <w:t>) bez DPH, tj. 6 910 245,34 Kč (slovy: šest milionů devět set deset tisíc dvě stě čtyřicet pět korun českých, třicet čtyři haléřů) včetně DPH</w:t>
      </w:r>
      <w:r w:rsidR="009030C9" w:rsidRPr="009030C9">
        <w:rPr>
          <w:rFonts w:ascii="Times New Roman" w:eastAsia="Calibri" w:hAnsi="Times New Roman" w:cs="Times New Roman"/>
          <w:sz w:val="24"/>
          <w:szCs w:val="24"/>
          <w:lang w:eastAsia="cs-CZ"/>
        </w:rPr>
        <w:t>.</w:t>
      </w:r>
    </w:p>
    <w:p w14:paraId="2AF6FA26" w14:textId="77777777" w:rsidR="009030C9" w:rsidRPr="009030C9" w:rsidRDefault="009030C9" w:rsidP="00421352">
      <w:pPr>
        <w:numPr>
          <w:ilvl w:val="0"/>
          <w:numId w:val="7"/>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Podrobné vymezení celkové ceny za poskytnutí plnění dle předchozího odstavce tohoto článku Prováděcí smlouvy je uvedeno v Příloze č. 1 této Prováděcí smlouvy.</w:t>
      </w:r>
    </w:p>
    <w:p w14:paraId="5FE7400C" w14:textId="77777777" w:rsidR="009030C9" w:rsidRPr="009030C9" w:rsidRDefault="009030C9" w:rsidP="009030C9">
      <w:pPr>
        <w:spacing w:before="360" w:after="120" w:line="240" w:lineRule="auto"/>
        <w:jc w:val="center"/>
        <w:rPr>
          <w:rFonts w:ascii="Times New Roman" w:eastAsia="Calibri" w:hAnsi="Times New Roman" w:cs="Times New Roman"/>
          <w:b/>
          <w:sz w:val="24"/>
          <w:szCs w:val="24"/>
          <w:lang w:eastAsia="cs-CZ"/>
        </w:rPr>
      </w:pPr>
    </w:p>
    <w:p w14:paraId="4590E7B2" w14:textId="77777777"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Doba a místo plnění</w:t>
      </w:r>
    </w:p>
    <w:p w14:paraId="6315819C" w14:textId="4799FEF3" w:rsidR="009030C9" w:rsidRPr="009030C9" w:rsidRDefault="009030C9" w:rsidP="009030C9">
      <w:pPr>
        <w:numPr>
          <w:ilvl w:val="0"/>
          <w:numId w:val="8"/>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Smluvní strany se dohodly, že Dodavatel je povinen dodat plnění dle této Prováděcí smlouvy Objednateli</w:t>
      </w:r>
      <w:r w:rsidR="005B3764">
        <w:rPr>
          <w:rFonts w:ascii="Times New Roman" w:eastAsia="Calibri" w:hAnsi="Times New Roman" w:cs="Times New Roman"/>
          <w:sz w:val="24"/>
          <w:szCs w:val="24"/>
          <w:lang w:eastAsia="cs-CZ"/>
        </w:rPr>
        <w:t xml:space="preserve"> </w:t>
      </w:r>
      <w:r w:rsidRPr="009030C9">
        <w:rPr>
          <w:rFonts w:ascii="Times New Roman" w:eastAsia="Calibri" w:hAnsi="Times New Roman" w:cs="Times New Roman"/>
          <w:sz w:val="24"/>
          <w:szCs w:val="24"/>
          <w:lang w:eastAsia="cs-CZ"/>
        </w:rPr>
        <w:t xml:space="preserve">  </w:t>
      </w:r>
      <w:r w:rsidR="00121F80" w:rsidRPr="00A86C23">
        <w:rPr>
          <w:rFonts w:ascii="Times New Roman" w:hAnsi="Times New Roman"/>
          <w:iCs/>
          <w:sz w:val="24"/>
        </w:rPr>
        <w:t>v o</w:t>
      </w:r>
      <w:r w:rsidR="00121F80" w:rsidRPr="00A45CF5">
        <w:rPr>
          <w:rFonts w:ascii="Times New Roman" w:hAnsi="Times New Roman"/>
          <w:iCs/>
          <w:sz w:val="24"/>
        </w:rPr>
        <w:t xml:space="preserve">bdobí do </w:t>
      </w:r>
      <w:proofErr w:type="gramStart"/>
      <w:r w:rsidR="007837BC">
        <w:rPr>
          <w:rFonts w:ascii="Times New Roman" w:hAnsi="Times New Roman"/>
          <w:iCs/>
          <w:sz w:val="24"/>
        </w:rPr>
        <w:t>15-ti</w:t>
      </w:r>
      <w:proofErr w:type="gramEnd"/>
      <w:r w:rsidR="007837BC">
        <w:rPr>
          <w:rFonts w:ascii="Times New Roman" w:hAnsi="Times New Roman"/>
          <w:iCs/>
          <w:sz w:val="24"/>
        </w:rPr>
        <w:t xml:space="preserve"> dnů od podpisu této smlouvy.</w:t>
      </w:r>
    </w:p>
    <w:p w14:paraId="64AF96B6" w14:textId="460C3640" w:rsidR="009030C9" w:rsidRPr="00FB7484" w:rsidRDefault="009030C9" w:rsidP="00FB7484">
      <w:pPr>
        <w:pStyle w:val="CZodstavec"/>
        <w:numPr>
          <w:ilvl w:val="0"/>
          <w:numId w:val="8"/>
        </w:numPr>
        <w:rPr>
          <w:rFonts w:ascii="Times New Roman" w:hAnsi="Times New Roman"/>
          <w:b/>
          <w:sz w:val="24"/>
        </w:rPr>
      </w:pPr>
      <w:r w:rsidRPr="00FB7484">
        <w:rPr>
          <w:rFonts w:ascii="Times New Roman" w:hAnsi="Times New Roman"/>
          <w:sz w:val="24"/>
        </w:rPr>
        <w:t>Místem dodání plnění Dodavatele dle této Prováděcí smlouvy je sídlo Objednatele uvedené na titulní straně této Prováděcí smlouvy</w:t>
      </w:r>
      <w:r w:rsidRPr="00FB7484">
        <w:rPr>
          <w:rFonts w:ascii="Times New Roman" w:hAnsi="Times New Roman"/>
          <w:b/>
          <w:sz w:val="24"/>
        </w:rPr>
        <w:t xml:space="preserve">. </w:t>
      </w:r>
    </w:p>
    <w:p w14:paraId="3F35C059" w14:textId="77777777" w:rsidR="009030C9" w:rsidRPr="009030C9" w:rsidRDefault="009030C9" w:rsidP="009030C9">
      <w:pPr>
        <w:spacing w:before="360" w:after="120" w:line="240" w:lineRule="auto"/>
        <w:jc w:val="center"/>
        <w:rPr>
          <w:rFonts w:ascii="Times New Roman" w:eastAsia="Calibri" w:hAnsi="Times New Roman" w:cs="Times New Roman"/>
          <w:sz w:val="24"/>
          <w:szCs w:val="24"/>
          <w:lang w:eastAsia="cs-CZ"/>
        </w:rPr>
      </w:pPr>
    </w:p>
    <w:p w14:paraId="0C20F652"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Platební podmínky</w:t>
      </w:r>
    </w:p>
    <w:p w14:paraId="67964F0D"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p>
    <w:p w14:paraId="0C638675" w14:textId="5D89FC81" w:rsidR="009030C9" w:rsidRPr="00FB7484" w:rsidRDefault="009030C9" w:rsidP="009030C9">
      <w:pPr>
        <w:numPr>
          <w:ilvl w:val="0"/>
          <w:numId w:val="11"/>
        </w:numPr>
        <w:spacing w:after="120" w:line="288" w:lineRule="auto"/>
        <w:jc w:val="both"/>
        <w:rPr>
          <w:rFonts w:ascii="Times New Roman" w:eastAsia="Calibri" w:hAnsi="Times New Roman" w:cs="Times New Roman"/>
          <w:sz w:val="24"/>
          <w:szCs w:val="24"/>
          <w:lang w:eastAsia="cs-CZ"/>
        </w:rPr>
      </w:pPr>
      <w:r w:rsidRPr="00DF2A07">
        <w:rPr>
          <w:rFonts w:ascii="Times New Roman" w:eastAsia="Calibri" w:hAnsi="Times New Roman" w:cs="Times New Roman"/>
          <w:sz w:val="24"/>
          <w:szCs w:val="24"/>
          <w:lang w:eastAsia="cs-CZ"/>
        </w:rPr>
        <w:t xml:space="preserve">Smluvní strany se dohodly, že cena za plnění poskytnuté Dodavatelem na základě této Prováděcí smlouvy bude splatná na základě faktur – daňových dokladů vystavených Dodavatelem v souladu s následujícími pravidly: </w:t>
      </w:r>
    </w:p>
    <w:p w14:paraId="6CF0DF9A" w14:textId="29579695" w:rsidR="00FE7A66" w:rsidRPr="00FB7484" w:rsidRDefault="00FE7A66" w:rsidP="00FE7A66">
      <w:pPr>
        <w:spacing w:after="120" w:line="288" w:lineRule="auto"/>
        <w:ind w:left="360"/>
        <w:jc w:val="both"/>
        <w:rPr>
          <w:rFonts w:ascii="Times New Roman" w:eastAsia="Calibri" w:hAnsi="Times New Roman" w:cs="Times New Roman"/>
          <w:sz w:val="24"/>
          <w:szCs w:val="24"/>
          <w:lang w:eastAsia="cs-CZ"/>
        </w:rPr>
      </w:pPr>
      <w:r w:rsidRPr="00FB7484">
        <w:rPr>
          <w:rFonts w:ascii="Times New Roman" w:eastAsia="Calibri" w:hAnsi="Times New Roman" w:cs="Times New Roman"/>
          <w:sz w:val="24"/>
          <w:szCs w:val="24"/>
          <w:lang w:eastAsia="cs-CZ"/>
        </w:rPr>
        <w:t>Smluvní strany se dohodly na lhůtě splatnosti faktury v délce třiceti (30) kalendářních dnů</w:t>
      </w:r>
    </w:p>
    <w:p w14:paraId="20388EC0" w14:textId="782803C3" w:rsidR="00FE7A66" w:rsidRPr="00FB7484" w:rsidRDefault="00FE7A66" w:rsidP="00FB7484">
      <w:pPr>
        <w:spacing w:after="120" w:line="288" w:lineRule="auto"/>
        <w:ind w:left="360"/>
        <w:jc w:val="both"/>
        <w:rPr>
          <w:rFonts w:ascii="Times New Roman" w:eastAsia="Calibri" w:hAnsi="Times New Roman" w:cs="Times New Roman"/>
          <w:sz w:val="24"/>
          <w:szCs w:val="24"/>
          <w:lang w:eastAsia="cs-CZ"/>
        </w:rPr>
      </w:pPr>
      <w:r w:rsidRPr="00FB7484">
        <w:rPr>
          <w:rFonts w:ascii="Times New Roman" w:eastAsia="Calibri" w:hAnsi="Times New Roman" w:cs="Times New Roman"/>
          <w:sz w:val="24"/>
          <w:szCs w:val="24"/>
          <w:lang w:eastAsia="cs-CZ"/>
        </w:rPr>
        <w:t>ode dne předání předmětu plnění (DUZP)</w:t>
      </w:r>
      <w:r w:rsidR="00DF2A07" w:rsidRPr="00FB7484">
        <w:rPr>
          <w:rFonts w:ascii="Times New Roman" w:eastAsia="Calibri" w:hAnsi="Times New Roman" w:cs="Times New Roman"/>
          <w:sz w:val="24"/>
          <w:szCs w:val="24"/>
          <w:lang w:eastAsia="cs-CZ"/>
        </w:rPr>
        <w:t xml:space="preserve"> </w:t>
      </w:r>
      <w:r w:rsidRPr="00FB7484">
        <w:rPr>
          <w:rFonts w:ascii="Times New Roman" w:eastAsia="Calibri" w:hAnsi="Times New Roman" w:cs="Times New Roman"/>
          <w:sz w:val="24"/>
          <w:szCs w:val="24"/>
          <w:lang w:eastAsia="cs-CZ"/>
        </w:rPr>
        <w:t>Dodavatelem dle § 21zákona o dani z přidané hodnoty (ZDPH). Ke stejnému dni bude Objednateli doručena i faktura-</w:t>
      </w:r>
      <w:r w:rsidR="00DF2A07" w:rsidRPr="00FB7484">
        <w:rPr>
          <w:rFonts w:ascii="Times New Roman" w:eastAsia="Calibri" w:hAnsi="Times New Roman" w:cs="Times New Roman"/>
          <w:sz w:val="24"/>
          <w:szCs w:val="24"/>
          <w:lang w:eastAsia="cs-CZ"/>
        </w:rPr>
        <w:t>daňový doklad.</w:t>
      </w:r>
    </w:p>
    <w:p w14:paraId="6129FD16" w14:textId="77777777" w:rsidR="009030C9" w:rsidRPr="009030C9" w:rsidRDefault="009030C9" w:rsidP="009030C9">
      <w:pPr>
        <w:numPr>
          <w:ilvl w:val="0"/>
          <w:numId w:val="11"/>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Ostatní platební podmínky jsou stanoveny v Rámcové dohodě.</w:t>
      </w:r>
    </w:p>
    <w:p w14:paraId="22DF12E1" w14:textId="77777777" w:rsidR="009030C9" w:rsidRPr="009030C9" w:rsidRDefault="009030C9" w:rsidP="009030C9">
      <w:pPr>
        <w:spacing w:after="0" w:line="240" w:lineRule="auto"/>
        <w:jc w:val="center"/>
        <w:rPr>
          <w:rFonts w:ascii="Times New Roman" w:eastAsia="Calibri" w:hAnsi="Times New Roman" w:cs="Times New Roman"/>
          <w:b/>
          <w:sz w:val="24"/>
          <w:szCs w:val="24"/>
          <w:lang w:eastAsia="cs-CZ"/>
        </w:rPr>
      </w:pPr>
    </w:p>
    <w:p w14:paraId="62E40C11"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Doba trvání a ukončení Prováděcí smlouvy</w:t>
      </w:r>
    </w:p>
    <w:p w14:paraId="61AFC935"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p>
    <w:p w14:paraId="2FC6D8B6" w14:textId="77777777" w:rsidR="009030C9" w:rsidRPr="009030C9" w:rsidRDefault="009030C9" w:rsidP="009030C9">
      <w:pPr>
        <w:numPr>
          <w:ilvl w:val="0"/>
          <w:numId w:val="9"/>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Tato Prováděcí smlouva nabývá platnosti dnem jejího podpisu oběma Smluvními stranami a účinnosti dnem jejího zveřejnění v souladu se zákonem č. 340/2015 Sb., o zvláštních </w:t>
      </w:r>
      <w:r w:rsidRPr="009030C9">
        <w:rPr>
          <w:rFonts w:ascii="Times New Roman" w:eastAsia="Calibri" w:hAnsi="Times New Roman" w:cs="Times New Roman"/>
          <w:sz w:val="24"/>
          <w:szCs w:val="24"/>
          <w:lang w:eastAsia="cs-CZ"/>
        </w:rPr>
        <w:lastRenderedPageBreak/>
        <w:t>podmínkách účinnosti některých smluv, uveřejňování těchto smluv a o registru smluv (zákon o registru smluv), v registru smluv, ve znění pozdějších předpisů.</w:t>
      </w:r>
    </w:p>
    <w:p w14:paraId="7A748B84"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Tato Prováděcí smlouva může být ukončena výhradně následujícími způsoby:</w:t>
      </w:r>
    </w:p>
    <w:p w14:paraId="64193924"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uplynutím doby její účinnosti;</w:t>
      </w:r>
    </w:p>
    <w:p w14:paraId="36B21363"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písemnou dohodou Smluvních stran;</w:t>
      </w:r>
    </w:p>
    <w:p w14:paraId="689E99B9"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odstoupením Objednatele od této Prováděcí smlouvy dle odst. 3 tohoto článku Prováděcí smlouvy;</w:t>
      </w:r>
    </w:p>
    <w:p w14:paraId="277C4977"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odstoupením Dodavatele od této Prováděcí smlouvy dle odst. 4 tohoto článku Prováděcí smlouvy.</w:t>
      </w:r>
    </w:p>
    <w:p w14:paraId="661B2C5A"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může od této Prováděcí smlouvy okamžitě odstoupit, pokud:</w:t>
      </w:r>
    </w:p>
    <w:p w14:paraId="3B815588"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je v prodlení s poskytnutím jakéhokoliv plnění dle této Prováděcí smlouvy po dobu delší než patnáct (15) dnů; nebo</w:t>
      </w:r>
    </w:p>
    <w:p w14:paraId="6BBB1E44"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je déle než patnáct (15) dnů v prodlení s odstraněním vad plnění dle této Prováděcí smlouvy;</w:t>
      </w:r>
    </w:p>
    <w:p w14:paraId="04850B12"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kvalita či jakost plnění dodaného dle této Prováděcí smlouvy opakovaně, tj. nejméně </w:t>
      </w:r>
      <w:proofErr w:type="gramStart"/>
      <w:r w:rsidRPr="009030C9">
        <w:rPr>
          <w:rFonts w:ascii="Times New Roman" w:eastAsia="Calibri" w:hAnsi="Times New Roman" w:cs="Times New Roman"/>
          <w:sz w:val="24"/>
          <w:szCs w:val="24"/>
          <w:lang w:eastAsia="cs-CZ"/>
        </w:rPr>
        <w:t>3 krát</w:t>
      </w:r>
      <w:proofErr w:type="gramEnd"/>
      <w:r w:rsidRPr="009030C9">
        <w:rPr>
          <w:rFonts w:ascii="Times New Roman" w:eastAsia="Calibri" w:hAnsi="Times New Roman" w:cs="Times New Roman"/>
          <w:sz w:val="24"/>
          <w:szCs w:val="24"/>
          <w:lang w:eastAsia="cs-CZ"/>
        </w:rPr>
        <w:t xml:space="preserve">, vykáže nižší než smluvenou kvalitu či jakost; </w:t>
      </w:r>
    </w:p>
    <w:p w14:paraId="7F066875"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poruší svou povinnost dle této Prováděcí smlouvy a nezjedná nápravu ani v dodatečné lhůtě stanovenou mu Objednatelem, která nesmí být kratší deseti (10) dnů;</w:t>
      </w:r>
    </w:p>
    <w:p w14:paraId="33E2562D"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D10D7FD"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přestane být držitelem certifikace společnosti IBM v rozsahu uvedeném ustanovení článku VI odst. 1 písm. c) Rámcové dohody;</w:t>
      </w:r>
    </w:p>
    <w:p w14:paraId="5A3ABE01"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není schopen poskytovat jakékoli plnění dle této Prováděcí smlouvy, a to ode dne, kdy Dodavatel písemně prohlásí, že není schopen jakékoliv plnění poskytovat;</w:t>
      </w:r>
    </w:p>
    <w:p w14:paraId="1A9815F1"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578E6F67"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může od této Prováděcí smlouvy okamžitě odstoupit v případě:</w:t>
      </w:r>
    </w:p>
    <w:p w14:paraId="0E54ACBF"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lastRenderedPageBreak/>
        <w:t>prodlení Objednatele s úhradou ceny plnění dle této Prováděcí smlouvy nebo její části po dobu delší než třicet (30) dnů;</w:t>
      </w:r>
    </w:p>
    <w:p w14:paraId="6173C532"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porušení licenčních podmínek ze strany Objednatele, vymezených v příslušných licenčních podmínkách společnosti IBM, kdy Objednatel nezjedná nápravu ani do třiceti (30) dnů ode dne obdržení písemného upozornění Dodavatele na takové porušení.</w:t>
      </w:r>
    </w:p>
    <w:p w14:paraId="3160F6A4"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6FE2C57F"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Jakýkoliv úkon, vedoucí k ukončení této Prováděcí smlouvy, musí být učiněn v písemné formě a je účinný okamžikem jeho doručení Dodavateli. Zákonné důvody pro ukončení této Prováděcí smlouvy nejsou shora uvedeným dotčeny.</w:t>
      </w:r>
    </w:p>
    <w:p w14:paraId="69BF83C2"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Výpověď a odstoupení od této Prováděcí smlouvy ze strany Objednatele nesmí být spojeno s uložením jakékoliv sankce k tíži Objednatele nebo Centrálního zadavatele.</w:t>
      </w:r>
    </w:p>
    <w:p w14:paraId="732E9598" w14:textId="77777777" w:rsidR="009030C9" w:rsidRPr="009030C9" w:rsidRDefault="009030C9" w:rsidP="009030C9">
      <w:pPr>
        <w:spacing w:after="120" w:line="288" w:lineRule="auto"/>
        <w:ind w:left="360"/>
        <w:jc w:val="both"/>
        <w:rPr>
          <w:rFonts w:ascii="Times New Roman" w:eastAsia="Calibri" w:hAnsi="Times New Roman" w:cs="Times New Roman"/>
          <w:sz w:val="24"/>
          <w:szCs w:val="24"/>
          <w:lang w:eastAsia="cs-CZ"/>
        </w:rPr>
      </w:pPr>
    </w:p>
    <w:p w14:paraId="5D2DEC8A" w14:textId="77777777" w:rsidR="009030C9" w:rsidRPr="009030C9" w:rsidRDefault="009030C9" w:rsidP="009030C9">
      <w:pPr>
        <w:spacing w:after="0" w:line="240" w:lineRule="auto"/>
        <w:jc w:val="center"/>
        <w:rPr>
          <w:rFonts w:ascii="Times New Roman" w:eastAsia="Calibri" w:hAnsi="Times New Roman" w:cs="Times New Roman"/>
          <w:b/>
          <w:sz w:val="24"/>
          <w:szCs w:val="24"/>
          <w:lang w:eastAsia="cs-CZ"/>
        </w:rPr>
      </w:pPr>
    </w:p>
    <w:p w14:paraId="45D861F1" w14:textId="77777777" w:rsidR="009030C9" w:rsidRPr="009030C9" w:rsidRDefault="009030C9" w:rsidP="009030C9">
      <w:pPr>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Ostatní ujednání</w:t>
      </w:r>
    </w:p>
    <w:p w14:paraId="19324567" w14:textId="77777777" w:rsidR="009030C9" w:rsidRPr="009030C9" w:rsidRDefault="009030C9" w:rsidP="009030C9">
      <w:pPr>
        <w:spacing w:after="120" w:line="288" w:lineRule="auto"/>
        <w:ind w:left="360"/>
        <w:jc w:val="both"/>
        <w:rPr>
          <w:rFonts w:ascii="Times New Roman" w:eastAsia="Calibri" w:hAnsi="Times New Roman" w:cs="Times New Roman"/>
          <w:sz w:val="24"/>
          <w:szCs w:val="24"/>
          <w:lang w:eastAsia="cs-CZ"/>
        </w:rPr>
      </w:pPr>
    </w:p>
    <w:p w14:paraId="389D34A5" w14:textId="77777777" w:rsidR="009030C9" w:rsidRPr="009030C9" w:rsidRDefault="009030C9" w:rsidP="009030C9">
      <w:pPr>
        <w:numPr>
          <w:ilvl w:val="0"/>
          <w:numId w:val="10"/>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Veškerá ujednání této Prováděcí smlouvy navazují na Rámcovou dohodu a Rámcovou dohodou se řídí, tj. práva, povinnosti či skutečnosti neupravené v této Prováděcí smlouvě se řídí ustanoveními Rámcové dohody. </w:t>
      </w:r>
    </w:p>
    <w:p w14:paraId="01F96893"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V případě, že se ujednání obsažené v této Prováděcí smlouvě bude odchylovat od ustanovení obsaženého v Rámcové dohodě, má ujednání obsažené v Rámcové dohodě přednost </w:t>
      </w:r>
      <w:proofErr w:type="spellStart"/>
      <w:r w:rsidRPr="009030C9">
        <w:rPr>
          <w:rFonts w:ascii="Times New Roman" w:eastAsia="Calibri" w:hAnsi="Times New Roman" w:cs="Times New Roman"/>
          <w:sz w:val="24"/>
          <w:szCs w:val="24"/>
          <w:lang w:eastAsia="cs-CZ"/>
        </w:rPr>
        <w:t>přednost</w:t>
      </w:r>
      <w:proofErr w:type="spellEnd"/>
      <w:r w:rsidRPr="009030C9">
        <w:rPr>
          <w:rFonts w:ascii="Times New Roman" w:eastAsia="Calibri" w:hAnsi="Times New Roman" w:cs="Times New Roman"/>
          <w:sz w:val="24"/>
          <w:szCs w:val="24"/>
          <w:lang w:eastAsia="cs-CZ"/>
        </w:rPr>
        <w:t xml:space="preserve"> před ustanovením obsaženým v této Prováděcí smlouvě. V otázkách touto Prováděcí smlouvou neupravených se použijí ustanovení Rámcové dohody.</w:t>
      </w:r>
    </w:p>
    <w:p w14:paraId="582D7F95" w14:textId="1E22C038" w:rsid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3634D3A0" w14:textId="23A76C35" w:rsidR="00DF2A07" w:rsidRDefault="00DF2A07" w:rsidP="00DF2A07">
      <w:pPr>
        <w:spacing w:after="120" w:line="288" w:lineRule="auto"/>
        <w:jc w:val="both"/>
        <w:rPr>
          <w:rFonts w:ascii="Times New Roman" w:eastAsia="Calibri" w:hAnsi="Times New Roman" w:cs="Times New Roman"/>
          <w:sz w:val="24"/>
          <w:szCs w:val="24"/>
          <w:lang w:eastAsia="cs-CZ"/>
        </w:rPr>
      </w:pPr>
    </w:p>
    <w:p w14:paraId="68EEE0E1" w14:textId="2F35F759" w:rsidR="00DF2A07" w:rsidRDefault="00DF2A07" w:rsidP="00DF2A07">
      <w:pPr>
        <w:spacing w:after="120" w:line="288" w:lineRule="auto"/>
        <w:jc w:val="both"/>
        <w:rPr>
          <w:rFonts w:ascii="Times New Roman" w:eastAsia="Calibri" w:hAnsi="Times New Roman" w:cs="Times New Roman"/>
          <w:sz w:val="24"/>
          <w:szCs w:val="24"/>
          <w:lang w:eastAsia="cs-CZ"/>
        </w:rPr>
      </w:pPr>
    </w:p>
    <w:p w14:paraId="445EE27B" w14:textId="072357A9" w:rsidR="00DF2A07" w:rsidRDefault="00DF2A07" w:rsidP="00DF2A07">
      <w:pPr>
        <w:spacing w:after="120" w:line="288" w:lineRule="auto"/>
        <w:jc w:val="both"/>
        <w:rPr>
          <w:rFonts w:ascii="Times New Roman" w:eastAsia="Calibri" w:hAnsi="Times New Roman" w:cs="Times New Roman"/>
          <w:sz w:val="24"/>
          <w:szCs w:val="24"/>
          <w:lang w:eastAsia="cs-CZ"/>
        </w:rPr>
      </w:pPr>
    </w:p>
    <w:p w14:paraId="71E6B31A" w14:textId="77777777" w:rsidR="00DF2A07" w:rsidRPr="009030C9" w:rsidRDefault="00DF2A07" w:rsidP="00FB7484">
      <w:pPr>
        <w:spacing w:after="120" w:line="288" w:lineRule="auto"/>
        <w:jc w:val="both"/>
        <w:rPr>
          <w:rFonts w:ascii="Times New Roman" w:eastAsia="Calibri" w:hAnsi="Times New Roman" w:cs="Times New Roman"/>
          <w:sz w:val="24"/>
          <w:szCs w:val="24"/>
          <w:lang w:eastAsia="cs-CZ"/>
        </w:rPr>
      </w:pPr>
    </w:p>
    <w:p w14:paraId="6484491A" w14:textId="4B2F4883"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lastRenderedPageBreak/>
        <w:t>Nedílnou součástí této Prováděcí smlouvy je následující příloha:</w:t>
      </w:r>
    </w:p>
    <w:p w14:paraId="41F55059" w14:textId="77777777" w:rsidR="009030C9" w:rsidRPr="009030C9" w:rsidRDefault="009030C9" w:rsidP="009030C9">
      <w:pPr>
        <w:spacing w:after="120" w:line="288" w:lineRule="auto"/>
        <w:ind w:left="360"/>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Příloha č. 1 – Podrobné vymezení plnění Dodavatele a vymezení ceny za plnění;</w:t>
      </w:r>
    </w:p>
    <w:p w14:paraId="7B18415E" w14:textId="11A8D71A" w:rsidR="009030C9" w:rsidRDefault="009030C9" w:rsidP="009030C9">
      <w:pPr>
        <w:spacing w:after="120" w:line="288" w:lineRule="auto"/>
        <w:ind w:left="360"/>
        <w:jc w:val="both"/>
        <w:rPr>
          <w:rFonts w:ascii="Times New Roman" w:eastAsia="Calibri" w:hAnsi="Times New Roman" w:cs="Times New Roman"/>
          <w:sz w:val="24"/>
          <w:szCs w:val="24"/>
          <w:lang w:eastAsia="cs-CZ"/>
        </w:rPr>
      </w:pPr>
      <w:r w:rsidRPr="00FB7484">
        <w:rPr>
          <w:rFonts w:ascii="Times New Roman" w:eastAsia="Calibri" w:hAnsi="Times New Roman" w:cs="Times New Roman"/>
          <w:sz w:val="24"/>
          <w:szCs w:val="24"/>
          <w:lang w:eastAsia="cs-CZ"/>
        </w:rPr>
        <w:t xml:space="preserve">Příloha č. 2 – </w:t>
      </w:r>
    </w:p>
    <w:p w14:paraId="61CC7EB6" w14:textId="34CAD8D0" w:rsidR="00DF2A07" w:rsidRDefault="00DF2A07" w:rsidP="009030C9">
      <w:pPr>
        <w:spacing w:after="120" w:line="288" w:lineRule="auto"/>
        <w:ind w:left="360"/>
        <w:jc w:val="both"/>
        <w:rPr>
          <w:rFonts w:ascii="Times New Roman" w:eastAsia="Calibri" w:hAnsi="Times New Roman" w:cs="Times New Roman"/>
          <w:sz w:val="24"/>
          <w:szCs w:val="24"/>
          <w:lang w:eastAsia="cs-CZ"/>
        </w:rPr>
      </w:pPr>
      <w:proofErr w:type="gramStart"/>
      <w:r>
        <w:rPr>
          <w:rFonts w:ascii="Times New Roman" w:eastAsia="Calibri" w:hAnsi="Times New Roman" w:cs="Times New Roman"/>
          <w:sz w:val="24"/>
          <w:szCs w:val="24"/>
          <w:lang w:eastAsia="cs-CZ"/>
        </w:rPr>
        <w:t>a)Mezinárodní</w:t>
      </w:r>
      <w:proofErr w:type="gramEnd"/>
      <w:r>
        <w:rPr>
          <w:rFonts w:ascii="Times New Roman" w:eastAsia="Calibri" w:hAnsi="Times New Roman" w:cs="Times New Roman"/>
          <w:sz w:val="24"/>
          <w:szCs w:val="24"/>
          <w:lang w:eastAsia="cs-CZ"/>
        </w:rPr>
        <w:t xml:space="preserve"> smlouva IBM </w:t>
      </w:r>
      <w:proofErr w:type="spellStart"/>
      <w:r>
        <w:rPr>
          <w:rFonts w:ascii="Times New Roman" w:eastAsia="Calibri" w:hAnsi="Times New Roman" w:cs="Times New Roman"/>
          <w:sz w:val="24"/>
          <w:szCs w:val="24"/>
          <w:lang w:eastAsia="cs-CZ"/>
        </w:rPr>
        <w:t>Passport</w:t>
      </w:r>
      <w:proofErr w:type="spellEnd"/>
      <w:r>
        <w:rPr>
          <w:rFonts w:ascii="Times New Roman" w:eastAsia="Calibri" w:hAnsi="Times New Roman" w:cs="Times New Roman"/>
          <w:sz w:val="24"/>
          <w:szCs w:val="24"/>
          <w:lang w:eastAsia="cs-CZ"/>
        </w:rPr>
        <w:t xml:space="preserve"> </w:t>
      </w:r>
      <w:proofErr w:type="spellStart"/>
      <w:r>
        <w:rPr>
          <w:rFonts w:ascii="Times New Roman" w:eastAsia="Calibri" w:hAnsi="Times New Roman" w:cs="Times New Roman"/>
          <w:sz w:val="24"/>
          <w:szCs w:val="24"/>
          <w:lang w:eastAsia="cs-CZ"/>
        </w:rPr>
        <w:t>Advantage</w:t>
      </w:r>
      <w:proofErr w:type="spellEnd"/>
      <w:r>
        <w:rPr>
          <w:rFonts w:ascii="Times New Roman" w:eastAsia="Calibri" w:hAnsi="Times New Roman" w:cs="Times New Roman"/>
          <w:sz w:val="24"/>
          <w:szCs w:val="24"/>
          <w:lang w:eastAsia="cs-CZ"/>
        </w:rPr>
        <w:t xml:space="preserve"> („IPAA“)</w:t>
      </w:r>
    </w:p>
    <w:p w14:paraId="64EC7801" w14:textId="06543B93" w:rsidR="00DF2A07" w:rsidRPr="009030C9" w:rsidRDefault="00DF2A07" w:rsidP="009030C9">
      <w:pPr>
        <w:spacing w:after="120" w:line="288" w:lineRule="auto"/>
        <w:ind w:left="360"/>
        <w:jc w:val="both"/>
        <w:rPr>
          <w:rFonts w:ascii="Times New Roman" w:eastAsia="Calibri" w:hAnsi="Times New Roman" w:cs="Times New Roman"/>
          <w:sz w:val="24"/>
          <w:szCs w:val="24"/>
          <w:lang w:eastAsia="cs-CZ"/>
        </w:rPr>
      </w:pPr>
      <w:proofErr w:type="gramStart"/>
      <w:r>
        <w:rPr>
          <w:rFonts w:ascii="Times New Roman" w:eastAsia="Calibri" w:hAnsi="Times New Roman" w:cs="Times New Roman"/>
          <w:sz w:val="24"/>
          <w:szCs w:val="24"/>
          <w:lang w:eastAsia="cs-CZ"/>
        </w:rPr>
        <w:t>b)Mezinárodní</w:t>
      </w:r>
      <w:proofErr w:type="gramEnd"/>
      <w:r>
        <w:rPr>
          <w:rFonts w:ascii="Times New Roman" w:eastAsia="Calibri" w:hAnsi="Times New Roman" w:cs="Times New Roman"/>
          <w:sz w:val="24"/>
          <w:szCs w:val="24"/>
          <w:lang w:eastAsia="cs-CZ"/>
        </w:rPr>
        <w:t xml:space="preserve"> licenční smlouva pro programy („IPLA“)</w:t>
      </w:r>
    </w:p>
    <w:p w14:paraId="6C90A796" w14:textId="77777777" w:rsidR="009030C9" w:rsidRPr="009030C9" w:rsidRDefault="009030C9" w:rsidP="009030C9">
      <w:pPr>
        <w:tabs>
          <w:tab w:val="num" w:pos="360"/>
        </w:tabs>
        <w:spacing w:after="120" w:line="288" w:lineRule="auto"/>
        <w:ind w:left="360" w:hanging="360"/>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Tato Prováděcí smlouva je uzavírána smluvními stranami elektronicky.</w:t>
      </w:r>
    </w:p>
    <w:p w14:paraId="047A09D3" w14:textId="77777777" w:rsidR="009030C9" w:rsidRPr="009030C9" w:rsidRDefault="009030C9" w:rsidP="009030C9">
      <w:pPr>
        <w:tabs>
          <w:tab w:val="num" w:pos="360"/>
        </w:tabs>
        <w:spacing w:after="120" w:line="288" w:lineRule="auto"/>
        <w:ind w:left="360" w:hanging="360"/>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58D79F85"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p>
    <w:p w14:paraId="630F902C"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Objednatel</w:t>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t>Dodavatel</w:t>
      </w:r>
    </w:p>
    <w:p w14:paraId="671AE689" w14:textId="0D85E242" w:rsidR="009030C9" w:rsidRPr="00DF2A07"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V</w:t>
      </w:r>
      <w:r w:rsidR="00DF2A07">
        <w:rPr>
          <w:rFonts w:ascii="Times New Roman" w:eastAsia="Calibri" w:hAnsi="Times New Roman" w:cs="Times New Roman"/>
          <w:sz w:val="24"/>
          <w:szCs w:val="24"/>
          <w:lang w:eastAsia="cs-CZ"/>
        </w:rPr>
        <w:t> Praze dle elektronického podpisu</w:t>
      </w:r>
      <w:r w:rsidRPr="00DF2A07">
        <w:rPr>
          <w:rFonts w:ascii="Times New Roman" w:eastAsia="Calibri" w:hAnsi="Times New Roman" w:cs="Times New Roman"/>
          <w:sz w:val="24"/>
          <w:szCs w:val="24"/>
          <w:lang w:eastAsia="cs-CZ"/>
        </w:rPr>
        <w:tab/>
      </w:r>
      <w:r w:rsidRPr="00DF2A07">
        <w:rPr>
          <w:rFonts w:ascii="Times New Roman" w:eastAsia="Calibri" w:hAnsi="Times New Roman" w:cs="Times New Roman"/>
          <w:sz w:val="24"/>
          <w:szCs w:val="24"/>
          <w:lang w:eastAsia="cs-CZ"/>
        </w:rPr>
        <w:tab/>
      </w:r>
      <w:r w:rsidR="005B3069">
        <w:rPr>
          <w:rFonts w:ascii="Times New Roman" w:eastAsia="Calibri" w:hAnsi="Times New Roman" w:cs="Times New Roman"/>
          <w:sz w:val="24"/>
          <w:szCs w:val="24"/>
          <w:lang w:eastAsia="cs-CZ"/>
        </w:rPr>
        <w:tab/>
      </w:r>
      <w:r w:rsidRPr="00DF2A07">
        <w:rPr>
          <w:rFonts w:ascii="Times New Roman" w:eastAsia="Calibri" w:hAnsi="Times New Roman" w:cs="Times New Roman"/>
          <w:sz w:val="24"/>
          <w:szCs w:val="24"/>
          <w:lang w:eastAsia="cs-CZ"/>
        </w:rPr>
        <w:t xml:space="preserve">V </w:t>
      </w:r>
      <w:r w:rsidR="005B3764">
        <w:rPr>
          <w:rFonts w:ascii="Times New Roman" w:eastAsia="Calibri" w:hAnsi="Times New Roman" w:cs="Times New Roman"/>
          <w:sz w:val="24"/>
          <w:szCs w:val="24"/>
          <w:lang w:eastAsia="cs-CZ"/>
        </w:rPr>
        <w:t>Praze</w:t>
      </w:r>
      <w:r w:rsidRPr="00DF2A07">
        <w:rPr>
          <w:rFonts w:ascii="Times New Roman" w:eastAsia="Calibri" w:hAnsi="Times New Roman" w:cs="Times New Roman"/>
          <w:sz w:val="24"/>
          <w:szCs w:val="24"/>
          <w:lang w:eastAsia="cs-CZ"/>
        </w:rPr>
        <w:t xml:space="preserve"> </w:t>
      </w:r>
      <w:r w:rsidR="00DF2A07">
        <w:rPr>
          <w:rFonts w:ascii="Times New Roman" w:eastAsia="Calibri" w:hAnsi="Times New Roman" w:cs="Times New Roman"/>
          <w:sz w:val="24"/>
          <w:szCs w:val="24"/>
          <w:lang w:eastAsia="cs-CZ"/>
        </w:rPr>
        <w:t>dle elektronického podpisu</w:t>
      </w:r>
      <w:r w:rsidRPr="00DF2A07">
        <w:rPr>
          <w:rFonts w:ascii="Times New Roman" w:eastAsia="Calibri" w:hAnsi="Times New Roman" w:cs="Times New Roman"/>
          <w:sz w:val="24"/>
          <w:szCs w:val="24"/>
          <w:lang w:eastAsia="cs-CZ"/>
        </w:rPr>
        <w:tab/>
      </w:r>
    </w:p>
    <w:p w14:paraId="0E0B0DF5" w14:textId="77777777" w:rsidR="009030C9" w:rsidRPr="00DF2A07" w:rsidRDefault="009030C9" w:rsidP="009030C9">
      <w:pPr>
        <w:spacing w:after="0" w:line="288" w:lineRule="auto"/>
        <w:jc w:val="both"/>
        <w:rPr>
          <w:rFonts w:ascii="Times New Roman" w:eastAsia="Calibri" w:hAnsi="Times New Roman" w:cs="Times New Roman"/>
          <w:sz w:val="24"/>
          <w:szCs w:val="24"/>
          <w:lang w:eastAsia="cs-CZ"/>
        </w:rPr>
      </w:pPr>
    </w:p>
    <w:p w14:paraId="592330F7" w14:textId="77777777" w:rsidR="009030C9" w:rsidRPr="00DF2A07" w:rsidRDefault="009030C9" w:rsidP="005B3069">
      <w:pPr>
        <w:spacing w:before="1440" w:after="0" w:line="288" w:lineRule="auto"/>
        <w:jc w:val="both"/>
        <w:rPr>
          <w:rFonts w:ascii="Times New Roman" w:eastAsia="Calibri" w:hAnsi="Times New Roman" w:cs="Times New Roman"/>
          <w:sz w:val="24"/>
          <w:szCs w:val="24"/>
          <w:lang w:eastAsia="cs-CZ"/>
        </w:rPr>
      </w:pPr>
      <w:r w:rsidRPr="00DF2A07">
        <w:rPr>
          <w:rFonts w:ascii="Times New Roman" w:eastAsia="Calibri" w:hAnsi="Times New Roman" w:cs="Times New Roman"/>
          <w:sz w:val="24"/>
          <w:szCs w:val="24"/>
          <w:lang w:eastAsia="cs-CZ"/>
        </w:rPr>
        <w:t>.......................................</w:t>
      </w:r>
      <w:r w:rsidRPr="00DF2A07">
        <w:rPr>
          <w:rFonts w:ascii="Times New Roman" w:eastAsia="Calibri" w:hAnsi="Times New Roman" w:cs="Times New Roman"/>
          <w:sz w:val="24"/>
          <w:szCs w:val="24"/>
          <w:lang w:eastAsia="cs-CZ"/>
        </w:rPr>
        <w:tab/>
      </w:r>
      <w:r w:rsidRPr="00DF2A07">
        <w:rPr>
          <w:rFonts w:ascii="Times New Roman" w:eastAsia="Calibri" w:hAnsi="Times New Roman" w:cs="Times New Roman"/>
          <w:sz w:val="24"/>
          <w:szCs w:val="24"/>
          <w:lang w:eastAsia="cs-CZ"/>
        </w:rPr>
        <w:tab/>
      </w:r>
      <w:r w:rsidRPr="00DF2A07">
        <w:rPr>
          <w:rFonts w:ascii="Times New Roman" w:eastAsia="Calibri" w:hAnsi="Times New Roman" w:cs="Times New Roman"/>
          <w:sz w:val="24"/>
          <w:szCs w:val="24"/>
          <w:lang w:eastAsia="cs-CZ"/>
        </w:rPr>
        <w:tab/>
      </w:r>
      <w:r w:rsidRPr="00DF2A07">
        <w:rPr>
          <w:rFonts w:ascii="Times New Roman" w:eastAsia="Calibri" w:hAnsi="Times New Roman" w:cs="Times New Roman"/>
          <w:sz w:val="24"/>
          <w:szCs w:val="24"/>
          <w:lang w:eastAsia="cs-CZ"/>
        </w:rPr>
        <w:tab/>
        <w:t>......................................</w:t>
      </w:r>
    </w:p>
    <w:p w14:paraId="254C06FA" w14:textId="77777777" w:rsidR="0063573A" w:rsidRDefault="0063573A" w:rsidP="009030C9">
      <w:pPr>
        <w:spacing w:after="0" w:line="288" w:lineRule="auto"/>
        <w:jc w:val="both"/>
        <w:rPr>
          <w:rFonts w:ascii="Times New Roman" w:eastAsia="Calibri" w:hAnsi="Times New Roman" w:cs="Times New Roman"/>
          <w:sz w:val="24"/>
          <w:szCs w:val="24"/>
          <w:lang w:eastAsia="cs-CZ"/>
        </w:rPr>
      </w:pPr>
    </w:p>
    <w:p w14:paraId="56552E9D" w14:textId="77777777" w:rsidR="0063573A" w:rsidRDefault="0063573A" w:rsidP="009030C9">
      <w:pPr>
        <w:spacing w:after="0" w:line="288" w:lineRule="auto"/>
        <w:jc w:val="both"/>
        <w:rPr>
          <w:rFonts w:ascii="Times New Roman" w:eastAsia="Calibri" w:hAnsi="Times New Roman" w:cs="Times New Roman"/>
          <w:sz w:val="24"/>
          <w:szCs w:val="24"/>
          <w:lang w:eastAsia="cs-CZ"/>
        </w:rPr>
      </w:pPr>
    </w:p>
    <w:p w14:paraId="5C7955AA" w14:textId="77777777" w:rsidR="0063573A" w:rsidRDefault="0063573A" w:rsidP="009030C9">
      <w:pPr>
        <w:spacing w:after="0" w:line="288" w:lineRule="auto"/>
        <w:jc w:val="both"/>
        <w:rPr>
          <w:rFonts w:ascii="Times New Roman" w:eastAsia="Calibri" w:hAnsi="Times New Roman" w:cs="Times New Roman"/>
          <w:sz w:val="24"/>
          <w:szCs w:val="24"/>
          <w:lang w:eastAsia="cs-CZ"/>
        </w:rPr>
      </w:pPr>
    </w:p>
    <w:p w14:paraId="457A3FD2" w14:textId="77777777" w:rsidR="0063573A" w:rsidRDefault="0063573A" w:rsidP="009030C9">
      <w:pPr>
        <w:spacing w:after="0" w:line="288" w:lineRule="auto"/>
        <w:jc w:val="both"/>
        <w:rPr>
          <w:rFonts w:ascii="Times New Roman" w:eastAsia="Calibri" w:hAnsi="Times New Roman" w:cs="Times New Roman"/>
          <w:sz w:val="24"/>
          <w:szCs w:val="24"/>
          <w:lang w:eastAsia="cs-CZ"/>
        </w:rPr>
      </w:pPr>
    </w:p>
    <w:p w14:paraId="5A46A225" w14:textId="77777777" w:rsidR="0063573A" w:rsidRDefault="0063573A" w:rsidP="009030C9">
      <w:pPr>
        <w:spacing w:after="0" w:line="288" w:lineRule="auto"/>
        <w:jc w:val="both"/>
        <w:rPr>
          <w:rFonts w:ascii="Times New Roman" w:eastAsia="Calibri" w:hAnsi="Times New Roman" w:cs="Times New Roman"/>
          <w:sz w:val="24"/>
          <w:szCs w:val="24"/>
          <w:lang w:eastAsia="cs-CZ"/>
        </w:rPr>
      </w:pPr>
    </w:p>
    <w:p w14:paraId="139C5EC2" w14:textId="1B9A897E" w:rsidR="0063573A" w:rsidRDefault="0063573A" w:rsidP="009030C9">
      <w:pPr>
        <w:spacing w:after="0" w:line="288"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t>…………………………</w:t>
      </w:r>
    </w:p>
    <w:p w14:paraId="080970E7" w14:textId="2210A527" w:rsidR="0063573A" w:rsidRPr="009030C9" w:rsidRDefault="0063573A" w:rsidP="00EB2AF1">
      <w:pPr>
        <w:spacing w:after="0" w:line="288"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p>
    <w:p w14:paraId="5B9E6980"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6C62DC1D" w14:textId="5D055D8D" w:rsidR="004A199D" w:rsidRDefault="009030C9" w:rsidP="00EB2AF1">
      <w:pPr>
        <w:spacing w:after="0" w:line="240" w:lineRule="auto"/>
        <w:rPr>
          <w:rFonts w:ascii="Times New Roman" w:eastAsia="Calibri" w:hAnsi="Times New Roman" w:cs="Times New Roman"/>
          <w:b/>
          <w:szCs w:val="24"/>
          <w:lang w:eastAsia="cs-CZ"/>
        </w:rPr>
      </w:pPr>
      <w:r w:rsidRPr="009030C9">
        <w:rPr>
          <w:rFonts w:ascii="Times New Roman" w:eastAsia="Calibri" w:hAnsi="Times New Roman" w:cs="Times New Roman"/>
          <w:b/>
          <w:sz w:val="20"/>
          <w:szCs w:val="24"/>
          <w:lang w:eastAsia="cs-CZ"/>
        </w:rPr>
        <w:br w:type="page"/>
      </w:r>
    </w:p>
    <w:sectPr w:rsidR="004A1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B1BFA"/>
    <w:multiLevelType w:val="multilevel"/>
    <w:tmpl w:val="F482E9D8"/>
    <w:lvl w:ilvl="0">
      <w:start w:val="1"/>
      <w:numFmt w:val="upperRoman"/>
      <w:pStyle w:val="CZslolnku"/>
      <w:suff w:val="nothing"/>
      <w:lvlText w:val="%1."/>
      <w:lvlJc w:val="center"/>
      <w:pPr>
        <w:ind w:left="4609" w:hanging="72"/>
      </w:pPr>
      <w:rPr>
        <w:rFonts w:ascii="Times New Roman" w:hAnsi="Times New Roman" w:cs="Times New Roman"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2"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0C9"/>
    <w:rsid w:val="000D02B9"/>
    <w:rsid w:val="00121F80"/>
    <w:rsid w:val="00127EF5"/>
    <w:rsid w:val="00143A27"/>
    <w:rsid w:val="0028420D"/>
    <w:rsid w:val="00415DE2"/>
    <w:rsid w:val="00421352"/>
    <w:rsid w:val="004A199D"/>
    <w:rsid w:val="004A5207"/>
    <w:rsid w:val="005045C4"/>
    <w:rsid w:val="005774A4"/>
    <w:rsid w:val="005B3069"/>
    <w:rsid w:val="005B3764"/>
    <w:rsid w:val="0063573A"/>
    <w:rsid w:val="0067771E"/>
    <w:rsid w:val="006E2F22"/>
    <w:rsid w:val="007837BC"/>
    <w:rsid w:val="009030C9"/>
    <w:rsid w:val="00980475"/>
    <w:rsid w:val="009A6782"/>
    <w:rsid w:val="00A06D86"/>
    <w:rsid w:val="00A265F7"/>
    <w:rsid w:val="00A30FF6"/>
    <w:rsid w:val="00B113D9"/>
    <w:rsid w:val="00B21E13"/>
    <w:rsid w:val="00B439F2"/>
    <w:rsid w:val="00B62C3F"/>
    <w:rsid w:val="00C41311"/>
    <w:rsid w:val="00C510EF"/>
    <w:rsid w:val="00D340E3"/>
    <w:rsid w:val="00D50065"/>
    <w:rsid w:val="00D70AFA"/>
    <w:rsid w:val="00D93397"/>
    <w:rsid w:val="00DF2A07"/>
    <w:rsid w:val="00E14692"/>
    <w:rsid w:val="00EB2AF1"/>
    <w:rsid w:val="00EE5327"/>
    <w:rsid w:val="00F3762E"/>
    <w:rsid w:val="00F57209"/>
    <w:rsid w:val="00F62FE8"/>
    <w:rsid w:val="00F759C2"/>
    <w:rsid w:val="00FB7484"/>
    <w:rsid w:val="00FE2B47"/>
    <w:rsid w:val="00FE7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102B"/>
  <w15:chartTrackingRefBased/>
  <w15:docId w15:val="{0507C1EE-4B59-4B72-950D-1797351A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9030C9"/>
    <w:pPr>
      <w:numPr>
        <w:numId w:val="1"/>
      </w:numPr>
      <w:spacing w:before="360" w:after="120" w:line="240" w:lineRule="auto"/>
      <w:ind w:left="4751"/>
      <w:jc w:val="center"/>
    </w:pPr>
    <w:rPr>
      <w:rFonts w:ascii="Century Gothic" w:eastAsia="Calibri" w:hAnsi="Century Gothic" w:cs="Times New Roman"/>
      <w:b/>
      <w:sz w:val="20"/>
      <w:szCs w:val="24"/>
      <w:lang w:eastAsia="cs-CZ"/>
    </w:rPr>
  </w:style>
  <w:style w:type="paragraph" w:customStyle="1" w:styleId="CZodstavec">
    <w:name w:val="CZ odstavec"/>
    <w:rsid w:val="009030C9"/>
    <w:pPr>
      <w:numPr>
        <w:numId w:val="2"/>
      </w:numPr>
      <w:spacing w:after="120" w:line="288" w:lineRule="auto"/>
      <w:jc w:val="both"/>
    </w:pPr>
    <w:rPr>
      <w:rFonts w:ascii="Century Gothic" w:eastAsia="Calibri" w:hAnsi="Century Gothic" w:cs="Times New Roman"/>
      <w:sz w:val="20"/>
      <w:szCs w:val="24"/>
      <w:lang w:eastAsia="cs-CZ"/>
    </w:rPr>
  </w:style>
  <w:style w:type="paragraph" w:styleId="Revize">
    <w:name w:val="Revision"/>
    <w:hidden/>
    <w:uiPriority w:val="99"/>
    <w:semiHidden/>
    <w:rsid w:val="00A265F7"/>
    <w:pPr>
      <w:spacing w:after="0" w:line="240" w:lineRule="auto"/>
    </w:pPr>
  </w:style>
  <w:style w:type="character" w:styleId="Hypertextovodkaz">
    <w:name w:val="Hyperlink"/>
    <w:basedOn w:val="Standardnpsmoodstavce"/>
    <w:uiPriority w:val="99"/>
    <w:unhideWhenUsed/>
    <w:rsid w:val="00A06D86"/>
    <w:rPr>
      <w:color w:val="0563C1" w:themeColor="hyperlink"/>
      <w:u w:val="single"/>
    </w:rPr>
  </w:style>
  <w:style w:type="character" w:styleId="Nevyeenzmnka">
    <w:name w:val="Unresolved Mention"/>
    <w:basedOn w:val="Standardnpsmoodstavce"/>
    <w:uiPriority w:val="99"/>
    <w:semiHidden/>
    <w:unhideWhenUsed/>
    <w:rsid w:val="00A06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A335EBF4162C42B3F54917A22D0DCE" ma:contentTypeVersion="13" ma:contentTypeDescription="Vytvoří nový dokument" ma:contentTypeScope="" ma:versionID="c42c8b8c3542e92b9d2835493098f3c6">
  <xsd:schema xmlns:xsd="http://www.w3.org/2001/XMLSchema" xmlns:xs="http://www.w3.org/2001/XMLSchema" xmlns:p="http://schemas.microsoft.com/office/2006/metadata/properties" xmlns:ns2="92016962-aa09-4d0d-8c53-a2fe04cbd2b9" xmlns:ns3="75b6c15b-59ab-4180-89aa-3da3c0534723" targetNamespace="http://schemas.microsoft.com/office/2006/metadata/properties" ma:root="true" ma:fieldsID="05a339bbc0a3d565bc144f120bf96059" ns2:_="" ns3:_="">
    <xsd:import namespace="92016962-aa09-4d0d-8c53-a2fe04cbd2b9"/>
    <xsd:import namespace="75b6c15b-59ab-4180-89aa-3da3c05347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16962-aa09-4d0d-8c53-a2fe04cbd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b3f48acf-7317-48b0-9758-8412004a0d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6c15b-59ab-4180-89aa-3da3c05347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23abb4-feed-41a3-afc4-c20f0c018a15}" ma:internalName="TaxCatchAll" ma:showField="CatchAllData" ma:web="75b6c15b-59ab-4180-89aa-3da3c053472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b6c15b-59ab-4180-89aa-3da3c0534723" xsi:nil="true"/>
    <lcf76f155ced4ddcb4097134ff3c332f xmlns="92016962-aa09-4d0d-8c53-a2fe04cbd2b9">
      <Terms xmlns="http://schemas.microsoft.com/office/infopath/2007/PartnerControls"/>
    </lcf76f155ced4ddcb4097134ff3c332f>
    <SharedWithUsers xmlns="75b6c15b-59ab-4180-89aa-3da3c053472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AD8EB-1249-4158-A284-DA4E239CA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16962-aa09-4d0d-8c53-a2fe04cbd2b9"/>
    <ds:schemaRef ds:uri="75b6c15b-59ab-4180-89aa-3da3c0534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94941-CE69-4CBF-85CC-7138B45347B6}">
  <ds:schemaRefs>
    <ds:schemaRef ds:uri="http://schemas.microsoft.com/office/2006/metadata/properties"/>
    <ds:schemaRef ds:uri="http://schemas.microsoft.com/office/infopath/2007/PartnerControls"/>
    <ds:schemaRef ds:uri="75b6c15b-59ab-4180-89aa-3da3c0534723"/>
    <ds:schemaRef ds:uri="92016962-aa09-4d0d-8c53-a2fe04cbd2b9"/>
  </ds:schemaRefs>
</ds:datastoreItem>
</file>

<file path=customXml/itemProps3.xml><?xml version="1.0" encoding="utf-8"?>
<ds:datastoreItem xmlns:ds="http://schemas.openxmlformats.org/officeDocument/2006/customXml" ds:itemID="{1DF1580E-0983-43D0-BE27-9DE49377E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1565</Words>
  <Characters>9234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MENCL Kryštof, Ing.</dc:creator>
  <cp:keywords/>
  <dc:description/>
  <cp:lastModifiedBy>Voráčková Jitka</cp:lastModifiedBy>
  <cp:revision>2</cp:revision>
  <dcterms:created xsi:type="dcterms:W3CDTF">2025-05-05T09:16:00Z</dcterms:created>
  <dcterms:modified xsi:type="dcterms:W3CDTF">2025-05-05T09:16:00Z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0x01010037A335EBF4162C42B3F54917A22D0DCE</vt:lpwstr>
  </property>
  <property fmtid="{D5CDD505-2E9C-101B-9397-08002B2CF9AE}" pid="3" name="Order">
    <vt:r8>1076400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