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65237" w14:textId="77777777" w:rsidR="00EB7D0D" w:rsidRPr="00D045D5" w:rsidRDefault="00EB7D0D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object w:dxaOrig="1529" w:dyaOrig="1770" w14:anchorId="57E1C4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55.9pt" o:ole="">
            <v:imagedata r:id="rId6" o:title=""/>
          </v:shape>
          <o:OLEObject Type="Embed" ProgID="MS_ClipArt_Gallery.5" ShapeID="_x0000_i1025" DrawAspect="Content" ObjectID="_1806325824" r:id="rId7"/>
        </w:object>
      </w:r>
      <w:r w:rsidRPr="00D045D5">
        <w:rPr>
          <w:rFonts w:ascii="Tahoma" w:hAnsi="Tahoma" w:cs="Tahoma"/>
          <w:b/>
          <w:bCs/>
          <w:sz w:val="22"/>
          <w:szCs w:val="22"/>
        </w:rPr>
        <w:tab/>
      </w:r>
    </w:p>
    <w:p w14:paraId="32BCCE1D" w14:textId="77777777" w:rsidR="00EB7D0D" w:rsidRPr="00D045D5" w:rsidRDefault="00EB7D0D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103C08FA" w14:textId="77777777" w:rsidR="00EB7D0D" w:rsidRPr="00D045D5" w:rsidRDefault="00EB7D0D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</w:t>
      </w:r>
    </w:p>
    <w:p w14:paraId="6A311B83" w14:textId="77777777" w:rsidR="00EB7D0D" w:rsidRPr="0063452B" w:rsidRDefault="00EB7D0D">
      <w:pPr>
        <w:pStyle w:val="Zkladntext2"/>
        <w:rPr>
          <w:rFonts w:ascii="Tahoma" w:hAnsi="Tahoma" w:cs="Tahoma"/>
          <w:sz w:val="28"/>
          <w:szCs w:val="22"/>
        </w:rPr>
      </w:pPr>
      <w:r w:rsidRPr="0063452B">
        <w:rPr>
          <w:rFonts w:ascii="Tahoma" w:hAnsi="Tahoma" w:cs="Tahoma"/>
          <w:sz w:val="28"/>
          <w:szCs w:val="22"/>
        </w:rPr>
        <w:t>Smlouva o poskytnutí dotace</w:t>
      </w:r>
    </w:p>
    <w:p w14:paraId="78F94F5F" w14:textId="77777777" w:rsidR="00EB7D0D" w:rsidRPr="00D045D5" w:rsidRDefault="00EB7D0D">
      <w:pPr>
        <w:rPr>
          <w:rFonts w:ascii="Tahoma" w:hAnsi="Tahoma" w:cs="Tahoma"/>
          <w:sz w:val="22"/>
          <w:szCs w:val="22"/>
        </w:rPr>
      </w:pPr>
    </w:p>
    <w:p w14:paraId="0F66E71A" w14:textId="77777777" w:rsidR="00EB7D0D" w:rsidRPr="00736341" w:rsidRDefault="00EB7D0D">
      <w:pPr>
        <w:jc w:val="center"/>
        <w:rPr>
          <w:rFonts w:ascii="Tahoma" w:hAnsi="Tahoma" w:cs="Tahoma"/>
          <w:sz w:val="22"/>
          <w:szCs w:val="22"/>
        </w:rPr>
      </w:pPr>
      <w:r w:rsidRPr="00736341">
        <w:rPr>
          <w:rFonts w:ascii="Tahoma" w:hAnsi="Tahoma" w:cs="Tahoma"/>
          <w:sz w:val="22"/>
          <w:szCs w:val="22"/>
        </w:rPr>
        <w:t>uzavřená níže uvedeného dne, měsíce a roku</w:t>
      </w:r>
    </w:p>
    <w:p w14:paraId="79BC8006" w14:textId="45D69E3C"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ve smyslu § 159 a násl. zákona č. 500/2004 Sb., správní řád, v</w:t>
      </w:r>
      <w:r w:rsidR="00C36F58">
        <w:rPr>
          <w:rFonts w:ascii="Tahoma" w:hAnsi="Tahoma" w:cs="Tahoma"/>
          <w:sz w:val="22"/>
          <w:szCs w:val="22"/>
        </w:rPr>
        <w:t>e</w:t>
      </w:r>
      <w:r w:rsidRPr="00D045D5">
        <w:rPr>
          <w:rFonts w:ascii="Tahoma" w:hAnsi="Tahoma" w:cs="Tahoma"/>
          <w:sz w:val="22"/>
          <w:szCs w:val="22"/>
        </w:rPr>
        <w:t> zn</w:t>
      </w:r>
      <w:r w:rsidR="00701DCE">
        <w:rPr>
          <w:rFonts w:ascii="Tahoma" w:hAnsi="Tahoma" w:cs="Tahoma"/>
          <w:sz w:val="22"/>
          <w:szCs w:val="22"/>
        </w:rPr>
        <w:t>ění</w:t>
      </w:r>
      <w:r w:rsidR="00C36F58">
        <w:rPr>
          <w:rFonts w:ascii="Tahoma" w:hAnsi="Tahoma" w:cs="Tahoma"/>
          <w:sz w:val="22"/>
          <w:szCs w:val="22"/>
        </w:rPr>
        <w:t xml:space="preserve"> pozdějších předpisů</w:t>
      </w:r>
    </w:p>
    <w:p w14:paraId="4F884D21" w14:textId="77777777"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a § 10a a násl. zákona č. 250/2000 Sb.,</w:t>
      </w:r>
    </w:p>
    <w:p w14:paraId="3B03DB02" w14:textId="11CD8EC5"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o rozpočtových pravidlech územních rozpočtů, </w:t>
      </w:r>
      <w:r w:rsidR="00C36F58" w:rsidRPr="00D045D5">
        <w:rPr>
          <w:rFonts w:ascii="Tahoma" w:hAnsi="Tahoma" w:cs="Tahoma"/>
          <w:sz w:val="22"/>
          <w:szCs w:val="22"/>
        </w:rPr>
        <w:t>v</w:t>
      </w:r>
      <w:r w:rsidR="00C36F58">
        <w:rPr>
          <w:rFonts w:ascii="Tahoma" w:hAnsi="Tahoma" w:cs="Tahoma"/>
          <w:sz w:val="22"/>
          <w:szCs w:val="22"/>
        </w:rPr>
        <w:t>e</w:t>
      </w:r>
      <w:r w:rsidR="00C36F58" w:rsidRPr="00D045D5">
        <w:rPr>
          <w:rFonts w:ascii="Tahoma" w:hAnsi="Tahoma" w:cs="Tahoma"/>
          <w:sz w:val="22"/>
          <w:szCs w:val="22"/>
        </w:rPr>
        <w:t> zn</w:t>
      </w:r>
      <w:r w:rsidR="00C36F58">
        <w:rPr>
          <w:rFonts w:ascii="Tahoma" w:hAnsi="Tahoma" w:cs="Tahoma"/>
          <w:sz w:val="22"/>
          <w:szCs w:val="22"/>
        </w:rPr>
        <w:t>ění pozdějších předpisů</w:t>
      </w:r>
    </w:p>
    <w:p w14:paraId="1DF5A469" w14:textId="77777777" w:rsidR="00EB7D0D" w:rsidRPr="00D045D5" w:rsidRDefault="00EB7D0D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14:paraId="73B10AF6" w14:textId="77777777" w:rsidR="00DB531C" w:rsidRPr="00D045D5" w:rsidRDefault="00DB531C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14:paraId="69FE6FC2" w14:textId="77777777"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>POSKYTOVATEL</w:t>
      </w: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         </w:t>
      </w:r>
      <w:r w:rsidRPr="00D045D5">
        <w:rPr>
          <w:rFonts w:ascii="Tahoma" w:hAnsi="Tahoma" w:cs="Tahoma"/>
          <w:b/>
          <w:snapToGrid w:val="0"/>
          <w:sz w:val="22"/>
          <w:szCs w:val="22"/>
        </w:rPr>
        <w:tab/>
      </w:r>
      <w:r w:rsidRPr="006B6D48">
        <w:rPr>
          <w:rFonts w:ascii="Tahoma" w:hAnsi="Tahoma" w:cs="Tahoma"/>
          <w:b/>
          <w:snapToGrid w:val="0"/>
          <w:szCs w:val="22"/>
        </w:rPr>
        <w:t xml:space="preserve">město Strakonice </w:t>
      </w:r>
    </w:p>
    <w:p w14:paraId="16BA3994" w14:textId="77777777" w:rsidR="00EB7D0D" w:rsidRPr="00D045D5" w:rsidRDefault="00EB7D0D" w:rsidP="001F61B8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 xml:space="preserve">se sídlem </w:t>
      </w:r>
      <w:proofErr w:type="spellStart"/>
      <w:r w:rsidRPr="00D045D5">
        <w:rPr>
          <w:rFonts w:ascii="Tahoma" w:hAnsi="Tahoma" w:cs="Tahoma"/>
          <w:i/>
          <w:snapToGrid w:val="0"/>
          <w:sz w:val="22"/>
          <w:szCs w:val="22"/>
        </w:rPr>
        <w:t>MěÚ</w:t>
      </w:r>
      <w:proofErr w:type="spellEnd"/>
      <w:r w:rsidRPr="00D045D5">
        <w:rPr>
          <w:rFonts w:ascii="Tahoma" w:hAnsi="Tahoma" w:cs="Tahoma"/>
          <w:i/>
          <w:snapToGrid w:val="0"/>
          <w:sz w:val="22"/>
          <w:szCs w:val="22"/>
        </w:rPr>
        <w:t>: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 xml:space="preserve">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Strakonice, Velké náměstí 2   </w:t>
      </w:r>
    </w:p>
    <w:p w14:paraId="013FAEAC" w14:textId="77777777"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>00251810</w:t>
      </w:r>
    </w:p>
    <w:p w14:paraId="031CB00A" w14:textId="77777777"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zastoupené: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  <w:t>s</w:t>
      </w:r>
      <w:r w:rsidRPr="00D045D5">
        <w:rPr>
          <w:rFonts w:ascii="Tahoma" w:hAnsi="Tahoma" w:cs="Tahoma"/>
          <w:bCs/>
          <w:snapToGrid w:val="0"/>
          <w:sz w:val="22"/>
          <w:szCs w:val="22"/>
        </w:rPr>
        <w:t>tarostou Mgr. Břetislavem Hrdličkou</w:t>
      </w:r>
    </w:p>
    <w:p w14:paraId="7E9A21E8" w14:textId="77777777"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>ČSOB a.s., pobočka Strakonice</w:t>
      </w:r>
    </w:p>
    <w:p w14:paraId="7A13C869" w14:textId="77777777" w:rsidR="00EB7D0D" w:rsidRPr="00D045D5" w:rsidRDefault="00EB7D0D" w:rsidP="001F61B8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  <w:t>1</w:t>
      </w:r>
      <w:r w:rsidRPr="00D045D5">
        <w:rPr>
          <w:rFonts w:ascii="Tahoma" w:hAnsi="Tahoma" w:cs="Tahoma"/>
          <w:snapToGrid w:val="0"/>
          <w:sz w:val="22"/>
          <w:szCs w:val="22"/>
        </w:rPr>
        <w:t>82050112/0300</w:t>
      </w:r>
    </w:p>
    <w:p w14:paraId="63FC50DD" w14:textId="77777777" w:rsidR="00EB7D0D" w:rsidRPr="00D045D5" w:rsidRDefault="00EB7D0D" w:rsidP="00CE31EF">
      <w:pPr>
        <w:widowControl w:val="0"/>
        <w:tabs>
          <w:tab w:val="left" w:pos="3261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>(dále jen poskytovatel)</w:t>
      </w:r>
    </w:p>
    <w:p w14:paraId="61B71DB4" w14:textId="77777777" w:rsidR="00EB7D0D" w:rsidRPr="00D045D5" w:rsidRDefault="00EB7D0D">
      <w:pPr>
        <w:widowControl w:val="0"/>
        <w:spacing w:before="120"/>
        <w:jc w:val="center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>a</w:t>
      </w:r>
    </w:p>
    <w:p w14:paraId="48FB600D" w14:textId="77777777" w:rsidR="00EB7D0D" w:rsidRPr="00D045D5" w:rsidRDefault="00EB7D0D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</w:r>
    </w:p>
    <w:p w14:paraId="6AD20E55" w14:textId="77777777" w:rsidR="005F2E19" w:rsidRPr="00C17693" w:rsidRDefault="005F2E19" w:rsidP="005F2E19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C17693">
        <w:rPr>
          <w:rFonts w:ascii="Tahoma" w:hAnsi="Tahoma" w:cs="Tahoma"/>
          <w:b/>
          <w:i/>
          <w:snapToGrid w:val="0"/>
          <w:sz w:val="22"/>
          <w:szCs w:val="22"/>
        </w:rPr>
        <w:tab/>
      </w:r>
    </w:p>
    <w:p w14:paraId="46F57F88" w14:textId="201E5672" w:rsidR="00F71E58" w:rsidRPr="00D045D5" w:rsidRDefault="00D35C71" w:rsidP="00F71E58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b/>
          <w:i/>
          <w:snapToGrid w:val="0"/>
          <w:sz w:val="22"/>
          <w:szCs w:val="22"/>
        </w:rPr>
        <w:t>PŘÍJEMCE</w:t>
      </w:r>
      <w:r w:rsidR="00F71E58" w:rsidRPr="00D045D5">
        <w:rPr>
          <w:rFonts w:ascii="Tahoma" w:hAnsi="Tahoma" w:cs="Tahoma"/>
          <w:b/>
          <w:i/>
          <w:snapToGrid w:val="0"/>
          <w:sz w:val="22"/>
          <w:szCs w:val="22"/>
        </w:rPr>
        <w:tab/>
      </w:r>
      <w:r w:rsidR="00F71E58" w:rsidRPr="00D045D5">
        <w:rPr>
          <w:rFonts w:ascii="Tahoma" w:hAnsi="Tahoma" w:cs="Tahoma"/>
          <w:b/>
          <w:i/>
          <w:snapToGrid w:val="0"/>
          <w:sz w:val="22"/>
          <w:szCs w:val="22"/>
        </w:rPr>
        <w:tab/>
        <w:t xml:space="preserve">  </w:t>
      </w:r>
    </w:p>
    <w:p w14:paraId="1A0AB647" w14:textId="77777777" w:rsidR="00026E3F" w:rsidRDefault="00026E3F" w:rsidP="00026E3F">
      <w:pPr>
        <w:widowControl w:val="0"/>
        <w:tabs>
          <w:tab w:val="left" w:pos="3544"/>
        </w:tabs>
        <w:spacing w:before="120"/>
        <w:ind w:left="3544" w:hanging="3544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i/>
          <w:snapToGrid w:val="0"/>
          <w:sz w:val="22"/>
          <w:szCs w:val="22"/>
        </w:rPr>
        <w:t>název / obchodní firma:</w:t>
      </w:r>
      <w:r>
        <w:rPr>
          <w:rFonts w:ascii="Tahoma" w:hAnsi="Tahoma" w:cs="Tahoma"/>
          <w:snapToGrid w:val="0"/>
          <w:sz w:val="22"/>
          <w:szCs w:val="22"/>
        </w:rPr>
        <w:t xml:space="preserve"> </w:t>
      </w:r>
      <w:r>
        <w:rPr>
          <w:rFonts w:ascii="Tahoma" w:hAnsi="Tahoma" w:cs="Tahoma"/>
          <w:snapToGrid w:val="0"/>
          <w:sz w:val="22"/>
          <w:szCs w:val="22"/>
        </w:rPr>
        <w:tab/>
      </w:r>
      <w:r>
        <w:rPr>
          <w:rFonts w:ascii="Tahoma" w:hAnsi="Tahoma" w:cs="Tahoma"/>
          <w:b/>
          <w:snapToGrid w:val="0"/>
        </w:rPr>
        <w:t>Česká tábornická unie - TK Podskalí Strakonice, p. s.</w:t>
      </w:r>
    </w:p>
    <w:p w14:paraId="27FF74E5" w14:textId="77777777" w:rsidR="00026E3F" w:rsidRDefault="00026E3F" w:rsidP="00026E3F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i/>
          <w:snapToGrid w:val="0"/>
          <w:sz w:val="22"/>
          <w:szCs w:val="22"/>
        </w:rPr>
        <w:t>sídlo:</w:t>
      </w:r>
      <w:r>
        <w:rPr>
          <w:rFonts w:ascii="Tahoma" w:hAnsi="Tahoma" w:cs="Tahoma"/>
          <w:snapToGrid w:val="0"/>
          <w:sz w:val="22"/>
          <w:szCs w:val="22"/>
        </w:rPr>
        <w:t xml:space="preserve">            </w:t>
      </w:r>
      <w:r>
        <w:rPr>
          <w:rFonts w:ascii="Tahoma" w:hAnsi="Tahoma" w:cs="Tahoma"/>
          <w:snapToGrid w:val="0"/>
          <w:sz w:val="22"/>
          <w:szCs w:val="22"/>
        </w:rPr>
        <w:tab/>
        <w:t>Podskalí 334, Strakonice</w:t>
      </w:r>
    </w:p>
    <w:p w14:paraId="0E344A63" w14:textId="77777777" w:rsidR="00026E3F" w:rsidRDefault="00026E3F" w:rsidP="00026E3F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>
        <w:rPr>
          <w:rFonts w:ascii="Tahoma" w:hAnsi="Tahoma" w:cs="Tahoma"/>
          <w:snapToGrid w:val="0"/>
          <w:sz w:val="22"/>
          <w:szCs w:val="22"/>
        </w:rPr>
        <w:t xml:space="preserve">                  </w:t>
      </w:r>
      <w:r>
        <w:rPr>
          <w:rFonts w:ascii="Tahoma" w:hAnsi="Tahoma" w:cs="Tahoma"/>
          <w:snapToGrid w:val="0"/>
          <w:sz w:val="22"/>
          <w:szCs w:val="22"/>
        </w:rPr>
        <w:tab/>
        <w:t xml:space="preserve">69567441          </w:t>
      </w:r>
    </w:p>
    <w:p w14:paraId="07167F9A" w14:textId="77777777" w:rsidR="00026E3F" w:rsidRDefault="00026E3F" w:rsidP="00026E3F">
      <w:pPr>
        <w:widowControl w:val="0"/>
        <w:tabs>
          <w:tab w:val="left" w:pos="3544"/>
        </w:tabs>
        <w:spacing w:before="120"/>
        <w:rPr>
          <w:rFonts w:ascii="Tahoma" w:hAnsi="Tahoma" w:cs="Tahoma"/>
          <w:i/>
          <w:color w:val="353838"/>
          <w:sz w:val="22"/>
          <w:szCs w:val="22"/>
        </w:rPr>
      </w:pPr>
      <w:r>
        <w:rPr>
          <w:rFonts w:ascii="Tahoma" w:hAnsi="Tahoma" w:cs="Tahoma"/>
          <w:i/>
          <w:snapToGrid w:val="0"/>
          <w:sz w:val="22"/>
          <w:szCs w:val="22"/>
        </w:rPr>
        <w:t>jednající:</w:t>
      </w:r>
      <w:r>
        <w:rPr>
          <w:rFonts w:ascii="Tahoma" w:hAnsi="Tahoma" w:cs="Tahoma"/>
          <w:i/>
          <w:snapToGrid w:val="0"/>
          <w:sz w:val="22"/>
          <w:szCs w:val="22"/>
        </w:rPr>
        <w:tab/>
      </w:r>
      <w:r>
        <w:rPr>
          <w:rFonts w:ascii="Tahoma" w:hAnsi="Tahoma" w:cs="Tahoma"/>
          <w:snapToGrid w:val="0"/>
          <w:sz w:val="22"/>
          <w:szCs w:val="22"/>
        </w:rPr>
        <w:t>náčelníkem Ing. arch. Ondřejem Novákem</w:t>
      </w:r>
      <w:r>
        <w:rPr>
          <w:rFonts w:ascii="Tahoma" w:hAnsi="Tahoma" w:cs="Tahoma"/>
          <w:i/>
          <w:snapToGrid w:val="0"/>
          <w:sz w:val="22"/>
          <w:szCs w:val="22"/>
        </w:rPr>
        <w:tab/>
      </w:r>
    </w:p>
    <w:p w14:paraId="0529DCF0" w14:textId="77777777" w:rsidR="00026E3F" w:rsidRDefault="00026E3F" w:rsidP="00026E3F">
      <w:pPr>
        <w:widowControl w:val="0"/>
        <w:tabs>
          <w:tab w:val="left" w:pos="3544"/>
        </w:tabs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číslo bankovního účtu: </w:t>
      </w:r>
      <w:r>
        <w:rPr>
          <w:rFonts w:ascii="Tahoma" w:hAnsi="Tahoma" w:cs="Tahoma"/>
          <w:sz w:val="22"/>
          <w:szCs w:val="22"/>
        </w:rPr>
        <w:tab/>
        <w:t>78-411310257/0100</w:t>
      </w:r>
    </w:p>
    <w:p w14:paraId="320D9A30" w14:textId="77777777" w:rsidR="00026E3F" w:rsidRPr="00C17693" w:rsidRDefault="00026E3F" w:rsidP="00026E3F">
      <w:pPr>
        <w:widowControl w:val="0"/>
        <w:tabs>
          <w:tab w:val="left" w:pos="3544"/>
        </w:tabs>
        <w:spacing w:before="120"/>
        <w:rPr>
          <w:rFonts w:ascii="Tahoma" w:hAnsi="Tahoma" w:cs="Tahoma"/>
          <w:bCs/>
          <w:snapToGrid w:val="0"/>
          <w:sz w:val="22"/>
          <w:szCs w:val="22"/>
        </w:rPr>
      </w:pPr>
      <w:r w:rsidRPr="00C17693">
        <w:rPr>
          <w:rFonts w:ascii="Tahoma" w:hAnsi="Tahoma" w:cs="Tahoma"/>
          <w:bCs/>
          <w:snapToGrid w:val="0"/>
          <w:sz w:val="22"/>
          <w:szCs w:val="22"/>
        </w:rPr>
        <w:t>(dále jen příjemce)</w:t>
      </w:r>
    </w:p>
    <w:p w14:paraId="79F6554A" w14:textId="4F1DE752" w:rsidR="0075707E" w:rsidRPr="00D045D5" w:rsidRDefault="0075707E" w:rsidP="0075707E">
      <w:pPr>
        <w:widowControl w:val="0"/>
        <w:tabs>
          <w:tab w:val="left" w:pos="3544"/>
        </w:tabs>
        <w:spacing w:before="120"/>
        <w:ind w:left="3261" w:hanging="3261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 xml:space="preserve"> </w:t>
      </w:r>
    </w:p>
    <w:p w14:paraId="7A3301AC" w14:textId="77777777" w:rsidR="005533F3" w:rsidRPr="00D045D5" w:rsidRDefault="005533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11D42530" w14:textId="77777777" w:rsidR="00EB7D0D" w:rsidRPr="00D045D5" w:rsidRDefault="00EB7D0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>v tomto znění:</w:t>
      </w:r>
    </w:p>
    <w:p w14:paraId="12A3661A" w14:textId="77777777"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190A7BF" w14:textId="34B2908A"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15FC35E" w14:textId="77777777" w:rsidR="00DD5880" w:rsidRDefault="00DD588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5801BFC" w14:textId="74FDADF1"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306F388" w14:textId="77777777" w:rsidR="004F5911" w:rsidRDefault="004F5911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EBE64F7" w14:textId="0E42028B"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56835E9" w14:textId="4CEB12F0" w:rsidR="0004780D" w:rsidRDefault="0004780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A4E2130" w14:textId="77777777" w:rsidR="006F3B93" w:rsidRPr="00D045D5" w:rsidRDefault="006F3B93" w:rsidP="006F3B9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I.</w:t>
      </w:r>
    </w:p>
    <w:p w14:paraId="725BF564" w14:textId="77777777" w:rsidR="006F3B93" w:rsidRDefault="006F3B93" w:rsidP="006F3B9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Výše a účel dotace a její čerpání</w:t>
      </w:r>
    </w:p>
    <w:p w14:paraId="4CE1FE0E" w14:textId="77777777" w:rsidR="006F3B93" w:rsidRPr="00FB388A" w:rsidRDefault="006F3B93" w:rsidP="006F3B93">
      <w:pPr>
        <w:jc w:val="center"/>
        <w:rPr>
          <w:rFonts w:ascii="Tahoma" w:hAnsi="Tahoma" w:cs="Tahoma"/>
          <w:b/>
          <w:bCs/>
          <w:sz w:val="8"/>
          <w:szCs w:val="22"/>
        </w:rPr>
      </w:pPr>
    </w:p>
    <w:p w14:paraId="39EFA6AB" w14:textId="4AEF45B5" w:rsidR="00D35C71" w:rsidRDefault="00D35C71" w:rsidP="00D35C71">
      <w:pPr>
        <w:pStyle w:val="Zkladntext"/>
        <w:numPr>
          <w:ilvl w:val="0"/>
          <w:numId w:val="6"/>
        </w:numPr>
        <w:tabs>
          <w:tab w:val="left" w:pos="284"/>
        </w:tabs>
        <w:ind w:left="0" w:firstLine="0"/>
        <w:rPr>
          <w:rFonts w:ascii="Tahoma" w:hAnsi="Tahoma" w:cs="Tahoma"/>
          <w:sz w:val="22"/>
          <w:szCs w:val="22"/>
        </w:rPr>
      </w:pPr>
      <w:r w:rsidRPr="00093CAC">
        <w:rPr>
          <w:rFonts w:ascii="Tahoma" w:hAnsi="Tahoma" w:cs="Tahoma"/>
          <w:sz w:val="22"/>
          <w:szCs w:val="22"/>
        </w:rPr>
        <w:t>Předmětem této smlouvy je poskytnutí dotace</w:t>
      </w:r>
      <w:r w:rsidR="00E114A2">
        <w:rPr>
          <w:rFonts w:ascii="Tahoma" w:hAnsi="Tahoma" w:cs="Tahoma"/>
          <w:sz w:val="20"/>
        </w:rPr>
        <w:t>,</w:t>
      </w:r>
      <w:r w:rsidRPr="00093CAC">
        <w:rPr>
          <w:rFonts w:ascii="Tahoma" w:hAnsi="Tahoma" w:cs="Tahoma"/>
          <w:sz w:val="22"/>
          <w:szCs w:val="22"/>
        </w:rPr>
        <w:t xml:space="preserve"> z rozpočtu poskytovatele příjemci pro kalendářní rok </w:t>
      </w:r>
      <w:r w:rsidR="002A4989">
        <w:rPr>
          <w:rFonts w:ascii="Tahoma" w:hAnsi="Tahoma" w:cs="Tahoma"/>
          <w:sz w:val="22"/>
          <w:szCs w:val="22"/>
        </w:rPr>
        <w:t>2025</w:t>
      </w:r>
      <w:r w:rsidRPr="00093CAC">
        <w:rPr>
          <w:rFonts w:ascii="Tahoma" w:hAnsi="Tahoma" w:cs="Tahoma"/>
          <w:sz w:val="22"/>
          <w:szCs w:val="22"/>
        </w:rPr>
        <w:t xml:space="preserve"> ve výši </w:t>
      </w:r>
      <w:r w:rsidR="004646D1">
        <w:rPr>
          <w:rFonts w:ascii="Tahoma" w:hAnsi="Tahoma" w:cs="Tahoma"/>
          <w:sz w:val="22"/>
          <w:szCs w:val="22"/>
        </w:rPr>
        <w:t>56</w:t>
      </w:r>
      <w:r w:rsidR="002A4989">
        <w:rPr>
          <w:rFonts w:ascii="Tahoma" w:hAnsi="Tahoma" w:cs="Tahoma"/>
          <w:sz w:val="22"/>
          <w:szCs w:val="22"/>
        </w:rPr>
        <w:t>.000</w:t>
      </w:r>
      <w:r w:rsidRPr="00093CAC">
        <w:rPr>
          <w:rFonts w:ascii="Tahoma" w:hAnsi="Tahoma" w:cs="Tahoma"/>
          <w:sz w:val="22"/>
          <w:szCs w:val="22"/>
        </w:rPr>
        <w:t xml:space="preserve"> Kč, slovy: </w:t>
      </w:r>
      <w:proofErr w:type="spellStart"/>
      <w:r w:rsidR="004646D1">
        <w:rPr>
          <w:rFonts w:ascii="Tahoma" w:hAnsi="Tahoma" w:cs="Tahoma"/>
          <w:sz w:val="22"/>
          <w:szCs w:val="22"/>
        </w:rPr>
        <w:t>Padesátšest</w:t>
      </w:r>
      <w:r w:rsidR="00797DF3">
        <w:rPr>
          <w:rFonts w:ascii="Tahoma" w:hAnsi="Tahoma" w:cs="Tahoma"/>
          <w:sz w:val="22"/>
          <w:szCs w:val="22"/>
        </w:rPr>
        <w:t>tis</w:t>
      </w:r>
      <w:r w:rsidR="002A4989">
        <w:rPr>
          <w:rFonts w:ascii="Tahoma" w:hAnsi="Tahoma" w:cs="Tahoma"/>
          <w:sz w:val="22"/>
          <w:szCs w:val="22"/>
        </w:rPr>
        <w:t>íc</w:t>
      </w:r>
      <w:proofErr w:type="spellEnd"/>
      <w:r w:rsidRPr="00093CAC">
        <w:rPr>
          <w:rFonts w:ascii="Tahoma" w:hAnsi="Tahoma" w:cs="Tahoma"/>
          <w:sz w:val="22"/>
          <w:szCs w:val="22"/>
        </w:rPr>
        <w:t xml:space="preserve"> korun českých (dále jen dotace)</w:t>
      </w:r>
      <w:r w:rsidR="009E6380">
        <w:rPr>
          <w:rFonts w:ascii="Tahoma" w:hAnsi="Tahoma" w:cs="Tahoma"/>
          <w:sz w:val="22"/>
          <w:szCs w:val="22"/>
        </w:rPr>
        <w:t>, tj. 70% nákladů z celkového rozpočtu.</w:t>
      </w:r>
      <w:r w:rsidRPr="00093CAC">
        <w:rPr>
          <w:rFonts w:ascii="Tahoma" w:hAnsi="Tahoma" w:cs="Tahoma"/>
          <w:sz w:val="22"/>
          <w:szCs w:val="22"/>
        </w:rPr>
        <w:t xml:space="preserve"> </w:t>
      </w:r>
      <w:r w:rsidR="00E114A2" w:rsidRPr="004D0BC2">
        <w:rPr>
          <w:rFonts w:ascii="Tahoma" w:hAnsi="Tahoma" w:cs="Tahoma"/>
          <w:sz w:val="22"/>
          <w:szCs w:val="22"/>
        </w:rPr>
        <w:t>Dotace je ve snížené výši oproti žádosti z důvodu omezených finančních prostředků v rozpočtu města</w:t>
      </w:r>
      <w:r w:rsidR="00CE2549" w:rsidRPr="004D0BC2">
        <w:rPr>
          <w:rFonts w:ascii="Tahoma" w:hAnsi="Tahoma" w:cs="Tahoma"/>
          <w:sz w:val="22"/>
          <w:szCs w:val="22"/>
        </w:rPr>
        <w:t>.</w:t>
      </w:r>
      <w:r w:rsidR="00E114A2" w:rsidRPr="00093CAC">
        <w:rPr>
          <w:rFonts w:ascii="Tahoma" w:hAnsi="Tahoma" w:cs="Tahoma"/>
          <w:sz w:val="22"/>
          <w:szCs w:val="22"/>
        </w:rPr>
        <w:t xml:space="preserve"> </w:t>
      </w:r>
      <w:r w:rsidRPr="00093CAC">
        <w:rPr>
          <w:rFonts w:ascii="Tahoma" w:hAnsi="Tahoma" w:cs="Tahoma"/>
          <w:sz w:val="22"/>
          <w:szCs w:val="22"/>
        </w:rPr>
        <w:t>Zdrojem krytí dotace je v plné výši rozpočet poskytovatele.</w:t>
      </w:r>
    </w:p>
    <w:p w14:paraId="291FEABD" w14:textId="77777777" w:rsidR="0088515A" w:rsidRDefault="0088515A" w:rsidP="0088515A">
      <w:pPr>
        <w:pStyle w:val="Zkladntext"/>
        <w:tabs>
          <w:tab w:val="left" w:pos="284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Poskytnutí této dotace bylo schváleno usnesením Rady města Strakonice č. 3157/2025 ze dne </w:t>
      </w:r>
      <w:proofErr w:type="gramStart"/>
      <w:r>
        <w:rPr>
          <w:rFonts w:ascii="Tahoma" w:hAnsi="Tahoma" w:cs="Tahoma"/>
          <w:sz w:val="22"/>
        </w:rPr>
        <w:t>02.04.2025</w:t>
      </w:r>
      <w:proofErr w:type="gramEnd"/>
      <w:r>
        <w:rPr>
          <w:rFonts w:ascii="Tahoma" w:hAnsi="Tahoma" w:cs="Tahoma"/>
          <w:sz w:val="22"/>
        </w:rPr>
        <w:t xml:space="preserve"> na základě splnění podmínek vyhlášeného Dotačního programu města Strakonice na podporu tělovýchovy, sportu a ostatních volnočasových aktivit pro rok 2025.</w:t>
      </w:r>
    </w:p>
    <w:p w14:paraId="15E0A8DC" w14:textId="77777777" w:rsidR="00C0444B" w:rsidRPr="00D35C71" w:rsidRDefault="00C0444B" w:rsidP="00D35C71">
      <w:pPr>
        <w:pStyle w:val="Zkladntext"/>
        <w:tabs>
          <w:tab w:val="left" w:pos="284"/>
        </w:tabs>
        <w:rPr>
          <w:rFonts w:ascii="Tahoma" w:hAnsi="Tahoma" w:cs="Tahoma"/>
          <w:sz w:val="22"/>
          <w:szCs w:val="22"/>
        </w:rPr>
      </w:pPr>
    </w:p>
    <w:p w14:paraId="414B4041" w14:textId="24D4DD4D" w:rsidR="00641293" w:rsidRPr="00641293" w:rsidRDefault="00D35C71" w:rsidP="00641293">
      <w:pPr>
        <w:pStyle w:val="Odstavecseseznamem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</w:rPr>
      </w:pPr>
      <w:r w:rsidRPr="00B47F48">
        <w:rPr>
          <w:rFonts w:ascii="Tahoma" w:hAnsi="Tahoma" w:cs="Tahoma"/>
          <w:sz w:val="22"/>
        </w:rPr>
        <w:t xml:space="preserve">Příjemce se zavazuje použít tuto dotaci pouze k účelu uvedenému v jím podané žádosti </w:t>
      </w:r>
      <w:r w:rsidR="009A173C">
        <w:rPr>
          <w:rFonts w:ascii="Tahoma" w:hAnsi="Tahoma" w:cs="Tahoma"/>
          <w:sz w:val="22"/>
        </w:rPr>
        <w:br/>
      </w:r>
      <w:r w:rsidRPr="00B47F48">
        <w:rPr>
          <w:rFonts w:ascii="Tahoma" w:hAnsi="Tahoma" w:cs="Tahoma"/>
          <w:sz w:val="22"/>
        </w:rPr>
        <w:t>o poskytnutí dotace</w:t>
      </w:r>
      <w:r w:rsidR="00CE6368">
        <w:rPr>
          <w:rFonts w:ascii="Tahoma" w:hAnsi="Tahoma" w:cs="Tahoma"/>
          <w:sz w:val="22"/>
        </w:rPr>
        <w:t xml:space="preserve"> </w:t>
      </w:r>
      <w:r w:rsidR="00641293" w:rsidRPr="00641293">
        <w:rPr>
          <w:rFonts w:ascii="Tahoma" w:hAnsi="Tahoma" w:cs="Tahoma"/>
          <w:color w:val="000000" w:themeColor="text1"/>
          <w:sz w:val="22"/>
        </w:rPr>
        <w:t>na zajištění volnočasové činnosti mládeže - zajištění celoročního provozu táborové základny v Kadově a klubovny ve Strakonicích (Podskalí 334, Strakonice), sportovní materiál pro činnost, vybavení a materiál na hry, tábornické vybavení, stany, celty, stavební materiál na opravu, údržbu, modernizaci základny a klubovny, elektromateriál a elektromontáže pro elektrifikaci táborové základny, technické vybavení pro provoz základny a klubovny, revize, servis a opravy zařízení a vybavení, benzín do elektrocentrál, elektrika EON, palivové dřevo, ostatní služby (stavební, řemeslné, projektové, geodetické práce, právní, účetní, poštovní služby, pojištění, správní poplatky).</w:t>
      </w:r>
    </w:p>
    <w:p w14:paraId="3B8238C6" w14:textId="77777777" w:rsidR="00D35C71" w:rsidRPr="00D35C71" w:rsidRDefault="00D35C71" w:rsidP="00D35C71">
      <w:pPr>
        <w:pStyle w:val="Odstavecseseznamem"/>
        <w:ind w:left="0"/>
        <w:jc w:val="both"/>
        <w:rPr>
          <w:rFonts w:ascii="Tahoma" w:hAnsi="Tahoma" w:cs="Tahoma"/>
          <w:sz w:val="22"/>
        </w:rPr>
      </w:pPr>
    </w:p>
    <w:p w14:paraId="4F01AF67" w14:textId="6BCEEA5E" w:rsidR="000960A7" w:rsidRDefault="000960A7" w:rsidP="000960A7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ind w:left="0" w:hanging="1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Příjemce je povinen dodržet procentuální podíl vlastních peněžních prostředků na realizaci projektu ve výši minimálně 30 % z celkových uznatelných výdajů projektu, který je stanoven dle předpokladu na částku </w:t>
      </w:r>
      <w:r w:rsidR="00684C47">
        <w:rPr>
          <w:rFonts w:ascii="Tahoma" w:hAnsi="Tahoma" w:cs="Tahoma"/>
          <w:sz w:val="22"/>
        </w:rPr>
        <w:t>24</w:t>
      </w:r>
      <w:r w:rsidR="00516A82">
        <w:rPr>
          <w:rFonts w:ascii="Tahoma" w:hAnsi="Tahoma" w:cs="Tahoma"/>
          <w:sz w:val="22"/>
        </w:rPr>
        <w:t>.</w:t>
      </w:r>
      <w:r w:rsidR="00684C47">
        <w:rPr>
          <w:rFonts w:ascii="Tahoma" w:hAnsi="Tahoma" w:cs="Tahoma"/>
          <w:sz w:val="22"/>
        </w:rPr>
        <w:t>000</w:t>
      </w:r>
      <w:r>
        <w:rPr>
          <w:rFonts w:ascii="Tahoma" w:hAnsi="Tahoma" w:cs="Tahoma"/>
          <w:sz w:val="22"/>
        </w:rPr>
        <w:t xml:space="preserve"> Kč. Při změně celkových očekávaných uznatelných výdajů se procentuální podíl přepočítává.</w:t>
      </w:r>
    </w:p>
    <w:p w14:paraId="31AC1E16" w14:textId="77777777" w:rsidR="000960A7" w:rsidRPr="000960A7" w:rsidRDefault="000960A7" w:rsidP="000960A7">
      <w:pPr>
        <w:pStyle w:val="Odstavecseseznamem"/>
        <w:rPr>
          <w:rFonts w:ascii="Tahoma" w:hAnsi="Tahoma" w:cs="Tahoma"/>
          <w:sz w:val="22"/>
        </w:rPr>
      </w:pPr>
    </w:p>
    <w:p w14:paraId="63410EFE" w14:textId="57043354" w:rsidR="006F3B93" w:rsidRDefault="006F3B93" w:rsidP="006F3B93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Peněžní prostředky dotace nesmí příjemce poskytnout jiným právnickým nebo fyzickým osobám, pokud nejde o úhrady spojené s realizací účelu, na nějž byla dotace poskytnuta.</w:t>
      </w:r>
    </w:p>
    <w:p w14:paraId="51E9116C" w14:textId="4808FC48" w:rsidR="006F3B93" w:rsidRDefault="006F3B93" w:rsidP="006F3B93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 případě, že je příjemce dotace plátcem daně z přidané hodnoty a u výdajů hrazených z prostředků dotace je oprávněn k odpočtu daně na vstupu podle zákona č. 235/2004 Sb., </w:t>
      </w:r>
      <w:r w:rsidR="009A173C">
        <w:rPr>
          <w:rFonts w:ascii="Tahoma" w:hAnsi="Tahoma" w:cs="Tahoma"/>
          <w:sz w:val="22"/>
        </w:rPr>
        <w:br/>
      </w:r>
      <w:r>
        <w:rPr>
          <w:rFonts w:ascii="Tahoma" w:hAnsi="Tahoma" w:cs="Tahoma"/>
          <w:sz w:val="22"/>
        </w:rPr>
        <w:t>o dani z přidané hodnoty, v</w:t>
      </w:r>
      <w:r w:rsidR="00C36F58">
        <w:rPr>
          <w:rFonts w:ascii="Tahoma" w:hAnsi="Tahoma" w:cs="Tahoma"/>
          <w:sz w:val="22"/>
        </w:rPr>
        <w:t>e</w:t>
      </w:r>
      <w:r>
        <w:rPr>
          <w:rFonts w:ascii="Tahoma" w:hAnsi="Tahoma" w:cs="Tahoma"/>
          <w:sz w:val="22"/>
        </w:rPr>
        <w:t> znění</w:t>
      </w:r>
      <w:r w:rsidR="00C36F58">
        <w:rPr>
          <w:rFonts w:ascii="Tahoma" w:hAnsi="Tahoma" w:cs="Tahoma"/>
          <w:sz w:val="22"/>
        </w:rPr>
        <w:t xml:space="preserve"> pozdějších předpisů</w:t>
      </w:r>
      <w:r>
        <w:rPr>
          <w:rFonts w:ascii="Tahoma" w:hAnsi="Tahoma" w:cs="Tahoma"/>
          <w:sz w:val="22"/>
        </w:rPr>
        <w:t>, nesmí být z prostředků dotace hrazena daň z přidané hodnoty.</w:t>
      </w:r>
    </w:p>
    <w:p w14:paraId="754E2C54" w14:textId="1BC31EFD" w:rsidR="006F3B93" w:rsidRPr="00506BF4" w:rsidRDefault="006F3B93" w:rsidP="006F3B93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 w:rsidRPr="00506BF4">
        <w:rPr>
          <w:rFonts w:ascii="Tahoma" w:hAnsi="Tahoma" w:cs="Tahoma"/>
          <w:sz w:val="22"/>
        </w:rPr>
        <w:t xml:space="preserve">Dotace bude příjemci vyplacena jednorázově v plné výši bezhotovostním převodem </w:t>
      </w:r>
      <w:r w:rsidR="009A173C">
        <w:rPr>
          <w:rFonts w:ascii="Tahoma" w:hAnsi="Tahoma" w:cs="Tahoma"/>
          <w:sz w:val="22"/>
        </w:rPr>
        <w:br/>
      </w:r>
      <w:r w:rsidRPr="00506BF4">
        <w:rPr>
          <w:rFonts w:ascii="Tahoma" w:hAnsi="Tahoma" w:cs="Tahoma"/>
          <w:sz w:val="22"/>
        </w:rPr>
        <w:t>na bankovní účet příjemce uvedený v záhlaví této smlouvy nejpozději do 14 dnů ode dne uzavření této smlouvy. Dnem poskytnutí dotace se rozumí den odepsání finančních prostředků z účtu poskytovatele.</w:t>
      </w:r>
    </w:p>
    <w:p w14:paraId="53079963" w14:textId="278898AB" w:rsidR="006F3B93" w:rsidRPr="00506BF4" w:rsidRDefault="006F3B93" w:rsidP="006F3B93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 w:rsidRPr="00506BF4">
        <w:rPr>
          <w:rFonts w:ascii="Tahoma" w:hAnsi="Tahoma" w:cs="Tahoma"/>
          <w:sz w:val="22"/>
        </w:rPr>
        <w:t xml:space="preserve">Příjemce dotaci uvedenou v čl. I této smlouvy přijímá a zavazuje se ji použít pouze </w:t>
      </w:r>
      <w:r w:rsidR="009A173C">
        <w:rPr>
          <w:rFonts w:ascii="Tahoma" w:hAnsi="Tahoma" w:cs="Tahoma"/>
          <w:sz w:val="22"/>
        </w:rPr>
        <w:br/>
      </w:r>
      <w:r w:rsidRPr="00506BF4">
        <w:rPr>
          <w:rFonts w:ascii="Tahoma" w:hAnsi="Tahoma" w:cs="Tahoma"/>
          <w:sz w:val="22"/>
        </w:rPr>
        <w:t>a výhradně k účelu uvedenému v čl. I odst. 2 této smlouvy a v souladu s dalšími podmínkami stanovenými v této smlouvě a příslušnými právními předpisy.</w:t>
      </w:r>
    </w:p>
    <w:p w14:paraId="1322BB3E" w14:textId="405BEADD" w:rsidR="006F3B93" w:rsidRDefault="006F3B93" w:rsidP="000B6A4F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 w:rsidRPr="00402AA1">
        <w:rPr>
          <w:rFonts w:ascii="Tahoma" w:hAnsi="Tahoma" w:cs="Tahoma"/>
          <w:sz w:val="22"/>
        </w:rPr>
        <w:t xml:space="preserve">Příjemce zajistí ve svém účetnictví nebo daňové evidenci, v souladu s obecně platnými předpisy, zejm. zákonem č. 563/1991 Sb., o účetnictví, </w:t>
      </w:r>
      <w:r w:rsidR="00C36F58">
        <w:rPr>
          <w:rFonts w:ascii="Tahoma" w:hAnsi="Tahoma" w:cs="Tahoma"/>
          <w:sz w:val="22"/>
        </w:rPr>
        <w:t>ve znění pozdějších předpisů</w:t>
      </w:r>
      <w:r w:rsidRPr="00402AA1">
        <w:rPr>
          <w:rFonts w:ascii="Tahoma" w:hAnsi="Tahoma" w:cs="Tahoma"/>
          <w:sz w:val="22"/>
        </w:rPr>
        <w:t xml:space="preserve">, řádné </w:t>
      </w:r>
      <w:r w:rsidR="009A173C">
        <w:rPr>
          <w:rFonts w:ascii="Tahoma" w:hAnsi="Tahoma" w:cs="Tahoma"/>
          <w:sz w:val="22"/>
        </w:rPr>
        <w:br/>
      </w:r>
      <w:r w:rsidRPr="00402AA1">
        <w:rPr>
          <w:rFonts w:ascii="Tahoma" w:hAnsi="Tahoma" w:cs="Tahoma"/>
          <w:sz w:val="22"/>
        </w:rPr>
        <w:t>a oddělené sledování čerpání dotace. Dále se zavazuje uchovávat tuto evidenci po dobu pěti let po skončení akce.</w:t>
      </w:r>
    </w:p>
    <w:p w14:paraId="6B4E9489" w14:textId="660AFE9A" w:rsidR="00356502" w:rsidRDefault="00356502" w:rsidP="00356502">
      <w:pPr>
        <w:tabs>
          <w:tab w:val="left" w:pos="284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ahoma" w:hAnsi="Tahoma" w:cs="Tahoma"/>
          <w:sz w:val="22"/>
        </w:rPr>
      </w:pPr>
    </w:p>
    <w:p w14:paraId="4ED63FD9" w14:textId="77777777" w:rsidR="00496C60" w:rsidRPr="00356502" w:rsidRDefault="00496C60" w:rsidP="00356502">
      <w:pPr>
        <w:tabs>
          <w:tab w:val="left" w:pos="284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ahoma" w:hAnsi="Tahoma" w:cs="Tahoma"/>
          <w:sz w:val="22"/>
        </w:rPr>
      </w:pPr>
      <w:bookmarkStart w:id="0" w:name="_GoBack"/>
      <w:bookmarkEnd w:id="0"/>
    </w:p>
    <w:p w14:paraId="3675FEC2" w14:textId="4A2B44D5" w:rsidR="006F3B93" w:rsidRPr="00D045D5" w:rsidRDefault="006F3B93" w:rsidP="006F3B9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lastRenderedPageBreak/>
        <w:t>II.</w:t>
      </w:r>
    </w:p>
    <w:p w14:paraId="67BB2C05" w14:textId="77777777" w:rsidR="006F3B93" w:rsidRPr="00D045D5" w:rsidRDefault="006F3B93" w:rsidP="006F3B9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Časové užití dotace a doba, ve které má být dosaženo účelu dotace</w:t>
      </w:r>
    </w:p>
    <w:p w14:paraId="1294A9F7" w14:textId="77777777" w:rsidR="006F3B93" w:rsidRPr="00FB388A" w:rsidRDefault="006F3B93" w:rsidP="006F3B93">
      <w:pPr>
        <w:jc w:val="center"/>
        <w:rPr>
          <w:rFonts w:ascii="Tahoma" w:hAnsi="Tahoma" w:cs="Tahoma"/>
          <w:b/>
          <w:bCs/>
          <w:sz w:val="12"/>
          <w:szCs w:val="22"/>
        </w:rPr>
      </w:pPr>
    </w:p>
    <w:p w14:paraId="7DDABB7C" w14:textId="71A81AAA" w:rsidR="000A2E56" w:rsidRDefault="000A2E56" w:rsidP="000A2E56">
      <w:pPr>
        <w:pStyle w:val="Zkladntext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Dotace musí být využita od </w:t>
      </w:r>
      <w:proofErr w:type="gramStart"/>
      <w:r w:rsidR="00CA4663">
        <w:rPr>
          <w:rFonts w:ascii="Tahoma" w:hAnsi="Tahoma" w:cs="Tahoma"/>
          <w:sz w:val="22"/>
          <w:szCs w:val="22"/>
        </w:rPr>
        <w:t>01.01.2025</w:t>
      </w:r>
      <w:proofErr w:type="gramEnd"/>
      <w:r w:rsidR="00CA4663">
        <w:rPr>
          <w:rFonts w:ascii="Tahoma" w:hAnsi="Tahoma" w:cs="Tahoma"/>
          <w:sz w:val="22"/>
          <w:szCs w:val="22"/>
        </w:rPr>
        <w:t xml:space="preserve"> </w:t>
      </w:r>
      <w:r w:rsidRPr="00D045D5">
        <w:rPr>
          <w:rFonts w:ascii="Tahoma" w:hAnsi="Tahoma" w:cs="Tahoma"/>
          <w:sz w:val="22"/>
          <w:szCs w:val="22"/>
        </w:rPr>
        <w:t xml:space="preserve">do </w:t>
      </w:r>
      <w:r w:rsidR="00CA4663">
        <w:rPr>
          <w:rFonts w:ascii="Tahoma" w:hAnsi="Tahoma" w:cs="Tahoma"/>
          <w:sz w:val="22"/>
          <w:szCs w:val="22"/>
        </w:rPr>
        <w:t>31.12.</w:t>
      </w:r>
      <w:r w:rsidRPr="00D045D5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>2</w:t>
      </w:r>
      <w:r w:rsidR="00610313">
        <w:rPr>
          <w:rFonts w:ascii="Tahoma" w:hAnsi="Tahoma" w:cs="Tahoma"/>
          <w:sz w:val="22"/>
          <w:szCs w:val="22"/>
        </w:rPr>
        <w:t>5</w:t>
      </w:r>
      <w:r w:rsidRPr="00D045D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podléhá finančnímu vypořádání s rozpočtem poskytovatele za rok </w:t>
      </w:r>
      <w:r w:rsidR="00610313">
        <w:rPr>
          <w:rFonts w:ascii="Tahoma" w:hAnsi="Tahoma" w:cs="Tahoma"/>
          <w:sz w:val="22"/>
          <w:szCs w:val="22"/>
        </w:rPr>
        <w:t>2025</w:t>
      </w:r>
      <w:r>
        <w:rPr>
          <w:rFonts w:ascii="Tahoma" w:hAnsi="Tahoma" w:cs="Tahoma"/>
          <w:sz w:val="22"/>
          <w:szCs w:val="22"/>
        </w:rPr>
        <w:t>.</w:t>
      </w:r>
    </w:p>
    <w:p w14:paraId="3E2F8707" w14:textId="77777777" w:rsidR="00356502" w:rsidRDefault="00356502" w:rsidP="006F3B93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C1A86B3" w14:textId="5C7CE379" w:rsidR="006F3B93" w:rsidRDefault="006F3B93" w:rsidP="006F3B9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III.</w:t>
      </w:r>
    </w:p>
    <w:p w14:paraId="10AE4B49" w14:textId="77777777" w:rsidR="006F3B93" w:rsidRPr="00D045D5" w:rsidRDefault="006F3B93" w:rsidP="006F3B9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Vypořádání a vyúčtování poskytnuté dotace</w:t>
      </w:r>
    </w:p>
    <w:p w14:paraId="303BC1EC" w14:textId="6CFC5B14" w:rsidR="006F3B93" w:rsidRPr="001E2F87" w:rsidRDefault="006F3B93" w:rsidP="006F3B93">
      <w:pPr>
        <w:pStyle w:val="Odstavecseseznamem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 xml:space="preserve">Po ukončení realizace akce vyhotoví příjemce vyúčtování poskytnuté dotace a předloží ho poskytovateli, a to nejpozději do </w:t>
      </w:r>
      <w:proofErr w:type="gramStart"/>
      <w:r w:rsidR="00EA50E5">
        <w:rPr>
          <w:rFonts w:ascii="Tahoma" w:hAnsi="Tahoma" w:cs="Tahoma"/>
          <w:sz w:val="22"/>
        </w:rPr>
        <w:t>16.01.2026</w:t>
      </w:r>
      <w:proofErr w:type="gramEnd"/>
      <w:r w:rsidRPr="001E2F87">
        <w:rPr>
          <w:rFonts w:ascii="Tahoma" w:hAnsi="Tahoma" w:cs="Tahoma"/>
          <w:sz w:val="22"/>
        </w:rPr>
        <w:t xml:space="preserve">.  </w:t>
      </w:r>
    </w:p>
    <w:p w14:paraId="7F8B47C2" w14:textId="148F82D4" w:rsidR="006F3B93" w:rsidRPr="001E2F87" w:rsidRDefault="006F3B93" w:rsidP="006F3B93">
      <w:pPr>
        <w:tabs>
          <w:tab w:val="left" w:pos="284"/>
        </w:tabs>
        <w:overflowPunct w:val="0"/>
        <w:autoSpaceDE w:val="0"/>
        <w:autoSpaceDN w:val="0"/>
        <w:adjustRightInd w:val="0"/>
        <w:ind w:left="-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>Vyúčtování musí obsahovat:</w:t>
      </w:r>
    </w:p>
    <w:p w14:paraId="1D4CD331" w14:textId="77777777" w:rsidR="006F3B93" w:rsidRPr="00D045D5" w:rsidRDefault="006F3B93" w:rsidP="006F3B93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základní identifikační údaje o příjemci</w:t>
      </w:r>
    </w:p>
    <w:p w14:paraId="274EC011" w14:textId="77777777" w:rsidR="006F3B93" w:rsidRPr="00D045D5" w:rsidRDefault="006F3B93" w:rsidP="006F3B93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účel, na který byla dotace poskytnuta</w:t>
      </w:r>
    </w:p>
    <w:p w14:paraId="132B07AC" w14:textId="77777777" w:rsidR="006F3B93" w:rsidRPr="00D045D5" w:rsidRDefault="006F3B93" w:rsidP="006F3B93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výši dotace v daném kalendářním roce </w:t>
      </w:r>
    </w:p>
    <w:p w14:paraId="74D20D80" w14:textId="77777777" w:rsidR="006F3B93" w:rsidRPr="00D045D5" w:rsidRDefault="006F3B93" w:rsidP="006F3B93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soupis prvotních dokladů, souvisejících s realizací akce</w:t>
      </w:r>
    </w:p>
    <w:p w14:paraId="395CD44C" w14:textId="77777777" w:rsidR="006F3B93" w:rsidRPr="00D045D5" w:rsidRDefault="006F3B93" w:rsidP="006F3B93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fotokopie prvotních dokladů, týkajících se čerpání dotace, které musí být doloženy fotokopiemi dokladů o zaplacení. Doložení fotokopie dokladu o zaplacení se nevyžaduje, je-li provedení úhrady zřejmé přímo z prvotního dokladu.</w:t>
      </w:r>
    </w:p>
    <w:p w14:paraId="48E53B85" w14:textId="77777777" w:rsidR="006F3B93" w:rsidRPr="00D045D5" w:rsidRDefault="006F3B93" w:rsidP="006F3B93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čestné prohlášení, že fotokopie předaných dokladů jsou shodné s originály dokladů a nejsou použité u jiného poskytovatele dotace</w:t>
      </w:r>
    </w:p>
    <w:p w14:paraId="1D293D9A" w14:textId="77777777" w:rsidR="006F3B93" w:rsidRPr="00D045D5" w:rsidRDefault="006F3B93" w:rsidP="006F3B93">
      <w:pPr>
        <w:numPr>
          <w:ilvl w:val="0"/>
          <w:numId w:val="4"/>
        </w:numPr>
        <w:spacing w:after="240"/>
        <w:ind w:left="1060" w:hanging="357"/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vyúčtování musí být podepsáno příjemcem.</w:t>
      </w:r>
    </w:p>
    <w:p w14:paraId="522D0015" w14:textId="77777777" w:rsidR="006F3B93" w:rsidRPr="001E2F87" w:rsidRDefault="006F3B93" w:rsidP="006F3B93">
      <w:pPr>
        <w:pStyle w:val="Odstavecseseznamem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>V případě, že příjemce nevyčerpá dotaci definovanou v ustanovení čl. I této smlouvy v plné výši, je povinen nevyčerpanou část této dotace odvést na účet poskytovatele, číslo účtu 182050112/0300, a to nejpozději ke dni vyúčtování poskytnuté dotace.</w:t>
      </w:r>
    </w:p>
    <w:p w14:paraId="2368F5E1" w14:textId="6D4BD117" w:rsidR="006F3B93" w:rsidRPr="001E2F87" w:rsidRDefault="006F3B93" w:rsidP="006F3B93">
      <w:pPr>
        <w:pStyle w:val="Odstavecseseznamem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 xml:space="preserve">Poskytovatel je oprávněn provádět u příjemce kontrolu dle zákona č. 320/2001 Sb., </w:t>
      </w:r>
      <w:r w:rsidRPr="001E2F87">
        <w:rPr>
          <w:rFonts w:ascii="Tahoma" w:hAnsi="Tahoma" w:cs="Tahoma"/>
          <w:sz w:val="22"/>
        </w:rPr>
        <w:br/>
        <w:t xml:space="preserve">o finanční kontrole, </w:t>
      </w:r>
      <w:r w:rsidR="00F10EF0">
        <w:rPr>
          <w:rFonts w:ascii="Tahoma" w:hAnsi="Tahoma" w:cs="Tahoma"/>
          <w:sz w:val="22"/>
        </w:rPr>
        <w:t xml:space="preserve">ve znění pozdějších předpisů, </w:t>
      </w:r>
      <w:r w:rsidRPr="001E2F87">
        <w:rPr>
          <w:rFonts w:ascii="Tahoma" w:hAnsi="Tahoma" w:cs="Tahoma"/>
          <w:sz w:val="22"/>
        </w:rPr>
        <w:t xml:space="preserve">a zákona č. 255/2012 Sb., o kontrole, </w:t>
      </w:r>
      <w:r w:rsidR="00C36F58">
        <w:rPr>
          <w:rFonts w:ascii="Tahoma" w:hAnsi="Tahoma" w:cs="Tahoma"/>
          <w:sz w:val="22"/>
        </w:rPr>
        <w:t>ve znění pozdějších předpisů</w:t>
      </w:r>
      <w:r w:rsidRPr="001E2F87">
        <w:rPr>
          <w:rFonts w:ascii="Tahoma" w:hAnsi="Tahoma" w:cs="Tahoma"/>
          <w:sz w:val="22"/>
        </w:rPr>
        <w:t>. Příjemce je povinen umožnit poskytovateli provedení kontroly dodržení účelu a podmínek použití poskytnuté dotace. Při této kontrole je příjemce povinen vyvíjet veškerou poskytovatelem požadovanou součinnost, tzn. na požádání předložit kontrolnímu orgánu veškeré účetní a ostatní potřebné doklady vztahující se k nakládání s poskytnutými peněžními prostředky.</w:t>
      </w:r>
    </w:p>
    <w:p w14:paraId="0CAD80D3" w14:textId="77777777" w:rsidR="006F3B93" w:rsidRPr="001E2F87" w:rsidRDefault="006F3B93" w:rsidP="006F3B93">
      <w:pPr>
        <w:pStyle w:val="Odstavecseseznamem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 xml:space="preserve">V případě zjištění, že příjemce použil poskytnutou dotaci v rozporu s účelem uvedeným </w:t>
      </w:r>
      <w:r w:rsidRPr="001E2F87">
        <w:rPr>
          <w:rFonts w:ascii="Tahoma" w:hAnsi="Tahoma" w:cs="Tahoma"/>
          <w:sz w:val="22"/>
        </w:rPr>
        <w:br/>
        <w:t>v čl. I této smlouvy, je příjemce povinen vrátit poskytnutou dotaci poskytovateli v plné výši zpět, a to nejpozději do 15 dnů ode dne doručení výzvy poskytovatele k vrácení poskytnuté dotace.</w:t>
      </w:r>
    </w:p>
    <w:p w14:paraId="626A786F" w14:textId="77777777" w:rsidR="006F3B93" w:rsidRPr="00D045D5" w:rsidRDefault="006F3B93" w:rsidP="006F3B93">
      <w:pPr>
        <w:pStyle w:val="Zkladntext"/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IV.</w:t>
      </w:r>
    </w:p>
    <w:p w14:paraId="299B2313" w14:textId="77777777" w:rsidR="006F3B93" w:rsidRPr="00736341" w:rsidRDefault="006F3B93" w:rsidP="006F3B93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736341">
        <w:rPr>
          <w:rFonts w:ascii="Tahoma" w:hAnsi="Tahoma" w:cs="Tahoma"/>
          <w:b/>
          <w:sz w:val="22"/>
          <w:szCs w:val="22"/>
        </w:rPr>
        <w:t xml:space="preserve">Výpověď smlouvy a porušení rozpočtové kázně </w:t>
      </w:r>
    </w:p>
    <w:p w14:paraId="3F9D6732" w14:textId="77777777" w:rsidR="006F3B93" w:rsidRPr="00736341" w:rsidRDefault="006F3B93" w:rsidP="006F3B93">
      <w:pPr>
        <w:pStyle w:val="Zkladntext"/>
        <w:rPr>
          <w:rFonts w:ascii="Tahoma" w:hAnsi="Tahoma" w:cs="Tahoma"/>
          <w:b/>
          <w:sz w:val="22"/>
          <w:szCs w:val="22"/>
        </w:rPr>
      </w:pPr>
    </w:p>
    <w:p w14:paraId="148CB418" w14:textId="77777777" w:rsidR="006F3B93" w:rsidRPr="00D25393" w:rsidRDefault="006F3B93" w:rsidP="006F3B93">
      <w:pPr>
        <w:pStyle w:val="Odstavecseseznamem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Poskytovatel je oprávněn tuto smlouvu vypovědět z důvodů na straně příjemce, a to zejména v případě, že po uzavření této smlouvy nastane nebo vyjde najevo skutečnost, která poskytovatele opravňuje dotaci nebo její část odejmout. Takovou skutečností je například zjištění poskytovatele, že údaje, které mu příjemce sdělil, a které měly vliv na rozhodnutí o poskytnutí dotace, jsou nepravdivé. </w:t>
      </w:r>
    </w:p>
    <w:p w14:paraId="74E5C8C5" w14:textId="77777777" w:rsidR="006F3B93" w:rsidRPr="00D25393" w:rsidRDefault="006F3B93" w:rsidP="006F3B93">
      <w:pPr>
        <w:pStyle w:val="Odstavecseseznamem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Výpovědní lhůta je 10 dnů a začíná běžet dnem doručení písemné výpovědi příjemci. </w:t>
      </w:r>
    </w:p>
    <w:p w14:paraId="2E54156B" w14:textId="5BCACD12" w:rsidR="006F3B93" w:rsidRPr="00D25393" w:rsidRDefault="006F3B93" w:rsidP="006F3B93">
      <w:pPr>
        <w:pStyle w:val="Odstavecseseznamem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V písemné výpovědi poskytovatel uvede zjištěné skutečnosti, které jej prokazatelně vedly k výpovědi smlouvy, a vyzve příjemce k vrácení dotace nebo její části, pokud již byly prostředky poskytnuty. Příjemce je povinen vrátit tyto prostředky do 15 dnů od doručení </w:t>
      </w:r>
      <w:r w:rsidRPr="00D25393">
        <w:rPr>
          <w:rFonts w:ascii="Tahoma" w:hAnsi="Tahoma" w:cs="Tahoma"/>
          <w:sz w:val="22"/>
        </w:rPr>
        <w:lastRenderedPageBreak/>
        <w:t>výpovědi na účet poskytovatele uvedený ve výpovědi. Pokud prostředky ještě nebyly převedeny na účet příjemce, přestože byla uzavřena smlouv</w:t>
      </w:r>
      <w:r w:rsidR="00E623DB">
        <w:rPr>
          <w:rFonts w:ascii="Tahoma" w:hAnsi="Tahoma" w:cs="Tahoma"/>
          <w:sz w:val="22"/>
        </w:rPr>
        <w:t>a</w:t>
      </w:r>
      <w:r w:rsidRPr="00D25393">
        <w:rPr>
          <w:rFonts w:ascii="Tahoma" w:hAnsi="Tahoma" w:cs="Tahoma"/>
          <w:sz w:val="22"/>
        </w:rPr>
        <w:t>, má poskytovatel právo je neposkytnout.</w:t>
      </w:r>
    </w:p>
    <w:p w14:paraId="6AC67A6B" w14:textId="06E9A8C8" w:rsidR="006F3B93" w:rsidRPr="00D25393" w:rsidRDefault="006F3B93" w:rsidP="006F3B93">
      <w:pPr>
        <w:pStyle w:val="Odstavecseseznamem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Neoprávněné použití (nesplnění účelu dotace) nebo zadržení peněžních prostředků poskytnutých z rozpočtu poskytovatele (nevrácení prostředků ve stanoveném termínu) je porušením rozpočtové kázně dle zákona č. 250/2000 Sb., o rozpočtových pravidlech územních rozpočtů, </w:t>
      </w:r>
      <w:r w:rsidR="00C36F58">
        <w:rPr>
          <w:rFonts w:ascii="Tahoma" w:hAnsi="Tahoma" w:cs="Tahoma"/>
          <w:sz w:val="22"/>
        </w:rPr>
        <w:t>ve znění pozdějších předpisů</w:t>
      </w:r>
      <w:r w:rsidRPr="00D25393">
        <w:rPr>
          <w:rFonts w:ascii="Tahoma" w:hAnsi="Tahoma" w:cs="Tahoma"/>
          <w:sz w:val="22"/>
        </w:rPr>
        <w:t>. Odvod za porušení rozpočtové kázně se stanoví ve výši neoprávněně použitých nebo zadržených prostředků. Při porušení rozpočtové kázně bude poskytovatel postupovat podle § 22 tohoto zákona.</w:t>
      </w:r>
    </w:p>
    <w:p w14:paraId="5B533ED3" w14:textId="77777777" w:rsidR="006F3B93" w:rsidRPr="00D25393" w:rsidRDefault="006F3B93" w:rsidP="006F3B93">
      <w:pPr>
        <w:pStyle w:val="Odstavecseseznamem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V případě pozdního odevzdání vyúčtování poskytnuté dotace (poskytovatel toleruje 7 dní po  termínu uvedeném ve smlouvě) stanoví poskytovatel: </w:t>
      </w:r>
    </w:p>
    <w:p w14:paraId="239E0A7B" w14:textId="77777777" w:rsidR="006F3B93" w:rsidRPr="00D25393" w:rsidRDefault="006F3B93" w:rsidP="006F3B93">
      <w:pPr>
        <w:pStyle w:val="Odstavecseseznamem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odvod ve výši  5 %  při překročení termínu od 8 dnů do 15 dnů </w:t>
      </w:r>
    </w:p>
    <w:p w14:paraId="0104E4C2" w14:textId="77777777" w:rsidR="006F3B93" w:rsidRPr="00D25393" w:rsidRDefault="006F3B93" w:rsidP="006F3B93">
      <w:pPr>
        <w:pStyle w:val="Odstavecseseznamem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odvod ve výši 10 % při překročení termínu od 16 dnů do 30 dnů </w:t>
      </w:r>
    </w:p>
    <w:p w14:paraId="33C89250" w14:textId="77777777" w:rsidR="006F3B93" w:rsidRPr="00D25393" w:rsidRDefault="006F3B93" w:rsidP="006F3B93">
      <w:pPr>
        <w:pStyle w:val="Odstavecseseznamem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odvod ve výši 25 % při překročení termínu od 31 dnů do 60 dnů  </w:t>
      </w:r>
    </w:p>
    <w:p w14:paraId="30A1C482" w14:textId="77777777" w:rsidR="006F3B93" w:rsidRPr="00D25393" w:rsidRDefault="006F3B93" w:rsidP="006F3B93">
      <w:pPr>
        <w:tabs>
          <w:tab w:val="left" w:pos="284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ahoma" w:eastAsia="Calibri" w:hAnsi="Tahoma" w:cs="Tahoma"/>
          <w:sz w:val="22"/>
        </w:rPr>
      </w:pPr>
      <w:r w:rsidRPr="00D25393">
        <w:rPr>
          <w:rFonts w:ascii="Tahoma" w:eastAsia="Calibri" w:hAnsi="Tahoma" w:cs="Tahoma"/>
          <w:sz w:val="22"/>
        </w:rPr>
        <w:t>Jestliže příjemce  dotace nepředloží vyúčtování dotace  ani do 60 dnů po termínu stanoveném ve smlouvě, bude toto pochybení považováno za porušení rozpočtové kázně, za které je uložen odvod v plné výši, tj. ve výši poskytnuté dotace.</w:t>
      </w:r>
    </w:p>
    <w:p w14:paraId="48FC6C1B" w14:textId="77777777" w:rsidR="006F3B93" w:rsidRPr="00D25393" w:rsidRDefault="006F3B93" w:rsidP="006F3B93">
      <w:pPr>
        <w:pStyle w:val="Odstavecseseznamem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>Pokud poskytovatel na základě provedené kontroly zjistí, že příjemce porušil méně závažnou podmínku, za níž byla dotace poskytnuta a jejíž povaha umožňuje nápravu, vyzve příjemce k provedení opatření k nápravě v náhradní lhůtě. V případě pozdního doložení opatření k nápravě nedostatků platí stejné odvody jako v odst. 5 tohoto článku.</w:t>
      </w:r>
    </w:p>
    <w:p w14:paraId="16CC24D6" w14:textId="77777777" w:rsidR="006F3B93" w:rsidRPr="00D25393" w:rsidRDefault="006F3B93" w:rsidP="006F3B93">
      <w:pPr>
        <w:pStyle w:val="Odstavecseseznamem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Poskytovatel je oprávněn požadovat úhradu penále za porušení rozpočtové kázně ve výši 1 promile denně z neoprávněně použitých nebo zadržených prostředků, nejvýše však do výše této částky. </w:t>
      </w:r>
    </w:p>
    <w:p w14:paraId="5B4DAF83" w14:textId="77777777" w:rsidR="006F3B93" w:rsidRPr="00D045D5" w:rsidRDefault="006F3B93" w:rsidP="006F3B93">
      <w:pPr>
        <w:ind w:left="-142" w:right="-142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V.</w:t>
      </w:r>
    </w:p>
    <w:p w14:paraId="4E532A4D" w14:textId="74FE458D" w:rsidR="006F3B93" w:rsidRPr="00D045D5" w:rsidRDefault="006F3B93" w:rsidP="006F3B93">
      <w:pPr>
        <w:ind w:left="-142" w:right="-142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Povinnosti příjemce při přeměně právnické osoby, při prohlášení úpadku či zrušení </w:t>
      </w:r>
      <w:r w:rsidR="009A173C">
        <w:rPr>
          <w:rFonts w:ascii="Tahoma" w:hAnsi="Tahoma" w:cs="Tahoma"/>
          <w:b/>
          <w:sz w:val="22"/>
          <w:szCs w:val="22"/>
        </w:rPr>
        <w:br/>
      </w:r>
      <w:r w:rsidRPr="00D045D5">
        <w:rPr>
          <w:rFonts w:ascii="Tahoma" w:hAnsi="Tahoma" w:cs="Tahoma"/>
          <w:b/>
          <w:sz w:val="22"/>
          <w:szCs w:val="22"/>
        </w:rPr>
        <w:t>s likvidací</w:t>
      </w:r>
    </w:p>
    <w:p w14:paraId="678AB385" w14:textId="77777777" w:rsidR="006F3B93" w:rsidRPr="00D045D5" w:rsidRDefault="006F3B93" w:rsidP="006F3B93">
      <w:pPr>
        <w:ind w:left="-142" w:right="-142"/>
        <w:rPr>
          <w:rFonts w:ascii="Tahoma" w:hAnsi="Tahoma" w:cs="Tahoma"/>
          <w:b/>
          <w:i/>
          <w:sz w:val="22"/>
          <w:szCs w:val="22"/>
        </w:rPr>
      </w:pPr>
    </w:p>
    <w:p w14:paraId="4F15F691" w14:textId="77777777" w:rsidR="006F3B93" w:rsidRPr="001E2F87" w:rsidRDefault="006F3B93" w:rsidP="006F3B93">
      <w:pPr>
        <w:pStyle w:val="Odstavecseseznamem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14:paraId="18A0FF2E" w14:textId="77777777" w:rsidR="006F3B93" w:rsidRPr="001E2F87" w:rsidRDefault="006F3B93" w:rsidP="006F3B93">
      <w:pPr>
        <w:pStyle w:val="Odstavecseseznamem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736A4DC4" w14:textId="77777777" w:rsidR="006F3B93" w:rsidRPr="001E2F87" w:rsidRDefault="006F3B93" w:rsidP="006F3B93">
      <w:pPr>
        <w:pStyle w:val="Odstavecseseznamem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 xml:space="preserve">V případě, že poskytovatel žádosti vyhoví, spraví o tom bez zbytečného odkladu příjemce </w:t>
      </w:r>
      <w:r w:rsidRPr="001E2F87">
        <w:rPr>
          <w:rFonts w:ascii="Tahoma" w:hAnsi="Tahoma" w:cs="Tahoma"/>
          <w:sz w:val="22"/>
        </w:rPr>
        <w:br/>
        <w:t>po projednání v příslušném orgánu poskytovatele a uzavře dodatek ke smlouvě, který bude obsahovat popis a důvod jeho uzavření s ohledem na přeměnu příjemce.</w:t>
      </w:r>
    </w:p>
    <w:p w14:paraId="50365209" w14:textId="77777777" w:rsidR="006F3B93" w:rsidRPr="00D25393" w:rsidRDefault="006F3B93" w:rsidP="006F3B93">
      <w:pPr>
        <w:pStyle w:val="Odstavecseseznamem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V případě, že žádosti poskytovatel nevyhoví, bezodkladně o tom spraví příjemce </w:t>
      </w:r>
      <w:r w:rsidRPr="00D25393">
        <w:rPr>
          <w:rFonts w:ascii="Tahoma" w:hAnsi="Tahoma" w:cs="Tahoma"/>
          <w:sz w:val="22"/>
        </w:rPr>
        <w:br/>
        <w:t xml:space="preserve">po projednání v příslušném orgánu poskytovatele. Poskytovatel je oprávněn posoudit dosavadní naplnění účelu smlouvy a rozhodne o vrácení poskytnuté veřejné finanční podpory </w:t>
      </w:r>
      <w:r w:rsidRPr="00D25393">
        <w:rPr>
          <w:rFonts w:ascii="Tahoma" w:hAnsi="Tahoma" w:cs="Tahoma"/>
          <w:sz w:val="22"/>
        </w:rPr>
        <w:lastRenderedPageBreak/>
        <w:t>nebo její části. V takovém případě má příjemce povinnost vrátit doposud vyplacenou veřejnou finanční podporu nebo její část způsobem a ve lhůtě stanovené výzvou poskytovatele.</w:t>
      </w:r>
    </w:p>
    <w:p w14:paraId="4EF60A98" w14:textId="77777777" w:rsidR="006F3B93" w:rsidRPr="00D25393" w:rsidRDefault="006F3B93" w:rsidP="006F3B93">
      <w:pPr>
        <w:pStyle w:val="Odstavecseseznamem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>V případě, že je příjemce příspěvkovou organizací jiného územního samosprávného celku, je povinen při sloučení, splynutí či rozdělení postupovat obdobně podle odstavce 1 (doložení např. formou usnesení zastupitelstva územně samosprávného celku). Poslední věta odstavce 2 platí obdobně.</w:t>
      </w:r>
    </w:p>
    <w:p w14:paraId="50015590" w14:textId="77777777" w:rsidR="006F3B93" w:rsidRPr="00D25393" w:rsidRDefault="006F3B93" w:rsidP="006F3B93">
      <w:pPr>
        <w:pStyle w:val="Odstavecseseznamem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příjmů poskytovatele a váže ho povinnost vyplacenou veřejnou finanční podporu vrátit zpět poskytovateli.</w:t>
      </w:r>
    </w:p>
    <w:p w14:paraId="084FE950" w14:textId="77777777" w:rsidR="00590CE2" w:rsidRPr="00701DCE" w:rsidRDefault="00590CE2" w:rsidP="00590CE2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r w:rsidRPr="00701DCE">
        <w:rPr>
          <w:rFonts w:ascii="Tahoma" w:hAnsi="Tahoma" w:cs="Tahoma"/>
          <w:b/>
          <w:bCs/>
          <w:sz w:val="22"/>
          <w:szCs w:val="22"/>
        </w:rPr>
        <w:t xml:space="preserve">VI. </w:t>
      </w:r>
    </w:p>
    <w:p w14:paraId="7CB64BCB" w14:textId="0E3F2ADD" w:rsidR="00590CE2" w:rsidRDefault="00590CE2" w:rsidP="00590CE2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r w:rsidRPr="00701DCE">
        <w:rPr>
          <w:rFonts w:ascii="Tahoma" w:hAnsi="Tahoma" w:cs="Tahoma"/>
          <w:b/>
          <w:bCs/>
          <w:sz w:val="22"/>
          <w:szCs w:val="22"/>
        </w:rPr>
        <w:t>Ochrana osobních údajů</w:t>
      </w:r>
    </w:p>
    <w:p w14:paraId="724350EB" w14:textId="77777777" w:rsidR="006F3B93" w:rsidRDefault="006F3B93" w:rsidP="006F3B93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B84446E" w14:textId="77777777" w:rsidR="006F3B93" w:rsidRDefault="006F3B93" w:rsidP="006F3B93">
      <w:pPr>
        <w:pStyle w:val="Odstavecseseznamem"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701DCE">
        <w:rPr>
          <w:rFonts w:ascii="Tahoma" w:hAnsi="Tahoma" w:cs="Tahoma"/>
          <w:sz w:val="22"/>
        </w:rPr>
        <w:t>Poskytovatel se zavazuje zachovávat mlčenlivost o všech informacích, které se při plnění této smlouvy dozví. Tato povinnost neplatí pro případy, kdy je zpřístupnění určitých informací vyžadováno právními předpisy.</w:t>
      </w:r>
    </w:p>
    <w:p w14:paraId="47AAC6C1" w14:textId="39A6074E" w:rsidR="006F3B93" w:rsidRPr="00701DCE" w:rsidRDefault="006F3B93" w:rsidP="006F3B93">
      <w:pPr>
        <w:pStyle w:val="Odstavecseseznamem"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 w:rsidRPr="00701DCE">
        <w:rPr>
          <w:rFonts w:ascii="Tahoma" w:hAnsi="Tahoma" w:cs="Tahoma"/>
          <w:sz w:val="22"/>
        </w:rPr>
        <w:t xml:space="preserve">Příjemce dotace je povinen dodržovat veškeré povinnosti, které stanoví nařízení č. 2016/679 o ochraně fyzických osob v souvislosti se zpracováním osobních údajů a o volném pohybu těchto údajů a zákon o zpracování osobních údajů č. 110/2019 Sb., </w:t>
      </w:r>
      <w:r w:rsidR="00C36F58">
        <w:rPr>
          <w:rFonts w:ascii="Tahoma" w:hAnsi="Tahoma" w:cs="Tahoma"/>
          <w:sz w:val="22"/>
        </w:rPr>
        <w:t>ve znění pozdějších předpisů</w:t>
      </w:r>
      <w:r w:rsidRPr="00701DCE">
        <w:rPr>
          <w:rFonts w:ascii="Tahoma" w:hAnsi="Tahoma" w:cs="Tahoma"/>
          <w:sz w:val="22"/>
        </w:rPr>
        <w:t xml:space="preserve">. Zejména příjemce musí přijmout s ohledem na povahu, rozsah a účely zpracování technická a organizační opatření, aby zajistil a byl schopen doložit, že zpracování je v souladu s obecným nařízením nařízení č. 2016/679 o ochraně fyzických osob v souvislosti se zpracováním osobních údajů a o volném pohybu těchto údajů a zákonem o zpracování osobních údajů č. 110/2019 Sb., </w:t>
      </w:r>
      <w:r w:rsidR="00C36F58">
        <w:rPr>
          <w:rFonts w:ascii="Tahoma" w:hAnsi="Tahoma" w:cs="Tahoma"/>
          <w:sz w:val="22"/>
        </w:rPr>
        <w:t>ve znění pozdějších předpisů</w:t>
      </w:r>
      <w:r>
        <w:rPr>
          <w:rFonts w:ascii="Tahoma" w:hAnsi="Tahoma" w:cs="Tahoma"/>
          <w:sz w:val="22"/>
        </w:rPr>
        <w:t>.</w:t>
      </w:r>
    </w:p>
    <w:p w14:paraId="7D97BAD8" w14:textId="77777777" w:rsidR="006F3B93" w:rsidRDefault="006F3B93" w:rsidP="006F3B93">
      <w:pPr>
        <w:pStyle w:val="Odstavecseseznamem"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1"/>
        <w:jc w:val="both"/>
        <w:textAlignment w:val="baseline"/>
        <w:rPr>
          <w:rFonts w:ascii="Tahoma" w:hAnsi="Tahoma" w:cs="Tahoma"/>
          <w:sz w:val="22"/>
        </w:rPr>
      </w:pPr>
      <w:r w:rsidRPr="00701DCE">
        <w:rPr>
          <w:rFonts w:ascii="Tahoma" w:hAnsi="Tahoma" w:cs="Tahoma"/>
          <w:sz w:val="22"/>
        </w:rPr>
        <w:t xml:space="preserve">Závazky smluvních stran uvedené v tomto článku trvají i po skončení smluvního vztahu. </w:t>
      </w:r>
    </w:p>
    <w:p w14:paraId="28DCA612" w14:textId="77777777" w:rsidR="00EE298D" w:rsidRPr="00D045D5" w:rsidRDefault="00EE298D" w:rsidP="00EE298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VII.</w:t>
      </w:r>
    </w:p>
    <w:p w14:paraId="33DBC70C" w14:textId="77777777" w:rsidR="00EE298D" w:rsidRDefault="00EE298D" w:rsidP="00EE298D">
      <w:pPr>
        <w:pStyle w:val="Nadpis2"/>
        <w:rPr>
          <w:rFonts w:ascii="Tahoma" w:hAnsi="Tahoma" w:cs="Tahoma"/>
          <w:b/>
          <w:bCs/>
          <w:sz w:val="22"/>
          <w:szCs w:val="22"/>
          <w:u w:val="none"/>
        </w:rPr>
      </w:pPr>
      <w:r w:rsidRPr="00D045D5">
        <w:rPr>
          <w:rFonts w:ascii="Tahoma" w:hAnsi="Tahoma" w:cs="Tahoma"/>
          <w:b/>
          <w:bCs/>
          <w:sz w:val="22"/>
          <w:szCs w:val="22"/>
          <w:u w:val="none"/>
        </w:rPr>
        <w:t>Ostatní a závěrečná ustanovení</w:t>
      </w:r>
    </w:p>
    <w:p w14:paraId="116FEE48" w14:textId="77777777" w:rsidR="00EE298D" w:rsidRPr="00874262" w:rsidRDefault="00EE298D" w:rsidP="00EE298D"/>
    <w:p w14:paraId="0E14E83F" w14:textId="59BF1E1E" w:rsidR="00EE298D" w:rsidRPr="00D045D5" w:rsidRDefault="00EE298D" w:rsidP="00EE298D">
      <w:pPr>
        <w:pStyle w:val="Odstavecseseznamem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 xml:space="preserve">Dojde-li v průběhu platnosti této smlouvy na straně příjemce ke změně podmínek, </w:t>
      </w:r>
      <w:r w:rsidR="009A173C">
        <w:rPr>
          <w:rFonts w:ascii="Tahoma" w:hAnsi="Tahoma" w:cs="Tahoma"/>
          <w:sz w:val="22"/>
        </w:rPr>
        <w:br/>
      </w:r>
      <w:r w:rsidRPr="00D045D5">
        <w:rPr>
          <w:rFonts w:ascii="Tahoma" w:hAnsi="Tahoma" w:cs="Tahoma"/>
          <w:sz w:val="22"/>
        </w:rPr>
        <w:t>za kterých byla dotace poskytnuta, je příjemce povinen oznámit toto poskytovateli neprodleně po zjištění změny.</w:t>
      </w:r>
    </w:p>
    <w:p w14:paraId="531E732E" w14:textId="13F35452" w:rsidR="00EE298D" w:rsidRPr="00D045D5" w:rsidRDefault="00EE298D" w:rsidP="00EE298D">
      <w:pPr>
        <w:pStyle w:val="Odstavecseseznamem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 xml:space="preserve">Příjemce souhlasí s tím, že v případě zjištění závažných nedostatků při realizaci akce, včetně nedodržení termínu odevzdání vyúčtování poskytnutých finančních prostředků za uplynulý kalendářní rok, je poskytovatel oprávněn vyloučit v následujících pěti letech jeho žádosti </w:t>
      </w:r>
      <w:r w:rsidR="009A173C">
        <w:rPr>
          <w:rFonts w:ascii="Tahoma" w:hAnsi="Tahoma" w:cs="Tahoma"/>
          <w:sz w:val="22"/>
        </w:rPr>
        <w:br/>
      </w:r>
      <w:r w:rsidRPr="00D045D5">
        <w:rPr>
          <w:rFonts w:ascii="Tahoma" w:hAnsi="Tahoma" w:cs="Tahoma"/>
          <w:sz w:val="22"/>
        </w:rPr>
        <w:t>o poskytnutí účelových dotací, grantů atd. z prostředků poskytovatele.</w:t>
      </w:r>
    </w:p>
    <w:p w14:paraId="523591B0" w14:textId="78F68515" w:rsidR="00EE298D" w:rsidRDefault="00EE298D" w:rsidP="00EE298D">
      <w:pPr>
        <w:pStyle w:val="Odstavecseseznamem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Příjemce souhlasí se zveřejněním této smlouvy. Příjemce prohlašuje, že skutečnosti uvedené v této smlouvě nepovažuje za obchodní tajemství ve smyslu </w:t>
      </w:r>
      <w:proofErr w:type="spellStart"/>
      <w:r>
        <w:rPr>
          <w:rFonts w:ascii="Tahoma" w:hAnsi="Tahoma" w:cs="Tahoma"/>
          <w:sz w:val="22"/>
        </w:rPr>
        <w:t>ust</w:t>
      </w:r>
      <w:proofErr w:type="spellEnd"/>
      <w:r>
        <w:rPr>
          <w:rFonts w:ascii="Tahoma" w:hAnsi="Tahoma" w:cs="Tahoma"/>
          <w:sz w:val="22"/>
        </w:rPr>
        <w:t xml:space="preserve">. § 504 zákona </w:t>
      </w:r>
      <w:r>
        <w:rPr>
          <w:rFonts w:ascii="Tahoma" w:hAnsi="Tahoma" w:cs="Tahoma"/>
          <w:sz w:val="22"/>
        </w:rPr>
        <w:br/>
        <w:t>č. 89/2012 Sb., občanský zákoník</w:t>
      </w:r>
      <w:r w:rsidRPr="00BF2D7D">
        <w:rPr>
          <w:rFonts w:ascii="Tahoma" w:hAnsi="Tahoma" w:cs="Tahoma"/>
          <w:sz w:val="22"/>
        </w:rPr>
        <w:t xml:space="preserve">, </w:t>
      </w:r>
      <w:r w:rsidR="00C36F58">
        <w:rPr>
          <w:rFonts w:ascii="Tahoma" w:hAnsi="Tahoma" w:cs="Tahoma"/>
          <w:sz w:val="22"/>
        </w:rPr>
        <w:t>ve znění pozdějších předpisů</w:t>
      </w:r>
      <w:r w:rsidRPr="00BF2D7D">
        <w:rPr>
          <w:rFonts w:ascii="Tahoma" w:hAnsi="Tahoma" w:cs="Tahoma"/>
          <w:sz w:val="22"/>
        </w:rPr>
        <w:t>. Příjemce</w:t>
      </w:r>
      <w:r>
        <w:rPr>
          <w:rFonts w:ascii="Tahoma" w:hAnsi="Tahoma" w:cs="Tahoma"/>
          <w:sz w:val="22"/>
        </w:rPr>
        <w:t xml:space="preserve"> souhlasí se zpracováním jeho osobních údajů poskytovatelem ve vztahu k zákonu č. 106/1999 Sb., </w:t>
      </w:r>
      <w:r w:rsidR="009A173C">
        <w:rPr>
          <w:rFonts w:ascii="Tahoma" w:hAnsi="Tahoma" w:cs="Tahoma"/>
          <w:sz w:val="22"/>
        </w:rPr>
        <w:br/>
      </w:r>
      <w:r>
        <w:rPr>
          <w:rFonts w:ascii="Tahoma" w:hAnsi="Tahoma" w:cs="Tahoma"/>
          <w:sz w:val="22"/>
        </w:rPr>
        <w:t xml:space="preserve">o svobodném přístupu k informacím, </w:t>
      </w:r>
      <w:r w:rsidR="00C36F58">
        <w:rPr>
          <w:rFonts w:ascii="Tahoma" w:hAnsi="Tahoma" w:cs="Tahoma"/>
          <w:sz w:val="22"/>
        </w:rPr>
        <w:t>ve znění pozdějších předpisů</w:t>
      </w:r>
      <w:r>
        <w:rPr>
          <w:rFonts w:ascii="Tahoma" w:hAnsi="Tahoma" w:cs="Tahoma"/>
          <w:sz w:val="22"/>
        </w:rPr>
        <w:t xml:space="preserve">, a s uchováváním osobních dat v souladu s právními předpisy upravujícími zpracování osobních údajů. Tento souhlas je </w:t>
      </w:r>
      <w:r>
        <w:rPr>
          <w:rFonts w:ascii="Tahoma" w:hAnsi="Tahoma" w:cs="Tahoma"/>
          <w:sz w:val="22"/>
        </w:rPr>
        <w:lastRenderedPageBreak/>
        <w:t>poskytován na dobu neurčitou pro vnitřní potřeby poskytovatele a dále pro účely informování veřejnosti o jeho činnosti.</w:t>
      </w:r>
    </w:p>
    <w:p w14:paraId="6EFC63B7" w14:textId="2B7163E7" w:rsidR="00402AA1" w:rsidRDefault="00402AA1" w:rsidP="00402AA1">
      <w:pPr>
        <w:pStyle w:val="Odstavecseseznamem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2"/>
        </w:rPr>
      </w:pPr>
      <w:r w:rsidRPr="00402AA1">
        <w:rPr>
          <w:rFonts w:ascii="Tahoma" w:hAnsi="Tahoma" w:cs="Tahoma"/>
          <w:sz w:val="22"/>
        </w:rPr>
        <w:t>Tato dotace nenaplňuje kritéria veřejné podpory.</w:t>
      </w:r>
    </w:p>
    <w:p w14:paraId="572358E2" w14:textId="77777777" w:rsidR="0092711B" w:rsidRPr="0092711B" w:rsidRDefault="0092711B" w:rsidP="0092711B">
      <w:pPr>
        <w:jc w:val="both"/>
        <w:rPr>
          <w:rFonts w:ascii="Tahoma" w:hAnsi="Tahoma" w:cs="Tahoma"/>
          <w:sz w:val="22"/>
          <w:szCs w:val="22"/>
        </w:rPr>
      </w:pPr>
    </w:p>
    <w:p w14:paraId="0215BC88" w14:textId="6DFD2151" w:rsidR="0092711B" w:rsidRPr="0092711B" w:rsidRDefault="0092711B" w:rsidP="0092711B">
      <w:pPr>
        <w:jc w:val="both"/>
        <w:rPr>
          <w:rFonts w:ascii="Tahoma" w:hAnsi="Tahoma" w:cs="Tahoma"/>
          <w:sz w:val="22"/>
          <w:szCs w:val="22"/>
        </w:rPr>
      </w:pPr>
      <w:r w:rsidRPr="0092711B">
        <w:rPr>
          <w:rFonts w:ascii="Tahoma" w:hAnsi="Tahoma" w:cs="Tahoma"/>
          <w:sz w:val="22"/>
          <w:szCs w:val="22"/>
        </w:rPr>
        <w:t xml:space="preserve">5) </w:t>
      </w:r>
      <w:r w:rsidR="00685430" w:rsidRPr="002E4B22">
        <w:rPr>
          <w:rFonts w:ascii="Tahoma" w:hAnsi="Tahoma" w:cs="Tahoma"/>
          <w:sz w:val="22"/>
        </w:rPr>
        <w:t xml:space="preserve">Smluvní strany berou na vědomí, že tato smlouva včetně všech dodatků podléhá povinnosti uveřejnění v registru smluv dle zákona č. 340/2015 Sb., o registru smluv, </w:t>
      </w:r>
      <w:r w:rsidR="00C36F58">
        <w:rPr>
          <w:rFonts w:ascii="Tahoma" w:hAnsi="Tahoma" w:cs="Tahoma"/>
          <w:sz w:val="22"/>
        </w:rPr>
        <w:t>ve znění pozdějších předpisů</w:t>
      </w:r>
      <w:r w:rsidR="00685430" w:rsidRPr="002E4B22">
        <w:rPr>
          <w:rFonts w:ascii="Tahoma" w:hAnsi="Tahoma" w:cs="Tahoma"/>
          <w:sz w:val="22"/>
        </w:rPr>
        <w:t xml:space="preserve">. Tato smlouva nabývá </w:t>
      </w:r>
      <w:r w:rsidR="00685430">
        <w:rPr>
          <w:rFonts w:ascii="Tahoma" w:hAnsi="Tahoma" w:cs="Tahoma"/>
          <w:sz w:val="22"/>
        </w:rPr>
        <w:t xml:space="preserve"> platnosti dnem podpisu oprávněnými zástupci obou smluvních stran a </w:t>
      </w:r>
      <w:r w:rsidR="00685430" w:rsidRPr="002E4B22">
        <w:rPr>
          <w:rFonts w:ascii="Tahoma" w:hAnsi="Tahoma" w:cs="Tahoma"/>
          <w:sz w:val="22"/>
        </w:rPr>
        <w:t xml:space="preserve">účinnosti dnem </w:t>
      </w:r>
      <w:r w:rsidR="00685430">
        <w:rPr>
          <w:rFonts w:ascii="Tahoma" w:hAnsi="Tahoma" w:cs="Tahoma"/>
          <w:sz w:val="22"/>
        </w:rPr>
        <w:t>u</w:t>
      </w:r>
      <w:r w:rsidR="00685430" w:rsidRPr="002E4B22">
        <w:rPr>
          <w:rFonts w:ascii="Tahoma" w:hAnsi="Tahoma" w:cs="Tahoma"/>
          <w:sz w:val="22"/>
        </w:rPr>
        <w:t xml:space="preserve">veřejnění v registru smluv. </w:t>
      </w:r>
      <w:r w:rsidRPr="0092711B">
        <w:rPr>
          <w:rFonts w:ascii="Tahoma" w:hAnsi="Tahoma" w:cs="Tahoma"/>
          <w:sz w:val="22"/>
          <w:szCs w:val="22"/>
        </w:rPr>
        <w:t>Změny a doplňky této smlouvy lze provádět pouze dohodou smluvních stran formou písemných číslovaných dodatků podepsaných oběma smluvními stranami.</w:t>
      </w:r>
      <w:r w:rsidR="00685430" w:rsidRPr="00685430">
        <w:rPr>
          <w:rFonts w:ascii="Tahoma" w:hAnsi="Tahoma" w:cs="Tahoma"/>
          <w:sz w:val="22"/>
        </w:rPr>
        <w:t xml:space="preserve"> </w:t>
      </w:r>
      <w:r w:rsidR="00685430" w:rsidRPr="002E4B22">
        <w:rPr>
          <w:rFonts w:ascii="Tahoma" w:hAnsi="Tahoma" w:cs="Tahoma"/>
          <w:sz w:val="22"/>
        </w:rPr>
        <w:t>Povinnost uveřejnit tuto smlouvu v registru smluv se zavazuje v zákonné lhůtě splnit poskytovatel.</w:t>
      </w:r>
    </w:p>
    <w:p w14:paraId="4FC4B759" w14:textId="77777777" w:rsidR="0092711B" w:rsidRDefault="0092711B" w:rsidP="0092711B">
      <w:pPr>
        <w:jc w:val="both"/>
        <w:rPr>
          <w:rFonts w:ascii="Tahoma" w:hAnsi="Tahoma" w:cs="Tahoma"/>
          <w:sz w:val="22"/>
          <w:szCs w:val="22"/>
        </w:rPr>
      </w:pPr>
    </w:p>
    <w:p w14:paraId="53C51BBB" w14:textId="245C78C8" w:rsidR="0092711B" w:rsidRPr="0092711B" w:rsidRDefault="0092711B" w:rsidP="0092711B">
      <w:pPr>
        <w:jc w:val="both"/>
        <w:rPr>
          <w:rFonts w:ascii="Tahoma" w:hAnsi="Tahoma" w:cs="Tahoma"/>
          <w:sz w:val="22"/>
          <w:szCs w:val="22"/>
        </w:rPr>
      </w:pPr>
      <w:r w:rsidRPr="0092711B">
        <w:rPr>
          <w:rFonts w:ascii="Tahoma" w:hAnsi="Tahoma" w:cs="Tahoma"/>
          <w:sz w:val="22"/>
          <w:szCs w:val="22"/>
        </w:rPr>
        <w:t xml:space="preserve">6) Tato smlouva je sepsána ve dvou vyhotoveních, z nichž jedno obdrží příjemce dotace </w:t>
      </w:r>
      <w:r w:rsidR="009A173C">
        <w:rPr>
          <w:rFonts w:ascii="Tahoma" w:hAnsi="Tahoma" w:cs="Tahoma"/>
          <w:sz w:val="22"/>
          <w:szCs w:val="22"/>
        </w:rPr>
        <w:br/>
      </w:r>
      <w:r w:rsidRPr="0092711B">
        <w:rPr>
          <w:rFonts w:ascii="Tahoma" w:hAnsi="Tahoma" w:cs="Tahoma"/>
          <w:sz w:val="22"/>
          <w:szCs w:val="22"/>
        </w:rPr>
        <w:t>a jedno poskytovatel.</w:t>
      </w:r>
    </w:p>
    <w:p w14:paraId="4BC5AC60" w14:textId="77777777" w:rsidR="0092711B" w:rsidRPr="0092711B" w:rsidRDefault="0092711B" w:rsidP="0092711B">
      <w:pPr>
        <w:jc w:val="both"/>
        <w:rPr>
          <w:rFonts w:ascii="Tahoma" w:hAnsi="Tahoma" w:cs="Tahoma"/>
          <w:sz w:val="22"/>
          <w:szCs w:val="22"/>
        </w:rPr>
      </w:pPr>
    </w:p>
    <w:p w14:paraId="7972B7BD" w14:textId="2842CA07" w:rsidR="0092711B" w:rsidRPr="0092711B" w:rsidRDefault="0092711B" w:rsidP="0092711B">
      <w:pPr>
        <w:jc w:val="both"/>
        <w:rPr>
          <w:rFonts w:ascii="Tahoma" w:hAnsi="Tahoma" w:cs="Tahoma"/>
          <w:sz w:val="22"/>
          <w:szCs w:val="22"/>
        </w:rPr>
      </w:pPr>
      <w:r w:rsidRPr="0092711B">
        <w:rPr>
          <w:rFonts w:ascii="Tahoma" w:hAnsi="Tahoma" w:cs="Tahoma"/>
          <w:sz w:val="22"/>
          <w:szCs w:val="22"/>
        </w:rPr>
        <w:t xml:space="preserve">7) Uzavření této smlouvy bylo schváleno usnesením Rady města Strakonice č. </w:t>
      </w:r>
      <w:r w:rsidR="00CA4663">
        <w:rPr>
          <w:rFonts w:ascii="Tahoma" w:hAnsi="Tahoma" w:cs="Tahoma"/>
          <w:sz w:val="22"/>
          <w:szCs w:val="22"/>
        </w:rPr>
        <w:t>3157/2025</w:t>
      </w:r>
      <w:r w:rsidRPr="0092711B">
        <w:rPr>
          <w:rFonts w:ascii="Tahoma" w:hAnsi="Tahoma" w:cs="Tahoma"/>
          <w:sz w:val="22"/>
          <w:szCs w:val="22"/>
        </w:rPr>
        <w:t xml:space="preserve"> dne </w:t>
      </w:r>
      <w:proofErr w:type="gramStart"/>
      <w:r w:rsidR="00CA4663">
        <w:rPr>
          <w:rFonts w:ascii="Tahoma" w:hAnsi="Tahoma" w:cs="Tahoma"/>
          <w:sz w:val="22"/>
          <w:szCs w:val="22"/>
        </w:rPr>
        <w:t>02</w:t>
      </w:r>
      <w:r w:rsidR="004E6F2C">
        <w:rPr>
          <w:rFonts w:ascii="Tahoma" w:hAnsi="Tahoma" w:cs="Tahoma"/>
          <w:sz w:val="22"/>
          <w:szCs w:val="22"/>
        </w:rPr>
        <w:t>.04.2025</w:t>
      </w:r>
      <w:proofErr w:type="gramEnd"/>
      <w:r w:rsidR="004E6F2C">
        <w:rPr>
          <w:rFonts w:ascii="Tahoma" w:hAnsi="Tahoma" w:cs="Tahoma"/>
          <w:sz w:val="22"/>
          <w:szCs w:val="22"/>
        </w:rPr>
        <w:t>.</w:t>
      </w:r>
    </w:p>
    <w:p w14:paraId="40FFB7D5" w14:textId="77777777" w:rsidR="0092711B" w:rsidRPr="0092711B" w:rsidRDefault="0092711B" w:rsidP="0092711B">
      <w:pPr>
        <w:jc w:val="both"/>
        <w:rPr>
          <w:rFonts w:ascii="Tahoma" w:hAnsi="Tahoma" w:cs="Tahoma"/>
          <w:sz w:val="22"/>
          <w:szCs w:val="22"/>
        </w:rPr>
      </w:pPr>
    </w:p>
    <w:p w14:paraId="6A5535B0" w14:textId="6A62EC26" w:rsidR="006F3B93" w:rsidRDefault="00685430" w:rsidP="0092711B">
      <w:pPr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</w:t>
      </w:r>
      <w:r w:rsidR="0092711B" w:rsidRPr="0092711B">
        <w:rPr>
          <w:rFonts w:ascii="Tahoma" w:hAnsi="Tahoma" w:cs="Tahoma"/>
          <w:sz w:val="22"/>
          <w:szCs w:val="22"/>
        </w:rPr>
        <w:t>) Smluvní strany po přečtení smlouvy prohlašují, že souhlasí s jejím obsahem, že tato byla sepsána na základě pravdivých údajů, jejich pravé a svobodné vůle a nebyla ujednána v tísni za nápadně nevýhodných podmínek. Na důkaz toho připojují své podpisy.</w:t>
      </w:r>
    </w:p>
    <w:p w14:paraId="0F2C65C4" w14:textId="77777777" w:rsidR="006F3B93" w:rsidRPr="00D045D5" w:rsidRDefault="006F3B93" w:rsidP="006F3B93">
      <w:pPr>
        <w:jc w:val="both"/>
        <w:rPr>
          <w:rFonts w:ascii="Tahoma" w:hAnsi="Tahoma" w:cs="Tahoma"/>
          <w:sz w:val="22"/>
          <w:szCs w:val="22"/>
        </w:rPr>
      </w:pPr>
    </w:p>
    <w:p w14:paraId="1B0F17F0" w14:textId="77777777" w:rsidR="004C2ECF" w:rsidRDefault="004C2ECF" w:rsidP="006F3B93">
      <w:pPr>
        <w:jc w:val="both"/>
        <w:rPr>
          <w:rFonts w:ascii="Tahoma" w:hAnsi="Tahoma" w:cs="Tahoma"/>
          <w:sz w:val="22"/>
          <w:szCs w:val="22"/>
        </w:rPr>
      </w:pPr>
    </w:p>
    <w:p w14:paraId="3548DB5B" w14:textId="26836D91" w:rsidR="006F3B93" w:rsidRPr="00D045D5" w:rsidRDefault="006F3B93" w:rsidP="006F3B93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Ve Strakonicích dne ………………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  <w:t>Ve Strakonicích dne ………………</w:t>
      </w:r>
    </w:p>
    <w:p w14:paraId="3C15FE13" w14:textId="77777777" w:rsidR="006F3B93" w:rsidRDefault="006F3B93" w:rsidP="006F3B93">
      <w:pPr>
        <w:jc w:val="both"/>
        <w:rPr>
          <w:rFonts w:ascii="Tahoma" w:hAnsi="Tahoma" w:cs="Tahoma"/>
          <w:sz w:val="22"/>
          <w:szCs w:val="22"/>
        </w:rPr>
      </w:pPr>
    </w:p>
    <w:p w14:paraId="32C0EA5B" w14:textId="77777777" w:rsidR="006F3B93" w:rsidRDefault="006F3B93" w:rsidP="006F3B93">
      <w:pPr>
        <w:jc w:val="both"/>
        <w:rPr>
          <w:rFonts w:ascii="Tahoma" w:hAnsi="Tahoma" w:cs="Tahoma"/>
          <w:sz w:val="22"/>
          <w:szCs w:val="22"/>
        </w:rPr>
      </w:pPr>
    </w:p>
    <w:p w14:paraId="2DEB7B87" w14:textId="77777777" w:rsidR="006F3B93" w:rsidRPr="00D045D5" w:rsidRDefault="006F3B93" w:rsidP="006F3B93">
      <w:pPr>
        <w:jc w:val="both"/>
        <w:rPr>
          <w:rFonts w:ascii="Tahoma" w:hAnsi="Tahoma" w:cs="Tahoma"/>
          <w:sz w:val="22"/>
          <w:szCs w:val="22"/>
        </w:rPr>
      </w:pPr>
    </w:p>
    <w:p w14:paraId="3DEEB50C" w14:textId="5D0A9DB3" w:rsidR="006F3B93" w:rsidRPr="00D045D5" w:rsidRDefault="006F3B93" w:rsidP="006F3B93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…………………………………</w:t>
      </w:r>
      <w:r w:rsidR="003F5A55">
        <w:rPr>
          <w:rFonts w:ascii="Tahoma" w:hAnsi="Tahoma" w:cs="Tahoma"/>
          <w:sz w:val="22"/>
          <w:szCs w:val="22"/>
        </w:rPr>
        <w:t>………..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  <w:t>……………………………………</w:t>
      </w:r>
      <w:r w:rsidR="003F5A55">
        <w:rPr>
          <w:rFonts w:ascii="Tahoma" w:hAnsi="Tahoma" w:cs="Tahoma"/>
          <w:sz w:val="22"/>
          <w:szCs w:val="22"/>
        </w:rPr>
        <w:t>………</w:t>
      </w:r>
    </w:p>
    <w:p w14:paraId="09A46062" w14:textId="77777777" w:rsidR="006F3B93" w:rsidRPr="00D045D5" w:rsidRDefault="006F3B93" w:rsidP="0004780D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Za poskytovatele: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  <w:t>Za příjemce:</w:t>
      </w:r>
    </w:p>
    <w:p w14:paraId="5260E465" w14:textId="77777777" w:rsidR="00823E6C" w:rsidRDefault="00823E6C" w:rsidP="006F3B93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0DF0D9F1" w14:textId="37EBD64D" w:rsidR="000A67DC" w:rsidRPr="00D045D5" w:rsidRDefault="006F3B93" w:rsidP="000A67DC">
      <w:pPr>
        <w:widowControl w:val="0"/>
        <w:tabs>
          <w:tab w:val="left" w:pos="3240"/>
        </w:tabs>
        <w:spacing w:before="120" w:line="240" w:lineRule="atLeast"/>
        <w:ind w:left="5664" w:hanging="5664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Mgr. Břetislav Hrdlička</w:t>
      </w:r>
      <w:r w:rsidR="00BE1B56">
        <w:rPr>
          <w:rFonts w:ascii="Tahoma" w:hAnsi="Tahoma" w:cs="Tahoma"/>
          <w:sz w:val="22"/>
          <w:szCs w:val="22"/>
        </w:rPr>
        <w:tab/>
      </w:r>
      <w:r w:rsidR="00BE1B56">
        <w:rPr>
          <w:rFonts w:ascii="Tahoma" w:hAnsi="Tahoma" w:cs="Tahoma"/>
          <w:sz w:val="22"/>
          <w:szCs w:val="22"/>
        </w:rPr>
        <w:tab/>
      </w:r>
      <w:r w:rsidR="00026E3F">
        <w:rPr>
          <w:rFonts w:ascii="Tahoma" w:hAnsi="Tahoma" w:cs="Tahoma"/>
          <w:sz w:val="22"/>
          <w:szCs w:val="22"/>
        </w:rPr>
        <w:t>Ing. arch. Ondřej Novák</w:t>
      </w:r>
    </w:p>
    <w:p w14:paraId="5FE99306" w14:textId="725903A4" w:rsidR="006F3B93" w:rsidRDefault="0004780D" w:rsidP="006F3B93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>starosta města</w:t>
      </w:r>
      <w:r w:rsidR="006F3B93" w:rsidRPr="00D045D5">
        <w:rPr>
          <w:rFonts w:ascii="Tahoma" w:hAnsi="Tahoma" w:cs="Tahoma"/>
          <w:sz w:val="22"/>
          <w:szCs w:val="22"/>
        </w:rPr>
        <w:tab/>
      </w:r>
      <w:r w:rsidR="006F3B93" w:rsidRPr="00D045D5">
        <w:rPr>
          <w:rFonts w:ascii="Tahoma" w:hAnsi="Tahoma" w:cs="Tahoma"/>
          <w:sz w:val="22"/>
          <w:szCs w:val="22"/>
        </w:rPr>
        <w:tab/>
      </w:r>
      <w:r w:rsidR="00BE1B56">
        <w:rPr>
          <w:rFonts w:ascii="Tahoma" w:hAnsi="Tahoma" w:cs="Tahoma"/>
          <w:sz w:val="22"/>
          <w:szCs w:val="22"/>
        </w:rPr>
        <w:tab/>
      </w:r>
      <w:r w:rsidR="00BE1B56">
        <w:rPr>
          <w:rFonts w:ascii="Tahoma" w:hAnsi="Tahoma" w:cs="Tahoma"/>
          <w:sz w:val="22"/>
          <w:szCs w:val="22"/>
        </w:rPr>
        <w:tab/>
      </w:r>
      <w:r w:rsidR="00BE1B56">
        <w:rPr>
          <w:rFonts w:ascii="Tahoma" w:hAnsi="Tahoma" w:cs="Tahoma"/>
          <w:sz w:val="22"/>
          <w:szCs w:val="22"/>
        </w:rPr>
        <w:tab/>
      </w:r>
      <w:r w:rsidR="00BE1B56">
        <w:rPr>
          <w:rFonts w:ascii="Tahoma" w:hAnsi="Tahoma" w:cs="Tahoma"/>
          <w:sz w:val="22"/>
          <w:szCs w:val="22"/>
        </w:rPr>
        <w:tab/>
      </w:r>
      <w:r w:rsidR="00026E3F">
        <w:rPr>
          <w:rFonts w:ascii="Tahoma" w:hAnsi="Tahoma" w:cs="Tahoma"/>
          <w:sz w:val="22"/>
          <w:szCs w:val="22"/>
        </w:rPr>
        <w:t>náčelník</w:t>
      </w:r>
    </w:p>
    <w:p w14:paraId="43DEDD6F" w14:textId="101B9771" w:rsidR="00D61038" w:rsidRPr="00D045D5" w:rsidRDefault="00D61038" w:rsidP="007968C4">
      <w:pPr>
        <w:widowControl w:val="0"/>
        <w:tabs>
          <w:tab w:val="left" w:pos="3240"/>
        </w:tabs>
        <w:spacing w:before="120" w:line="240" w:lineRule="atLeast"/>
        <w:ind w:left="5664" w:hanging="5664"/>
        <w:rPr>
          <w:rFonts w:ascii="Tahoma" w:hAnsi="Tahoma" w:cs="Tahoma"/>
          <w:sz w:val="22"/>
          <w:szCs w:val="22"/>
        </w:rPr>
      </w:pPr>
    </w:p>
    <w:sectPr w:rsidR="00D61038" w:rsidRPr="00D04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A6B"/>
    <w:multiLevelType w:val="hybridMultilevel"/>
    <w:tmpl w:val="ED846D16"/>
    <w:lvl w:ilvl="0" w:tplc="93A00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05A2"/>
    <w:multiLevelType w:val="hybridMultilevel"/>
    <w:tmpl w:val="A01A774E"/>
    <w:lvl w:ilvl="0" w:tplc="A94C7D4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B84ABF"/>
    <w:multiLevelType w:val="hybridMultilevel"/>
    <w:tmpl w:val="9B6851BE"/>
    <w:lvl w:ilvl="0" w:tplc="247610FC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4A00"/>
    <w:multiLevelType w:val="hybridMultilevel"/>
    <w:tmpl w:val="43E295BA"/>
    <w:lvl w:ilvl="0" w:tplc="DD56E6F0">
      <w:start w:val="2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1B6A66FF"/>
    <w:multiLevelType w:val="hybridMultilevel"/>
    <w:tmpl w:val="BF0E037C"/>
    <w:lvl w:ilvl="0" w:tplc="ACBC3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F3D1F"/>
    <w:multiLevelType w:val="hybridMultilevel"/>
    <w:tmpl w:val="0A1060DE"/>
    <w:lvl w:ilvl="0" w:tplc="04050011">
      <w:start w:val="1"/>
      <w:numFmt w:val="decimal"/>
      <w:lvlText w:val="%1)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23750555"/>
    <w:multiLevelType w:val="hybridMultilevel"/>
    <w:tmpl w:val="92A652B4"/>
    <w:lvl w:ilvl="0" w:tplc="1C987B6C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02AE8"/>
    <w:multiLevelType w:val="hybridMultilevel"/>
    <w:tmpl w:val="4D32E1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C1B31"/>
    <w:multiLevelType w:val="hybridMultilevel"/>
    <w:tmpl w:val="507286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2473F"/>
    <w:multiLevelType w:val="hybridMultilevel"/>
    <w:tmpl w:val="C48E0D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A2F42"/>
    <w:multiLevelType w:val="hybridMultilevel"/>
    <w:tmpl w:val="3328FB14"/>
    <w:lvl w:ilvl="0" w:tplc="EE32B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B2751"/>
    <w:multiLevelType w:val="hybridMultilevel"/>
    <w:tmpl w:val="2C807AEC"/>
    <w:lvl w:ilvl="0" w:tplc="93A00A1A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4CB408C"/>
    <w:multiLevelType w:val="hybridMultilevel"/>
    <w:tmpl w:val="A1E672E4"/>
    <w:lvl w:ilvl="0" w:tplc="04050011">
      <w:start w:val="1"/>
      <w:numFmt w:val="decimal"/>
      <w:lvlText w:val="%1)"/>
      <w:lvlJc w:val="left"/>
      <w:pPr>
        <w:ind w:left="76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>
      <w:start w:val="1"/>
      <w:numFmt w:val="decimal"/>
      <w:lvlText w:val="%4."/>
      <w:lvlJc w:val="left"/>
      <w:pPr>
        <w:ind w:left="2920" w:hanging="360"/>
      </w:pPr>
    </w:lvl>
    <w:lvl w:ilvl="4" w:tplc="04050019">
      <w:start w:val="1"/>
      <w:numFmt w:val="lowerLetter"/>
      <w:lvlText w:val="%5."/>
      <w:lvlJc w:val="left"/>
      <w:pPr>
        <w:ind w:left="3640" w:hanging="360"/>
      </w:pPr>
    </w:lvl>
    <w:lvl w:ilvl="5" w:tplc="0405001B">
      <w:start w:val="1"/>
      <w:numFmt w:val="lowerRoman"/>
      <w:lvlText w:val="%6."/>
      <w:lvlJc w:val="right"/>
      <w:pPr>
        <w:ind w:left="4360" w:hanging="180"/>
      </w:pPr>
    </w:lvl>
    <w:lvl w:ilvl="6" w:tplc="0405000F">
      <w:start w:val="1"/>
      <w:numFmt w:val="decimal"/>
      <w:lvlText w:val="%7."/>
      <w:lvlJc w:val="left"/>
      <w:pPr>
        <w:ind w:left="5080" w:hanging="360"/>
      </w:pPr>
    </w:lvl>
    <w:lvl w:ilvl="7" w:tplc="04050019">
      <w:start w:val="1"/>
      <w:numFmt w:val="lowerLetter"/>
      <w:lvlText w:val="%8."/>
      <w:lvlJc w:val="left"/>
      <w:pPr>
        <w:ind w:left="5800" w:hanging="360"/>
      </w:pPr>
    </w:lvl>
    <w:lvl w:ilvl="8" w:tplc="0405001B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58AD32C8"/>
    <w:multiLevelType w:val="hybridMultilevel"/>
    <w:tmpl w:val="4118C0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F2835"/>
    <w:multiLevelType w:val="hybridMultilevel"/>
    <w:tmpl w:val="E522DA86"/>
    <w:lvl w:ilvl="0" w:tplc="93A00A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1524D14"/>
    <w:multiLevelType w:val="hybridMultilevel"/>
    <w:tmpl w:val="6BD4018E"/>
    <w:lvl w:ilvl="0" w:tplc="04050011">
      <w:start w:val="1"/>
      <w:numFmt w:val="decimal"/>
      <w:lvlText w:val="%1)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 w15:restartNumberingAfterBreak="0">
    <w:nsid w:val="68432147"/>
    <w:multiLevelType w:val="hybridMultilevel"/>
    <w:tmpl w:val="B7048758"/>
    <w:lvl w:ilvl="0" w:tplc="35AC82E4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7" w15:restartNumberingAfterBreak="0">
    <w:nsid w:val="7BBB7FE5"/>
    <w:multiLevelType w:val="hybridMultilevel"/>
    <w:tmpl w:val="50F07152"/>
    <w:lvl w:ilvl="0" w:tplc="93A00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4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1"/>
  </w:num>
  <w:num w:numId="10">
    <w:abstractNumId w:val="7"/>
  </w:num>
  <w:num w:numId="11">
    <w:abstractNumId w:val="15"/>
  </w:num>
  <w:num w:numId="12">
    <w:abstractNumId w:val="5"/>
  </w:num>
  <w:num w:numId="13">
    <w:abstractNumId w:val="0"/>
  </w:num>
  <w:num w:numId="14">
    <w:abstractNumId w:val="17"/>
  </w:num>
  <w:num w:numId="15">
    <w:abstractNumId w:val="16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04"/>
    <w:rsid w:val="0000256B"/>
    <w:rsid w:val="00004178"/>
    <w:rsid w:val="00006C3A"/>
    <w:rsid w:val="00010EF7"/>
    <w:rsid w:val="0001156F"/>
    <w:rsid w:val="00021D52"/>
    <w:rsid w:val="000233E8"/>
    <w:rsid w:val="0002506C"/>
    <w:rsid w:val="00026E3F"/>
    <w:rsid w:val="00027797"/>
    <w:rsid w:val="000331F2"/>
    <w:rsid w:val="000355B5"/>
    <w:rsid w:val="00035F04"/>
    <w:rsid w:val="00045FE4"/>
    <w:rsid w:val="0004780D"/>
    <w:rsid w:val="0005706A"/>
    <w:rsid w:val="00063DF7"/>
    <w:rsid w:val="0006670C"/>
    <w:rsid w:val="00070888"/>
    <w:rsid w:val="000720C7"/>
    <w:rsid w:val="00074450"/>
    <w:rsid w:val="00085B95"/>
    <w:rsid w:val="000877FC"/>
    <w:rsid w:val="00091AAB"/>
    <w:rsid w:val="00095E76"/>
    <w:rsid w:val="000960A7"/>
    <w:rsid w:val="000A2562"/>
    <w:rsid w:val="000A2E56"/>
    <w:rsid w:val="000A438E"/>
    <w:rsid w:val="000A67DC"/>
    <w:rsid w:val="000B15F0"/>
    <w:rsid w:val="000B26F2"/>
    <w:rsid w:val="000B3BCE"/>
    <w:rsid w:val="000B4AA7"/>
    <w:rsid w:val="000D0DE5"/>
    <w:rsid w:val="000D36C0"/>
    <w:rsid w:val="000F58DA"/>
    <w:rsid w:val="000F7C93"/>
    <w:rsid w:val="001050F0"/>
    <w:rsid w:val="00105AEA"/>
    <w:rsid w:val="00115579"/>
    <w:rsid w:val="001172D2"/>
    <w:rsid w:val="0012499A"/>
    <w:rsid w:val="0013347C"/>
    <w:rsid w:val="00133AD9"/>
    <w:rsid w:val="00164E3E"/>
    <w:rsid w:val="00177575"/>
    <w:rsid w:val="00180B8D"/>
    <w:rsid w:val="00187FB3"/>
    <w:rsid w:val="001950A9"/>
    <w:rsid w:val="00195EF7"/>
    <w:rsid w:val="001979B5"/>
    <w:rsid w:val="001A0780"/>
    <w:rsid w:val="001A46E9"/>
    <w:rsid w:val="001B0370"/>
    <w:rsid w:val="001B4DF7"/>
    <w:rsid w:val="001B7095"/>
    <w:rsid w:val="001C3B58"/>
    <w:rsid w:val="001C7021"/>
    <w:rsid w:val="001D00F0"/>
    <w:rsid w:val="001D65BC"/>
    <w:rsid w:val="001E06D0"/>
    <w:rsid w:val="001E6F0D"/>
    <w:rsid w:val="001E7A98"/>
    <w:rsid w:val="001F61B8"/>
    <w:rsid w:val="001F7BC9"/>
    <w:rsid w:val="002104F4"/>
    <w:rsid w:val="00211A2C"/>
    <w:rsid w:val="00221D6D"/>
    <w:rsid w:val="00226F6B"/>
    <w:rsid w:val="00235441"/>
    <w:rsid w:val="00250617"/>
    <w:rsid w:val="00254ACE"/>
    <w:rsid w:val="00257F2C"/>
    <w:rsid w:val="00272829"/>
    <w:rsid w:val="00282C08"/>
    <w:rsid w:val="00286862"/>
    <w:rsid w:val="00295281"/>
    <w:rsid w:val="00296C10"/>
    <w:rsid w:val="002A4989"/>
    <w:rsid w:val="002A5542"/>
    <w:rsid w:val="002A61B4"/>
    <w:rsid w:val="002A75F9"/>
    <w:rsid w:val="002B1E09"/>
    <w:rsid w:val="002B2300"/>
    <w:rsid w:val="002B4265"/>
    <w:rsid w:val="002E27D5"/>
    <w:rsid w:val="00310940"/>
    <w:rsid w:val="00312BFE"/>
    <w:rsid w:val="003146B1"/>
    <w:rsid w:val="00356502"/>
    <w:rsid w:val="00363EAA"/>
    <w:rsid w:val="0037571B"/>
    <w:rsid w:val="00376A14"/>
    <w:rsid w:val="0038380D"/>
    <w:rsid w:val="003846C3"/>
    <w:rsid w:val="0038650C"/>
    <w:rsid w:val="00390393"/>
    <w:rsid w:val="00391154"/>
    <w:rsid w:val="003960DC"/>
    <w:rsid w:val="003A0239"/>
    <w:rsid w:val="003B155C"/>
    <w:rsid w:val="003B34B4"/>
    <w:rsid w:val="003C2E6A"/>
    <w:rsid w:val="003C5F9D"/>
    <w:rsid w:val="003E12B7"/>
    <w:rsid w:val="003E5E69"/>
    <w:rsid w:val="003F0DCF"/>
    <w:rsid w:val="003F14A6"/>
    <w:rsid w:val="003F4926"/>
    <w:rsid w:val="003F5A55"/>
    <w:rsid w:val="00402AA1"/>
    <w:rsid w:val="00415604"/>
    <w:rsid w:val="00421514"/>
    <w:rsid w:val="0042389C"/>
    <w:rsid w:val="00423C2C"/>
    <w:rsid w:val="00431ECA"/>
    <w:rsid w:val="00446635"/>
    <w:rsid w:val="00447E0B"/>
    <w:rsid w:val="0046084B"/>
    <w:rsid w:val="004646D1"/>
    <w:rsid w:val="0046740F"/>
    <w:rsid w:val="004734A4"/>
    <w:rsid w:val="00475E63"/>
    <w:rsid w:val="004831CA"/>
    <w:rsid w:val="00491C7A"/>
    <w:rsid w:val="004923C4"/>
    <w:rsid w:val="004957D1"/>
    <w:rsid w:val="004968BB"/>
    <w:rsid w:val="00496C60"/>
    <w:rsid w:val="004A40E4"/>
    <w:rsid w:val="004B23A7"/>
    <w:rsid w:val="004B4BF1"/>
    <w:rsid w:val="004C2B3B"/>
    <w:rsid w:val="004C2ECF"/>
    <w:rsid w:val="004C5B1B"/>
    <w:rsid w:val="004D0BC2"/>
    <w:rsid w:val="004D657C"/>
    <w:rsid w:val="004E1CDB"/>
    <w:rsid w:val="004E442A"/>
    <w:rsid w:val="004E6CE8"/>
    <w:rsid w:val="004E6F2C"/>
    <w:rsid w:val="004F3F00"/>
    <w:rsid w:val="004F412E"/>
    <w:rsid w:val="004F51AC"/>
    <w:rsid w:val="004F5911"/>
    <w:rsid w:val="004F611B"/>
    <w:rsid w:val="004F6AFE"/>
    <w:rsid w:val="00506BF8"/>
    <w:rsid w:val="00510B6D"/>
    <w:rsid w:val="00516A82"/>
    <w:rsid w:val="00520F73"/>
    <w:rsid w:val="00526F8B"/>
    <w:rsid w:val="00537B13"/>
    <w:rsid w:val="005460BD"/>
    <w:rsid w:val="0054754F"/>
    <w:rsid w:val="005533F3"/>
    <w:rsid w:val="00557130"/>
    <w:rsid w:val="00562A67"/>
    <w:rsid w:val="00563348"/>
    <w:rsid w:val="0056423E"/>
    <w:rsid w:val="00572D9C"/>
    <w:rsid w:val="00572E17"/>
    <w:rsid w:val="0057340F"/>
    <w:rsid w:val="0057591C"/>
    <w:rsid w:val="005759EC"/>
    <w:rsid w:val="0058091F"/>
    <w:rsid w:val="0059047B"/>
    <w:rsid w:val="00590CE2"/>
    <w:rsid w:val="00591D62"/>
    <w:rsid w:val="0059208E"/>
    <w:rsid w:val="005A7D27"/>
    <w:rsid w:val="005C624F"/>
    <w:rsid w:val="005C64CD"/>
    <w:rsid w:val="005D2432"/>
    <w:rsid w:val="005D4C09"/>
    <w:rsid w:val="005D50F7"/>
    <w:rsid w:val="005D565A"/>
    <w:rsid w:val="005E11E4"/>
    <w:rsid w:val="005E1BD6"/>
    <w:rsid w:val="005F2E19"/>
    <w:rsid w:val="00610313"/>
    <w:rsid w:val="0063452B"/>
    <w:rsid w:val="00635ACD"/>
    <w:rsid w:val="00641293"/>
    <w:rsid w:val="00644561"/>
    <w:rsid w:val="00652A2B"/>
    <w:rsid w:val="006564B4"/>
    <w:rsid w:val="00676D9D"/>
    <w:rsid w:val="00684C47"/>
    <w:rsid w:val="00685430"/>
    <w:rsid w:val="00687C3E"/>
    <w:rsid w:val="00693E8D"/>
    <w:rsid w:val="00694D4A"/>
    <w:rsid w:val="006967B4"/>
    <w:rsid w:val="006B55CD"/>
    <w:rsid w:val="006B6D48"/>
    <w:rsid w:val="006C0504"/>
    <w:rsid w:val="006C1696"/>
    <w:rsid w:val="006C3945"/>
    <w:rsid w:val="006C585D"/>
    <w:rsid w:val="006C5D4B"/>
    <w:rsid w:val="006D0E01"/>
    <w:rsid w:val="006D172D"/>
    <w:rsid w:val="006E29C7"/>
    <w:rsid w:val="006E45E9"/>
    <w:rsid w:val="006F3B93"/>
    <w:rsid w:val="006F3F61"/>
    <w:rsid w:val="00701DCE"/>
    <w:rsid w:val="00702D80"/>
    <w:rsid w:val="00705EE5"/>
    <w:rsid w:val="00721874"/>
    <w:rsid w:val="00725D7B"/>
    <w:rsid w:val="00733DB2"/>
    <w:rsid w:val="00736341"/>
    <w:rsid w:val="007364E4"/>
    <w:rsid w:val="0074003D"/>
    <w:rsid w:val="007538E6"/>
    <w:rsid w:val="0075707E"/>
    <w:rsid w:val="00762A4A"/>
    <w:rsid w:val="00782632"/>
    <w:rsid w:val="00793FE5"/>
    <w:rsid w:val="007968C4"/>
    <w:rsid w:val="00797C34"/>
    <w:rsid w:val="00797DF3"/>
    <w:rsid w:val="007A00BC"/>
    <w:rsid w:val="007A1ADA"/>
    <w:rsid w:val="007A1F38"/>
    <w:rsid w:val="007A416A"/>
    <w:rsid w:val="007A4AAD"/>
    <w:rsid w:val="007B1183"/>
    <w:rsid w:val="007E1BB2"/>
    <w:rsid w:val="007F2A25"/>
    <w:rsid w:val="007F6255"/>
    <w:rsid w:val="007F7E86"/>
    <w:rsid w:val="00802F9C"/>
    <w:rsid w:val="008174FF"/>
    <w:rsid w:val="00820656"/>
    <w:rsid w:val="0082383B"/>
    <w:rsid w:val="00823E6C"/>
    <w:rsid w:val="00837BBF"/>
    <w:rsid w:val="0084507C"/>
    <w:rsid w:val="00854B91"/>
    <w:rsid w:val="00866121"/>
    <w:rsid w:val="00874262"/>
    <w:rsid w:val="00881F4F"/>
    <w:rsid w:val="0088417B"/>
    <w:rsid w:val="0088515A"/>
    <w:rsid w:val="00892F9F"/>
    <w:rsid w:val="0089382B"/>
    <w:rsid w:val="00897D50"/>
    <w:rsid w:val="008A0C88"/>
    <w:rsid w:val="008A2391"/>
    <w:rsid w:val="008B46D8"/>
    <w:rsid w:val="008C7544"/>
    <w:rsid w:val="008C7A44"/>
    <w:rsid w:val="008D7509"/>
    <w:rsid w:val="008E0137"/>
    <w:rsid w:val="008E0CA2"/>
    <w:rsid w:val="008F5533"/>
    <w:rsid w:val="008F5694"/>
    <w:rsid w:val="00901311"/>
    <w:rsid w:val="00904722"/>
    <w:rsid w:val="0090505F"/>
    <w:rsid w:val="00906CCD"/>
    <w:rsid w:val="0090709D"/>
    <w:rsid w:val="00913889"/>
    <w:rsid w:val="009164BD"/>
    <w:rsid w:val="009179F3"/>
    <w:rsid w:val="0092711B"/>
    <w:rsid w:val="00930329"/>
    <w:rsid w:val="00935E5B"/>
    <w:rsid w:val="00944AB9"/>
    <w:rsid w:val="00951E96"/>
    <w:rsid w:val="009522CA"/>
    <w:rsid w:val="0095415B"/>
    <w:rsid w:val="00970317"/>
    <w:rsid w:val="00975219"/>
    <w:rsid w:val="009841F1"/>
    <w:rsid w:val="00995C90"/>
    <w:rsid w:val="00996C05"/>
    <w:rsid w:val="009A173C"/>
    <w:rsid w:val="009B689B"/>
    <w:rsid w:val="009C133D"/>
    <w:rsid w:val="009C31DB"/>
    <w:rsid w:val="009C5BC9"/>
    <w:rsid w:val="009D2D94"/>
    <w:rsid w:val="009D4F06"/>
    <w:rsid w:val="009E6380"/>
    <w:rsid w:val="009F19E6"/>
    <w:rsid w:val="009F345A"/>
    <w:rsid w:val="009F3CC1"/>
    <w:rsid w:val="00A143AF"/>
    <w:rsid w:val="00A22A59"/>
    <w:rsid w:val="00A25F8B"/>
    <w:rsid w:val="00A4634D"/>
    <w:rsid w:val="00A50F27"/>
    <w:rsid w:val="00A50F34"/>
    <w:rsid w:val="00A60911"/>
    <w:rsid w:val="00A61A20"/>
    <w:rsid w:val="00A620EC"/>
    <w:rsid w:val="00A66977"/>
    <w:rsid w:val="00A6788A"/>
    <w:rsid w:val="00A93CFD"/>
    <w:rsid w:val="00A95F47"/>
    <w:rsid w:val="00AA2784"/>
    <w:rsid w:val="00AB42CC"/>
    <w:rsid w:val="00AB66F1"/>
    <w:rsid w:val="00AC58C7"/>
    <w:rsid w:val="00AC79E8"/>
    <w:rsid w:val="00AD6024"/>
    <w:rsid w:val="00AD69FA"/>
    <w:rsid w:val="00B01A8E"/>
    <w:rsid w:val="00B02086"/>
    <w:rsid w:val="00B07475"/>
    <w:rsid w:val="00B22FEE"/>
    <w:rsid w:val="00B25EE5"/>
    <w:rsid w:val="00B30F61"/>
    <w:rsid w:val="00B33078"/>
    <w:rsid w:val="00B35939"/>
    <w:rsid w:val="00B44215"/>
    <w:rsid w:val="00B474B3"/>
    <w:rsid w:val="00B47F48"/>
    <w:rsid w:val="00B7229C"/>
    <w:rsid w:val="00B772DB"/>
    <w:rsid w:val="00B80001"/>
    <w:rsid w:val="00B83163"/>
    <w:rsid w:val="00B839EE"/>
    <w:rsid w:val="00B87EE2"/>
    <w:rsid w:val="00BA4E97"/>
    <w:rsid w:val="00BA5777"/>
    <w:rsid w:val="00BA69AE"/>
    <w:rsid w:val="00BA6CF2"/>
    <w:rsid w:val="00BB6983"/>
    <w:rsid w:val="00BC0683"/>
    <w:rsid w:val="00BC073B"/>
    <w:rsid w:val="00BC154F"/>
    <w:rsid w:val="00BC4866"/>
    <w:rsid w:val="00BC4A1F"/>
    <w:rsid w:val="00BD06C8"/>
    <w:rsid w:val="00BD7B6D"/>
    <w:rsid w:val="00BE1B56"/>
    <w:rsid w:val="00BE3B96"/>
    <w:rsid w:val="00BF5512"/>
    <w:rsid w:val="00BF7A54"/>
    <w:rsid w:val="00C0444B"/>
    <w:rsid w:val="00C1571A"/>
    <w:rsid w:val="00C15BFC"/>
    <w:rsid w:val="00C17FA0"/>
    <w:rsid w:val="00C22E1B"/>
    <w:rsid w:val="00C30552"/>
    <w:rsid w:val="00C321FD"/>
    <w:rsid w:val="00C36F58"/>
    <w:rsid w:val="00C47066"/>
    <w:rsid w:val="00C4793B"/>
    <w:rsid w:val="00C47AFE"/>
    <w:rsid w:val="00C96CBF"/>
    <w:rsid w:val="00CA4663"/>
    <w:rsid w:val="00CA790C"/>
    <w:rsid w:val="00CB0B50"/>
    <w:rsid w:val="00CB0E9F"/>
    <w:rsid w:val="00CB1BB2"/>
    <w:rsid w:val="00CB7933"/>
    <w:rsid w:val="00CC3409"/>
    <w:rsid w:val="00CD7F20"/>
    <w:rsid w:val="00CE2549"/>
    <w:rsid w:val="00CE31EF"/>
    <w:rsid w:val="00CE6368"/>
    <w:rsid w:val="00CE6EA9"/>
    <w:rsid w:val="00CF4171"/>
    <w:rsid w:val="00D01853"/>
    <w:rsid w:val="00D045D5"/>
    <w:rsid w:val="00D125D7"/>
    <w:rsid w:val="00D12816"/>
    <w:rsid w:val="00D21E9F"/>
    <w:rsid w:val="00D234FE"/>
    <w:rsid w:val="00D274FA"/>
    <w:rsid w:val="00D30FE0"/>
    <w:rsid w:val="00D31396"/>
    <w:rsid w:val="00D35C71"/>
    <w:rsid w:val="00D57815"/>
    <w:rsid w:val="00D6007B"/>
    <w:rsid w:val="00D61038"/>
    <w:rsid w:val="00D63487"/>
    <w:rsid w:val="00D749B3"/>
    <w:rsid w:val="00D74BA5"/>
    <w:rsid w:val="00DA377F"/>
    <w:rsid w:val="00DB4C40"/>
    <w:rsid w:val="00DB531C"/>
    <w:rsid w:val="00DC04B2"/>
    <w:rsid w:val="00DC22C4"/>
    <w:rsid w:val="00DD194E"/>
    <w:rsid w:val="00DD5880"/>
    <w:rsid w:val="00DE58B5"/>
    <w:rsid w:val="00DE7FA9"/>
    <w:rsid w:val="00DF66AA"/>
    <w:rsid w:val="00E00101"/>
    <w:rsid w:val="00E0245E"/>
    <w:rsid w:val="00E114A2"/>
    <w:rsid w:val="00E115B8"/>
    <w:rsid w:val="00E31A4C"/>
    <w:rsid w:val="00E33CB9"/>
    <w:rsid w:val="00E35401"/>
    <w:rsid w:val="00E35E4D"/>
    <w:rsid w:val="00E40591"/>
    <w:rsid w:val="00E405D6"/>
    <w:rsid w:val="00E40978"/>
    <w:rsid w:val="00E426A5"/>
    <w:rsid w:val="00E53B6E"/>
    <w:rsid w:val="00E623DB"/>
    <w:rsid w:val="00E731F8"/>
    <w:rsid w:val="00E83694"/>
    <w:rsid w:val="00E908E0"/>
    <w:rsid w:val="00E90E5D"/>
    <w:rsid w:val="00E9750E"/>
    <w:rsid w:val="00EA50E5"/>
    <w:rsid w:val="00EB0F91"/>
    <w:rsid w:val="00EB2BE8"/>
    <w:rsid w:val="00EB6530"/>
    <w:rsid w:val="00EB6785"/>
    <w:rsid w:val="00EB743A"/>
    <w:rsid w:val="00EB7D0D"/>
    <w:rsid w:val="00EB7D4B"/>
    <w:rsid w:val="00EC237D"/>
    <w:rsid w:val="00EC402C"/>
    <w:rsid w:val="00EC7492"/>
    <w:rsid w:val="00ED7846"/>
    <w:rsid w:val="00EE0A30"/>
    <w:rsid w:val="00EE298D"/>
    <w:rsid w:val="00EE3571"/>
    <w:rsid w:val="00EE53BF"/>
    <w:rsid w:val="00EF050A"/>
    <w:rsid w:val="00EF1280"/>
    <w:rsid w:val="00F10EF0"/>
    <w:rsid w:val="00F2288D"/>
    <w:rsid w:val="00F24EA2"/>
    <w:rsid w:val="00F2684E"/>
    <w:rsid w:val="00F37EAA"/>
    <w:rsid w:val="00F42F3A"/>
    <w:rsid w:val="00F52568"/>
    <w:rsid w:val="00F53967"/>
    <w:rsid w:val="00F6586A"/>
    <w:rsid w:val="00F664FC"/>
    <w:rsid w:val="00F71E58"/>
    <w:rsid w:val="00F73414"/>
    <w:rsid w:val="00F77272"/>
    <w:rsid w:val="00F80F6C"/>
    <w:rsid w:val="00F83E37"/>
    <w:rsid w:val="00F938F9"/>
    <w:rsid w:val="00F967E1"/>
    <w:rsid w:val="00FA1578"/>
    <w:rsid w:val="00FB0A63"/>
    <w:rsid w:val="00FB388A"/>
    <w:rsid w:val="00FB6954"/>
    <w:rsid w:val="00FC2745"/>
    <w:rsid w:val="00FD3F8F"/>
    <w:rsid w:val="00FE4A50"/>
    <w:rsid w:val="00FF193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D3C6A"/>
  <w15:chartTrackingRefBased/>
  <w15:docId w15:val="{A83BFC02-F90F-4DA0-920D-B2EEDED6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Prosttext">
    <w:name w:val="Plain Text"/>
    <w:basedOn w:val="Normln"/>
    <w:semiHidden/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semiHidden/>
    <w:pPr>
      <w:ind w:left="1440"/>
    </w:pPr>
  </w:style>
  <w:style w:type="paragraph" w:styleId="Zkladntext2">
    <w:name w:val="Body Text 2"/>
    <w:basedOn w:val="Normln"/>
    <w:semiHidden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paragraph" w:styleId="Odstavecseseznamem">
    <w:name w:val="List Paragraph"/>
    <w:basedOn w:val="Normln"/>
    <w:uiPriority w:val="34"/>
    <w:qFormat/>
    <w:pPr>
      <w:ind w:left="720"/>
    </w:pPr>
    <w:rPr>
      <w:rFonts w:eastAsia="Calibri"/>
      <w:szCs w:val="22"/>
      <w:lang w:eastAsia="en-US"/>
    </w:rPr>
  </w:style>
  <w:style w:type="paragraph" w:styleId="Zkladntext3">
    <w:name w:val="Body Text 3"/>
    <w:basedOn w:val="Normln"/>
    <w:semiHidden/>
    <w:pPr>
      <w:widowControl w:val="0"/>
      <w:spacing w:before="120"/>
      <w:jc w:val="center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semiHidden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E3B9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533F3"/>
    <w:rPr>
      <w:b/>
      <w:bCs/>
    </w:rPr>
  </w:style>
  <w:style w:type="character" w:customStyle="1" w:styleId="nowrap">
    <w:name w:val="nowrap"/>
    <w:basedOn w:val="Standardnpsmoodstavce"/>
    <w:rsid w:val="00CF4171"/>
  </w:style>
  <w:style w:type="paragraph" w:styleId="Textbubliny">
    <w:name w:val="Balloon Text"/>
    <w:basedOn w:val="Normln"/>
    <w:link w:val="TextbublinyChar"/>
    <w:uiPriority w:val="99"/>
    <w:semiHidden/>
    <w:unhideWhenUsed/>
    <w:rsid w:val="00FF19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93B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F53967"/>
  </w:style>
  <w:style w:type="character" w:styleId="Hypertextovodkaz">
    <w:name w:val="Hyperlink"/>
    <w:uiPriority w:val="99"/>
    <w:semiHidden/>
    <w:unhideWhenUsed/>
    <w:rsid w:val="00BF7A5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D19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9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94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9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77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415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D404C-0FD7-40A2-A448-ED79101E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2149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151/4 - doplněk</vt:lpstr>
    </vt:vector>
  </TitlesOfParts>
  <Company>MeU Strakonice</Company>
  <LinksUpToDate>false</LinksUpToDate>
  <CharactersWithSpaces>14804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151/4 - doplněk</dc:title>
  <dc:subject/>
  <dc:creator>Mgr. Hadravová Martina</dc:creator>
  <cp:keywords/>
  <dc:description/>
  <cp:lastModifiedBy>Martina Dubová</cp:lastModifiedBy>
  <cp:revision>9</cp:revision>
  <cp:lastPrinted>2022-06-27T11:34:00Z</cp:lastPrinted>
  <dcterms:created xsi:type="dcterms:W3CDTF">2025-04-11T08:48:00Z</dcterms:created>
  <dcterms:modified xsi:type="dcterms:W3CDTF">2025-04-16T14:24:00Z</dcterms:modified>
</cp:coreProperties>
</file>