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5FECA" w14:textId="77777777" w:rsidR="00D04391" w:rsidRPr="009126AB" w:rsidRDefault="00D04391" w:rsidP="003820B1">
      <w:pPr>
        <w:jc w:val="center"/>
        <w:outlineLvl w:val="0"/>
        <w:rPr>
          <w:spacing w:val="100"/>
          <w:sz w:val="24"/>
          <w:szCs w:val="24"/>
        </w:rPr>
      </w:pPr>
      <w:r w:rsidRPr="009126AB">
        <w:rPr>
          <w:spacing w:val="100"/>
          <w:sz w:val="24"/>
          <w:szCs w:val="24"/>
        </w:rPr>
        <w:t>SMLOUVA O SPOLUPRÁCI</w:t>
      </w:r>
    </w:p>
    <w:p w14:paraId="113C6F91" w14:textId="08C72536" w:rsidR="00D04391" w:rsidRPr="009126AB" w:rsidRDefault="00D04391" w:rsidP="003820B1">
      <w:pPr>
        <w:jc w:val="center"/>
        <w:outlineLvl w:val="0"/>
        <w:rPr>
          <w:b/>
          <w:sz w:val="22"/>
          <w:szCs w:val="22"/>
        </w:rPr>
      </w:pPr>
      <w:r>
        <w:rPr>
          <w:b/>
          <w:spacing w:val="100"/>
          <w:sz w:val="22"/>
          <w:szCs w:val="22"/>
        </w:rPr>
        <w:t>0</w:t>
      </w:r>
      <w:r w:rsidR="007E46FE">
        <w:rPr>
          <w:b/>
          <w:spacing w:val="100"/>
          <w:sz w:val="22"/>
          <w:szCs w:val="22"/>
        </w:rPr>
        <w:t>1</w:t>
      </w:r>
      <w:r w:rsidRPr="009126AB">
        <w:rPr>
          <w:b/>
          <w:spacing w:val="100"/>
          <w:sz w:val="22"/>
          <w:szCs w:val="22"/>
        </w:rPr>
        <w:t>/</w:t>
      </w:r>
      <w:r w:rsidR="00202FA6">
        <w:rPr>
          <w:b/>
          <w:spacing w:val="100"/>
          <w:sz w:val="22"/>
          <w:szCs w:val="22"/>
        </w:rPr>
        <w:t>M E T R O</w:t>
      </w:r>
      <w:r>
        <w:rPr>
          <w:b/>
          <w:spacing w:val="100"/>
          <w:sz w:val="22"/>
          <w:szCs w:val="22"/>
        </w:rPr>
        <w:t>/</w:t>
      </w:r>
      <w:r w:rsidR="005F6F23">
        <w:rPr>
          <w:b/>
          <w:spacing w:val="100"/>
          <w:sz w:val="22"/>
          <w:szCs w:val="22"/>
        </w:rPr>
        <w:t>202</w:t>
      </w:r>
      <w:r w:rsidR="00E50E14">
        <w:rPr>
          <w:b/>
          <w:spacing w:val="100"/>
          <w:sz w:val="22"/>
          <w:szCs w:val="22"/>
        </w:rPr>
        <w:t>5</w:t>
      </w:r>
    </w:p>
    <w:p w14:paraId="5690BB9B" w14:textId="77777777" w:rsidR="00D04391" w:rsidRPr="009126AB" w:rsidRDefault="00D04391" w:rsidP="00961E62">
      <w:pPr>
        <w:jc w:val="center"/>
        <w:rPr>
          <w:b/>
        </w:rPr>
      </w:pPr>
    </w:p>
    <w:p w14:paraId="2AD46396" w14:textId="7271CFE9" w:rsidR="00D04391" w:rsidRPr="009126AB" w:rsidRDefault="00D04391" w:rsidP="00961E62">
      <w:pPr>
        <w:jc w:val="center"/>
        <w:outlineLvl w:val="0"/>
        <w:rPr>
          <w:b/>
          <w:sz w:val="22"/>
          <w:szCs w:val="22"/>
        </w:rPr>
      </w:pPr>
      <w:r w:rsidRPr="009126AB">
        <w:rPr>
          <w:b/>
          <w:sz w:val="22"/>
          <w:szCs w:val="22"/>
        </w:rPr>
        <w:t>I.</w:t>
      </w:r>
    </w:p>
    <w:p w14:paraId="30FD4A5C" w14:textId="77777777" w:rsidR="00D04391" w:rsidRPr="009126AB" w:rsidRDefault="00D04391" w:rsidP="00961E6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SMLUVNÍ</w:t>
      </w:r>
      <w:r w:rsidRPr="009126AB">
        <w:rPr>
          <w:b/>
          <w:sz w:val="22"/>
          <w:szCs w:val="22"/>
        </w:rPr>
        <w:t xml:space="preserve"> STRANY</w:t>
      </w:r>
    </w:p>
    <w:p w14:paraId="001A6F3C" w14:textId="77777777" w:rsidR="00D04391" w:rsidRPr="00C412A7" w:rsidRDefault="00D04391" w:rsidP="00961E62">
      <w:pPr>
        <w:rPr>
          <w:szCs w:val="22"/>
        </w:rPr>
      </w:pPr>
    </w:p>
    <w:p w14:paraId="112A1309" w14:textId="2151CAC4" w:rsidR="00867247" w:rsidRPr="00867247" w:rsidRDefault="0002075D" w:rsidP="00202FA6">
      <w:pPr>
        <w:pStyle w:val="Nadpis2"/>
        <w:keepNext w:val="0"/>
        <w:numPr>
          <w:ilvl w:val="1"/>
          <w:numId w:val="8"/>
        </w:numPr>
        <w:suppressAutoHyphens/>
        <w:spacing w:before="120" w:after="0"/>
        <w:rPr>
          <w:rFonts w:ascii="Times New Roman" w:hAnsi="Times New Roman" w:cs="Times New Roman"/>
          <w:i w:val="0"/>
          <w:color w:val="000000"/>
          <w:sz w:val="22"/>
        </w:rPr>
      </w:pPr>
      <w:r w:rsidRPr="009174B9">
        <w:rPr>
          <w:rFonts w:ascii="Times New Roman" w:hAnsi="Times New Roman" w:cs="Times New Roman"/>
          <w:b w:val="0"/>
          <w:i w:val="0"/>
          <w:iCs w:val="0"/>
          <w:color w:val="000000"/>
          <w:sz w:val="22"/>
        </w:rPr>
        <w:t>Příspěvková organizace</w:t>
      </w:r>
      <w:r w:rsidR="00867247" w:rsidRPr="009174B9">
        <w:rPr>
          <w:rFonts w:ascii="Times New Roman" w:hAnsi="Times New Roman" w:cs="Times New Roman"/>
          <w:b w:val="0"/>
          <w:i w:val="0"/>
          <w:iCs w:val="0"/>
          <w:color w:val="000000"/>
          <w:sz w:val="22"/>
        </w:rPr>
        <w:t>:</w:t>
      </w:r>
      <w:r w:rsidR="00A27D2C">
        <w:rPr>
          <w:rFonts w:ascii="Times New Roman" w:hAnsi="Times New Roman" w:cs="Times New Roman"/>
          <w:b w:val="0"/>
          <w:i w:val="0"/>
          <w:iCs w:val="0"/>
          <w:color w:val="000000"/>
          <w:sz w:val="22"/>
        </w:rPr>
        <w:t xml:space="preserve"> </w:t>
      </w:r>
      <w:r w:rsidR="00202FA6" w:rsidRPr="00202FA6">
        <w:rPr>
          <w:rFonts w:ascii="Times New Roman" w:hAnsi="Times New Roman" w:cs="Times New Roman"/>
          <w:i w:val="0"/>
          <w:iCs w:val="0"/>
          <w:color w:val="000000"/>
          <w:sz w:val="22"/>
        </w:rPr>
        <w:t>Muzeum hlavního města Prahy</w:t>
      </w:r>
    </w:p>
    <w:p w14:paraId="162909A1" w14:textId="5717E375" w:rsidR="00867247" w:rsidRPr="00867247" w:rsidRDefault="00867247" w:rsidP="00867247">
      <w:pPr>
        <w:rPr>
          <w:color w:val="000000"/>
          <w:sz w:val="22"/>
          <w:szCs w:val="24"/>
        </w:rPr>
      </w:pPr>
      <w:r w:rsidRPr="00867247">
        <w:rPr>
          <w:color w:val="000000"/>
          <w:sz w:val="22"/>
          <w:szCs w:val="24"/>
        </w:rPr>
        <w:t>se sídlem:</w:t>
      </w:r>
      <w:r w:rsidRPr="00867247">
        <w:rPr>
          <w:color w:val="000000"/>
          <w:sz w:val="22"/>
          <w:szCs w:val="24"/>
        </w:rPr>
        <w:tab/>
      </w:r>
      <w:r w:rsidRPr="00867247">
        <w:rPr>
          <w:color w:val="000000"/>
          <w:sz w:val="22"/>
          <w:szCs w:val="24"/>
        </w:rPr>
        <w:tab/>
      </w:r>
      <w:r w:rsidR="00202FA6" w:rsidRPr="00202FA6">
        <w:rPr>
          <w:color w:val="000000"/>
          <w:sz w:val="22"/>
          <w:szCs w:val="24"/>
        </w:rPr>
        <w:t>Kožná 475/1, 110 00 Praha 1</w:t>
      </w:r>
    </w:p>
    <w:p w14:paraId="3F6320AA" w14:textId="6B9385E5" w:rsidR="008C4C2A" w:rsidRDefault="00867247" w:rsidP="00867247">
      <w:pPr>
        <w:rPr>
          <w:color w:val="000000"/>
          <w:sz w:val="22"/>
          <w:szCs w:val="24"/>
        </w:rPr>
      </w:pPr>
      <w:r w:rsidRPr="00867247">
        <w:rPr>
          <w:color w:val="000000"/>
          <w:sz w:val="22"/>
          <w:szCs w:val="24"/>
        </w:rPr>
        <w:t>zastoupená:</w:t>
      </w:r>
      <w:r w:rsidRPr="00867247">
        <w:rPr>
          <w:color w:val="000000"/>
          <w:sz w:val="22"/>
          <w:szCs w:val="24"/>
        </w:rPr>
        <w:tab/>
      </w:r>
      <w:r w:rsidRPr="00867247">
        <w:rPr>
          <w:color w:val="000000"/>
          <w:sz w:val="22"/>
          <w:szCs w:val="24"/>
        </w:rPr>
        <w:tab/>
      </w:r>
      <w:r w:rsidR="00202FA6" w:rsidRPr="00202FA6">
        <w:rPr>
          <w:color w:val="000000"/>
          <w:sz w:val="22"/>
          <w:szCs w:val="24"/>
        </w:rPr>
        <w:t>RNDr. Ing. Ivo Macek</w:t>
      </w:r>
      <w:r w:rsidR="00CC1248">
        <w:rPr>
          <w:color w:val="000000"/>
          <w:sz w:val="22"/>
          <w:szCs w:val="24"/>
        </w:rPr>
        <w:t>.; ředitel</w:t>
      </w:r>
      <w:r w:rsidR="005A13F1">
        <w:rPr>
          <w:color w:val="000000"/>
          <w:sz w:val="22"/>
          <w:szCs w:val="24"/>
        </w:rPr>
        <w:t>em</w:t>
      </w:r>
      <w:r w:rsidR="00202FA6">
        <w:rPr>
          <w:color w:val="000000"/>
          <w:sz w:val="22"/>
          <w:szCs w:val="24"/>
        </w:rPr>
        <w:t xml:space="preserve"> muzea</w:t>
      </w:r>
    </w:p>
    <w:p w14:paraId="58E8E81D" w14:textId="13F7F645" w:rsidR="00867247" w:rsidRPr="00867247" w:rsidRDefault="00867247" w:rsidP="00867247">
      <w:pPr>
        <w:rPr>
          <w:color w:val="000000"/>
          <w:sz w:val="22"/>
          <w:szCs w:val="24"/>
        </w:rPr>
      </w:pPr>
      <w:r w:rsidRPr="00867247">
        <w:rPr>
          <w:color w:val="000000"/>
          <w:sz w:val="22"/>
          <w:szCs w:val="24"/>
        </w:rPr>
        <w:t>IČ:</w:t>
      </w:r>
      <w:r w:rsidRPr="00867247">
        <w:rPr>
          <w:color w:val="000000"/>
          <w:sz w:val="22"/>
          <w:szCs w:val="24"/>
        </w:rPr>
        <w:tab/>
      </w:r>
      <w:r w:rsidRPr="00867247">
        <w:rPr>
          <w:color w:val="000000"/>
          <w:sz w:val="22"/>
          <w:szCs w:val="24"/>
        </w:rPr>
        <w:tab/>
      </w:r>
      <w:r w:rsidRPr="00867247">
        <w:rPr>
          <w:color w:val="000000"/>
          <w:sz w:val="22"/>
          <w:szCs w:val="24"/>
        </w:rPr>
        <w:tab/>
      </w:r>
      <w:r w:rsidR="00202FA6" w:rsidRPr="00202FA6">
        <w:rPr>
          <w:color w:val="000000"/>
          <w:sz w:val="22"/>
          <w:szCs w:val="24"/>
        </w:rPr>
        <w:t>00064432</w:t>
      </w:r>
    </w:p>
    <w:p w14:paraId="7A1D8217" w14:textId="489736C4" w:rsidR="00867247" w:rsidRPr="00867247" w:rsidRDefault="00867247" w:rsidP="00867247">
      <w:pPr>
        <w:rPr>
          <w:color w:val="000000"/>
          <w:sz w:val="22"/>
          <w:szCs w:val="24"/>
        </w:rPr>
      </w:pPr>
      <w:r w:rsidRPr="00867247">
        <w:rPr>
          <w:color w:val="000000"/>
          <w:sz w:val="22"/>
          <w:szCs w:val="24"/>
        </w:rPr>
        <w:t>DIČ:</w:t>
      </w:r>
      <w:r w:rsidRPr="00867247">
        <w:rPr>
          <w:color w:val="000000"/>
          <w:sz w:val="22"/>
          <w:szCs w:val="24"/>
        </w:rPr>
        <w:tab/>
      </w:r>
      <w:r w:rsidRPr="00867247">
        <w:rPr>
          <w:color w:val="000000"/>
          <w:sz w:val="22"/>
          <w:szCs w:val="24"/>
        </w:rPr>
        <w:tab/>
      </w:r>
      <w:r w:rsidRPr="00867247">
        <w:rPr>
          <w:color w:val="000000"/>
          <w:sz w:val="22"/>
          <w:szCs w:val="24"/>
        </w:rPr>
        <w:tab/>
      </w:r>
      <w:r w:rsidR="00202FA6" w:rsidRPr="00202FA6">
        <w:rPr>
          <w:color w:val="000000"/>
          <w:sz w:val="22"/>
          <w:szCs w:val="24"/>
        </w:rPr>
        <w:t>CZ00064432</w:t>
      </w:r>
    </w:p>
    <w:p w14:paraId="5914993A" w14:textId="01D108B3" w:rsidR="00867247" w:rsidRPr="00867247" w:rsidRDefault="00867247" w:rsidP="00867247">
      <w:pPr>
        <w:rPr>
          <w:color w:val="000000"/>
          <w:sz w:val="22"/>
          <w:szCs w:val="24"/>
        </w:rPr>
      </w:pPr>
      <w:r w:rsidRPr="00867247">
        <w:rPr>
          <w:color w:val="000000"/>
          <w:sz w:val="22"/>
          <w:szCs w:val="24"/>
        </w:rPr>
        <w:t>bankovní spojení:</w:t>
      </w:r>
      <w:r w:rsidRPr="00867247">
        <w:rPr>
          <w:color w:val="000000"/>
          <w:sz w:val="22"/>
          <w:szCs w:val="24"/>
        </w:rPr>
        <w:tab/>
      </w:r>
      <w:r w:rsidR="00202FA6" w:rsidRPr="00202FA6">
        <w:rPr>
          <w:color w:val="000000"/>
          <w:sz w:val="22"/>
          <w:szCs w:val="24"/>
        </w:rPr>
        <w:t>295329099/0300</w:t>
      </w:r>
    </w:p>
    <w:p w14:paraId="06471D11" w14:textId="77777777" w:rsidR="00D04391" w:rsidRPr="00A84732" w:rsidRDefault="00D04391" w:rsidP="00C412A7">
      <w:pPr>
        <w:jc w:val="right"/>
        <w:rPr>
          <w:sz w:val="22"/>
          <w:szCs w:val="22"/>
        </w:rPr>
      </w:pPr>
      <w:r w:rsidRPr="00A84732">
        <w:rPr>
          <w:sz w:val="22"/>
          <w:szCs w:val="22"/>
        </w:rPr>
        <w:t>dále jen „</w:t>
      </w:r>
      <w:r w:rsidRPr="00A84732">
        <w:rPr>
          <w:b/>
          <w:sz w:val="22"/>
          <w:szCs w:val="22"/>
        </w:rPr>
        <w:t>KLIENT</w:t>
      </w:r>
      <w:r w:rsidRPr="00A84732">
        <w:rPr>
          <w:sz w:val="22"/>
          <w:szCs w:val="22"/>
        </w:rPr>
        <w:t>“</w:t>
      </w:r>
    </w:p>
    <w:p w14:paraId="7132C43A" w14:textId="77777777" w:rsidR="00D04391" w:rsidRPr="00A84732" w:rsidRDefault="00D04391" w:rsidP="00A84732">
      <w:pPr>
        <w:ind w:left="7080" w:firstLine="708"/>
        <w:jc w:val="center"/>
        <w:rPr>
          <w:sz w:val="22"/>
          <w:szCs w:val="22"/>
          <w:u w:val="single"/>
        </w:rPr>
      </w:pPr>
      <w:r w:rsidRPr="00A84732">
        <w:rPr>
          <w:sz w:val="22"/>
          <w:szCs w:val="22"/>
          <w:u w:val="single"/>
        </w:rPr>
        <w:t>na straně jedné</w:t>
      </w:r>
    </w:p>
    <w:p w14:paraId="439EE7F8" w14:textId="77777777" w:rsidR="00D04391" w:rsidRPr="009126AB" w:rsidRDefault="00D04391" w:rsidP="003820B1">
      <w:pPr>
        <w:jc w:val="center"/>
        <w:rPr>
          <w:sz w:val="22"/>
          <w:szCs w:val="22"/>
        </w:rPr>
      </w:pPr>
    </w:p>
    <w:p w14:paraId="4235FB85" w14:textId="77777777" w:rsidR="00D04391" w:rsidRPr="009126AB" w:rsidRDefault="00D04391" w:rsidP="003820B1">
      <w:pPr>
        <w:jc w:val="center"/>
        <w:rPr>
          <w:sz w:val="22"/>
          <w:szCs w:val="22"/>
        </w:rPr>
      </w:pPr>
      <w:r w:rsidRPr="009126AB">
        <w:rPr>
          <w:sz w:val="22"/>
          <w:szCs w:val="22"/>
        </w:rPr>
        <w:t>a</w:t>
      </w:r>
    </w:p>
    <w:p w14:paraId="2BFF02C5" w14:textId="77777777" w:rsidR="00D04391" w:rsidRPr="009126AB" w:rsidRDefault="00D04391" w:rsidP="003820B1">
      <w:pPr>
        <w:rPr>
          <w:sz w:val="22"/>
          <w:szCs w:val="22"/>
        </w:rPr>
      </w:pPr>
    </w:p>
    <w:p w14:paraId="711A1728" w14:textId="77777777" w:rsidR="00D04391" w:rsidRPr="009126AB" w:rsidRDefault="00D04391" w:rsidP="003820B1">
      <w:pPr>
        <w:pStyle w:val="Zkladntext2"/>
        <w:outlineLvl w:val="9"/>
        <w:rPr>
          <w:szCs w:val="22"/>
        </w:rPr>
      </w:pPr>
      <w:r w:rsidRPr="009126AB">
        <w:rPr>
          <w:szCs w:val="22"/>
        </w:rPr>
        <w:t xml:space="preserve">Obchodní </w:t>
      </w:r>
      <w:r w:rsidR="0002075D">
        <w:rPr>
          <w:szCs w:val="22"/>
        </w:rPr>
        <w:t>společnost</w:t>
      </w:r>
      <w:r w:rsidRPr="009126AB">
        <w:rPr>
          <w:szCs w:val="22"/>
        </w:rPr>
        <w:t>:</w:t>
      </w:r>
      <w:r w:rsidRPr="009126AB">
        <w:rPr>
          <w:szCs w:val="22"/>
        </w:rPr>
        <w:tab/>
      </w:r>
      <w:r w:rsidRPr="009126AB">
        <w:rPr>
          <w:b/>
          <w:szCs w:val="22"/>
        </w:rPr>
        <w:t>MAFRA, a. s.</w:t>
      </w:r>
    </w:p>
    <w:p w14:paraId="10F74056" w14:textId="77777777" w:rsidR="00D04391" w:rsidRPr="009126AB" w:rsidRDefault="00D04391" w:rsidP="003820B1">
      <w:pPr>
        <w:rPr>
          <w:sz w:val="22"/>
          <w:szCs w:val="22"/>
        </w:rPr>
      </w:pPr>
      <w:r w:rsidRPr="009126AB">
        <w:rPr>
          <w:sz w:val="22"/>
          <w:szCs w:val="22"/>
        </w:rPr>
        <w:t>se sídlem:</w:t>
      </w:r>
      <w:r w:rsidRPr="009126AB">
        <w:rPr>
          <w:sz w:val="22"/>
          <w:szCs w:val="22"/>
        </w:rPr>
        <w:tab/>
      </w:r>
      <w:r w:rsidRPr="009126AB">
        <w:rPr>
          <w:sz w:val="22"/>
          <w:szCs w:val="22"/>
        </w:rPr>
        <w:tab/>
        <w:t>Praha 5, Karla Engliše 519/11, PSČ 150 00</w:t>
      </w:r>
    </w:p>
    <w:p w14:paraId="786BDECF" w14:textId="3F3C2B35" w:rsidR="00D04391" w:rsidRPr="007D5740" w:rsidRDefault="00D04391" w:rsidP="007D5740">
      <w:pPr>
        <w:ind w:left="2124" w:hanging="2124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202FA6" w:rsidRPr="00202FA6">
        <w:rPr>
          <w:sz w:val="22"/>
          <w:szCs w:val="22"/>
        </w:rPr>
        <w:t>Ing. DAVID KORN</w:t>
      </w:r>
      <w:r w:rsidR="002A2B63" w:rsidRPr="007D5740">
        <w:rPr>
          <w:sz w:val="22"/>
          <w:szCs w:val="22"/>
        </w:rPr>
        <w:t>,</w:t>
      </w:r>
      <w:r w:rsidR="005A13F1">
        <w:rPr>
          <w:sz w:val="22"/>
          <w:szCs w:val="22"/>
        </w:rPr>
        <w:t xml:space="preserve"> </w:t>
      </w:r>
      <w:r w:rsidR="00202FA6">
        <w:rPr>
          <w:sz w:val="22"/>
          <w:szCs w:val="22"/>
        </w:rPr>
        <w:t>obchodní ředitel</w:t>
      </w:r>
    </w:p>
    <w:p w14:paraId="5102A7AF" w14:textId="77777777" w:rsidR="00D04391" w:rsidRPr="009126AB" w:rsidRDefault="00D04391" w:rsidP="003820B1">
      <w:pPr>
        <w:outlineLvl w:val="0"/>
        <w:rPr>
          <w:sz w:val="22"/>
          <w:szCs w:val="22"/>
        </w:rPr>
      </w:pPr>
      <w:r w:rsidRPr="009126AB">
        <w:rPr>
          <w:sz w:val="22"/>
          <w:szCs w:val="22"/>
        </w:rPr>
        <w:t>IČ:</w:t>
      </w:r>
      <w:r w:rsidRPr="009126AB">
        <w:rPr>
          <w:sz w:val="22"/>
          <w:szCs w:val="22"/>
        </w:rPr>
        <w:tab/>
      </w:r>
      <w:r w:rsidRPr="009126AB">
        <w:rPr>
          <w:sz w:val="22"/>
          <w:szCs w:val="22"/>
        </w:rPr>
        <w:tab/>
      </w:r>
      <w:r w:rsidRPr="009126AB">
        <w:rPr>
          <w:sz w:val="22"/>
          <w:szCs w:val="22"/>
        </w:rPr>
        <w:tab/>
        <w:t>453 13 351</w:t>
      </w:r>
    </w:p>
    <w:p w14:paraId="6DE7C2D5" w14:textId="77777777" w:rsidR="00D04391" w:rsidRPr="009126AB" w:rsidRDefault="00D04391" w:rsidP="003820B1">
      <w:pPr>
        <w:rPr>
          <w:sz w:val="22"/>
          <w:szCs w:val="22"/>
        </w:rPr>
      </w:pPr>
      <w:r w:rsidRPr="009126AB">
        <w:rPr>
          <w:sz w:val="22"/>
          <w:szCs w:val="22"/>
        </w:rPr>
        <w:t>DIČ:</w:t>
      </w:r>
      <w:r w:rsidRPr="009126AB">
        <w:rPr>
          <w:sz w:val="22"/>
          <w:szCs w:val="22"/>
        </w:rPr>
        <w:tab/>
      </w:r>
      <w:r w:rsidRPr="009126AB">
        <w:rPr>
          <w:sz w:val="22"/>
          <w:szCs w:val="22"/>
        </w:rPr>
        <w:tab/>
      </w:r>
      <w:r w:rsidRPr="009126AB">
        <w:rPr>
          <w:sz w:val="22"/>
          <w:szCs w:val="22"/>
        </w:rPr>
        <w:tab/>
        <w:t>CZ 45313351</w:t>
      </w:r>
    </w:p>
    <w:p w14:paraId="6F2A528C" w14:textId="77777777" w:rsidR="00D04391" w:rsidRPr="009126AB" w:rsidRDefault="00D04391" w:rsidP="003820B1">
      <w:pPr>
        <w:rPr>
          <w:sz w:val="22"/>
          <w:szCs w:val="22"/>
        </w:rPr>
      </w:pPr>
      <w:r w:rsidRPr="009126AB">
        <w:rPr>
          <w:sz w:val="22"/>
          <w:szCs w:val="22"/>
        </w:rPr>
        <w:t>bankovní spojení:</w:t>
      </w:r>
      <w:r w:rsidRPr="009126AB">
        <w:rPr>
          <w:sz w:val="22"/>
          <w:szCs w:val="22"/>
        </w:rPr>
        <w:tab/>
        <w:t>KB Praha 1, číslo účtu: 1162141-011/0100</w:t>
      </w:r>
    </w:p>
    <w:p w14:paraId="45ADB7B9" w14:textId="77777777" w:rsidR="00D04391" w:rsidRPr="009126AB" w:rsidRDefault="00D04391" w:rsidP="003820B1">
      <w:pPr>
        <w:rPr>
          <w:sz w:val="22"/>
          <w:szCs w:val="22"/>
        </w:rPr>
      </w:pPr>
      <w:r w:rsidRPr="009126AB">
        <w:rPr>
          <w:sz w:val="22"/>
          <w:szCs w:val="22"/>
        </w:rPr>
        <w:t>zápis v OR:</w:t>
      </w:r>
      <w:r w:rsidRPr="009126AB">
        <w:rPr>
          <w:sz w:val="22"/>
          <w:szCs w:val="22"/>
        </w:rPr>
        <w:tab/>
      </w:r>
      <w:r w:rsidRPr="009126AB">
        <w:rPr>
          <w:sz w:val="22"/>
          <w:szCs w:val="22"/>
        </w:rPr>
        <w:tab/>
        <w:t>Městský soud v Praze, oddíl B, vložka č. 1328</w:t>
      </w:r>
    </w:p>
    <w:p w14:paraId="346E1F95" w14:textId="77777777" w:rsidR="00D04391" w:rsidRPr="009126AB" w:rsidRDefault="00D04391" w:rsidP="003820B1">
      <w:pPr>
        <w:jc w:val="right"/>
        <w:rPr>
          <w:sz w:val="22"/>
          <w:szCs w:val="22"/>
        </w:rPr>
      </w:pPr>
      <w:r w:rsidRPr="009126AB">
        <w:rPr>
          <w:sz w:val="22"/>
          <w:szCs w:val="22"/>
        </w:rPr>
        <w:t>dále jen „</w:t>
      </w:r>
      <w:r w:rsidRPr="009126AB">
        <w:rPr>
          <w:b/>
          <w:sz w:val="22"/>
          <w:szCs w:val="22"/>
        </w:rPr>
        <w:t>MAFRA</w:t>
      </w:r>
      <w:r w:rsidRPr="009126AB">
        <w:rPr>
          <w:sz w:val="22"/>
          <w:szCs w:val="22"/>
        </w:rPr>
        <w:t>“</w:t>
      </w:r>
    </w:p>
    <w:p w14:paraId="7FBE55C4" w14:textId="77777777" w:rsidR="00D04391" w:rsidRPr="009126AB" w:rsidRDefault="00D04391" w:rsidP="003820B1">
      <w:pPr>
        <w:jc w:val="right"/>
        <w:rPr>
          <w:sz w:val="22"/>
          <w:szCs w:val="22"/>
          <w:u w:val="single"/>
        </w:rPr>
      </w:pPr>
      <w:r w:rsidRPr="009126AB">
        <w:rPr>
          <w:sz w:val="22"/>
          <w:szCs w:val="22"/>
          <w:u w:val="single"/>
        </w:rPr>
        <w:t>na straně druhé</w:t>
      </w:r>
    </w:p>
    <w:p w14:paraId="43ED3AB6" w14:textId="77777777" w:rsidR="00D04391" w:rsidRPr="009126AB" w:rsidRDefault="00D04391" w:rsidP="003820B1">
      <w:pPr>
        <w:rPr>
          <w:b/>
          <w:sz w:val="22"/>
          <w:szCs w:val="22"/>
        </w:rPr>
      </w:pPr>
    </w:p>
    <w:p w14:paraId="7EF2315A" w14:textId="77777777" w:rsidR="00D04391" w:rsidRPr="009126AB" w:rsidRDefault="00D04391" w:rsidP="003820B1">
      <w:pPr>
        <w:jc w:val="center"/>
        <w:outlineLvl w:val="0"/>
        <w:rPr>
          <w:b/>
          <w:sz w:val="22"/>
          <w:szCs w:val="22"/>
        </w:rPr>
      </w:pPr>
      <w:r w:rsidRPr="009126AB">
        <w:rPr>
          <w:b/>
          <w:sz w:val="22"/>
          <w:szCs w:val="22"/>
        </w:rPr>
        <w:t>II.</w:t>
      </w:r>
    </w:p>
    <w:p w14:paraId="2C5C56B6" w14:textId="77777777" w:rsidR="00D04391" w:rsidRPr="009126AB" w:rsidRDefault="00D04391" w:rsidP="003820B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ÚČEL</w:t>
      </w:r>
      <w:r w:rsidRPr="009126AB">
        <w:rPr>
          <w:b/>
          <w:sz w:val="22"/>
          <w:szCs w:val="22"/>
        </w:rPr>
        <w:t xml:space="preserve"> SMLOUVY</w:t>
      </w:r>
    </w:p>
    <w:p w14:paraId="6D775842" w14:textId="77777777" w:rsidR="00D04391" w:rsidRPr="009126AB" w:rsidRDefault="00D04391" w:rsidP="003820B1">
      <w:pPr>
        <w:jc w:val="center"/>
        <w:rPr>
          <w:sz w:val="22"/>
          <w:szCs w:val="22"/>
        </w:rPr>
      </w:pPr>
    </w:p>
    <w:p w14:paraId="1681DB82" w14:textId="7A05E089" w:rsidR="00D04391" w:rsidRDefault="00D04391" w:rsidP="007D313E">
      <w:pPr>
        <w:jc w:val="both"/>
        <w:rPr>
          <w:sz w:val="22"/>
          <w:szCs w:val="22"/>
        </w:rPr>
      </w:pPr>
      <w:r w:rsidRPr="009126AB">
        <w:rPr>
          <w:sz w:val="22"/>
          <w:szCs w:val="22"/>
        </w:rPr>
        <w:t>Účelem smlouvy je úprava podmínek, za nichž si smluvní strany vzájemně poskytnou plnění ve službách (příp. v jiných aktivitách</w:t>
      </w:r>
      <w:r>
        <w:rPr>
          <w:sz w:val="22"/>
          <w:szCs w:val="22"/>
        </w:rPr>
        <w:t xml:space="preserve"> či zboží</w:t>
      </w:r>
      <w:r w:rsidRPr="009126AB">
        <w:rPr>
          <w:sz w:val="22"/>
          <w:szCs w:val="22"/>
        </w:rPr>
        <w:t xml:space="preserve">) a úprava realizace </w:t>
      </w:r>
      <w:r>
        <w:rPr>
          <w:sz w:val="22"/>
          <w:szCs w:val="22"/>
        </w:rPr>
        <w:t xml:space="preserve">úhrady tohoto plnění a </w:t>
      </w:r>
      <w:r w:rsidRPr="009126AB">
        <w:rPr>
          <w:sz w:val="22"/>
          <w:szCs w:val="22"/>
        </w:rPr>
        <w:t xml:space="preserve">zápočtu vzájemných pohledávek v souladu s ustanovením § </w:t>
      </w:r>
      <w:r>
        <w:rPr>
          <w:sz w:val="22"/>
          <w:szCs w:val="22"/>
        </w:rPr>
        <w:t>1982</w:t>
      </w:r>
      <w:r w:rsidRPr="009126AB">
        <w:rPr>
          <w:sz w:val="22"/>
          <w:szCs w:val="22"/>
        </w:rPr>
        <w:t xml:space="preserve"> a násl. </w:t>
      </w:r>
      <w:r>
        <w:rPr>
          <w:sz w:val="22"/>
          <w:szCs w:val="22"/>
        </w:rPr>
        <w:t>Zákona č. 89/2012 Sb., občanského</w:t>
      </w:r>
      <w:r w:rsidRPr="009126AB">
        <w:rPr>
          <w:sz w:val="22"/>
          <w:szCs w:val="22"/>
        </w:rPr>
        <w:t xml:space="preserve"> zákoníku.</w:t>
      </w:r>
      <w:r>
        <w:rPr>
          <w:sz w:val="22"/>
          <w:szCs w:val="22"/>
        </w:rPr>
        <w:t xml:space="preserve"> Plnění MAFRA bude poskytováno v souvislosti s</w:t>
      </w:r>
      <w:r w:rsidR="007D313E">
        <w:rPr>
          <w:sz w:val="22"/>
          <w:szCs w:val="22"/>
        </w:rPr>
        <w:t> akcí</w:t>
      </w:r>
      <w:r w:rsidR="007D313E" w:rsidRPr="007D313E">
        <w:rPr>
          <w:sz w:val="22"/>
          <w:szCs w:val="22"/>
        </w:rPr>
        <w:t>, kter</w:t>
      </w:r>
      <w:r w:rsidR="00E10728">
        <w:rPr>
          <w:sz w:val="22"/>
          <w:szCs w:val="22"/>
        </w:rPr>
        <w:t>ou</w:t>
      </w:r>
      <w:r w:rsidR="007D313E">
        <w:rPr>
          <w:sz w:val="22"/>
          <w:szCs w:val="22"/>
        </w:rPr>
        <w:t xml:space="preserve"> </w:t>
      </w:r>
      <w:r w:rsidR="007D313E" w:rsidRPr="007D313E">
        <w:rPr>
          <w:sz w:val="22"/>
          <w:szCs w:val="22"/>
        </w:rPr>
        <w:t>koná Muzeum Prahy k výročí 80. let Pražského povstání</w:t>
      </w:r>
      <w:r w:rsidR="007D313E">
        <w:rPr>
          <w:sz w:val="22"/>
          <w:szCs w:val="22"/>
        </w:rPr>
        <w:t xml:space="preserve"> </w:t>
      </w:r>
      <w:r w:rsidR="0002075D">
        <w:rPr>
          <w:sz w:val="22"/>
          <w:szCs w:val="22"/>
        </w:rPr>
        <w:t>(dále společně jen „</w:t>
      </w:r>
      <w:r w:rsidR="0002075D" w:rsidRPr="00A27D2C">
        <w:rPr>
          <w:b/>
          <w:sz w:val="22"/>
          <w:szCs w:val="22"/>
        </w:rPr>
        <w:t>akce</w:t>
      </w:r>
      <w:r w:rsidR="0002075D">
        <w:rPr>
          <w:sz w:val="22"/>
          <w:szCs w:val="22"/>
        </w:rPr>
        <w:t>“).</w:t>
      </w:r>
      <w:r>
        <w:rPr>
          <w:sz w:val="22"/>
          <w:szCs w:val="22"/>
        </w:rPr>
        <w:t xml:space="preserve"> </w:t>
      </w:r>
    </w:p>
    <w:p w14:paraId="0ECEC3B3" w14:textId="77777777" w:rsidR="00D04391" w:rsidRPr="009126AB" w:rsidRDefault="00D04391" w:rsidP="003820B1">
      <w:pPr>
        <w:rPr>
          <w:b/>
          <w:sz w:val="22"/>
          <w:szCs w:val="22"/>
        </w:rPr>
      </w:pPr>
    </w:p>
    <w:p w14:paraId="2D3669B8" w14:textId="77777777" w:rsidR="00D04391" w:rsidRPr="009126AB" w:rsidRDefault="00D04391" w:rsidP="003820B1">
      <w:pPr>
        <w:jc w:val="center"/>
        <w:outlineLvl w:val="0"/>
        <w:rPr>
          <w:b/>
          <w:sz w:val="22"/>
          <w:szCs w:val="22"/>
        </w:rPr>
      </w:pPr>
      <w:r w:rsidRPr="009126AB">
        <w:rPr>
          <w:b/>
          <w:sz w:val="22"/>
          <w:szCs w:val="22"/>
        </w:rPr>
        <w:t>III.</w:t>
      </w:r>
    </w:p>
    <w:p w14:paraId="1B827A75" w14:textId="77777777" w:rsidR="00D04391" w:rsidRPr="009126AB" w:rsidRDefault="00D04391" w:rsidP="003820B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PŘEDMĚT</w:t>
      </w:r>
      <w:r w:rsidRPr="009126AB">
        <w:rPr>
          <w:b/>
          <w:sz w:val="22"/>
          <w:szCs w:val="22"/>
        </w:rPr>
        <w:t xml:space="preserve"> SMLOUVY</w:t>
      </w:r>
    </w:p>
    <w:p w14:paraId="77A0A056" w14:textId="77777777" w:rsidR="00D04391" w:rsidRPr="00D471B4" w:rsidRDefault="00D04391" w:rsidP="00240539">
      <w:pPr>
        <w:rPr>
          <w:b/>
          <w:sz w:val="22"/>
          <w:szCs w:val="22"/>
        </w:rPr>
      </w:pPr>
      <w:r w:rsidRPr="00D471B4">
        <w:rPr>
          <w:b/>
          <w:sz w:val="22"/>
          <w:szCs w:val="22"/>
        </w:rPr>
        <w:t>3.1 Závazky MAFRA</w:t>
      </w:r>
    </w:p>
    <w:p w14:paraId="6833E82B" w14:textId="49435ACE" w:rsidR="009174B9" w:rsidRDefault="00D04391" w:rsidP="009174B9">
      <w:pPr>
        <w:numPr>
          <w:ilvl w:val="0"/>
          <w:numId w:val="3"/>
        </w:numPr>
        <w:tabs>
          <w:tab w:val="left" w:pos="0"/>
        </w:tabs>
        <w:jc w:val="both"/>
        <w:outlineLvl w:val="0"/>
        <w:rPr>
          <w:sz w:val="22"/>
          <w:szCs w:val="22"/>
        </w:rPr>
      </w:pPr>
      <w:r w:rsidRPr="009174B9">
        <w:rPr>
          <w:sz w:val="22"/>
          <w:szCs w:val="22"/>
        </w:rPr>
        <w:t xml:space="preserve">MAFRA se zavazuje poskytnout KLIENTOVI </w:t>
      </w:r>
      <w:r w:rsidRPr="009174B9">
        <w:rPr>
          <w:b/>
          <w:sz w:val="22"/>
          <w:szCs w:val="22"/>
        </w:rPr>
        <w:t>inzertní plochu</w:t>
      </w:r>
      <w:r w:rsidRPr="009174B9">
        <w:rPr>
          <w:sz w:val="22"/>
          <w:szCs w:val="22"/>
        </w:rPr>
        <w:t xml:space="preserve"> pro propagaci KLIENTA </w:t>
      </w:r>
      <w:r w:rsidR="00E50E14">
        <w:rPr>
          <w:sz w:val="22"/>
          <w:szCs w:val="22"/>
        </w:rPr>
        <w:t>v</w:t>
      </w:r>
      <w:r w:rsidR="007D313E">
        <w:rPr>
          <w:sz w:val="22"/>
          <w:szCs w:val="22"/>
        </w:rPr>
        <w:t> </w:t>
      </w:r>
      <w:r w:rsidR="007D313E">
        <w:rPr>
          <w:b/>
          <w:sz w:val="22"/>
          <w:szCs w:val="22"/>
        </w:rPr>
        <w:t>deníku METRO dne 5.5.2025</w:t>
      </w:r>
      <w:r w:rsidRPr="009174B9">
        <w:rPr>
          <w:sz w:val="22"/>
          <w:szCs w:val="22"/>
        </w:rPr>
        <w:t xml:space="preserve">, </w:t>
      </w:r>
      <w:r w:rsidRPr="009174B9">
        <w:rPr>
          <w:b/>
          <w:sz w:val="22"/>
          <w:szCs w:val="22"/>
        </w:rPr>
        <w:t>v celkovém finančním objemu</w:t>
      </w:r>
      <w:r w:rsidR="00611490" w:rsidRPr="009174B9">
        <w:rPr>
          <w:b/>
          <w:sz w:val="22"/>
          <w:szCs w:val="22"/>
        </w:rPr>
        <w:t xml:space="preserve"> </w:t>
      </w:r>
      <w:r w:rsidR="00E50E14">
        <w:rPr>
          <w:b/>
          <w:sz w:val="22"/>
          <w:szCs w:val="22"/>
        </w:rPr>
        <w:t>1</w:t>
      </w:r>
      <w:r w:rsidR="007D313E">
        <w:rPr>
          <w:b/>
          <w:sz w:val="22"/>
          <w:szCs w:val="22"/>
        </w:rPr>
        <w:t>60</w:t>
      </w:r>
      <w:r w:rsidR="00394807" w:rsidRPr="009174B9">
        <w:rPr>
          <w:b/>
          <w:sz w:val="22"/>
          <w:szCs w:val="22"/>
        </w:rPr>
        <w:t xml:space="preserve"> </w:t>
      </w:r>
      <w:r w:rsidR="00882B33" w:rsidRPr="009174B9">
        <w:rPr>
          <w:b/>
          <w:sz w:val="22"/>
          <w:szCs w:val="22"/>
        </w:rPr>
        <w:t>0</w:t>
      </w:r>
      <w:r w:rsidR="00394807" w:rsidRPr="009174B9">
        <w:rPr>
          <w:b/>
          <w:sz w:val="22"/>
          <w:szCs w:val="22"/>
        </w:rPr>
        <w:t>00</w:t>
      </w:r>
      <w:r w:rsidRPr="009174B9">
        <w:rPr>
          <w:b/>
          <w:sz w:val="22"/>
          <w:szCs w:val="22"/>
        </w:rPr>
        <w:t>,- Kč bez DPH</w:t>
      </w:r>
      <w:r w:rsidR="00DC4902" w:rsidRPr="009174B9">
        <w:rPr>
          <w:sz w:val="22"/>
          <w:szCs w:val="22"/>
        </w:rPr>
        <w:t>,</w:t>
      </w:r>
      <w:r w:rsidRPr="009174B9">
        <w:rPr>
          <w:sz w:val="22"/>
          <w:szCs w:val="22"/>
        </w:rPr>
        <w:t xml:space="preserve"> dle platných technických podmínek, Všeobecných obchodních podmínek společnosti MAFRA, a.s. v aktuální </w:t>
      </w:r>
      <w:proofErr w:type="gramStart"/>
      <w:r w:rsidRPr="009174B9">
        <w:rPr>
          <w:sz w:val="22"/>
          <w:szCs w:val="22"/>
        </w:rPr>
        <w:t>verzi  a</w:t>
      </w:r>
      <w:proofErr w:type="gramEnd"/>
      <w:r w:rsidRPr="009174B9">
        <w:rPr>
          <w:sz w:val="22"/>
          <w:szCs w:val="22"/>
        </w:rPr>
        <w:t xml:space="preserve"> možností MAFRA. KLIENT prohlašuje, že se s  podmínkami platnými pro </w:t>
      </w:r>
      <w:r w:rsidR="009174B9" w:rsidRPr="009174B9">
        <w:rPr>
          <w:sz w:val="22"/>
          <w:szCs w:val="22"/>
        </w:rPr>
        <w:t>deník Mladá fronta DNES a jeho přílohy</w:t>
      </w:r>
      <w:r w:rsidR="00537301" w:rsidRPr="009174B9">
        <w:rPr>
          <w:sz w:val="22"/>
          <w:szCs w:val="22"/>
        </w:rPr>
        <w:t xml:space="preserve"> seznámil</w:t>
      </w:r>
      <w:r w:rsidR="009174B9">
        <w:rPr>
          <w:sz w:val="22"/>
          <w:szCs w:val="22"/>
        </w:rPr>
        <w:t xml:space="preserve"> s tím, že:</w:t>
      </w:r>
    </w:p>
    <w:p w14:paraId="2A5EAD3D" w14:textId="588EA3E1" w:rsidR="009174B9" w:rsidRPr="00A27D2C" w:rsidRDefault="009174B9" w:rsidP="00A27D2C">
      <w:pPr>
        <w:numPr>
          <w:ilvl w:val="0"/>
          <w:numId w:val="14"/>
        </w:numPr>
        <w:tabs>
          <w:tab w:val="left" w:pos="0"/>
        </w:tabs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i</w:t>
      </w:r>
      <w:r w:rsidR="008A2CEA" w:rsidRPr="009174B9">
        <w:rPr>
          <w:sz w:val="22"/>
          <w:szCs w:val="22"/>
        </w:rPr>
        <w:t>nzertní prostor v</w:t>
      </w:r>
      <w:r w:rsidR="00E50E14">
        <w:rPr>
          <w:sz w:val="22"/>
          <w:szCs w:val="22"/>
        </w:rPr>
        <w:t> </w:t>
      </w:r>
      <w:r w:rsidR="007D313E">
        <w:rPr>
          <w:sz w:val="22"/>
          <w:szCs w:val="22"/>
        </w:rPr>
        <w:t>deníku</w:t>
      </w:r>
      <w:r w:rsidR="00E50E14">
        <w:rPr>
          <w:sz w:val="22"/>
          <w:szCs w:val="22"/>
        </w:rPr>
        <w:t xml:space="preserve"> </w:t>
      </w:r>
      <w:r w:rsidR="007D313E">
        <w:rPr>
          <w:sz w:val="22"/>
          <w:szCs w:val="22"/>
        </w:rPr>
        <w:t>METRO</w:t>
      </w:r>
      <w:r w:rsidRPr="009174B9">
        <w:rPr>
          <w:sz w:val="22"/>
          <w:szCs w:val="22"/>
        </w:rPr>
        <w:t xml:space="preserve"> v hodnotě</w:t>
      </w:r>
      <w:r w:rsidR="00991358" w:rsidRPr="009174B9">
        <w:rPr>
          <w:sz w:val="22"/>
          <w:szCs w:val="22"/>
        </w:rPr>
        <w:t xml:space="preserve"> </w:t>
      </w:r>
      <w:r w:rsidR="007D313E">
        <w:rPr>
          <w:b/>
          <w:sz w:val="22"/>
          <w:szCs w:val="22"/>
        </w:rPr>
        <w:t>160 000</w:t>
      </w:r>
      <w:r w:rsidR="008A2CEA" w:rsidRPr="009174B9">
        <w:rPr>
          <w:b/>
          <w:sz w:val="22"/>
          <w:szCs w:val="22"/>
        </w:rPr>
        <w:t xml:space="preserve"> </w:t>
      </w:r>
      <w:r w:rsidR="00991358" w:rsidRPr="009174B9">
        <w:rPr>
          <w:b/>
          <w:sz w:val="22"/>
          <w:szCs w:val="22"/>
        </w:rPr>
        <w:t>Kč</w:t>
      </w:r>
      <w:r w:rsidR="008208CF" w:rsidRPr="009174B9">
        <w:rPr>
          <w:b/>
          <w:sz w:val="22"/>
          <w:szCs w:val="22"/>
        </w:rPr>
        <w:t xml:space="preserve"> </w:t>
      </w:r>
      <w:r w:rsidR="008208CF" w:rsidRPr="009174B9">
        <w:rPr>
          <w:sz w:val="22"/>
          <w:szCs w:val="22"/>
        </w:rPr>
        <w:t xml:space="preserve">+ DPH v zákonné výši </w:t>
      </w:r>
      <w:r w:rsidR="00991358" w:rsidRPr="009174B9">
        <w:rPr>
          <w:sz w:val="22"/>
          <w:szCs w:val="22"/>
        </w:rPr>
        <w:t xml:space="preserve">(tj. </w:t>
      </w:r>
      <w:r w:rsidR="007D313E">
        <w:rPr>
          <w:sz w:val="22"/>
          <w:szCs w:val="22"/>
        </w:rPr>
        <w:t>1</w:t>
      </w:r>
      <w:r w:rsidR="00991358" w:rsidRPr="009174B9">
        <w:rPr>
          <w:sz w:val="22"/>
          <w:szCs w:val="22"/>
        </w:rPr>
        <w:t>*1/</w:t>
      </w:r>
      <w:r w:rsidR="00E50E14">
        <w:rPr>
          <w:sz w:val="22"/>
          <w:szCs w:val="22"/>
        </w:rPr>
        <w:t>1</w:t>
      </w:r>
      <w:r w:rsidR="00991358" w:rsidRPr="009174B9">
        <w:rPr>
          <w:sz w:val="22"/>
          <w:szCs w:val="22"/>
        </w:rPr>
        <w:t xml:space="preserve"> stran</w:t>
      </w:r>
      <w:r w:rsidR="00E50E14">
        <w:rPr>
          <w:sz w:val="22"/>
          <w:szCs w:val="22"/>
        </w:rPr>
        <w:t>a</w:t>
      </w:r>
      <w:r w:rsidR="008208CF" w:rsidRPr="009174B9">
        <w:rPr>
          <w:sz w:val="22"/>
          <w:szCs w:val="22"/>
        </w:rPr>
        <w:t xml:space="preserve">, cena za </w:t>
      </w:r>
      <w:r w:rsidR="00E50E14">
        <w:rPr>
          <w:sz w:val="22"/>
          <w:szCs w:val="22"/>
        </w:rPr>
        <w:t>1/1</w:t>
      </w:r>
      <w:r w:rsidR="008208CF" w:rsidRPr="009174B9">
        <w:rPr>
          <w:sz w:val="22"/>
          <w:szCs w:val="22"/>
        </w:rPr>
        <w:t xml:space="preserve"> = </w:t>
      </w:r>
      <w:r w:rsidR="007D313E">
        <w:rPr>
          <w:sz w:val="22"/>
          <w:szCs w:val="22"/>
        </w:rPr>
        <w:t>160</w:t>
      </w:r>
      <w:r w:rsidR="008208CF" w:rsidRPr="009174B9">
        <w:rPr>
          <w:sz w:val="22"/>
          <w:szCs w:val="22"/>
        </w:rPr>
        <w:t> 000 Kč</w:t>
      </w:r>
      <w:r w:rsidR="00991358" w:rsidRPr="009174B9">
        <w:rPr>
          <w:sz w:val="22"/>
          <w:szCs w:val="22"/>
        </w:rPr>
        <w:t>)</w:t>
      </w:r>
      <w:r w:rsidRPr="009174B9">
        <w:rPr>
          <w:sz w:val="22"/>
          <w:szCs w:val="22"/>
        </w:rPr>
        <w:t xml:space="preserve"> </w:t>
      </w:r>
      <w:r w:rsidR="00E81E4D" w:rsidRPr="009174B9">
        <w:rPr>
          <w:b/>
          <w:sz w:val="22"/>
          <w:szCs w:val="22"/>
        </w:rPr>
        <w:t xml:space="preserve">bude uhrazen </w:t>
      </w:r>
      <w:r w:rsidR="002F795B">
        <w:rPr>
          <w:b/>
          <w:sz w:val="22"/>
          <w:szCs w:val="22"/>
        </w:rPr>
        <w:t>převodem</w:t>
      </w:r>
      <w:r w:rsidR="00E81E4D" w:rsidRPr="009174B9">
        <w:rPr>
          <w:b/>
          <w:sz w:val="22"/>
          <w:szCs w:val="22"/>
        </w:rPr>
        <w:t xml:space="preserve"> na účet MAFRA, a.s. – číslo účtu: 1218942-011/0100</w:t>
      </w:r>
    </w:p>
    <w:p w14:paraId="6E9CBCE8" w14:textId="77777777" w:rsidR="00611490" w:rsidRDefault="00611490" w:rsidP="00DC4902">
      <w:pPr>
        <w:jc w:val="both"/>
        <w:outlineLvl w:val="0"/>
        <w:rPr>
          <w:sz w:val="22"/>
          <w:szCs w:val="22"/>
        </w:rPr>
      </w:pPr>
    </w:p>
    <w:p w14:paraId="0E0812A9" w14:textId="77777777" w:rsidR="00611490" w:rsidRDefault="00611490" w:rsidP="00611490">
      <w:pPr>
        <w:ind w:left="709"/>
        <w:jc w:val="both"/>
        <w:outlineLvl w:val="0"/>
        <w:rPr>
          <w:sz w:val="22"/>
          <w:szCs w:val="22"/>
        </w:rPr>
      </w:pPr>
    </w:p>
    <w:p w14:paraId="66C092F7" w14:textId="70D68375" w:rsidR="00D04391" w:rsidRPr="00130149" w:rsidRDefault="00D04391" w:rsidP="00A40424">
      <w:pPr>
        <w:pStyle w:val="Odstavecseseznamem"/>
        <w:ind w:left="720"/>
        <w:jc w:val="both"/>
        <w:outlineLvl w:val="0"/>
        <w:rPr>
          <w:b/>
          <w:sz w:val="22"/>
          <w:szCs w:val="22"/>
        </w:rPr>
      </w:pPr>
      <w:r w:rsidRPr="00130149">
        <w:rPr>
          <w:b/>
          <w:sz w:val="22"/>
          <w:szCs w:val="22"/>
        </w:rPr>
        <w:t>CELKOVÁ HODNOTA POSKYTNUT</w:t>
      </w:r>
      <w:r w:rsidR="007D313E">
        <w:rPr>
          <w:b/>
          <w:sz w:val="22"/>
          <w:szCs w:val="22"/>
        </w:rPr>
        <w:t>ÉHO</w:t>
      </w:r>
      <w:r w:rsidRPr="00130149">
        <w:rPr>
          <w:b/>
          <w:sz w:val="22"/>
          <w:szCs w:val="22"/>
        </w:rPr>
        <w:t xml:space="preserve"> PLNĚNÍ BUDE </w:t>
      </w:r>
      <w:r w:rsidR="00E50E14">
        <w:rPr>
          <w:b/>
          <w:sz w:val="22"/>
          <w:szCs w:val="22"/>
        </w:rPr>
        <w:t>1</w:t>
      </w:r>
      <w:r w:rsidR="007D313E">
        <w:rPr>
          <w:b/>
          <w:sz w:val="22"/>
          <w:szCs w:val="22"/>
        </w:rPr>
        <w:t>60</w:t>
      </w:r>
      <w:r w:rsidR="00394807" w:rsidRPr="00130149">
        <w:rPr>
          <w:b/>
          <w:sz w:val="22"/>
          <w:szCs w:val="22"/>
        </w:rPr>
        <w:t xml:space="preserve"> </w:t>
      </w:r>
      <w:r w:rsidR="008208CF" w:rsidRPr="00130149">
        <w:rPr>
          <w:b/>
          <w:sz w:val="22"/>
          <w:szCs w:val="22"/>
        </w:rPr>
        <w:t>0</w:t>
      </w:r>
      <w:r w:rsidR="00394807" w:rsidRPr="00130149">
        <w:rPr>
          <w:b/>
          <w:sz w:val="22"/>
          <w:szCs w:val="22"/>
        </w:rPr>
        <w:t>00</w:t>
      </w:r>
      <w:r w:rsidRPr="00130149">
        <w:rPr>
          <w:b/>
          <w:sz w:val="22"/>
          <w:szCs w:val="22"/>
        </w:rPr>
        <w:t xml:space="preserve"> Kč</w:t>
      </w:r>
      <w:r w:rsidR="00537301" w:rsidRPr="00130149">
        <w:rPr>
          <w:b/>
          <w:sz w:val="22"/>
          <w:szCs w:val="22"/>
        </w:rPr>
        <w:t xml:space="preserve"> + DPH v zákonné výši</w:t>
      </w:r>
      <w:r w:rsidR="008208CF" w:rsidRPr="00130149">
        <w:rPr>
          <w:b/>
          <w:sz w:val="22"/>
          <w:szCs w:val="22"/>
        </w:rPr>
        <w:t xml:space="preserve"> bude uhrazen</w:t>
      </w:r>
      <w:r w:rsidR="005A13F1">
        <w:rPr>
          <w:b/>
          <w:sz w:val="22"/>
          <w:szCs w:val="22"/>
        </w:rPr>
        <w:t>a</w:t>
      </w:r>
      <w:r w:rsidR="008208CF" w:rsidRPr="00130149">
        <w:rPr>
          <w:b/>
          <w:sz w:val="22"/>
          <w:szCs w:val="22"/>
        </w:rPr>
        <w:t xml:space="preserve"> </w:t>
      </w:r>
      <w:r w:rsidR="005A13F1">
        <w:rPr>
          <w:b/>
          <w:sz w:val="22"/>
          <w:szCs w:val="22"/>
        </w:rPr>
        <w:t>převodem</w:t>
      </w:r>
      <w:r w:rsidR="008208CF" w:rsidRPr="00130149">
        <w:rPr>
          <w:b/>
          <w:sz w:val="22"/>
          <w:szCs w:val="22"/>
        </w:rPr>
        <w:t xml:space="preserve"> na účet MAFRA, a.s. – číslo účtu: 1218942-011/0100 za inzerci</w:t>
      </w:r>
      <w:r w:rsidR="005A13F1">
        <w:rPr>
          <w:b/>
          <w:sz w:val="22"/>
          <w:szCs w:val="22"/>
        </w:rPr>
        <w:t>)</w:t>
      </w:r>
      <w:r w:rsidR="009174B9">
        <w:rPr>
          <w:b/>
          <w:sz w:val="22"/>
          <w:szCs w:val="22"/>
        </w:rPr>
        <w:t>.</w:t>
      </w:r>
    </w:p>
    <w:p w14:paraId="2F0F83E7" w14:textId="77777777" w:rsidR="00D04391" w:rsidRPr="003D0E2A" w:rsidRDefault="00D04391" w:rsidP="003D0E2A">
      <w:pPr>
        <w:ind w:left="360"/>
        <w:jc w:val="both"/>
        <w:outlineLvl w:val="0"/>
        <w:rPr>
          <w:b/>
          <w:sz w:val="22"/>
          <w:szCs w:val="22"/>
        </w:rPr>
      </w:pPr>
    </w:p>
    <w:p w14:paraId="01440DA3" w14:textId="543EFDE8" w:rsidR="00D04391" w:rsidRPr="00D471B4" w:rsidRDefault="00D04391" w:rsidP="007917FA">
      <w:pPr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D471B4">
        <w:rPr>
          <w:sz w:val="22"/>
          <w:szCs w:val="22"/>
        </w:rPr>
        <w:t>KLIENT je oprávněn využít inzertní plnění poskytnuté ze strany MAFRA pouze k propagaci akc</w:t>
      </w:r>
      <w:r w:rsidR="007D313E">
        <w:rPr>
          <w:sz w:val="22"/>
          <w:szCs w:val="22"/>
        </w:rPr>
        <w:t>e</w:t>
      </w:r>
      <w:r w:rsidRPr="00D471B4">
        <w:rPr>
          <w:sz w:val="22"/>
          <w:szCs w:val="22"/>
        </w:rPr>
        <w:t xml:space="preserve">. K propagaci třetích osob je KLIENT oprávněn pouze v případě, kdy jsou tyto osoby </w:t>
      </w:r>
      <w:r w:rsidRPr="00D471B4">
        <w:rPr>
          <w:sz w:val="22"/>
          <w:szCs w:val="22"/>
        </w:rPr>
        <w:lastRenderedPageBreak/>
        <w:t xml:space="preserve">oficiálními partnery dané akce a to pouze v rozsahu přiměřeném a obvyklém (v rozsahu obvyklého uvádění partnerů obdobných akcí). </w:t>
      </w:r>
    </w:p>
    <w:p w14:paraId="2ACBDC17" w14:textId="77777777" w:rsidR="00D04391" w:rsidRPr="00D471B4" w:rsidRDefault="00D04391" w:rsidP="00C462A7">
      <w:pPr>
        <w:pStyle w:val="Zkladntext"/>
        <w:tabs>
          <w:tab w:val="clear" w:pos="360"/>
          <w:tab w:val="left" w:pos="0"/>
        </w:tabs>
        <w:rPr>
          <w:sz w:val="22"/>
          <w:szCs w:val="22"/>
        </w:rPr>
      </w:pPr>
    </w:p>
    <w:p w14:paraId="69C728D5" w14:textId="74CAB08B" w:rsidR="00D04391" w:rsidRDefault="00D04391" w:rsidP="007D313E">
      <w:pPr>
        <w:pStyle w:val="Zkladntext"/>
        <w:tabs>
          <w:tab w:val="clear" w:pos="360"/>
          <w:tab w:val="left" w:pos="0"/>
        </w:tabs>
        <w:rPr>
          <w:sz w:val="22"/>
          <w:szCs w:val="22"/>
        </w:rPr>
      </w:pPr>
    </w:p>
    <w:p w14:paraId="18766DDA" w14:textId="77777777" w:rsidR="00D04391" w:rsidRPr="003D0E2A" w:rsidRDefault="00D04391" w:rsidP="003D0E2A">
      <w:pPr>
        <w:pStyle w:val="Zkladntext"/>
        <w:ind w:left="360"/>
        <w:rPr>
          <w:sz w:val="22"/>
        </w:rPr>
      </w:pPr>
    </w:p>
    <w:p w14:paraId="126106BC" w14:textId="77777777" w:rsidR="00D04391" w:rsidRPr="009126AB" w:rsidRDefault="00D04391" w:rsidP="00634BBF">
      <w:pPr>
        <w:jc w:val="both"/>
        <w:outlineLvl w:val="0"/>
        <w:rPr>
          <w:sz w:val="22"/>
          <w:szCs w:val="22"/>
          <w:highlight w:val="yellow"/>
        </w:rPr>
      </w:pPr>
    </w:p>
    <w:p w14:paraId="2F4C192A" w14:textId="77777777" w:rsidR="00D04391" w:rsidRPr="00A84A5F" w:rsidRDefault="00D04391" w:rsidP="007917FA">
      <w:pPr>
        <w:numPr>
          <w:ilvl w:val="1"/>
          <w:numId w:val="1"/>
        </w:numPr>
        <w:jc w:val="both"/>
        <w:rPr>
          <w:b/>
          <w:sz w:val="22"/>
          <w:szCs w:val="22"/>
        </w:rPr>
      </w:pPr>
      <w:bookmarkStart w:id="0" w:name="_Hlk184718763"/>
      <w:r w:rsidRPr="009126AB">
        <w:rPr>
          <w:b/>
          <w:sz w:val="22"/>
          <w:szCs w:val="22"/>
        </w:rPr>
        <w:t>Závazky KLIENTA</w:t>
      </w:r>
    </w:p>
    <w:p w14:paraId="7236176E" w14:textId="77777777" w:rsidR="00D04391" w:rsidRPr="009126AB" w:rsidRDefault="00D04391" w:rsidP="007921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bookmarkEnd w:id="0"/>
    <w:p w14:paraId="202DD717" w14:textId="77777777" w:rsidR="00D04391" w:rsidRPr="009126AB" w:rsidRDefault="00D04391" w:rsidP="007917F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126AB">
        <w:rPr>
          <w:sz w:val="22"/>
          <w:szCs w:val="22"/>
        </w:rPr>
        <w:t xml:space="preserve">KLIENT se zavazuje dodat MAFRA podklady pro inzerci vždy dle aktuálně platných technických podmínek. KLIENT odpovídá MAFRA za právní bezvadnost těchto podkladů pro inzerci, jakož i samotné inzerce (inzerátu), kterou se rozumí, že uveřejněním inzerátu nebudou neoprávněně zasažena autorská práva třetích osob, jakož ani jiná práva o oprávněné zájmy třetích osob (zejména nikoliv však jen právo na ochranu osobnosti fyzických osob, právo na ochranu dobré pověsti právnických osob a právo k ochranné známce), a nebudou ani porušeny obecně závazné právní předpisy, a že všechny finanční nároky vyplývající z užití autorských děl, popřípadě podobizen fyzických osob v rámci deníku </w:t>
      </w:r>
      <w:r w:rsidR="00936529">
        <w:rPr>
          <w:sz w:val="22"/>
          <w:szCs w:val="22"/>
        </w:rPr>
        <w:t>MF DNES</w:t>
      </w:r>
      <w:r>
        <w:rPr>
          <w:sz w:val="22"/>
          <w:szCs w:val="22"/>
        </w:rPr>
        <w:t xml:space="preserve"> budou</w:t>
      </w:r>
      <w:r w:rsidRPr="009126AB">
        <w:rPr>
          <w:sz w:val="22"/>
          <w:szCs w:val="22"/>
        </w:rPr>
        <w:t xml:space="preserve"> ke dni předání podkladů inzerce KLIENTEM uspokojeny. V případě, že vznikne MAFRA </w:t>
      </w:r>
      <w:r>
        <w:rPr>
          <w:sz w:val="22"/>
          <w:szCs w:val="22"/>
        </w:rPr>
        <w:t xml:space="preserve">újma </w:t>
      </w:r>
      <w:r w:rsidRPr="009126AB">
        <w:rPr>
          <w:sz w:val="22"/>
          <w:szCs w:val="22"/>
        </w:rPr>
        <w:t xml:space="preserve">v důsledku právních vad podkladů inzerce nebo samotné inzerce, zavazuje se KLIENT tuto </w:t>
      </w:r>
      <w:r>
        <w:rPr>
          <w:sz w:val="22"/>
          <w:szCs w:val="22"/>
        </w:rPr>
        <w:t>újmu</w:t>
      </w:r>
      <w:r w:rsidRPr="009126AB">
        <w:rPr>
          <w:sz w:val="22"/>
          <w:szCs w:val="22"/>
        </w:rPr>
        <w:t xml:space="preserve"> MAFRA v plné výši nahradit; </w:t>
      </w:r>
      <w:r>
        <w:rPr>
          <w:sz w:val="22"/>
          <w:szCs w:val="22"/>
        </w:rPr>
        <w:t>újmou</w:t>
      </w:r>
      <w:r w:rsidRPr="009126AB">
        <w:rPr>
          <w:sz w:val="22"/>
          <w:szCs w:val="22"/>
        </w:rPr>
        <w:t xml:space="preserve"> se vždy rozumí i náklady soudního či rozhodčího řízení včetně nákladů na právní zastoupení v těchto řízeních. Smluvní strany sjednávají, že MAFRA není povinna v případě uplatnění nároku třetí osoby z důvodu právních vad inzerce, zahajovat soudní spory, je však povinna vždy takový nárok třetí osoby přezkoumat a oznámit uplatnění takového nároku bez zbytečného odkladu KLIENTOVI.</w:t>
      </w:r>
    </w:p>
    <w:p w14:paraId="19A15836" w14:textId="77777777" w:rsidR="00D04391" w:rsidRPr="009126AB" w:rsidRDefault="00D04391" w:rsidP="00207C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C1D4B3" w14:textId="77777777" w:rsidR="00D04391" w:rsidRDefault="00D04391" w:rsidP="00E67CCB">
      <w:pPr>
        <w:pStyle w:val="Odstavecseseznamem"/>
        <w:rPr>
          <w:sz w:val="22"/>
        </w:rPr>
      </w:pPr>
    </w:p>
    <w:p w14:paraId="7009C2FF" w14:textId="77777777" w:rsidR="00D04391" w:rsidRPr="009126AB" w:rsidRDefault="00D04391" w:rsidP="000C6F2F">
      <w:pPr>
        <w:jc w:val="center"/>
        <w:outlineLvl w:val="0"/>
        <w:rPr>
          <w:b/>
          <w:sz w:val="22"/>
          <w:szCs w:val="22"/>
        </w:rPr>
      </w:pPr>
      <w:r w:rsidRPr="009126AB">
        <w:rPr>
          <w:b/>
          <w:sz w:val="22"/>
          <w:szCs w:val="22"/>
        </w:rPr>
        <w:t>IV.</w:t>
      </w:r>
    </w:p>
    <w:p w14:paraId="418AA706" w14:textId="77777777" w:rsidR="00D04391" w:rsidRPr="009126AB" w:rsidRDefault="00D04391" w:rsidP="000C6F2F">
      <w:pPr>
        <w:jc w:val="center"/>
        <w:outlineLvl w:val="0"/>
        <w:rPr>
          <w:b/>
          <w:sz w:val="22"/>
          <w:szCs w:val="22"/>
        </w:rPr>
      </w:pPr>
      <w:r w:rsidRPr="009126AB">
        <w:rPr>
          <w:b/>
          <w:sz w:val="22"/>
          <w:szCs w:val="22"/>
        </w:rPr>
        <w:t>DOBA TRVÁNÍ SMLOUVY</w:t>
      </w:r>
    </w:p>
    <w:p w14:paraId="7F366AB7" w14:textId="054B2713" w:rsidR="00D04391" w:rsidRDefault="00D04391" w:rsidP="00921452">
      <w:pPr>
        <w:jc w:val="both"/>
        <w:outlineLvl w:val="0"/>
        <w:rPr>
          <w:sz w:val="22"/>
        </w:rPr>
      </w:pPr>
      <w:r>
        <w:rPr>
          <w:sz w:val="22"/>
        </w:rPr>
        <w:t xml:space="preserve">Tato smlouva zaniká splněním závazků smluvních stran podle čl. III. Předpokládaná doba trvání této smlouvy je od </w:t>
      </w:r>
      <w:r w:rsidR="00E10728">
        <w:rPr>
          <w:b/>
          <w:sz w:val="22"/>
        </w:rPr>
        <w:t>1.5.2025 do 31.5.2025</w:t>
      </w:r>
      <w:r>
        <w:rPr>
          <w:sz w:val="22"/>
        </w:rPr>
        <w:t>.</w:t>
      </w:r>
      <w:r w:rsidRPr="00921452">
        <w:rPr>
          <w:sz w:val="22"/>
        </w:rPr>
        <w:t xml:space="preserve"> </w:t>
      </w:r>
    </w:p>
    <w:p w14:paraId="65A8F101" w14:textId="77777777" w:rsidR="00D04391" w:rsidRDefault="00D04391" w:rsidP="009126AB">
      <w:pPr>
        <w:jc w:val="center"/>
        <w:outlineLvl w:val="0"/>
        <w:rPr>
          <w:sz w:val="22"/>
        </w:rPr>
      </w:pPr>
    </w:p>
    <w:p w14:paraId="34975213" w14:textId="77777777" w:rsidR="00782721" w:rsidRDefault="00782721" w:rsidP="003333EB">
      <w:pPr>
        <w:outlineLvl w:val="0"/>
        <w:rPr>
          <w:b/>
          <w:sz w:val="22"/>
          <w:szCs w:val="22"/>
        </w:rPr>
      </w:pPr>
    </w:p>
    <w:p w14:paraId="39CCB9A1" w14:textId="77777777" w:rsidR="00D04391" w:rsidRPr="009126AB" w:rsidRDefault="00D04391" w:rsidP="009126AB">
      <w:pPr>
        <w:jc w:val="center"/>
        <w:outlineLvl w:val="0"/>
        <w:rPr>
          <w:b/>
          <w:sz w:val="22"/>
          <w:szCs w:val="22"/>
        </w:rPr>
      </w:pPr>
      <w:r w:rsidRPr="009126AB">
        <w:rPr>
          <w:b/>
          <w:sz w:val="22"/>
          <w:szCs w:val="22"/>
        </w:rPr>
        <w:t>V.</w:t>
      </w:r>
    </w:p>
    <w:p w14:paraId="7DFA2715" w14:textId="77777777" w:rsidR="00D04391" w:rsidRPr="009126AB" w:rsidRDefault="00D04391" w:rsidP="00F244C1">
      <w:pPr>
        <w:jc w:val="center"/>
        <w:outlineLvl w:val="0"/>
        <w:rPr>
          <w:b/>
          <w:sz w:val="22"/>
          <w:szCs w:val="22"/>
        </w:rPr>
      </w:pPr>
      <w:r w:rsidRPr="009126AB">
        <w:rPr>
          <w:b/>
          <w:sz w:val="22"/>
          <w:szCs w:val="22"/>
        </w:rPr>
        <w:t>CENO</w:t>
      </w:r>
      <w:r>
        <w:rPr>
          <w:b/>
          <w:sz w:val="22"/>
          <w:szCs w:val="22"/>
        </w:rPr>
        <w:t xml:space="preserve">VÉ A PLATEBNÍ </w:t>
      </w:r>
      <w:r w:rsidRPr="009126AB">
        <w:rPr>
          <w:b/>
          <w:sz w:val="22"/>
          <w:szCs w:val="22"/>
        </w:rPr>
        <w:t>PODMÍNKY</w:t>
      </w:r>
    </w:p>
    <w:p w14:paraId="60248D98" w14:textId="77777777" w:rsidR="00E10728" w:rsidRPr="009126AB" w:rsidRDefault="00E10728" w:rsidP="00E10728">
      <w:pPr>
        <w:jc w:val="both"/>
        <w:rPr>
          <w:sz w:val="22"/>
          <w:szCs w:val="22"/>
        </w:rPr>
      </w:pPr>
    </w:p>
    <w:p w14:paraId="3E033F2F" w14:textId="5C28A150" w:rsidR="00D04391" w:rsidRPr="009126AB" w:rsidRDefault="00E10728" w:rsidP="009126AB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5.1</w:t>
      </w:r>
      <w:r w:rsidR="00D04391" w:rsidRPr="009126AB">
        <w:rPr>
          <w:b/>
          <w:sz w:val="22"/>
          <w:szCs w:val="22"/>
        </w:rPr>
        <w:t xml:space="preserve"> MAFRA se zavazuje:</w:t>
      </w:r>
    </w:p>
    <w:p w14:paraId="1D9BC43F" w14:textId="1DC14F69" w:rsidR="00D04391" w:rsidRPr="005D211F" w:rsidRDefault="00D04391" w:rsidP="000C63D7">
      <w:pPr>
        <w:jc w:val="both"/>
        <w:outlineLvl w:val="0"/>
        <w:rPr>
          <w:b/>
          <w:sz w:val="22"/>
          <w:szCs w:val="22"/>
          <w:u w:val="single"/>
        </w:rPr>
      </w:pPr>
      <w:r w:rsidRPr="009126AB">
        <w:rPr>
          <w:sz w:val="22"/>
          <w:szCs w:val="22"/>
          <w:u w:val="single"/>
        </w:rPr>
        <w:t>v souladu se zákonem o DPH</w:t>
      </w:r>
      <w:r w:rsidRPr="009126AB">
        <w:rPr>
          <w:sz w:val="22"/>
          <w:szCs w:val="22"/>
        </w:rPr>
        <w:t xml:space="preserve"> vystavit a zaslat daňov</w:t>
      </w:r>
      <w:r w:rsidR="009174B9">
        <w:rPr>
          <w:sz w:val="22"/>
          <w:szCs w:val="22"/>
        </w:rPr>
        <w:t>é</w:t>
      </w:r>
      <w:r w:rsidRPr="009126AB">
        <w:rPr>
          <w:sz w:val="22"/>
          <w:szCs w:val="22"/>
        </w:rPr>
        <w:t xml:space="preserve"> doklad</w:t>
      </w:r>
      <w:r w:rsidR="009174B9">
        <w:rPr>
          <w:sz w:val="22"/>
          <w:szCs w:val="22"/>
        </w:rPr>
        <w:t>y</w:t>
      </w:r>
      <w:r w:rsidRPr="009126AB">
        <w:rPr>
          <w:sz w:val="22"/>
          <w:szCs w:val="22"/>
        </w:rPr>
        <w:t xml:space="preserve"> na poskytnutá plnění podle bod</w:t>
      </w:r>
      <w:r w:rsidR="009174B9">
        <w:rPr>
          <w:sz w:val="22"/>
          <w:szCs w:val="22"/>
        </w:rPr>
        <w:t>u</w:t>
      </w:r>
      <w:r w:rsidRPr="009126AB">
        <w:rPr>
          <w:sz w:val="22"/>
          <w:szCs w:val="22"/>
        </w:rPr>
        <w:t xml:space="preserve"> </w:t>
      </w:r>
      <w:r w:rsidRPr="009126AB">
        <w:rPr>
          <w:b/>
          <w:sz w:val="22"/>
          <w:szCs w:val="22"/>
        </w:rPr>
        <w:t>3.1</w:t>
      </w:r>
      <w:r w:rsidRPr="009126AB">
        <w:rPr>
          <w:sz w:val="22"/>
          <w:szCs w:val="22"/>
        </w:rPr>
        <w:t xml:space="preserve">, tj. základní cena + DPH. </w:t>
      </w:r>
      <w:r w:rsidRPr="009126AB">
        <w:rPr>
          <w:b/>
          <w:sz w:val="22"/>
          <w:szCs w:val="22"/>
          <w:u w:val="single"/>
        </w:rPr>
        <w:t>Na daňové doklady</w:t>
      </w:r>
      <w:r w:rsidR="009174B9">
        <w:rPr>
          <w:b/>
          <w:sz w:val="22"/>
          <w:szCs w:val="22"/>
          <w:u w:val="single"/>
        </w:rPr>
        <w:t xml:space="preserve"> </w:t>
      </w:r>
      <w:r w:rsidRPr="000C63D7">
        <w:rPr>
          <w:b/>
          <w:sz w:val="22"/>
          <w:szCs w:val="22"/>
        </w:rPr>
        <w:t xml:space="preserve">dle plnění bodu 3.1 písm. </w:t>
      </w:r>
      <w:r w:rsidR="009174B9">
        <w:rPr>
          <w:b/>
          <w:sz w:val="22"/>
          <w:szCs w:val="22"/>
          <w:u w:val="single"/>
        </w:rPr>
        <w:t>uvede: „k úhradě do 14 dnů od vystavení daňového dokladu“</w:t>
      </w:r>
      <w:r>
        <w:rPr>
          <w:b/>
          <w:sz w:val="22"/>
          <w:szCs w:val="22"/>
        </w:rPr>
        <w:t>.</w:t>
      </w:r>
    </w:p>
    <w:p w14:paraId="5A54F8A0" w14:textId="77777777" w:rsidR="00D04391" w:rsidRPr="009126AB" w:rsidRDefault="00D04391" w:rsidP="009126AB">
      <w:pPr>
        <w:jc w:val="both"/>
        <w:rPr>
          <w:sz w:val="22"/>
          <w:szCs w:val="22"/>
        </w:rPr>
      </w:pPr>
    </w:p>
    <w:p w14:paraId="3FCAC422" w14:textId="77777777" w:rsidR="00D04391" w:rsidRPr="009126AB" w:rsidRDefault="00D04391" w:rsidP="009126AB">
      <w:pPr>
        <w:jc w:val="both"/>
        <w:rPr>
          <w:b/>
          <w:sz w:val="22"/>
          <w:szCs w:val="22"/>
        </w:rPr>
      </w:pPr>
    </w:p>
    <w:p w14:paraId="42072A53" w14:textId="77777777" w:rsidR="00D04391" w:rsidRPr="009126AB" w:rsidRDefault="00D04391" w:rsidP="009126AB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7EF9A61" w14:textId="12AE6017" w:rsidR="00D04391" w:rsidRPr="009126AB" w:rsidRDefault="003333EB" w:rsidP="009126AB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="00D04391" w:rsidRPr="009126AB">
        <w:rPr>
          <w:b/>
          <w:sz w:val="22"/>
          <w:szCs w:val="22"/>
        </w:rPr>
        <w:t>.</w:t>
      </w:r>
    </w:p>
    <w:p w14:paraId="2E02481E" w14:textId="77777777" w:rsidR="00D04391" w:rsidRPr="009126AB" w:rsidRDefault="00D04391" w:rsidP="006124D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ZÁVĚREČNÁ </w:t>
      </w:r>
      <w:r w:rsidRPr="009126AB">
        <w:rPr>
          <w:b/>
          <w:sz w:val="22"/>
          <w:szCs w:val="22"/>
        </w:rPr>
        <w:t>USTANOVENÍ</w:t>
      </w:r>
    </w:p>
    <w:p w14:paraId="28956850" w14:textId="77777777" w:rsidR="00D04391" w:rsidRPr="009126AB" w:rsidRDefault="00D04391" w:rsidP="009126AB">
      <w:pPr>
        <w:outlineLvl w:val="0"/>
        <w:rPr>
          <w:b/>
          <w:sz w:val="22"/>
          <w:szCs w:val="22"/>
        </w:rPr>
      </w:pPr>
      <w:r w:rsidRPr="009126AB">
        <w:rPr>
          <w:b/>
          <w:sz w:val="22"/>
          <w:szCs w:val="22"/>
        </w:rPr>
        <w:t>7.1 Počet vyhotovení</w:t>
      </w:r>
    </w:p>
    <w:p w14:paraId="06CF8E7F" w14:textId="77777777" w:rsidR="00D04391" w:rsidRPr="009126AB" w:rsidRDefault="00D04391" w:rsidP="009126AB">
      <w:pPr>
        <w:pStyle w:val="Zkladntext3"/>
        <w:rPr>
          <w:szCs w:val="22"/>
        </w:rPr>
      </w:pPr>
      <w:r w:rsidRPr="009126AB">
        <w:rPr>
          <w:szCs w:val="22"/>
        </w:rPr>
        <w:t>Tato smlouva je vyhotove</w:t>
      </w:r>
      <w:r w:rsidR="00660148">
        <w:rPr>
          <w:szCs w:val="22"/>
        </w:rPr>
        <w:t>na ve dvou</w:t>
      </w:r>
      <w:r w:rsidRPr="009126AB">
        <w:rPr>
          <w:szCs w:val="22"/>
        </w:rPr>
        <w:t xml:space="preserve"> stejnopisech, každá ze smluvních stran obdrží po </w:t>
      </w:r>
      <w:r w:rsidR="00660148">
        <w:rPr>
          <w:szCs w:val="22"/>
        </w:rPr>
        <w:t>jednom exempláři</w:t>
      </w:r>
      <w:r w:rsidRPr="009126AB">
        <w:rPr>
          <w:szCs w:val="22"/>
        </w:rPr>
        <w:t>.</w:t>
      </w:r>
    </w:p>
    <w:p w14:paraId="639A51E9" w14:textId="77777777" w:rsidR="00D04391" w:rsidRPr="009126AB" w:rsidRDefault="00D04391" w:rsidP="006124DA">
      <w:pPr>
        <w:pStyle w:val="Zkladntext3"/>
      </w:pPr>
    </w:p>
    <w:p w14:paraId="32454531" w14:textId="77777777" w:rsidR="00D04391" w:rsidRPr="009126AB" w:rsidRDefault="00D04391" w:rsidP="009126AB">
      <w:pPr>
        <w:outlineLvl w:val="0"/>
        <w:rPr>
          <w:sz w:val="22"/>
          <w:szCs w:val="22"/>
        </w:rPr>
      </w:pPr>
      <w:r w:rsidRPr="009126AB">
        <w:rPr>
          <w:b/>
          <w:sz w:val="22"/>
          <w:szCs w:val="22"/>
        </w:rPr>
        <w:t>7.2 Odstoupení od smlouvy</w:t>
      </w:r>
      <w:r w:rsidRPr="009126AB">
        <w:rPr>
          <w:b/>
          <w:sz w:val="22"/>
          <w:szCs w:val="22"/>
        </w:rPr>
        <w:tab/>
      </w:r>
    </w:p>
    <w:p w14:paraId="267C31B5" w14:textId="77777777" w:rsidR="00D04391" w:rsidRPr="009126AB" w:rsidRDefault="00D04391" w:rsidP="009126AB">
      <w:pPr>
        <w:pStyle w:val="Zkladntext3"/>
        <w:outlineLvl w:val="9"/>
        <w:rPr>
          <w:szCs w:val="22"/>
        </w:rPr>
      </w:pPr>
      <w:r w:rsidRPr="009126AB">
        <w:rPr>
          <w:szCs w:val="22"/>
        </w:rPr>
        <w:t xml:space="preserve">Smluvní strana je oprávněna od této smlouvy odstoupit v případě </w:t>
      </w:r>
      <w:r>
        <w:rPr>
          <w:szCs w:val="22"/>
        </w:rPr>
        <w:t xml:space="preserve">podstatného </w:t>
      </w:r>
      <w:r w:rsidRPr="009126AB">
        <w:rPr>
          <w:szCs w:val="22"/>
        </w:rPr>
        <w:t xml:space="preserve">porušení </w:t>
      </w:r>
      <w:r>
        <w:rPr>
          <w:szCs w:val="22"/>
        </w:rPr>
        <w:t xml:space="preserve">povinností podle </w:t>
      </w:r>
      <w:r w:rsidRPr="009126AB">
        <w:rPr>
          <w:szCs w:val="22"/>
        </w:rPr>
        <w:t>odstavce III.3.1 a III.3.2</w:t>
      </w:r>
      <w:r>
        <w:rPr>
          <w:szCs w:val="22"/>
        </w:rPr>
        <w:t>;</w:t>
      </w:r>
      <w:r w:rsidRPr="009126AB">
        <w:rPr>
          <w:szCs w:val="22"/>
        </w:rPr>
        <w:t xml:space="preserve"> účinky odstoupení nastávají dnem doručení. Smluvní strany jsou povinny do 7 dnů od odstoupení provést finanční vypořádání. Tím není dotčeno právo na odstoupení plynoucí ze zákona.</w:t>
      </w:r>
    </w:p>
    <w:p w14:paraId="058BBC7B" w14:textId="77777777" w:rsidR="00D04391" w:rsidRPr="009126AB" w:rsidRDefault="00D04391" w:rsidP="009126AB">
      <w:pPr>
        <w:rPr>
          <w:sz w:val="22"/>
          <w:szCs w:val="22"/>
        </w:rPr>
      </w:pPr>
    </w:p>
    <w:p w14:paraId="5CCA7859" w14:textId="77777777" w:rsidR="00D04391" w:rsidRPr="009126AB" w:rsidRDefault="00D04391" w:rsidP="009126AB">
      <w:pPr>
        <w:outlineLvl w:val="0"/>
        <w:rPr>
          <w:sz w:val="22"/>
          <w:szCs w:val="22"/>
        </w:rPr>
      </w:pPr>
      <w:r w:rsidRPr="009126AB">
        <w:rPr>
          <w:b/>
          <w:sz w:val="22"/>
          <w:szCs w:val="22"/>
        </w:rPr>
        <w:t>7.3 Dodatky</w:t>
      </w:r>
    </w:p>
    <w:p w14:paraId="5E77DAFA" w14:textId="77777777" w:rsidR="00D04391" w:rsidRPr="009126AB" w:rsidRDefault="00D04391" w:rsidP="009126AB">
      <w:pPr>
        <w:jc w:val="both"/>
        <w:outlineLvl w:val="0"/>
        <w:rPr>
          <w:sz w:val="22"/>
          <w:szCs w:val="22"/>
        </w:rPr>
      </w:pPr>
      <w:r w:rsidRPr="009126AB">
        <w:rPr>
          <w:sz w:val="22"/>
          <w:szCs w:val="22"/>
        </w:rPr>
        <w:t>Tato smlouva může být doplňována a měněna pouze písemně a se souhlasem obou smluvních stran.</w:t>
      </w:r>
    </w:p>
    <w:p w14:paraId="37189132" w14:textId="77777777" w:rsidR="00D04391" w:rsidRPr="009126AB" w:rsidRDefault="00D04391" w:rsidP="009126AB">
      <w:pPr>
        <w:jc w:val="both"/>
        <w:rPr>
          <w:sz w:val="22"/>
          <w:szCs w:val="22"/>
        </w:rPr>
      </w:pPr>
    </w:p>
    <w:p w14:paraId="448705FA" w14:textId="77777777" w:rsidR="00D04391" w:rsidRPr="009126AB" w:rsidRDefault="00D04391" w:rsidP="009126AB">
      <w:pPr>
        <w:jc w:val="both"/>
        <w:outlineLvl w:val="0"/>
        <w:rPr>
          <w:sz w:val="22"/>
          <w:szCs w:val="22"/>
        </w:rPr>
      </w:pPr>
      <w:r w:rsidRPr="009126AB">
        <w:rPr>
          <w:b/>
          <w:sz w:val="22"/>
          <w:szCs w:val="22"/>
        </w:rPr>
        <w:t>7.4 Ujednání</w:t>
      </w:r>
    </w:p>
    <w:p w14:paraId="0AFD275C" w14:textId="77777777" w:rsidR="00D04391" w:rsidRPr="009126AB" w:rsidRDefault="00D04391" w:rsidP="009126AB">
      <w:pPr>
        <w:pStyle w:val="Zkladntext2"/>
        <w:jc w:val="both"/>
        <w:outlineLvl w:val="9"/>
        <w:rPr>
          <w:szCs w:val="22"/>
        </w:rPr>
      </w:pPr>
      <w:r w:rsidRPr="009126AB">
        <w:rPr>
          <w:szCs w:val="22"/>
        </w:rPr>
        <w:t xml:space="preserve">Veškerá ujednání slovní i písemná, která byla mezi smluvními stranami </w:t>
      </w:r>
      <w:r>
        <w:rPr>
          <w:szCs w:val="22"/>
        </w:rPr>
        <w:t xml:space="preserve">dohodnuta </w:t>
      </w:r>
      <w:r w:rsidRPr="009126AB">
        <w:rPr>
          <w:szCs w:val="22"/>
        </w:rPr>
        <w:t>ve věci podle této smlouvy</w:t>
      </w:r>
      <w:r>
        <w:rPr>
          <w:szCs w:val="22"/>
        </w:rPr>
        <w:t xml:space="preserve"> před jejím uzavřením</w:t>
      </w:r>
      <w:r w:rsidRPr="009126AB">
        <w:rPr>
          <w:szCs w:val="22"/>
        </w:rPr>
        <w:t>, ke dni podpisu smlouvy zanikají</w:t>
      </w:r>
      <w:r>
        <w:rPr>
          <w:szCs w:val="22"/>
        </w:rPr>
        <w:t xml:space="preserve"> a jsou plně nahrazeny touto smlouvou</w:t>
      </w:r>
      <w:r w:rsidRPr="009126AB">
        <w:rPr>
          <w:szCs w:val="22"/>
        </w:rPr>
        <w:t>.</w:t>
      </w:r>
    </w:p>
    <w:p w14:paraId="2CDB983D" w14:textId="77777777" w:rsidR="00D04391" w:rsidRPr="009126AB" w:rsidRDefault="00D04391" w:rsidP="009126AB">
      <w:pPr>
        <w:jc w:val="both"/>
        <w:rPr>
          <w:sz w:val="22"/>
          <w:szCs w:val="22"/>
        </w:rPr>
      </w:pPr>
    </w:p>
    <w:p w14:paraId="7F6C2F41" w14:textId="77777777" w:rsidR="00D04391" w:rsidRPr="009126AB" w:rsidRDefault="00D04391" w:rsidP="009126AB">
      <w:pPr>
        <w:jc w:val="both"/>
        <w:rPr>
          <w:b/>
          <w:sz w:val="22"/>
          <w:szCs w:val="22"/>
        </w:rPr>
      </w:pPr>
      <w:r w:rsidRPr="009126AB">
        <w:rPr>
          <w:b/>
          <w:sz w:val="22"/>
          <w:szCs w:val="22"/>
        </w:rPr>
        <w:t>7.5 Rozhodné právo</w:t>
      </w:r>
    </w:p>
    <w:p w14:paraId="745DBB4F" w14:textId="77777777" w:rsidR="00D04391" w:rsidRPr="009126AB" w:rsidRDefault="00D04391" w:rsidP="009126AB">
      <w:pPr>
        <w:pStyle w:val="Zkladntext3"/>
        <w:outlineLvl w:val="9"/>
        <w:rPr>
          <w:szCs w:val="22"/>
        </w:rPr>
      </w:pPr>
      <w:r w:rsidRPr="009126AB">
        <w:rPr>
          <w:szCs w:val="22"/>
        </w:rPr>
        <w:t xml:space="preserve">Tato smlouva se řídí </w:t>
      </w:r>
      <w:r>
        <w:rPr>
          <w:szCs w:val="22"/>
        </w:rPr>
        <w:t>českým právem</w:t>
      </w:r>
      <w:r w:rsidRPr="009126AB">
        <w:rPr>
          <w:szCs w:val="22"/>
        </w:rPr>
        <w:t>.</w:t>
      </w:r>
    </w:p>
    <w:p w14:paraId="4AE7B8B7" w14:textId="77777777" w:rsidR="00D04391" w:rsidRPr="009126AB" w:rsidRDefault="00D04391" w:rsidP="009126AB">
      <w:pPr>
        <w:pStyle w:val="Zkladntext3"/>
        <w:outlineLvl w:val="9"/>
        <w:rPr>
          <w:szCs w:val="22"/>
        </w:rPr>
      </w:pPr>
    </w:p>
    <w:p w14:paraId="36A6176D" w14:textId="77777777" w:rsidR="00D04391" w:rsidRPr="00674CE2" w:rsidRDefault="00D04391" w:rsidP="00674CE2">
      <w:pPr>
        <w:pStyle w:val="Zkladntext3"/>
        <w:outlineLvl w:val="9"/>
        <w:rPr>
          <w:b/>
          <w:szCs w:val="22"/>
        </w:rPr>
      </w:pPr>
      <w:r w:rsidRPr="00674CE2">
        <w:rPr>
          <w:b/>
          <w:szCs w:val="22"/>
        </w:rPr>
        <w:t>7.</w:t>
      </w:r>
      <w:r w:rsidR="009174B9">
        <w:rPr>
          <w:b/>
          <w:szCs w:val="22"/>
        </w:rPr>
        <w:t>6</w:t>
      </w:r>
      <w:r w:rsidRPr="00674CE2">
        <w:rPr>
          <w:b/>
          <w:szCs w:val="22"/>
        </w:rPr>
        <w:t xml:space="preserve"> Právní doložk</w:t>
      </w:r>
      <w:r>
        <w:rPr>
          <w:b/>
          <w:szCs w:val="22"/>
        </w:rPr>
        <w:t>y</w:t>
      </w:r>
    </w:p>
    <w:p w14:paraId="1CDD8D5D" w14:textId="77777777" w:rsidR="00D04391" w:rsidRDefault="00D04391" w:rsidP="00674CE2">
      <w:pPr>
        <w:pStyle w:val="Zkladntext3"/>
        <w:outlineLvl w:val="9"/>
        <w:rPr>
          <w:szCs w:val="22"/>
        </w:rPr>
      </w:pPr>
      <w:r>
        <w:rPr>
          <w:szCs w:val="22"/>
        </w:rPr>
        <w:t xml:space="preserve">a) MAFRA </w:t>
      </w:r>
      <w:r w:rsidRPr="00674CE2">
        <w:rPr>
          <w:szCs w:val="22"/>
        </w:rPr>
        <w:t xml:space="preserve">upozorňuje </w:t>
      </w:r>
      <w:r>
        <w:rPr>
          <w:szCs w:val="22"/>
        </w:rPr>
        <w:t>KLIENTA</w:t>
      </w:r>
      <w:r w:rsidRPr="00674CE2">
        <w:rPr>
          <w:szCs w:val="22"/>
        </w:rPr>
        <w:t xml:space="preserve"> ve smyslu § 431 zákona č. 89/2012 Sb., že jednotliví zaměstnanci </w:t>
      </w:r>
      <w:r>
        <w:rPr>
          <w:szCs w:val="22"/>
        </w:rPr>
        <w:t>MAFRA</w:t>
      </w:r>
      <w:r w:rsidRPr="00674CE2">
        <w:rPr>
          <w:szCs w:val="22"/>
        </w:rPr>
        <w:t xml:space="preserve"> jsou oprávněni jednat jen v rozsahu jim uděleného pověření a jen ve věcech obvyklých pro jejich pracovní pozici. </w:t>
      </w:r>
      <w:r>
        <w:rPr>
          <w:szCs w:val="22"/>
        </w:rPr>
        <w:t>N</w:t>
      </w:r>
      <w:r w:rsidRPr="00674CE2">
        <w:rPr>
          <w:szCs w:val="22"/>
        </w:rPr>
        <w:t xml:space="preserve">ásledující smlouvy může uzavírat anebo právní jednání činit v zastoupení </w:t>
      </w:r>
      <w:r>
        <w:rPr>
          <w:szCs w:val="22"/>
        </w:rPr>
        <w:t>MAFRA</w:t>
      </w:r>
      <w:r w:rsidRPr="00674CE2">
        <w:rPr>
          <w:szCs w:val="22"/>
        </w:rPr>
        <w:t xml:space="preserve"> vždy pouze je</w:t>
      </w:r>
      <w:r>
        <w:rPr>
          <w:szCs w:val="22"/>
        </w:rPr>
        <w:t>jí</w:t>
      </w:r>
      <w:r w:rsidRPr="00674CE2">
        <w:rPr>
          <w:szCs w:val="22"/>
        </w:rPr>
        <w:t xml:space="preserve"> statutární orgán (způsobem jednání navenek zapsaným do obchodního rejstříku) nebo osoby těmito statutárními zástupci výslovně k tomu pověřené na základě speciální písemné plné moci, která bude výslovně obsahovat zmocnění k takovému úkonu:</w:t>
      </w:r>
      <w:r>
        <w:rPr>
          <w:szCs w:val="22"/>
        </w:rPr>
        <w:t xml:space="preserve"> </w:t>
      </w:r>
      <w:r w:rsidRPr="00674CE2">
        <w:rPr>
          <w:szCs w:val="22"/>
        </w:rPr>
        <w:t xml:space="preserve">smlouvy o smlouvě budoucí, nakládání s ochrannými známkami a jinými předměty průmyslového vlastnictví, uzavírání licenčních a </w:t>
      </w:r>
      <w:proofErr w:type="spellStart"/>
      <w:r w:rsidRPr="00674CE2">
        <w:rPr>
          <w:szCs w:val="22"/>
        </w:rPr>
        <w:t>podlicenčních</w:t>
      </w:r>
      <w:proofErr w:type="spellEnd"/>
      <w:r w:rsidRPr="00674CE2">
        <w:rPr>
          <w:szCs w:val="22"/>
        </w:rPr>
        <w:t xml:space="preserve"> smluv, vyjma běžných smluv s autory na příspěvky do médií, nabytí, zatížení či zcizení nemovitostí, jakékoliv zajištění či utvrzení dluhů jak MAFRA, tak třetích osob (včetně ujednání o smluvních pokutách a uznání dluhu, ručení, finanční záruky apod.), uzavření zástavní smlouvy a nabytí zastaveného majetku, veřejná nabídka, ujednání o závdavku, jakákoliv dispozice s obchodním závodem či částí závodu tvořící samostatnou organizační složku, postoupení pohledávky, převzetí dluhu, přistoupení k dluhu, převzetí majetku, postoupení smlouvy, jakákoliv jednání týkající se cenných papírů (včetně směnek) či podílů v jiných osobách, dohoda o narovnání, vzdání se práva a prominutí dluhu</w:t>
      </w:r>
      <w:r>
        <w:rPr>
          <w:szCs w:val="22"/>
        </w:rPr>
        <w:t>.</w:t>
      </w:r>
    </w:p>
    <w:p w14:paraId="7A84D750" w14:textId="77777777" w:rsidR="00D04391" w:rsidRPr="006B2AD5" w:rsidRDefault="00D04391" w:rsidP="006B2AD5">
      <w:pPr>
        <w:pStyle w:val="Zkladntext3"/>
        <w:outlineLvl w:val="9"/>
        <w:rPr>
          <w:szCs w:val="22"/>
        </w:rPr>
      </w:pPr>
      <w:r>
        <w:rPr>
          <w:szCs w:val="22"/>
        </w:rPr>
        <w:t>b) u</w:t>
      </w:r>
      <w:r w:rsidRPr="006B2AD5">
        <w:rPr>
          <w:szCs w:val="22"/>
        </w:rPr>
        <w:t>stanovení § 1799 a § 1800 zákona č. 89/2012 Sb. se mezi stranami neužijí.</w:t>
      </w:r>
    </w:p>
    <w:p w14:paraId="5545108C" w14:textId="77777777" w:rsidR="00D04391" w:rsidRPr="009126AB" w:rsidRDefault="00D04391" w:rsidP="002E7DDB">
      <w:pPr>
        <w:pStyle w:val="Zkladntext3"/>
        <w:outlineLvl w:val="9"/>
        <w:rPr>
          <w:szCs w:val="22"/>
        </w:rPr>
      </w:pPr>
      <w:r>
        <w:rPr>
          <w:szCs w:val="22"/>
        </w:rPr>
        <w:t>c) u</w:t>
      </w:r>
      <w:r w:rsidRPr="006B2AD5">
        <w:rPr>
          <w:szCs w:val="22"/>
        </w:rPr>
        <w:t xml:space="preserve">stanovení § 1805 odst. 2, § 1950, § 1952 odst. 2 a § 1995 odst. 2 zákona č. 89/2012 Sb. se mezi stranami neužijí. </w:t>
      </w:r>
    </w:p>
    <w:p w14:paraId="5598A7B2" w14:textId="77777777" w:rsidR="00D04391" w:rsidRPr="0026730D" w:rsidRDefault="00D04391" w:rsidP="00504E0A">
      <w:pPr>
        <w:jc w:val="both"/>
        <w:rPr>
          <w:color w:val="000000"/>
          <w:sz w:val="22"/>
          <w:szCs w:val="22"/>
        </w:rPr>
      </w:pPr>
    </w:p>
    <w:p w14:paraId="5C663386" w14:textId="77777777" w:rsidR="00D04391" w:rsidRPr="0026730D" w:rsidRDefault="00D04391" w:rsidP="00504E0A">
      <w:pPr>
        <w:jc w:val="both"/>
        <w:rPr>
          <w:color w:val="000000"/>
          <w:sz w:val="22"/>
          <w:szCs w:val="22"/>
        </w:rPr>
      </w:pPr>
    </w:p>
    <w:p w14:paraId="57D3900B" w14:textId="77777777" w:rsidR="00D04391" w:rsidRPr="0026730D" w:rsidRDefault="00D04391" w:rsidP="00504E0A">
      <w:pPr>
        <w:jc w:val="both"/>
        <w:rPr>
          <w:color w:val="000000"/>
          <w:sz w:val="22"/>
          <w:szCs w:val="22"/>
        </w:rPr>
      </w:pPr>
    </w:p>
    <w:p w14:paraId="6A49D334" w14:textId="31C154A5" w:rsidR="00D04391" w:rsidRPr="00722908" w:rsidRDefault="00D04391" w:rsidP="00504E0A">
      <w:pPr>
        <w:pStyle w:val="Zkladntext"/>
        <w:tabs>
          <w:tab w:val="clear" w:pos="360"/>
          <w:tab w:val="left" w:pos="5103"/>
          <w:tab w:val="right" w:leader="dot" w:pos="9072"/>
        </w:tabs>
        <w:rPr>
          <w:sz w:val="22"/>
          <w:szCs w:val="22"/>
        </w:rPr>
      </w:pPr>
      <w:r w:rsidRPr="00722908">
        <w:rPr>
          <w:sz w:val="22"/>
          <w:szCs w:val="22"/>
        </w:rPr>
        <w:t xml:space="preserve">V Praze dne </w:t>
      </w:r>
      <w:r w:rsidR="004968E7">
        <w:rPr>
          <w:sz w:val="22"/>
          <w:szCs w:val="22"/>
        </w:rPr>
        <w:t>16.4.2025</w:t>
      </w:r>
      <w:r w:rsidRPr="00722908">
        <w:rPr>
          <w:sz w:val="22"/>
          <w:szCs w:val="22"/>
        </w:rPr>
        <w:tab/>
        <w:t>V Praze dne</w:t>
      </w:r>
      <w:r w:rsidR="004968E7">
        <w:rPr>
          <w:sz w:val="22"/>
          <w:szCs w:val="22"/>
        </w:rPr>
        <w:t xml:space="preserve"> 14.4.2025</w:t>
      </w:r>
    </w:p>
    <w:p w14:paraId="2D387099" w14:textId="77777777" w:rsidR="00D04391" w:rsidRPr="00722908" w:rsidRDefault="00D04391" w:rsidP="00504E0A">
      <w:pPr>
        <w:pStyle w:val="Zkladntext"/>
        <w:tabs>
          <w:tab w:val="clear" w:pos="360"/>
          <w:tab w:val="left" w:pos="5103"/>
          <w:tab w:val="right" w:leader="dot" w:pos="9072"/>
        </w:tabs>
        <w:rPr>
          <w:sz w:val="22"/>
          <w:szCs w:val="22"/>
        </w:rPr>
      </w:pPr>
    </w:p>
    <w:p w14:paraId="694456FA" w14:textId="77777777" w:rsidR="00D04391" w:rsidRPr="00722908" w:rsidRDefault="00D04391" w:rsidP="00504E0A">
      <w:pPr>
        <w:pStyle w:val="Zkladntext"/>
        <w:rPr>
          <w:sz w:val="22"/>
          <w:szCs w:val="22"/>
        </w:rPr>
      </w:pPr>
    </w:p>
    <w:p w14:paraId="7DC993E7" w14:textId="2FA5513F" w:rsidR="00D04391" w:rsidRPr="00722908" w:rsidRDefault="00D04391" w:rsidP="00504E0A">
      <w:pPr>
        <w:pStyle w:val="Zkladntext"/>
        <w:tabs>
          <w:tab w:val="clear" w:pos="360"/>
          <w:tab w:val="left" w:pos="0"/>
          <w:tab w:val="left" w:pos="5103"/>
        </w:tabs>
        <w:rPr>
          <w:sz w:val="22"/>
          <w:szCs w:val="22"/>
        </w:rPr>
      </w:pPr>
      <w:r w:rsidRPr="00722908">
        <w:rPr>
          <w:sz w:val="22"/>
          <w:szCs w:val="22"/>
        </w:rPr>
        <w:t>Za MAFRA</w:t>
      </w:r>
      <w:r w:rsidR="009937C3">
        <w:rPr>
          <w:sz w:val="22"/>
          <w:szCs w:val="22"/>
        </w:rPr>
        <w:t>, a.s.</w:t>
      </w:r>
      <w:r w:rsidRPr="00722908">
        <w:rPr>
          <w:sz w:val="22"/>
          <w:szCs w:val="22"/>
        </w:rPr>
        <w:t>:</w:t>
      </w:r>
      <w:r w:rsidRPr="00722908">
        <w:rPr>
          <w:sz w:val="22"/>
          <w:szCs w:val="22"/>
        </w:rPr>
        <w:tab/>
      </w:r>
      <w:r w:rsidR="003333EB" w:rsidRPr="003333EB">
        <w:rPr>
          <w:sz w:val="22"/>
          <w:szCs w:val="22"/>
        </w:rPr>
        <w:t>Muzeum hlavního města Prahy</w:t>
      </w:r>
    </w:p>
    <w:p w14:paraId="393BF204" w14:textId="77777777" w:rsidR="00D04391" w:rsidRPr="00722908" w:rsidRDefault="00D04391" w:rsidP="00504E0A">
      <w:pPr>
        <w:pStyle w:val="Zkladntext"/>
        <w:tabs>
          <w:tab w:val="clear" w:pos="360"/>
          <w:tab w:val="left" w:pos="5103"/>
          <w:tab w:val="right" w:leader="dot" w:pos="9072"/>
        </w:tabs>
        <w:rPr>
          <w:sz w:val="22"/>
          <w:szCs w:val="22"/>
        </w:rPr>
      </w:pPr>
    </w:p>
    <w:p w14:paraId="4BC048E9" w14:textId="77777777" w:rsidR="00D04391" w:rsidRDefault="00D04391" w:rsidP="00504E0A">
      <w:pPr>
        <w:pStyle w:val="Zkladntext"/>
        <w:tabs>
          <w:tab w:val="clear" w:pos="360"/>
          <w:tab w:val="left" w:pos="5103"/>
          <w:tab w:val="right" w:leader="dot" w:pos="9072"/>
        </w:tabs>
        <w:rPr>
          <w:sz w:val="22"/>
          <w:szCs w:val="22"/>
        </w:rPr>
      </w:pPr>
    </w:p>
    <w:p w14:paraId="2AB9FB19" w14:textId="77777777" w:rsidR="00D04391" w:rsidRPr="00722908" w:rsidRDefault="00D04391" w:rsidP="00504E0A">
      <w:pPr>
        <w:pStyle w:val="Zkladntext"/>
        <w:tabs>
          <w:tab w:val="clear" w:pos="360"/>
          <w:tab w:val="left" w:pos="5103"/>
          <w:tab w:val="right" w:leader="dot" w:pos="9072"/>
        </w:tabs>
        <w:rPr>
          <w:sz w:val="22"/>
          <w:szCs w:val="22"/>
        </w:rPr>
      </w:pPr>
    </w:p>
    <w:p w14:paraId="3BE2A980" w14:textId="77777777" w:rsidR="00D04391" w:rsidRPr="00722908" w:rsidRDefault="00D04391" w:rsidP="00504E0A">
      <w:pPr>
        <w:pStyle w:val="Zkladntext"/>
        <w:tabs>
          <w:tab w:val="clear" w:pos="360"/>
          <w:tab w:val="left" w:pos="0"/>
          <w:tab w:val="left" w:pos="5103"/>
          <w:tab w:val="right" w:leader="dot" w:pos="9072"/>
        </w:tabs>
        <w:rPr>
          <w:sz w:val="22"/>
          <w:szCs w:val="22"/>
        </w:rPr>
      </w:pPr>
      <w:r w:rsidRPr="00722908">
        <w:rPr>
          <w:sz w:val="22"/>
          <w:szCs w:val="22"/>
        </w:rPr>
        <w:t xml:space="preserve">……………………………… </w:t>
      </w:r>
      <w:r w:rsidRPr="00722908">
        <w:rPr>
          <w:sz w:val="22"/>
          <w:szCs w:val="22"/>
        </w:rPr>
        <w:tab/>
        <w:t>………………………………</w:t>
      </w:r>
    </w:p>
    <w:p w14:paraId="018D6EEB" w14:textId="4AEE96BD" w:rsidR="00D04391" w:rsidRPr="00722908" w:rsidRDefault="00E10728" w:rsidP="00504E0A">
      <w:pPr>
        <w:pStyle w:val="Zkladntext"/>
        <w:tabs>
          <w:tab w:val="clear" w:pos="360"/>
          <w:tab w:val="left" w:pos="0"/>
          <w:tab w:val="left" w:pos="5103"/>
          <w:tab w:val="right" w:leader="dot" w:pos="9072"/>
        </w:tabs>
        <w:rPr>
          <w:sz w:val="22"/>
          <w:szCs w:val="22"/>
        </w:rPr>
      </w:pPr>
      <w:r w:rsidRPr="00E10728">
        <w:rPr>
          <w:sz w:val="22"/>
          <w:szCs w:val="22"/>
        </w:rPr>
        <w:t>I</w:t>
      </w:r>
      <w:r>
        <w:rPr>
          <w:sz w:val="22"/>
          <w:szCs w:val="22"/>
        </w:rPr>
        <w:t>ng. DAVID KORN</w:t>
      </w:r>
      <w:r w:rsidR="00D04391" w:rsidRPr="00722908">
        <w:rPr>
          <w:sz w:val="22"/>
          <w:szCs w:val="22"/>
        </w:rPr>
        <w:tab/>
      </w:r>
      <w:r w:rsidRPr="00E10728">
        <w:rPr>
          <w:sz w:val="22"/>
          <w:szCs w:val="22"/>
        </w:rPr>
        <w:t>RNDr. Ing. Ivo Macek</w:t>
      </w:r>
    </w:p>
    <w:p w14:paraId="29E4D190" w14:textId="25FC8A90" w:rsidR="00D04391" w:rsidRDefault="00E10728" w:rsidP="00504E0A">
      <w:pPr>
        <w:pStyle w:val="Zkladntext"/>
        <w:tabs>
          <w:tab w:val="clear" w:pos="360"/>
          <w:tab w:val="left" w:pos="5103"/>
          <w:tab w:val="right" w:leader="dot" w:pos="9072"/>
        </w:tabs>
        <w:rPr>
          <w:sz w:val="22"/>
          <w:szCs w:val="22"/>
        </w:rPr>
      </w:pPr>
      <w:r w:rsidRPr="00E10728">
        <w:rPr>
          <w:sz w:val="22"/>
          <w:szCs w:val="22"/>
        </w:rPr>
        <w:t>obchodní ředitel</w:t>
      </w:r>
      <w:r w:rsidR="00D16E8F">
        <w:rPr>
          <w:sz w:val="22"/>
          <w:szCs w:val="22"/>
        </w:rPr>
        <w:t>,</w:t>
      </w:r>
      <w:r w:rsidR="00D04391" w:rsidRPr="00722908">
        <w:rPr>
          <w:sz w:val="22"/>
          <w:szCs w:val="22"/>
        </w:rPr>
        <w:tab/>
      </w:r>
      <w:r w:rsidR="00620CED">
        <w:rPr>
          <w:sz w:val="22"/>
          <w:szCs w:val="22"/>
        </w:rPr>
        <w:t xml:space="preserve">ředitel </w:t>
      </w:r>
    </w:p>
    <w:p w14:paraId="5353F60F" w14:textId="38EFE870" w:rsidR="00D04391" w:rsidRPr="009126AB" w:rsidRDefault="00D04391" w:rsidP="00D16E8F">
      <w:pPr>
        <w:pStyle w:val="Zkladntext"/>
        <w:tabs>
          <w:tab w:val="clear" w:pos="360"/>
          <w:tab w:val="left" w:pos="5103"/>
          <w:tab w:val="right" w:leader="dot" w:pos="9072"/>
        </w:tabs>
        <w:rPr>
          <w:sz w:val="22"/>
          <w:szCs w:val="22"/>
        </w:rPr>
      </w:pPr>
      <w:r w:rsidRPr="00722908">
        <w:rPr>
          <w:sz w:val="22"/>
          <w:szCs w:val="22"/>
        </w:rPr>
        <w:tab/>
      </w:r>
    </w:p>
    <w:sectPr w:rsidR="00D04391" w:rsidRPr="009126AB" w:rsidSect="009E1C6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304" w:bottom="130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201AA" w14:textId="77777777" w:rsidR="00165494" w:rsidRDefault="00165494">
      <w:r>
        <w:separator/>
      </w:r>
    </w:p>
  </w:endnote>
  <w:endnote w:type="continuationSeparator" w:id="0">
    <w:p w14:paraId="18FCA622" w14:textId="77777777" w:rsidR="00165494" w:rsidRDefault="0016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D9EDD" w14:textId="77777777" w:rsidR="004058DE" w:rsidRDefault="004058DE" w:rsidP="005909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C47534" w14:textId="77777777" w:rsidR="004058DE" w:rsidRDefault="004058DE" w:rsidP="00C75DE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77A54" w14:textId="77777777" w:rsidR="004058DE" w:rsidRPr="005C4A31" w:rsidRDefault="008C4C2A" w:rsidP="00C75DED">
    <w:pPr>
      <w:pStyle w:val="Zpat"/>
      <w:tabs>
        <w:tab w:val="left" w:pos="288"/>
      </w:tabs>
      <w:ind w:right="360"/>
      <w:rPr>
        <w:sz w:val="18"/>
        <w:szCs w:val="18"/>
      </w:rPr>
    </w:pPr>
    <w:r>
      <w:rPr>
        <w:sz w:val="18"/>
        <w:szCs w:val="18"/>
      </w:rPr>
      <w:tab/>
    </w:r>
    <w:r w:rsidR="004058DE">
      <w:rPr>
        <w:sz w:val="18"/>
        <w:szCs w:val="18"/>
      </w:rPr>
      <w:tab/>
    </w:r>
    <w:r w:rsidR="004058DE" w:rsidRPr="005C4A31">
      <w:rPr>
        <w:sz w:val="18"/>
        <w:szCs w:val="18"/>
      </w:rPr>
      <w:t xml:space="preserve">Strana </w:t>
    </w:r>
    <w:r w:rsidR="004058DE" w:rsidRPr="005C4A31">
      <w:rPr>
        <w:sz w:val="18"/>
        <w:szCs w:val="18"/>
      </w:rPr>
      <w:fldChar w:fldCharType="begin"/>
    </w:r>
    <w:r w:rsidR="004058DE" w:rsidRPr="005C4A31">
      <w:rPr>
        <w:sz w:val="18"/>
        <w:szCs w:val="18"/>
      </w:rPr>
      <w:instrText xml:space="preserve"> PAGE </w:instrText>
    </w:r>
    <w:r w:rsidR="004058DE" w:rsidRPr="005C4A31">
      <w:rPr>
        <w:sz w:val="18"/>
        <w:szCs w:val="18"/>
      </w:rPr>
      <w:fldChar w:fldCharType="separate"/>
    </w:r>
    <w:r w:rsidR="003333EB">
      <w:rPr>
        <w:noProof/>
        <w:sz w:val="18"/>
        <w:szCs w:val="18"/>
      </w:rPr>
      <w:t>2</w:t>
    </w:r>
    <w:r w:rsidR="004058DE" w:rsidRPr="005C4A31">
      <w:rPr>
        <w:sz w:val="18"/>
        <w:szCs w:val="18"/>
      </w:rPr>
      <w:fldChar w:fldCharType="end"/>
    </w:r>
    <w:r w:rsidR="004058DE" w:rsidRPr="005C4A31">
      <w:rPr>
        <w:sz w:val="18"/>
        <w:szCs w:val="18"/>
      </w:rPr>
      <w:t xml:space="preserve"> (celkem </w:t>
    </w:r>
    <w:r w:rsidR="004058DE" w:rsidRPr="005C4A31">
      <w:rPr>
        <w:sz w:val="18"/>
        <w:szCs w:val="18"/>
      </w:rPr>
      <w:fldChar w:fldCharType="begin"/>
    </w:r>
    <w:r w:rsidR="004058DE" w:rsidRPr="005C4A31">
      <w:rPr>
        <w:sz w:val="18"/>
        <w:szCs w:val="18"/>
      </w:rPr>
      <w:instrText xml:space="preserve"> NUMPAGES </w:instrText>
    </w:r>
    <w:r w:rsidR="004058DE" w:rsidRPr="005C4A31">
      <w:rPr>
        <w:sz w:val="18"/>
        <w:szCs w:val="18"/>
      </w:rPr>
      <w:fldChar w:fldCharType="separate"/>
    </w:r>
    <w:r w:rsidR="003333EB">
      <w:rPr>
        <w:noProof/>
        <w:sz w:val="18"/>
        <w:szCs w:val="18"/>
      </w:rPr>
      <w:t>3</w:t>
    </w:r>
    <w:r w:rsidR="004058DE" w:rsidRPr="005C4A31">
      <w:rPr>
        <w:sz w:val="18"/>
        <w:szCs w:val="18"/>
      </w:rPr>
      <w:fldChar w:fldCharType="end"/>
    </w:r>
    <w:r w:rsidR="004058DE" w:rsidRPr="005C4A31">
      <w:rPr>
        <w:sz w:val="18"/>
        <w:szCs w:val="18"/>
      </w:rPr>
      <w:t>)</w:t>
    </w:r>
    <w:r w:rsidR="004058DE" w:rsidRPr="005C4A31">
      <w:rPr>
        <w:sz w:val="18"/>
        <w:szCs w:val="18"/>
      </w:rPr>
      <w:tab/>
      <w:t>MAFRA, a.s.</w:t>
    </w:r>
    <w:r w:rsidR="004058DE" w:rsidRPr="005C4A31">
      <w:rPr>
        <w:sz w:val="18"/>
        <w:szCs w:val="18"/>
      </w:rPr>
      <w:tab/>
      <w:t xml:space="preserve"> </w:t>
    </w:r>
    <w:r w:rsidR="004058DE" w:rsidRPr="005C4A31">
      <w:rPr>
        <w:sz w:val="18"/>
        <w:szCs w:val="18"/>
      </w:rPr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247A" w14:textId="77777777" w:rsidR="004058DE" w:rsidRPr="006C3698" w:rsidRDefault="004058DE" w:rsidP="002C26FB">
    <w:pPr>
      <w:pStyle w:val="Zpat"/>
      <w:rPr>
        <w:sz w:val="18"/>
        <w:szCs w:val="18"/>
      </w:rPr>
    </w:pPr>
    <w:r w:rsidRPr="006C3698">
      <w:rPr>
        <w:rStyle w:val="slostrnky"/>
        <w:sz w:val="18"/>
        <w:szCs w:val="18"/>
      </w:rPr>
      <w:tab/>
      <w:t xml:space="preserve">Strana </w:t>
    </w:r>
    <w:r w:rsidRPr="006C3698">
      <w:rPr>
        <w:rStyle w:val="slostrnky"/>
        <w:sz w:val="18"/>
        <w:szCs w:val="18"/>
      </w:rPr>
      <w:fldChar w:fldCharType="begin"/>
    </w:r>
    <w:r w:rsidRPr="006C3698">
      <w:rPr>
        <w:rStyle w:val="slostrnky"/>
        <w:sz w:val="18"/>
        <w:szCs w:val="18"/>
      </w:rPr>
      <w:instrText xml:space="preserve"> PAGE </w:instrText>
    </w:r>
    <w:r w:rsidRPr="006C3698">
      <w:rPr>
        <w:rStyle w:val="slostrnky"/>
        <w:sz w:val="18"/>
        <w:szCs w:val="18"/>
      </w:rPr>
      <w:fldChar w:fldCharType="separate"/>
    </w:r>
    <w:r w:rsidR="003333EB">
      <w:rPr>
        <w:rStyle w:val="slostrnky"/>
        <w:noProof/>
        <w:sz w:val="18"/>
        <w:szCs w:val="18"/>
      </w:rPr>
      <w:t>1</w:t>
    </w:r>
    <w:r w:rsidRPr="006C3698">
      <w:rPr>
        <w:rStyle w:val="slostrnky"/>
        <w:sz w:val="18"/>
        <w:szCs w:val="18"/>
      </w:rPr>
      <w:fldChar w:fldCharType="end"/>
    </w:r>
    <w:r w:rsidRPr="006C3698">
      <w:rPr>
        <w:rStyle w:val="slostrnky"/>
        <w:sz w:val="18"/>
        <w:szCs w:val="18"/>
      </w:rPr>
      <w:t xml:space="preserve"> (celkem </w:t>
    </w:r>
    <w:r w:rsidRPr="006C3698">
      <w:rPr>
        <w:rStyle w:val="slostrnky"/>
        <w:sz w:val="18"/>
        <w:szCs w:val="18"/>
      </w:rPr>
      <w:fldChar w:fldCharType="begin"/>
    </w:r>
    <w:r w:rsidRPr="006C3698">
      <w:rPr>
        <w:rStyle w:val="slostrnky"/>
        <w:sz w:val="18"/>
        <w:szCs w:val="18"/>
      </w:rPr>
      <w:instrText xml:space="preserve"> NUMPAGES </w:instrText>
    </w:r>
    <w:r w:rsidRPr="006C3698">
      <w:rPr>
        <w:rStyle w:val="slostrnky"/>
        <w:sz w:val="18"/>
        <w:szCs w:val="18"/>
      </w:rPr>
      <w:fldChar w:fldCharType="separate"/>
    </w:r>
    <w:r w:rsidR="003333EB">
      <w:rPr>
        <w:rStyle w:val="slostrnky"/>
        <w:noProof/>
        <w:sz w:val="18"/>
        <w:szCs w:val="18"/>
      </w:rPr>
      <w:t>3</w:t>
    </w:r>
    <w:r w:rsidRPr="006C3698">
      <w:rPr>
        <w:rStyle w:val="slostrnky"/>
        <w:sz w:val="18"/>
        <w:szCs w:val="18"/>
      </w:rPr>
      <w:fldChar w:fldCharType="end"/>
    </w:r>
    <w:r w:rsidRPr="006C3698">
      <w:rPr>
        <w:rStyle w:val="slostrnky"/>
        <w:sz w:val="18"/>
        <w:szCs w:val="18"/>
      </w:rPr>
      <w:t>)</w:t>
    </w:r>
    <w:r w:rsidRPr="006C3698">
      <w:rPr>
        <w:rStyle w:val="slostrnky"/>
        <w:sz w:val="18"/>
        <w:szCs w:val="18"/>
      </w:rPr>
      <w:tab/>
      <w:t xml:space="preserve">MAFRA, a.s.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0C5DE" w14:textId="77777777" w:rsidR="00165494" w:rsidRDefault="00165494">
      <w:r>
        <w:separator/>
      </w:r>
    </w:p>
  </w:footnote>
  <w:footnote w:type="continuationSeparator" w:id="0">
    <w:p w14:paraId="55FBD57A" w14:textId="77777777" w:rsidR="00165494" w:rsidRDefault="0016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6CCD3" w14:textId="5FA0104A" w:rsidR="004C3816" w:rsidRPr="004C3816" w:rsidRDefault="004C3816">
    <w:pPr>
      <w:pStyle w:val="Zhlav"/>
      <w:rPr>
        <w:b/>
        <w:bCs/>
        <w:sz w:val="28"/>
        <w:szCs w:val="28"/>
      </w:rPr>
    </w:pPr>
    <w:r w:rsidRPr="004C3816">
      <w:rPr>
        <w:b/>
        <w:bCs/>
        <w:sz w:val="28"/>
        <w:szCs w:val="28"/>
      </w:rPr>
      <w:t>MUZ/108/2025</w:t>
    </w:r>
  </w:p>
  <w:p w14:paraId="30E32BC9" w14:textId="360287E0" w:rsidR="004C3816" w:rsidRPr="004C3816" w:rsidRDefault="004C3816">
    <w:pPr>
      <w:pStyle w:val="Zhlav"/>
      <w:rPr>
        <w:b/>
        <w:bCs/>
        <w:sz w:val="28"/>
        <w:szCs w:val="28"/>
      </w:rPr>
    </w:pPr>
    <w:r w:rsidRPr="004C3816">
      <w:rPr>
        <w:b/>
        <w:bCs/>
        <w:sz w:val="28"/>
        <w:szCs w:val="28"/>
      </w:rPr>
      <w:t>MP/0867/2025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9F0EE4"/>
    <w:multiLevelType w:val="hybridMultilevel"/>
    <w:tmpl w:val="0C2AE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0527BB"/>
    <w:multiLevelType w:val="hybridMultilevel"/>
    <w:tmpl w:val="67269A7C"/>
    <w:lvl w:ilvl="0" w:tplc="3380FFA2">
      <w:start w:val="1"/>
      <w:numFmt w:val="bullet"/>
      <w:pStyle w:val="Odrazka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</w:rPr>
    </w:lvl>
    <w:lvl w:ilvl="1" w:tplc="40B496DE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5" w15:restartNumberingAfterBreak="0">
    <w:nsid w:val="16031476"/>
    <w:multiLevelType w:val="hybridMultilevel"/>
    <w:tmpl w:val="6D70DA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9D195D"/>
    <w:multiLevelType w:val="multilevel"/>
    <w:tmpl w:val="52EA3E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5A155D1"/>
    <w:multiLevelType w:val="hybridMultilevel"/>
    <w:tmpl w:val="F68E27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0724DD3"/>
    <w:multiLevelType w:val="hybridMultilevel"/>
    <w:tmpl w:val="492449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7F1FC6"/>
    <w:multiLevelType w:val="hybridMultilevel"/>
    <w:tmpl w:val="65DE5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0006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2E0431"/>
    <w:multiLevelType w:val="multilevel"/>
    <w:tmpl w:val="DF36C6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192F9C"/>
    <w:multiLevelType w:val="hybridMultilevel"/>
    <w:tmpl w:val="5B6CB6D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BF07FCA"/>
    <w:multiLevelType w:val="hybridMultilevel"/>
    <w:tmpl w:val="5A18BE86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3" w15:restartNumberingAfterBreak="0">
    <w:nsid w:val="4D7B3E24"/>
    <w:multiLevelType w:val="multilevel"/>
    <w:tmpl w:val="4D02BC9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A517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779561F"/>
    <w:multiLevelType w:val="hybridMultilevel"/>
    <w:tmpl w:val="360CB0BA"/>
    <w:lvl w:ilvl="0" w:tplc="7C1A67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732FA"/>
    <w:multiLevelType w:val="hybridMultilevel"/>
    <w:tmpl w:val="DB26F89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336D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4899674">
    <w:abstractNumId w:val="6"/>
  </w:num>
  <w:num w:numId="2" w16cid:durableId="240452507">
    <w:abstractNumId w:val="4"/>
  </w:num>
  <w:num w:numId="3" w16cid:durableId="748036067">
    <w:abstractNumId w:val="8"/>
  </w:num>
  <w:num w:numId="4" w16cid:durableId="1301689078">
    <w:abstractNumId w:val="3"/>
  </w:num>
  <w:num w:numId="5" w16cid:durableId="1563977523">
    <w:abstractNumId w:val="9"/>
  </w:num>
  <w:num w:numId="6" w16cid:durableId="1042943675">
    <w:abstractNumId w:val="11"/>
  </w:num>
  <w:num w:numId="7" w16cid:durableId="847714384">
    <w:abstractNumId w:val="7"/>
  </w:num>
  <w:num w:numId="8" w16cid:durableId="1782602844">
    <w:abstractNumId w:val="0"/>
  </w:num>
  <w:num w:numId="9" w16cid:durableId="1338728237">
    <w:abstractNumId w:val="5"/>
  </w:num>
  <w:num w:numId="10" w16cid:durableId="348336825">
    <w:abstractNumId w:val="15"/>
  </w:num>
  <w:num w:numId="11" w16cid:durableId="1634367357">
    <w:abstractNumId w:val="16"/>
  </w:num>
  <w:num w:numId="12" w16cid:durableId="1772434951">
    <w:abstractNumId w:val="14"/>
  </w:num>
  <w:num w:numId="13" w16cid:durableId="1693140350">
    <w:abstractNumId w:val="17"/>
  </w:num>
  <w:num w:numId="14" w16cid:durableId="561983116">
    <w:abstractNumId w:val="12"/>
  </w:num>
  <w:num w:numId="15" w16cid:durableId="209801748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12668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74"/>
    <w:rsid w:val="00002373"/>
    <w:rsid w:val="00011707"/>
    <w:rsid w:val="00016363"/>
    <w:rsid w:val="00017DCC"/>
    <w:rsid w:val="0002075D"/>
    <w:rsid w:val="00020C95"/>
    <w:rsid w:val="00025143"/>
    <w:rsid w:val="00042A4E"/>
    <w:rsid w:val="00042E0F"/>
    <w:rsid w:val="00047BC0"/>
    <w:rsid w:val="0005324B"/>
    <w:rsid w:val="00063BD0"/>
    <w:rsid w:val="000646E7"/>
    <w:rsid w:val="00067B09"/>
    <w:rsid w:val="00070AE0"/>
    <w:rsid w:val="00073D83"/>
    <w:rsid w:val="0007697C"/>
    <w:rsid w:val="00081ACF"/>
    <w:rsid w:val="00081F1E"/>
    <w:rsid w:val="00081FAB"/>
    <w:rsid w:val="00083296"/>
    <w:rsid w:val="00087669"/>
    <w:rsid w:val="000878B5"/>
    <w:rsid w:val="00087AA0"/>
    <w:rsid w:val="00092A92"/>
    <w:rsid w:val="000A7654"/>
    <w:rsid w:val="000B68E2"/>
    <w:rsid w:val="000C30F8"/>
    <w:rsid w:val="000C3EDB"/>
    <w:rsid w:val="000C63D7"/>
    <w:rsid w:val="000C6F2F"/>
    <w:rsid w:val="000C7196"/>
    <w:rsid w:val="000D034A"/>
    <w:rsid w:val="000E6033"/>
    <w:rsid w:val="000F51E9"/>
    <w:rsid w:val="000F5FB5"/>
    <w:rsid w:val="000F6047"/>
    <w:rsid w:val="000F68E1"/>
    <w:rsid w:val="00101E6E"/>
    <w:rsid w:val="0011245F"/>
    <w:rsid w:val="00112776"/>
    <w:rsid w:val="00113571"/>
    <w:rsid w:val="00114118"/>
    <w:rsid w:val="0011798E"/>
    <w:rsid w:val="00122CA1"/>
    <w:rsid w:val="00130149"/>
    <w:rsid w:val="00133A25"/>
    <w:rsid w:val="00137F59"/>
    <w:rsid w:val="001441E9"/>
    <w:rsid w:val="00146A9D"/>
    <w:rsid w:val="00147B60"/>
    <w:rsid w:val="001525DB"/>
    <w:rsid w:val="001557ED"/>
    <w:rsid w:val="00165494"/>
    <w:rsid w:val="00172BC9"/>
    <w:rsid w:val="00177114"/>
    <w:rsid w:val="00180B24"/>
    <w:rsid w:val="001968A0"/>
    <w:rsid w:val="00196CFB"/>
    <w:rsid w:val="00196EE4"/>
    <w:rsid w:val="001A2EB0"/>
    <w:rsid w:val="001A62F4"/>
    <w:rsid w:val="001A7828"/>
    <w:rsid w:val="001B2AFC"/>
    <w:rsid w:val="001C36AE"/>
    <w:rsid w:val="001C4D48"/>
    <w:rsid w:val="001D2123"/>
    <w:rsid w:val="001D6B27"/>
    <w:rsid w:val="001E1711"/>
    <w:rsid w:val="001E1CC4"/>
    <w:rsid w:val="001E71EB"/>
    <w:rsid w:val="001E739C"/>
    <w:rsid w:val="001F0B04"/>
    <w:rsid w:val="001F1710"/>
    <w:rsid w:val="001F48A9"/>
    <w:rsid w:val="00200DA6"/>
    <w:rsid w:val="00202FA6"/>
    <w:rsid w:val="00204726"/>
    <w:rsid w:val="00207CAA"/>
    <w:rsid w:val="00213E4E"/>
    <w:rsid w:val="00215868"/>
    <w:rsid w:val="00215FAD"/>
    <w:rsid w:val="00221FF1"/>
    <w:rsid w:val="00223E0C"/>
    <w:rsid w:val="00225D30"/>
    <w:rsid w:val="0022606E"/>
    <w:rsid w:val="002260D0"/>
    <w:rsid w:val="00231A8E"/>
    <w:rsid w:val="0023432C"/>
    <w:rsid w:val="00234C45"/>
    <w:rsid w:val="002366F5"/>
    <w:rsid w:val="00240539"/>
    <w:rsid w:val="00240E7F"/>
    <w:rsid w:val="00243E3F"/>
    <w:rsid w:val="00245EDD"/>
    <w:rsid w:val="00246268"/>
    <w:rsid w:val="0025786F"/>
    <w:rsid w:val="00260600"/>
    <w:rsid w:val="00265E73"/>
    <w:rsid w:val="0026730D"/>
    <w:rsid w:val="002675DC"/>
    <w:rsid w:val="00270FFA"/>
    <w:rsid w:val="002756EF"/>
    <w:rsid w:val="00283DD7"/>
    <w:rsid w:val="00286631"/>
    <w:rsid w:val="00286F8C"/>
    <w:rsid w:val="00287512"/>
    <w:rsid w:val="002A2B63"/>
    <w:rsid w:val="002A7F8B"/>
    <w:rsid w:val="002B0FE0"/>
    <w:rsid w:val="002B349B"/>
    <w:rsid w:val="002B5190"/>
    <w:rsid w:val="002C09CE"/>
    <w:rsid w:val="002C1DBF"/>
    <w:rsid w:val="002C26FB"/>
    <w:rsid w:val="002C5560"/>
    <w:rsid w:val="002C77C4"/>
    <w:rsid w:val="002C787E"/>
    <w:rsid w:val="002D0364"/>
    <w:rsid w:val="002D65EA"/>
    <w:rsid w:val="002E7724"/>
    <w:rsid w:val="002E77D0"/>
    <w:rsid w:val="002E7DDB"/>
    <w:rsid w:val="002F0AF9"/>
    <w:rsid w:val="002F795B"/>
    <w:rsid w:val="00307C6F"/>
    <w:rsid w:val="00320AB1"/>
    <w:rsid w:val="00324536"/>
    <w:rsid w:val="00325FE0"/>
    <w:rsid w:val="00326441"/>
    <w:rsid w:val="003333EB"/>
    <w:rsid w:val="003336CF"/>
    <w:rsid w:val="00335911"/>
    <w:rsid w:val="00336B05"/>
    <w:rsid w:val="00337B8C"/>
    <w:rsid w:val="00343595"/>
    <w:rsid w:val="00346B1A"/>
    <w:rsid w:val="00346F5F"/>
    <w:rsid w:val="00357E4C"/>
    <w:rsid w:val="00361A55"/>
    <w:rsid w:val="00364672"/>
    <w:rsid w:val="003705EB"/>
    <w:rsid w:val="00370C1D"/>
    <w:rsid w:val="003731E9"/>
    <w:rsid w:val="00377104"/>
    <w:rsid w:val="003820B1"/>
    <w:rsid w:val="00385FE1"/>
    <w:rsid w:val="00391AB2"/>
    <w:rsid w:val="00394807"/>
    <w:rsid w:val="00395FF4"/>
    <w:rsid w:val="0039713B"/>
    <w:rsid w:val="003979DF"/>
    <w:rsid w:val="003A3573"/>
    <w:rsid w:val="003A4E35"/>
    <w:rsid w:val="003B056F"/>
    <w:rsid w:val="003B4AE8"/>
    <w:rsid w:val="003B7F12"/>
    <w:rsid w:val="003C3136"/>
    <w:rsid w:val="003D0E2A"/>
    <w:rsid w:val="003D7BFA"/>
    <w:rsid w:val="003E4EB4"/>
    <w:rsid w:val="003E5355"/>
    <w:rsid w:val="003E6FD0"/>
    <w:rsid w:val="003E76FC"/>
    <w:rsid w:val="003F1A89"/>
    <w:rsid w:val="003F6EED"/>
    <w:rsid w:val="0040205F"/>
    <w:rsid w:val="004058DE"/>
    <w:rsid w:val="00415D17"/>
    <w:rsid w:val="00416AC0"/>
    <w:rsid w:val="0041757D"/>
    <w:rsid w:val="00420AD9"/>
    <w:rsid w:val="0043751E"/>
    <w:rsid w:val="00441295"/>
    <w:rsid w:val="0044399F"/>
    <w:rsid w:val="0044551E"/>
    <w:rsid w:val="00446AAA"/>
    <w:rsid w:val="00446C18"/>
    <w:rsid w:val="00451B70"/>
    <w:rsid w:val="00455359"/>
    <w:rsid w:val="004632BD"/>
    <w:rsid w:val="0046650C"/>
    <w:rsid w:val="00471A0A"/>
    <w:rsid w:val="004848D4"/>
    <w:rsid w:val="00485EE2"/>
    <w:rsid w:val="0049477D"/>
    <w:rsid w:val="004968E7"/>
    <w:rsid w:val="004A1FAA"/>
    <w:rsid w:val="004A6EEE"/>
    <w:rsid w:val="004C3816"/>
    <w:rsid w:val="004C6BFA"/>
    <w:rsid w:val="004C721F"/>
    <w:rsid w:val="004D1F9F"/>
    <w:rsid w:val="004D3541"/>
    <w:rsid w:val="004D6780"/>
    <w:rsid w:val="004E2138"/>
    <w:rsid w:val="004E272A"/>
    <w:rsid w:val="004E6126"/>
    <w:rsid w:val="004E64BC"/>
    <w:rsid w:val="004E6A10"/>
    <w:rsid w:val="004F03D4"/>
    <w:rsid w:val="004F2FCB"/>
    <w:rsid w:val="00504836"/>
    <w:rsid w:val="00504E0A"/>
    <w:rsid w:val="005103F5"/>
    <w:rsid w:val="00513530"/>
    <w:rsid w:val="00514DEC"/>
    <w:rsid w:val="00515ABD"/>
    <w:rsid w:val="0052276A"/>
    <w:rsid w:val="00524AB0"/>
    <w:rsid w:val="00537301"/>
    <w:rsid w:val="005456B1"/>
    <w:rsid w:val="00547B2F"/>
    <w:rsid w:val="00550CEF"/>
    <w:rsid w:val="00557C91"/>
    <w:rsid w:val="00561935"/>
    <w:rsid w:val="00561D2C"/>
    <w:rsid w:val="005673C0"/>
    <w:rsid w:val="00570823"/>
    <w:rsid w:val="00582170"/>
    <w:rsid w:val="00590928"/>
    <w:rsid w:val="005923C1"/>
    <w:rsid w:val="0059548D"/>
    <w:rsid w:val="005A13F1"/>
    <w:rsid w:val="005A7AA4"/>
    <w:rsid w:val="005B0DF0"/>
    <w:rsid w:val="005B189B"/>
    <w:rsid w:val="005B2F35"/>
    <w:rsid w:val="005B7824"/>
    <w:rsid w:val="005C4A31"/>
    <w:rsid w:val="005C71E4"/>
    <w:rsid w:val="005D211F"/>
    <w:rsid w:val="005E257E"/>
    <w:rsid w:val="005E7378"/>
    <w:rsid w:val="005E7449"/>
    <w:rsid w:val="005F0283"/>
    <w:rsid w:val="005F0505"/>
    <w:rsid w:val="005F6F23"/>
    <w:rsid w:val="00601C28"/>
    <w:rsid w:val="00602FDA"/>
    <w:rsid w:val="00611490"/>
    <w:rsid w:val="006122C7"/>
    <w:rsid w:val="006124DA"/>
    <w:rsid w:val="00613E2B"/>
    <w:rsid w:val="006152E1"/>
    <w:rsid w:val="00620CED"/>
    <w:rsid w:val="00622F51"/>
    <w:rsid w:val="00626C48"/>
    <w:rsid w:val="00626E8A"/>
    <w:rsid w:val="006274D0"/>
    <w:rsid w:val="00627FE7"/>
    <w:rsid w:val="00633ADD"/>
    <w:rsid w:val="00633D01"/>
    <w:rsid w:val="00634BBF"/>
    <w:rsid w:val="00640432"/>
    <w:rsid w:val="00642FAA"/>
    <w:rsid w:val="00643F5E"/>
    <w:rsid w:val="00646FCC"/>
    <w:rsid w:val="006572BB"/>
    <w:rsid w:val="00660148"/>
    <w:rsid w:val="00662790"/>
    <w:rsid w:val="006716FC"/>
    <w:rsid w:val="00674CE2"/>
    <w:rsid w:val="00675391"/>
    <w:rsid w:val="006774E2"/>
    <w:rsid w:val="0068492E"/>
    <w:rsid w:val="006926DA"/>
    <w:rsid w:val="00693144"/>
    <w:rsid w:val="006A2632"/>
    <w:rsid w:val="006A693F"/>
    <w:rsid w:val="006B2AD5"/>
    <w:rsid w:val="006C32E7"/>
    <w:rsid w:val="006C3698"/>
    <w:rsid w:val="006C4A48"/>
    <w:rsid w:val="006D45E9"/>
    <w:rsid w:val="006D4EA7"/>
    <w:rsid w:val="006D5F5A"/>
    <w:rsid w:val="006D6A95"/>
    <w:rsid w:val="006D7478"/>
    <w:rsid w:val="006E223A"/>
    <w:rsid w:val="006E4428"/>
    <w:rsid w:val="006F732A"/>
    <w:rsid w:val="0070125F"/>
    <w:rsid w:val="0070237D"/>
    <w:rsid w:val="007042AE"/>
    <w:rsid w:val="00710103"/>
    <w:rsid w:val="007129CA"/>
    <w:rsid w:val="00722908"/>
    <w:rsid w:val="007372B3"/>
    <w:rsid w:val="00742B0C"/>
    <w:rsid w:val="00744BB5"/>
    <w:rsid w:val="00746265"/>
    <w:rsid w:val="00751A5F"/>
    <w:rsid w:val="00753935"/>
    <w:rsid w:val="00764831"/>
    <w:rsid w:val="007651A4"/>
    <w:rsid w:val="00767397"/>
    <w:rsid w:val="00770BAF"/>
    <w:rsid w:val="00774A8F"/>
    <w:rsid w:val="00774CE0"/>
    <w:rsid w:val="00777104"/>
    <w:rsid w:val="00782721"/>
    <w:rsid w:val="007831A5"/>
    <w:rsid w:val="00784F65"/>
    <w:rsid w:val="0078798F"/>
    <w:rsid w:val="007902F5"/>
    <w:rsid w:val="007917FA"/>
    <w:rsid w:val="0079210D"/>
    <w:rsid w:val="00794FAA"/>
    <w:rsid w:val="00795FD8"/>
    <w:rsid w:val="0079785F"/>
    <w:rsid w:val="00797CA1"/>
    <w:rsid w:val="007B21B8"/>
    <w:rsid w:val="007B4C13"/>
    <w:rsid w:val="007B7229"/>
    <w:rsid w:val="007D07CC"/>
    <w:rsid w:val="007D313E"/>
    <w:rsid w:val="007D3810"/>
    <w:rsid w:val="007D5740"/>
    <w:rsid w:val="007D5A10"/>
    <w:rsid w:val="007D7BD6"/>
    <w:rsid w:val="007E00C5"/>
    <w:rsid w:val="007E46FE"/>
    <w:rsid w:val="007E7809"/>
    <w:rsid w:val="007F0C14"/>
    <w:rsid w:val="007F4874"/>
    <w:rsid w:val="00801751"/>
    <w:rsid w:val="0081196E"/>
    <w:rsid w:val="00812092"/>
    <w:rsid w:val="00815E16"/>
    <w:rsid w:val="008208CF"/>
    <w:rsid w:val="00822977"/>
    <w:rsid w:val="00832A74"/>
    <w:rsid w:val="00835616"/>
    <w:rsid w:val="00842B8E"/>
    <w:rsid w:val="00843CD6"/>
    <w:rsid w:val="008470B1"/>
    <w:rsid w:val="00856BF4"/>
    <w:rsid w:val="0086050E"/>
    <w:rsid w:val="00864135"/>
    <w:rsid w:val="00867247"/>
    <w:rsid w:val="00882B33"/>
    <w:rsid w:val="008907E3"/>
    <w:rsid w:val="00892E28"/>
    <w:rsid w:val="00897D68"/>
    <w:rsid w:val="00897FEF"/>
    <w:rsid w:val="008A147D"/>
    <w:rsid w:val="008A2A4E"/>
    <w:rsid w:val="008A2CEA"/>
    <w:rsid w:val="008A3F94"/>
    <w:rsid w:val="008A59DE"/>
    <w:rsid w:val="008A6B80"/>
    <w:rsid w:val="008B7E3E"/>
    <w:rsid w:val="008C22F1"/>
    <w:rsid w:val="008C2DFE"/>
    <w:rsid w:val="008C4C2A"/>
    <w:rsid w:val="008D0D87"/>
    <w:rsid w:val="008D46FA"/>
    <w:rsid w:val="008D678E"/>
    <w:rsid w:val="008D7743"/>
    <w:rsid w:val="008D797D"/>
    <w:rsid w:val="008E0E11"/>
    <w:rsid w:val="008E3515"/>
    <w:rsid w:val="008E50A0"/>
    <w:rsid w:val="008E7645"/>
    <w:rsid w:val="008F42AE"/>
    <w:rsid w:val="008F4A41"/>
    <w:rsid w:val="009126AB"/>
    <w:rsid w:val="0091490D"/>
    <w:rsid w:val="009174B9"/>
    <w:rsid w:val="0092011B"/>
    <w:rsid w:val="00921452"/>
    <w:rsid w:val="00923932"/>
    <w:rsid w:val="00932449"/>
    <w:rsid w:val="00935D24"/>
    <w:rsid w:val="00936529"/>
    <w:rsid w:val="009421CA"/>
    <w:rsid w:val="00945A7E"/>
    <w:rsid w:val="009530B2"/>
    <w:rsid w:val="00960E5D"/>
    <w:rsid w:val="00961E62"/>
    <w:rsid w:val="00964F55"/>
    <w:rsid w:val="00966D88"/>
    <w:rsid w:val="009676CC"/>
    <w:rsid w:val="00967860"/>
    <w:rsid w:val="00972DE2"/>
    <w:rsid w:val="0097416B"/>
    <w:rsid w:val="0097736D"/>
    <w:rsid w:val="00981639"/>
    <w:rsid w:val="00986EB0"/>
    <w:rsid w:val="00991358"/>
    <w:rsid w:val="009937C3"/>
    <w:rsid w:val="00995930"/>
    <w:rsid w:val="00995F29"/>
    <w:rsid w:val="00996C62"/>
    <w:rsid w:val="009A2A55"/>
    <w:rsid w:val="009B6D56"/>
    <w:rsid w:val="009C07AB"/>
    <w:rsid w:val="009C2C8A"/>
    <w:rsid w:val="009C57ED"/>
    <w:rsid w:val="009D62B2"/>
    <w:rsid w:val="009D6FB1"/>
    <w:rsid w:val="009E1C6A"/>
    <w:rsid w:val="009F115B"/>
    <w:rsid w:val="009F2AF2"/>
    <w:rsid w:val="009F5D47"/>
    <w:rsid w:val="00A01615"/>
    <w:rsid w:val="00A033A0"/>
    <w:rsid w:val="00A03991"/>
    <w:rsid w:val="00A15343"/>
    <w:rsid w:val="00A20BFB"/>
    <w:rsid w:val="00A20DFC"/>
    <w:rsid w:val="00A23B7E"/>
    <w:rsid w:val="00A27CBB"/>
    <w:rsid w:val="00A27D2C"/>
    <w:rsid w:val="00A30892"/>
    <w:rsid w:val="00A40424"/>
    <w:rsid w:val="00A417FD"/>
    <w:rsid w:val="00A4464E"/>
    <w:rsid w:val="00A44722"/>
    <w:rsid w:val="00A55F9E"/>
    <w:rsid w:val="00A61DEC"/>
    <w:rsid w:val="00A62037"/>
    <w:rsid w:val="00A62EC2"/>
    <w:rsid w:val="00A709D6"/>
    <w:rsid w:val="00A7792E"/>
    <w:rsid w:val="00A83A8F"/>
    <w:rsid w:val="00A84732"/>
    <w:rsid w:val="00A84A5F"/>
    <w:rsid w:val="00A8534E"/>
    <w:rsid w:val="00A854D9"/>
    <w:rsid w:val="00A97D3D"/>
    <w:rsid w:val="00AB3332"/>
    <w:rsid w:val="00AB557A"/>
    <w:rsid w:val="00AC1F75"/>
    <w:rsid w:val="00AD06E4"/>
    <w:rsid w:val="00AF2194"/>
    <w:rsid w:val="00AF3E06"/>
    <w:rsid w:val="00AF4524"/>
    <w:rsid w:val="00B006CF"/>
    <w:rsid w:val="00B0394E"/>
    <w:rsid w:val="00B04D49"/>
    <w:rsid w:val="00B06747"/>
    <w:rsid w:val="00B10F65"/>
    <w:rsid w:val="00B16BF1"/>
    <w:rsid w:val="00B2026D"/>
    <w:rsid w:val="00B27E43"/>
    <w:rsid w:val="00B33282"/>
    <w:rsid w:val="00B35449"/>
    <w:rsid w:val="00B35ABD"/>
    <w:rsid w:val="00B456EA"/>
    <w:rsid w:val="00B464AF"/>
    <w:rsid w:val="00B46833"/>
    <w:rsid w:val="00B52303"/>
    <w:rsid w:val="00B65C29"/>
    <w:rsid w:val="00B66B40"/>
    <w:rsid w:val="00B7200D"/>
    <w:rsid w:val="00B72E0C"/>
    <w:rsid w:val="00B826FF"/>
    <w:rsid w:val="00B86963"/>
    <w:rsid w:val="00B955C0"/>
    <w:rsid w:val="00BA0AF7"/>
    <w:rsid w:val="00BA1927"/>
    <w:rsid w:val="00BA2284"/>
    <w:rsid w:val="00BA4076"/>
    <w:rsid w:val="00BB0CCC"/>
    <w:rsid w:val="00BB1854"/>
    <w:rsid w:val="00BB47D6"/>
    <w:rsid w:val="00BC29BA"/>
    <w:rsid w:val="00BC36CF"/>
    <w:rsid w:val="00BC62E7"/>
    <w:rsid w:val="00BC7B08"/>
    <w:rsid w:val="00BD27BA"/>
    <w:rsid w:val="00BD62D0"/>
    <w:rsid w:val="00BD76FE"/>
    <w:rsid w:val="00BE04C4"/>
    <w:rsid w:val="00BE4697"/>
    <w:rsid w:val="00BF6F47"/>
    <w:rsid w:val="00C0045F"/>
    <w:rsid w:val="00C02891"/>
    <w:rsid w:val="00C03C79"/>
    <w:rsid w:val="00C03F03"/>
    <w:rsid w:val="00C06D94"/>
    <w:rsid w:val="00C10B98"/>
    <w:rsid w:val="00C122B7"/>
    <w:rsid w:val="00C130EF"/>
    <w:rsid w:val="00C1340B"/>
    <w:rsid w:val="00C20079"/>
    <w:rsid w:val="00C25376"/>
    <w:rsid w:val="00C30D74"/>
    <w:rsid w:val="00C32FB4"/>
    <w:rsid w:val="00C37E18"/>
    <w:rsid w:val="00C412A7"/>
    <w:rsid w:val="00C41E53"/>
    <w:rsid w:val="00C42A02"/>
    <w:rsid w:val="00C462A7"/>
    <w:rsid w:val="00C52785"/>
    <w:rsid w:val="00C52C94"/>
    <w:rsid w:val="00C63358"/>
    <w:rsid w:val="00C63AED"/>
    <w:rsid w:val="00C64E99"/>
    <w:rsid w:val="00C66920"/>
    <w:rsid w:val="00C70B8C"/>
    <w:rsid w:val="00C71797"/>
    <w:rsid w:val="00C75DED"/>
    <w:rsid w:val="00C825D5"/>
    <w:rsid w:val="00C95504"/>
    <w:rsid w:val="00CA026B"/>
    <w:rsid w:val="00CA5F34"/>
    <w:rsid w:val="00CA6580"/>
    <w:rsid w:val="00CA7751"/>
    <w:rsid w:val="00CB38CA"/>
    <w:rsid w:val="00CC1248"/>
    <w:rsid w:val="00CC14EF"/>
    <w:rsid w:val="00CD329D"/>
    <w:rsid w:val="00CE2109"/>
    <w:rsid w:val="00CE221F"/>
    <w:rsid w:val="00CF6025"/>
    <w:rsid w:val="00CF64FC"/>
    <w:rsid w:val="00D014D8"/>
    <w:rsid w:val="00D04391"/>
    <w:rsid w:val="00D10FC8"/>
    <w:rsid w:val="00D127CD"/>
    <w:rsid w:val="00D13A6E"/>
    <w:rsid w:val="00D16E8F"/>
    <w:rsid w:val="00D17DA0"/>
    <w:rsid w:val="00D227B7"/>
    <w:rsid w:val="00D26701"/>
    <w:rsid w:val="00D40388"/>
    <w:rsid w:val="00D471B4"/>
    <w:rsid w:val="00D472C6"/>
    <w:rsid w:val="00D517AC"/>
    <w:rsid w:val="00D60C61"/>
    <w:rsid w:val="00D713A2"/>
    <w:rsid w:val="00D73D1E"/>
    <w:rsid w:val="00D7482A"/>
    <w:rsid w:val="00D80832"/>
    <w:rsid w:val="00D80F1B"/>
    <w:rsid w:val="00D81527"/>
    <w:rsid w:val="00D81E7B"/>
    <w:rsid w:val="00D85030"/>
    <w:rsid w:val="00DB2044"/>
    <w:rsid w:val="00DB6FB4"/>
    <w:rsid w:val="00DC07DF"/>
    <w:rsid w:val="00DC4902"/>
    <w:rsid w:val="00DC6196"/>
    <w:rsid w:val="00DD4FC8"/>
    <w:rsid w:val="00DD5906"/>
    <w:rsid w:val="00DE0955"/>
    <w:rsid w:val="00DE264F"/>
    <w:rsid w:val="00DE28D9"/>
    <w:rsid w:val="00E01388"/>
    <w:rsid w:val="00E0174C"/>
    <w:rsid w:val="00E01AED"/>
    <w:rsid w:val="00E052CB"/>
    <w:rsid w:val="00E10728"/>
    <w:rsid w:val="00E10BFE"/>
    <w:rsid w:val="00E12C49"/>
    <w:rsid w:val="00E12CF8"/>
    <w:rsid w:val="00E12F54"/>
    <w:rsid w:val="00E207C2"/>
    <w:rsid w:val="00E212B0"/>
    <w:rsid w:val="00E26322"/>
    <w:rsid w:val="00E3063E"/>
    <w:rsid w:val="00E30F67"/>
    <w:rsid w:val="00E32E5E"/>
    <w:rsid w:val="00E33146"/>
    <w:rsid w:val="00E36FE5"/>
    <w:rsid w:val="00E40C2D"/>
    <w:rsid w:val="00E41E4C"/>
    <w:rsid w:val="00E47A0C"/>
    <w:rsid w:val="00E50E14"/>
    <w:rsid w:val="00E5270A"/>
    <w:rsid w:val="00E63158"/>
    <w:rsid w:val="00E667CC"/>
    <w:rsid w:val="00E67CCB"/>
    <w:rsid w:val="00E71B4D"/>
    <w:rsid w:val="00E81E4D"/>
    <w:rsid w:val="00E826AC"/>
    <w:rsid w:val="00E876D1"/>
    <w:rsid w:val="00E879B7"/>
    <w:rsid w:val="00E9270B"/>
    <w:rsid w:val="00E937C4"/>
    <w:rsid w:val="00E958AA"/>
    <w:rsid w:val="00E97FE1"/>
    <w:rsid w:val="00EA1501"/>
    <w:rsid w:val="00EA7443"/>
    <w:rsid w:val="00EB0E56"/>
    <w:rsid w:val="00EB5A2A"/>
    <w:rsid w:val="00EB6F33"/>
    <w:rsid w:val="00EC0EDC"/>
    <w:rsid w:val="00ED620E"/>
    <w:rsid w:val="00EE34D7"/>
    <w:rsid w:val="00EE5694"/>
    <w:rsid w:val="00EE7DE9"/>
    <w:rsid w:val="00EF5631"/>
    <w:rsid w:val="00EF647B"/>
    <w:rsid w:val="00EF69A3"/>
    <w:rsid w:val="00F037D6"/>
    <w:rsid w:val="00F050D7"/>
    <w:rsid w:val="00F06CF0"/>
    <w:rsid w:val="00F07263"/>
    <w:rsid w:val="00F13923"/>
    <w:rsid w:val="00F14761"/>
    <w:rsid w:val="00F15560"/>
    <w:rsid w:val="00F175BD"/>
    <w:rsid w:val="00F244C1"/>
    <w:rsid w:val="00F37279"/>
    <w:rsid w:val="00F42D85"/>
    <w:rsid w:val="00F53EBB"/>
    <w:rsid w:val="00F54095"/>
    <w:rsid w:val="00F61AB9"/>
    <w:rsid w:val="00F66A87"/>
    <w:rsid w:val="00F7094C"/>
    <w:rsid w:val="00F85278"/>
    <w:rsid w:val="00F902C4"/>
    <w:rsid w:val="00F971AE"/>
    <w:rsid w:val="00FB1990"/>
    <w:rsid w:val="00FC2DA1"/>
    <w:rsid w:val="00FC4DF4"/>
    <w:rsid w:val="00FC61DA"/>
    <w:rsid w:val="00FD1D41"/>
    <w:rsid w:val="00FE59E0"/>
    <w:rsid w:val="00FF133B"/>
    <w:rsid w:val="00FF2A91"/>
    <w:rsid w:val="00FF4CCE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5C07C"/>
  <w15:docId w15:val="{20A09250-CD1F-4A5E-BD0E-56EF7DAF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9D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44BB5"/>
    <w:pPr>
      <w:keepNext/>
      <w:spacing w:line="320" w:lineRule="exac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07C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674CE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5F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5F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74CE2"/>
    <w:rPr>
      <w:rFonts w:ascii="Calibri" w:hAnsi="Calibri"/>
      <w:b/>
      <w:sz w:val="22"/>
    </w:rPr>
  </w:style>
  <w:style w:type="character" w:styleId="slostrnky">
    <w:name w:val="page number"/>
    <w:basedOn w:val="Standardnpsmoodstavce"/>
    <w:uiPriority w:val="99"/>
    <w:rsid w:val="00A709D6"/>
    <w:rPr>
      <w:rFonts w:cs="Times New Roman"/>
    </w:rPr>
  </w:style>
  <w:style w:type="paragraph" w:styleId="Zhlav">
    <w:name w:val="header"/>
    <w:basedOn w:val="Normln"/>
    <w:link w:val="ZhlavChar"/>
    <w:uiPriority w:val="99"/>
    <w:rsid w:val="00A709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5FF4"/>
    <w:rPr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A709D6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15FF4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A709D6"/>
    <w:pPr>
      <w:tabs>
        <w:tab w:val="left" w:pos="36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5FF4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709D6"/>
    <w:pPr>
      <w:outlineLvl w:val="0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15FF4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709D6"/>
    <w:pPr>
      <w:jc w:val="both"/>
      <w:outlineLvl w:val="0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15FF4"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A709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5F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0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FF4"/>
    <w:rPr>
      <w:sz w:val="0"/>
      <w:szCs w:val="0"/>
    </w:rPr>
  </w:style>
  <w:style w:type="character" w:styleId="Siln">
    <w:name w:val="Strong"/>
    <w:basedOn w:val="Standardnpsmoodstavce"/>
    <w:uiPriority w:val="99"/>
    <w:qFormat/>
    <w:rsid w:val="00A709D6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A709D6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1525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15FF4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6D5F5A"/>
    <w:rPr>
      <w:rFonts w:cs="Times New Roman"/>
    </w:rPr>
  </w:style>
  <w:style w:type="paragraph" w:customStyle="1" w:styleId="MEZERA3B">
    <w:name w:val="MEZERA 3B"/>
    <w:basedOn w:val="Normln"/>
    <w:uiPriority w:val="99"/>
    <w:rsid w:val="00744BB5"/>
    <w:pPr>
      <w:jc w:val="center"/>
    </w:pPr>
    <w:rPr>
      <w:sz w:val="12"/>
    </w:rPr>
  </w:style>
  <w:style w:type="paragraph" w:styleId="Odstavecseseznamem">
    <w:name w:val="List Paragraph"/>
    <w:basedOn w:val="Normln"/>
    <w:uiPriority w:val="99"/>
    <w:qFormat/>
    <w:rsid w:val="004F2FCB"/>
    <w:pPr>
      <w:ind w:left="708"/>
    </w:pPr>
  </w:style>
  <w:style w:type="character" w:styleId="Odkaznakoment">
    <w:name w:val="annotation reference"/>
    <w:basedOn w:val="Standardnpsmoodstavce"/>
    <w:uiPriority w:val="99"/>
    <w:rsid w:val="00180B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80B24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80B2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80B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80B24"/>
    <w:rPr>
      <w:rFonts w:cs="Times New Roman"/>
      <w:b/>
    </w:rPr>
  </w:style>
  <w:style w:type="paragraph" w:styleId="Revize">
    <w:name w:val="Revision"/>
    <w:hidden/>
    <w:uiPriority w:val="99"/>
    <w:semiHidden/>
    <w:rsid w:val="00180B24"/>
    <w:rPr>
      <w:sz w:val="20"/>
      <w:szCs w:val="20"/>
    </w:rPr>
  </w:style>
  <w:style w:type="paragraph" w:customStyle="1" w:styleId="Bezodstavcovhostylu">
    <w:name w:val="[Bez odstavcového stylu]"/>
    <w:uiPriority w:val="99"/>
    <w:rsid w:val="00674C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NormlnodsazenII">
    <w:name w:val="Normální odsazený II"/>
    <w:basedOn w:val="Normln"/>
    <w:uiPriority w:val="99"/>
    <w:rsid w:val="00674CE2"/>
    <w:pPr>
      <w:widowControl w:val="0"/>
      <w:ind w:left="284"/>
    </w:pPr>
    <w:rPr>
      <w:rFonts w:ascii="Arial" w:hAnsi="Arial"/>
      <w:sz w:val="22"/>
    </w:rPr>
  </w:style>
  <w:style w:type="table" w:styleId="Mkatabulky">
    <w:name w:val="Table Grid"/>
    <w:basedOn w:val="Normlntabulka"/>
    <w:uiPriority w:val="99"/>
    <w:rsid w:val="006B2A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azka">
    <w:name w:val="Odrazka"/>
    <w:basedOn w:val="Normln"/>
    <w:uiPriority w:val="99"/>
    <w:rsid w:val="003D0E2A"/>
    <w:pPr>
      <w:numPr>
        <w:numId w:val="2"/>
      </w:numPr>
      <w:jc w:val="both"/>
    </w:pPr>
    <w:rPr>
      <w:sz w:val="22"/>
    </w:rPr>
  </w:style>
  <w:style w:type="character" w:customStyle="1" w:styleId="platne">
    <w:name w:val="platne"/>
    <w:uiPriority w:val="99"/>
    <w:rsid w:val="00042E0F"/>
  </w:style>
  <w:style w:type="paragraph" w:customStyle="1" w:styleId="slo">
    <w:name w:val="číslo"/>
    <w:basedOn w:val="Normln"/>
    <w:uiPriority w:val="99"/>
    <w:rsid w:val="006F732A"/>
    <w:pPr>
      <w:suppressAutoHyphens/>
    </w:pPr>
    <w:rPr>
      <w:kern w:val="1"/>
      <w:lang w:eastAsia="ar-SA"/>
    </w:rPr>
  </w:style>
  <w:style w:type="paragraph" w:customStyle="1" w:styleId="HTMLPreformatted1">
    <w:name w:val="HTML Preformatted1"/>
    <w:basedOn w:val="Normln"/>
    <w:uiPriority w:val="99"/>
    <w:rsid w:val="001E71EB"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736"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77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7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FFFFFF"/>
                <w:right w:val="none" w:sz="0" w:space="0" w:color="auto"/>
              </w:divBdr>
              <w:divsChild>
                <w:div w:id="13207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7744">
                      <w:marLeft w:val="221"/>
                      <w:marRight w:val="221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F52C4D-77F2-4011-A757-F60CDC8D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 POKYN č</vt:lpstr>
    </vt:vector>
  </TitlesOfParts>
  <Company>Mafra a.s.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 POKYN č</dc:title>
  <dc:creator>mfdnes</dc:creator>
  <cp:lastModifiedBy>Kateřina Mátlová</cp:lastModifiedBy>
  <cp:revision>4</cp:revision>
  <cp:lastPrinted>2016-04-05T14:13:00Z</cp:lastPrinted>
  <dcterms:created xsi:type="dcterms:W3CDTF">2025-04-11T10:02:00Z</dcterms:created>
  <dcterms:modified xsi:type="dcterms:W3CDTF">2025-05-06T14:19:00Z</dcterms:modified>
</cp:coreProperties>
</file>