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„Prague Smart Akcelerátor+,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before="120" w:after="60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proofErr w:type="spellStart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reg</w:t>
      </w:r>
      <w:proofErr w:type="spellEnd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. č. CZ.02.01.02/00/22_009/0008344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before="120" w:after="60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PŘÍKAZNÍ SMLOUVA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strany:</w:t>
      </w: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Pražský inovační institut, z. </w:t>
      </w:r>
      <w:proofErr w:type="spellStart"/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ú.</w:t>
      </w:r>
      <w:proofErr w:type="spellEnd"/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IČ: 08874883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sídlo: Mariánské náměstí 2/2, Staré Město, 110 00 Praha 1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zápis ve VR: Rejstřík ústavů, Městský soud v Praze, </w:t>
      </w:r>
      <w:proofErr w:type="spellStart"/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</w:t>
      </w:r>
      <w:proofErr w:type="spellEnd"/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zn. U 854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zastoupení: Bc. Tomáš Lapáček, ředitel 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(dále jen „</w:t>
      </w: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Příkazce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3ADVOKÁTI s.r.o.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se sídlem: Nádražní 879/27, Moravská Ostrava, 702 00 Ostrava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IČO: 06799515, 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DIČ: CZ06799515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společnost zapsaná v obchodním rejstříku vedeném u Krajského soudu v Ostravě, pod spis. zn. C86272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Československá obchodní banka a.s., č. účtu: 282843734/0300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zastoupená:</w:t>
      </w:r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Mgr.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xxxxxx</w:t>
      </w:r>
      <w:proofErr w:type="spellEnd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</w:t>
      </w:r>
      <w:proofErr w:type="spellEnd"/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(dále jen „</w:t>
      </w: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Příkazník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uzavřely tuto Příkazní smlouvu dle ustanovení § 2430 a násl. zákona číslo 89/2012 Sb., občanský zákoník, (dále jen </w:t>
      </w: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„občanský zákoník“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k rámcové dohodě ze dne 3.1.2025 (dále jen </w:t>
      </w: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„Rámcová dohoda“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) v souladu s ustanoveními Rámcové dohody</w:t>
      </w: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(dále jen </w:t>
      </w: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„Příkazní smlouva“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6B02CF" w:rsidRPr="004D48FF" w:rsidRDefault="006B02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</w:rPr>
      </w:pPr>
    </w:p>
    <w:p w:rsidR="006B02CF" w:rsidRPr="004D48FF" w:rsidRDefault="009415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strany, vědomy si svých závazků, které tato Příkazní smlouva bude mít na jejich vzájemné závazky z Rámcové dohody, a s úmyslem být touto Příkazní smlouvou vázány se dohodly na následujícím znění této Příkazní smlouvy:</w:t>
      </w:r>
    </w:p>
    <w:p w:rsidR="006B02CF" w:rsidRPr="004D48FF" w:rsidRDefault="009415F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ÚČEL PŘÍKAZNÍ SMLOUVY</w:t>
      </w:r>
    </w:p>
    <w:p w:rsidR="006B02CF" w:rsidRPr="004D48FF" w:rsidRDefault="009415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Účelem této Příkazní smlouvy je bližší vymezení podmínek poskytování služeb komplexního zajištění administrace veřejné zakázky Příkazce Příkazníkem, v souladu s podmínkami 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stanovenými v Rámcové dohodě, a to ohledně veřejné zakázky definované v bodě 2.2 této Příkazní smlouvy.</w:t>
      </w:r>
    </w:p>
    <w:p w:rsidR="006B02CF" w:rsidRPr="004D48FF" w:rsidRDefault="009415F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PŘEDMĚT PŘÍKAZNÍ SMLOUVY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 se s ohledem na účel Příkazní smlouvy dle bodu 1.1 této Příkazní smlouvy dohodly na následujícím: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Název veřejné zakázky: </w:t>
      </w:r>
      <w:r w:rsidR="00B751E4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Nákup IT vybavení</w:t>
      </w:r>
      <w:r w:rsidR="00F95E83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elektroniky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Druh zadávacího řízení (případně zadávacího postupu): veřejná zakázka malého rozsahu.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Výše předpokládané hodnoty: </w:t>
      </w:r>
      <w:r w:rsidR="00F95E83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1 484 432 Kč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včetně DP</w:t>
      </w:r>
      <w:r w:rsidR="008A1F6C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Příkazník se zavazuje poskytovat Příkazci veškeré služby spojené se zajištěním zadávacího řízení stanovené v Rámcové dohodě.</w:t>
      </w:r>
    </w:p>
    <w:p w:rsidR="006B02CF" w:rsidRPr="004D48FF" w:rsidRDefault="009415F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PRÁVA A POVINNOSTI ÚČASTNÍKŮ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Jednotlivá práva a povinnosti smluvních stran se řídí ustanoveními článku 3 Rámcové dohody.</w:t>
      </w:r>
    </w:p>
    <w:p w:rsidR="006B02CF" w:rsidRPr="004D48FF" w:rsidRDefault="009415F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ODMĚNA, PLATEBNÍ PODMÍNKY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Odměna za organizační zajištění celého průběhu zadávacího řízení na veřejnou zakázku uvedenou v článku 2 této Příkazní smlouvy je stanovena v souladu s ustanoveními článku 4 Rámcové dohody a činí celkově 96 800 Kč včetně DPH.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Platební podmínky se řídí ustanoveními článku 4 Rámcové dohody.</w:t>
      </w:r>
    </w:p>
    <w:p w:rsidR="006B02CF" w:rsidRPr="004D48FF" w:rsidRDefault="009415F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OPRÁVNĚNÉ OSOBY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Osobou oprávněnou jednat za Příkazníka v souvislosti s plněním dle této Příkazní smlouvy je: </w:t>
      </w:r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Ing.</w:t>
      </w:r>
      <w:r w:rsidR="00B541BD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</w:t>
      </w:r>
      <w:proofErr w:type="spellEnd"/>
      <w:r w:rsidR="00B751E4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xxxxxxx</w:t>
      </w:r>
      <w:proofErr w:type="spellEnd"/>
      <w:r w:rsidR="00B541BD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xxxxxxx.xxx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@prahainovacni.eu</w:t>
      </w:r>
      <w:r w:rsidR="00F958AF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Osobou oprávněnou jednat za Příkazce v souvislosti s plněním dle této Příkazní smlouvy je: </w:t>
      </w:r>
      <w:r w:rsidR="00F958AF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Mgr.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</w:t>
      </w:r>
      <w:proofErr w:type="spellEnd"/>
      <w:r w:rsidR="00F958AF"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C296B">
        <w:rPr>
          <w:rFonts w:ascii="Times New Roman" w:eastAsia="Times New Roman" w:hAnsi="Times New Roman" w:cs="Times New Roman"/>
          <w:color w:val="000000"/>
          <w:sz w:val="22"/>
          <w:szCs w:val="22"/>
        </w:rPr>
        <w:t>xxxxx</w:t>
      </w:r>
      <w:proofErr w:type="spellEnd"/>
      <w:r w:rsidR="00F958AF" w:rsidRPr="004D48FF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, </w:t>
      </w:r>
      <w:r w:rsidR="000C296B">
        <w:rPr>
          <w:rFonts w:ascii="Times New Roman" w:eastAsia="Times New Roman" w:hAnsi="Times New Roman" w:cs="Times New Roman"/>
          <w:sz w:val="22"/>
          <w:szCs w:val="22"/>
          <w:lang w:eastAsia="x-none"/>
        </w:rPr>
        <w:t>xxxxx</w:t>
      </w:r>
      <w:r w:rsidR="00F958AF" w:rsidRPr="004D48FF">
        <w:rPr>
          <w:rFonts w:ascii="Times New Roman" w:eastAsia="Times New Roman" w:hAnsi="Times New Roman" w:cs="Times New Roman"/>
          <w:sz w:val="22"/>
          <w:szCs w:val="22"/>
          <w:lang w:eastAsia="x-none"/>
        </w:rPr>
        <w:t>.</w:t>
      </w:r>
      <w:r w:rsidR="000C296B">
        <w:rPr>
          <w:rFonts w:ascii="Times New Roman" w:eastAsia="Times New Roman" w:hAnsi="Times New Roman" w:cs="Times New Roman"/>
          <w:sz w:val="22"/>
          <w:szCs w:val="22"/>
          <w:lang w:eastAsia="x-none"/>
        </w:rPr>
        <w:t>xxxxx</w:t>
      </w:r>
      <w:r w:rsidR="00F958AF" w:rsidRPr="004D48FF">
        <w:rPr>
          <w:rFonts w:ascii="Times New Roman" w:eastAsia="Times New Roman" w:hAnsi="Times New Roman" w:cs="Times New Roman"/>
          <w:sz w:val="22"/>
          <w:szCs w:val="22"/>
          <w:lang w:eastAsia="x-none"/>
        </w:rPr>
        <w:t>@3advokati.cz.</w:t>
      </w:r>
    </w:p>
    <w:p w:rsidR="006B02CF" w:rsidRPr="004D48FF" w:rsidRDefault="009415F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UKONČENÍ ZÁVAZKU Z PŘÍKAZNÍ SMLOUVY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Smluvní strany jsou oprávněny ukončit závazek z této Příkazní smlouvy za podmínek stanovených v Rámcové dohodě, občanském zákoníku nebo jiných právních předpisech. </w:t>
      </w:r>
    </w:p>
    <w:p w:rsidR="006B02CF" w:rsidRPr="004D48FF" w:rsidRDefault="009415F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505" w:hanging="50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ZÁVĚREČNÁ USTANOVENÍ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Tato smlouva nabývá platnosti a účinnosti dnem jejího podpisu poslední smluvní stranou. Podléhá-li však tato smlouva povinnosti uveřejnění prostřednictvím registru smluv podle zákona č. 340/2015 Sb., o zvláštních podmínkách účinnosti některých smluv, uveřejňování těchto smluv a o registru smluv (dále jen „zákon o registru smluv“), nenabude účinnosti </w:t>
      </w:r>
      <w:proofErr w:type="gramStart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dříve,</w:t>
      </w:r>
      <w:proofErr w:type="gramEnd"/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než dnem jejího uveřejnění. Tato smlouva se uzavírá na dobu plnění závazků z veřejné zakázky </w:t>
      </w: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specifikované dle bodu 2.2 a 2.3 této Příkazní smlouvy a v souladu s Rámcovou dohodou. Plnění smluvních stran dle této Příkazní smlouvy bude řádně dokončeno dle této Příkazní smlouvy i v případě, že Rámcová dohoda zanikne z jakéhokoli důvodu před dokončením plnění dle této Příkazní smlouvy. V tom případě ponese Příkazník vůči Příkazci odpovědnost ve stejném rozsahu, jako by ji nesl dle Rámcové dohody, zejména jejího článku 5.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Příkazník bere na vědomí, že tato smlouva může podléhat povinnosti jejího uveřejnění podle zákona o registru smluv, zákona č. 134/2016 Sb., o zadávání veřejných zakázek a/nebo jejího zpřístupnění podle zákona č. 106/1999 Sb., o svobodném přístupu k informacím, ve znění pozdějších předpisů a tímto s uveřejněním či zpřístupněním podle výše uvedených právních předpisů bezvýhradně souhlasí.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Práva a povinnosti smluvních stran, které nejsou stanoveny v této Příkazní smlouvě, se řídí Rámcovou dohodou. V případě jakéhokoli rozporu mezi zněním jednotlivých ustanovení této Příkazní smlouvy a Rámcové dohody, mají přednost ustanovení Rámcové dohody.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Není-li v této Příkazní smlouvě stanoveno jinak, mají veškeré pojmy definované v Rámcové dohodě a použité v této Příkazní smlouvě stejný význam jako v Rámcové dohodě.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Tato Příkazní smlouva spolu s příslušnými ustanoveními Rámcové dohody představuje úplnou dohodu smluvních stran o předmětu této Příkazní smlouvy.</w:t>
      </w:r>
    </w:p>
    <w:p w:rsidR="006B02CF" w:rsidRPr="004D48FF" w:rsidRDefault="009415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D48FF"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 prohlašují, že si tuto Příkazní smlouvu přečetly, s jejím obsahem souhlasí, tato je důkazem jejich pravé a svobodné vůle a na důkaz toho připojují své vlastnoruční podpisy.</w:t>
      </w:r>
    </w:p>
    <w:tbl>
      <w:tblPr>
        <w:tblStyle w:val="a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B02CF" w:rsidRPr="004D48FF">
        <w:trPr>
          <w:trHeight w:val="929"/>
          <w:jc w:val="center"/>
        </w:trPr>
        <w:tc>
          <w:tcPr>
            <w:tcW w:w="4536" w:type="dxa"/>
            <w:shd w:val="clear" w:color="auto" w:fill="FFFFFF"/>
          </w:tcPr>
          <w:p w:rsidR="006B02CF" w:rsidRPr="004D48FF" w:rsidRDefault="006B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Příkazce:</w:t>
            </w:r>
          </w:p>
        </w:tc>
        <w:tc>
          <w:tcPr>
            <w:tcW w:w="4536" w:type="dxa"/>
            <w:shd w:val="clear" w:color="auto" w:fill="FFFFFF"/>
          </w:tcPr>
          <w:p w:rsidR="006B02CF" w:rsidRPr="004D48FF" w:rsidRDefault="006B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125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Příkazník:</w:t>
            </w:r>
          </w:p>
          <w:p w:rsidR="006B02CF" w:rsidRPr="004D48FF" w:rsidRDefault="006B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125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2CF" w:rsidRPr="004D48FF">
        <w:trPr>
          <w:trHeight w:val="764"/>
          <w:jc w:val="center"/>
        </w:trPr>
        <w:tc>
          <w:tcPr>
            <w:tcW w:w="4536" w:type="dxa"/>
            <w:shd w:val="clear" w:color="auto" w:fill="FFFFFF"/>
          </w:tcPr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V Praze dne</w:t>
            </w:r>
          </w:p>
        </w:tc>
        <w:tc>
          <w:tcPr>
            <w:tcW w:w="4536" w:type="dxa"/>
            <w:shd w:val="clear" w:color="auto" w:fill="FFFFFF"/>
          </w:tcPr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 </w:t>
            </w:r>
            <w:r w:rsidRPr="004D48FF">
              <w:rPr>
                <w:rFonts w:ascii="Times New Roman" w:eastAsia="Times New Roman" w:hAnsi="Times New Roman" w:cs="Times New Roman"/>
                <w:sz w:val="22"/>
                <w:szCs w:val="22"/>
              </w:rPr>
              <w:t>Ostravě</w:t>
            </w: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dne</w:t>
            </w:r>
          </w:p>
        </w:tc>
      </w:tr>
      <w:tr w:rsidR="006B02CF">
        <w:trPr>
          <w:trHeight w:val="1693"/>
          <w:jc w:val="center"/>
        </w:trPr>
        <w:tc>
          <w:tcPr>
            <w:tcW w:w="4536" w:type="dxa"/>
            <w:shd w:val="clear" w:color="auto" w:fill="FFFFFF"/>
          </w:tcPr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Bc. Tomáš Lapáček,</w:t>
            </w:r>
          </w:p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ředitel</w:t>
            </w:r>
          </w:p>
        </w:tc>
        <w:tc>
          <w:tcPr>
            <w:tcW w:w="4536" w:type="dxa"/>
            <w:shd w:val="clear" w:color="auto" w:fill="FFFFFF"/>
          </w:tcPr>
          <w:p w:rsidR="006B02CF" w:rsidRPr="004D48FF" w:rsidRDefault="0094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</w:t>
            </w:r>
            <w:proofErr w:type="spellStart"/>
            <w:r w:rsidR="000C296B">
              <w:rPr>
                <w:rFonts w:ascii="Times New Roman" w:eastAsia="Times New Roman" w:hAnsi="Times New Roman" w:cs="Times New Roman"/>
                <w:sz w:val="22"/>
                <w:szCs w:val="22"/>
              </w:rPr>
              <w:t>xxxxx</w:t>
            </w:r>
            <w:proofErr w:type="spellEnd"/>
            <w:r w:rsidRPr="004D48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C296B">
              <w:rPr>
                <w:rFonts w:ascii="Times New Roman" w:eastAsia="Times New Roman" w:hAnsi="Times New Roman" w:cs="Times New Roman"/>
                <w:sz w:val="22"/>
                <w:szCs w:val="22"/>
              </w:rPr>
              <w:t>xxxxx</w:t>
            </w:r>
            <w:proofErr w:type="spellEnd"/>
          </w:p>
          <w:p w:rsidR="006B02CF" w:rsidRPr="004D48FF" w:rsidRDefault="0019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48FF">
              <w:rPr>
                <w:rFonts w:ascii="Times New Roman" w:eastAsia="Times New Roman" w:hAnsi="Times New Roman" w:cs="Times New Roman"/>
                <w:sz w:val="22"/>
                <w:szCs w:val="22"/>
              </w:rPr>
              <w:t>jednatel</w:t>
            </w:r>
          </w:p>
        </w:tc>
      </w:tr>
    </w:tbl>
    <w:p w:rsidR="006B02CF" w:rsidRDefault="006B02CF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before="360"/>
        <w:rPr>
          <w:rFonts w:ascii="Times New Roman" w:eastAsia="Times New Roman" w:hAnsi="Times New Roman" w:cs="Times New Roman"/>
          <w:color w:val="000000"/>
        </w:rPr>
      </w:pPr>
    </w:p>
    <w:p w:rsidR="006B02CF" w:rsidRDefault="006B02CF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rPr>
          <w:rFonts w:ascii="Times New Roman" w:eastAsia="Times New Roman" w:hAnsi="Times New Roman" w:cs="Times New Roman"/>
          <w:color w:val="000000"/>
        </w:rPr>
      </w:pPr>
    </w:p>
    <w:sectPr w:rsidR="006B02CF">
      <w:footerReference w:type="default" r:id="rId8"/>
      <w:pgSz w:w="11906" w:h="16838"/>
      <w:pgMar w:top="1134" w:right="1417" w:bottom="1418" w:left="1417" w:header="708" w:footer="8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C1D" w:rsidRDefault="000E7C1D">
      <w:r>
        <w:separator/>
      </w:r>
    </w:p>
  </w:endnote>
  <w:endnote w:type="continuationSeparator" w:id="0">
    <w:p w:rsidR="000E7C1D" w:rsidRDefault="000E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02CF" w:rsidRDefault="009415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92BFA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|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92BFA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6B02CF" w:rsidRDefault="006B02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6B02CF" w:rsidRDefault="006B02CF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Arial" w:eastAsia="Arial" w:hAnsi="Arial" w:cs="Arial"/>
        <w:color w:val="000000"/>
      </w:rPr>
    </w:pPr>
  </w:p>
  <w:p w:rsidR="006B02CF" w:rsidRDefault="006B02CF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C1D" w:rsidRDefault="000E7C1D">
      <w:r>
        <w:separator/>
      </w:r>
    </w:p>
  </w:footnote>
  <w:footnote w:type="continuationSeparator" w:id="0">
    <w:p w:rsidR="000E7C1D" w:rsidRDefault="000E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21A"/>
    <w:multiLevelType w:val="multilevel"/>
    <w:tmpl w:val="EBD29490"/>
    <w:lvl w:ilvl="0">
      <w:start w:val="2"/>
      <w:numFmt w:val="decimal"/>
      <w:lvlText w:val="%1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vertAlign w:val="baseline"/>
      </w:rPr>
    </w:lvl>
  </w:abstractNum>
  <w:abstractNum w:abstractNumId="1" w15:restartNumberingAfterBreak="0">
    <w:nsid w:val="30B55909"/>
    <w:multiLevelType w:val="multilevel"/>
    <w:tmpl w:val="FF002766"/>
    <w:lvl w:ilvl="0">
      <w:start w:val="1"/>
      <w:numFmt w:val="decimal"/>
      <w:pStyle w:val="xx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j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646D28"/>
    <w:multiLevelType w:val="multilevel"/>
    <w:tmpl w:val="C0A284A0"/>
    <w:lvl w:ilvl="0">
      <w:start w:val="1"/>
      <w:numFmt w:val="decimal"/>
      <w:lvlText w:val="%1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b w:val="0"/>
        <w:vertAlign w:val="baseline"/>
      </w:rPr>
    </w:lvl>
  </w:abstractNum>
  <w:num w:numId="1" w16cid:durableId="1454402763">
    <w:abstractNumId w:val="0"/>
  </w:num>
  <w:num w:numId="2" w16cid:durableId="1783920947">
    <w:abstractNumId w:val="2"/>
  </w:num>
  <w:num w:numId="3" w16cid:durableId="1134252887">
    <w:abstractNumId w:val="1"/>
  </w:num>
  <w:num w:numId="4" w16cid:durableId="1761870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97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862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70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5279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656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251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897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495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CF"/>
    <w:rsid w:val="000A6144"/>
    <w:rsid w:val="000B653B"/>
    <w:rsid w:val="000C296B"/>
    <w:rsid w:val="000E7C1D"/>
    <w:rsid w:val="00192BFA"/>
    <w:rsid w:val="002B7741"/>
    <w:rsid w:val="004070B3"/>
    <w:rsid w:val="004D48FF"/>
    <w:rsid w:val="004E226E"/>
    <w:rsid w:val="00592286"/>
    <w:rsid w:val="00597792"/>
    <w:rsid w:val="006B02CF"/>
    <w:rsid w:val="00824E03"/>
    <w:rsid w:val="008A1F6C"/>
    <w:rsid w:val="009415F0"/>
    <w:rsid w:val="00AE32FE"/>
    <w:rsid w:val="00B541BD"/>
    <w:rsid w:val="00B751E4"/>
    <w:rsid w:val="00C71DD4"/>
    <w:rsid w:val="00DB4528"/>
    <w:rsid w:val="00F958AF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E5FE"/>
  <w15:docId w15:val="{996B8E1B-BA88-4F1D-9950-CA8B840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4Normlntext">
    <w:name w:val="Normální;4 Normální text"/>
    <w:pPr>
      <w:suppressAutoHyphens/>
      <w:spacing w:before="120" w:after="120" w:line="2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paragraph" w:customStyle="1" w:styleId="Nadpis11Nadpis">
    <w:name w:val="Nadpis 1;1 Nadpis"/>
    <w:basedOn w:val="Normln4Normlntext"/>
    <w:next w:val="Normln4Normlntext"/>
    <w:pPr>
      <w:keepNext/>
      <w:spacing w:before="360" w:after="240"/>
      <w:jc w:val="center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customStyle="1" w:styleId="Nadpis23lnek">
    <w:name w:val="Nadpis 2;3 Článek"/>
    <w:basedOn w:val="Nadpis11Nadpis"/>
    <w:next w:val="Normln4Normlntext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customStyle="1" w:styleId="Nadpis32Podnadpis">
    <w:name w:val="Nadpis 3;2 Podnadpis"/>
    <w:basedOn w:val="Normln4Normlntext"/>
    <w:next w:val="Normln4Normlntext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customStyle="1" w:styleId="Nadpis1Char1NadpisChar">
    <w:name w:val="Nadpis 1 Char;1 Nadpis Char"/>
    <w:rPr>
      <w:rFonts w:ascii="Arial" w:hAnsi="Arial" w:cs="Arial"/>
      <w:b/>
      <w:bCs/>
      <w:caps/>
      <w:spacing w:val="10"/>
      <w:w w:val="100"/>
      <w:kern w:val="28"/>
      <w:position w:val="-1"/>
      <w:sz w:val="28"/>
      <w:szCs w:val="28"/>
      <w:effect w:val="none"/>
      <w:vertAlign w:val="baseline"/>
      <w:cs w:val="0"/>
      <w:em w:val="none"/>
      <w:lang w:eastAsia="cs-CZ"/>
    </w:rPr>
  </w:style>
  <w:style w:type="character" w:customStyle="1" w:styleId="Nadpis2Char3lnekChar">
    <w:name w:val="Nadpis 2 Char;3 Článek Char"/>
    <w:rPr>
      <w:rFonts w:ascii="Arial" w:hAnsi="Arial" w:cs="Arial"/>
      <w:b/>
      <w:bCs/>
      <w:spacing w:val="16"/>
      <w:w w:val="100"/>
      <w:kern w:val="28"/>
      <w:position w:val="-1"/>
      <w:sz w:val="35"/>
      <w:szCs w:val="35"/>
      <w:effect w:val="none"/>
      <w:vertAlign w:val="baseline"/>
      <w:cs w:val="0"/>
      <w:em w:val="none"/>
      <w:lang w:eastAsia="cs-CZ"/>
    </w:rPr>
  </w:style>
  <w:style w:type="character" w:customStyle="1" w:styleId="Nadpis3Char2PodnadpisChar">
    <w:name w:val="Nadpis 3 Char;2 Podnadpis Char"/>
    <w:rPr>
      <w:rFonts w:ascii="Arial" w:hAnsi="Arial" w:cs="Arial"/>
      <w:b/>
      <w:bCs/>
      <w:cap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Svtlstnovn1">
    <w:name w:val="Světlé stínování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4Normlntext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Zpat">
    <w:name w:val="footer"/>
    <w:basedOn w:val="Normln4Normlntext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ormal01">
    <w:name w:val="Normal 01"/>
    <w:basedOn w:val="Normln4Normlntext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ListParagraph5seznam">
    <w:name w:val="List Paragraph;5 seznam"/>
    <w:basedOn w:val="Normln4Normlntext"/>
    <w:pPr>
      <w:jc w:val="both"/>
    </w:pPr>
    <w:rPr>
      <w:rFonts w:eastAsia="Calibri"/>
    </w:rPr>
  </w:style>
  <w:style w:type="paragraph" w:styleId="Zkladntextodsazen2">
    <w:name w:val="Body Text Indent 2"/>
    <w:basedOn w:val="Normln4Normlntext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Textbubliny">
    <w:name w:val="Balloon Text"/>
    <w:basedOn w:val="Normln4Normlntext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numbering" w:customStyle="1" w:styleId="Styl3">
    <w:name w:val="Styl3"/>
  </w:style>
  <w:style w:type="numbering" w:customStyle="1" w:styleId="Styl1">
    <w:name w:val="Styl1"/>
  </w:style>
  <w:style w:type="numbering" w:customStyle="1" w:styleId="Styl4">
    <w:name w:val="Styl4"/>
  </w:style>
  <w:style w:type="numbering" w:customStyle="1" w:styleId="Styl2">
    <w:name w:val="Styl2"/>
  </w:style>
  <w:style w:type="paragraph" w:customStyle="1" w:styleId="mj2">
    <w:name w:val="můj 2"/>
    <w:basedOn w:val="ListParagraph5seznam"/>
  </w:style>
  <w:style w:type="paragraph" w:styleId="Zkladntext">
    <w:name w:val="Body Text"/>
    <w:basedOn w:val="Normln4Normlntext"/>
  </w:style>
  <w:style w:type="character" w:customStyle="1" w:styleId="Standardnpsmoodstavce3">
    <w:name w:val="Standardní písmo odstavce3"/>
    <w:rPr>
      <w:w w:val="100"/>
      <w:position w:val="-1"/>
      <w:effect w:val="none"/>
      <w:vertAlign w:val="baseline"/>
      <w:cs w:val="0"/>
      <w:em w:val="none"/>
    </w:rPr>
  </w:style>
  <w:style w:type="paragraph" w:customStyle="1" w:styleId="mj3">
    <w:name w:val="můj 3"/>
    <w:basedOn w:val="ListParagraph5seznam"/>
    <w:pPr>
      <w:numPr>
        <w:ilvl w:val="1"/>
        <w:numId w:val="5"/>
      </w:numPr>
      <w:ind w:left="-1" w:hanging="1"/>
    </w:pPr>
  </w:style>
  <w:style w:type="paragraph" w:customStyle="1" w:styleId="mj4">
    <w:name w:val="můj 4"/>
    <w:basedOn w:val="ListParagraph5seznam"/>
    <w:pPr>
      <w:tabs>
        <w:tab w:val="num" w:pos="1440"/>
      </w:tabs>
    </w:pPr>
  </w:style>
  <w:style w:type="paragraph" w:customStyle="1" w:styleId="mj5">
    <w:name w:val="můj 5"/>
    <w:basedOn w:val="ListParagraph5seznam"/>
  </w:style>
  <w:style w:type="paragraph" w:customStyle="1" w:styleId="mj6">
    <w:name w:val="můj 6"/>
    <w:basedOn w:val="ListParagraph5seznam"/>
    <w:pPr>
      <w:tabs>
        <w:tab w:val="num" w:pos="1440"/>
      </w:tabs>
    </w:pPr>
  </w:style>
  <w:style w:type="paragraph" w:customStyle="1" w:styleId="mj7">
    <w:name w:val="můj 7"/>
    <w:basedOn w:val="ListParagraph5seznam"/>
    <w:pPr>
      <w:tabs>
        <w:tab w:val="num" w:pos="1440"/>
      </w:tabs>
    </w:pPr>
  </w:style>
  <w:style w:type="paragraph" w:customStyle="1" w:styleId="mj8">
    <w:name w:val="můj 8"/>
    <w:basedOn w:val="ListParagraph5seznam"/>
    <w:pPr>
      <w:tabs>
        <w:tab w:val="num" w:pos="1440"/>
      </w:tabs>
    </w:pPr>
  </w:style>
  <w:style w:type="paragraph" w:customStyle="1" w:styleId="nadpismj">
    <w:name w:val="nadpis můj"/>
    <w:basedOn w:val="Nadpis23lnek"/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4Normlntext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rPr>
      <w:rFonts w:ascii="Arial" w:hAnsi="Arial" w:cs="Arial"/>
      <w:b/>
      <w:bCs/>
      <w:spacing w:val="16"/>
      <w:w w:val="100"/>
      <w:kern w:val="28"/>
      <w:position w:val="-1"/>
      <w:sz w:val="35"/>
      <w:szCs w:val="35"/>
      <w:effect w:val="none"/>
      <w:vertAlign w:val="baseline"/>
      <w:cs w:val="0"/>
      <w:em w:val="none"/>
      <w:lang w:eastAsia="cs-CZ"/>
    </w:rPr>
  </w:style>
  <w:style w:type="paragraph" w:customStyle="1" w:styleId="mj9">
    <w:name w:val="můj 9"/>
    <w:basedOn w:val="ListParagraph5seznam"/>
    <w:next w:val="ListParagraph5seznam"/>
    <w:pPr>
      <w:ind w:left="0"/>
    </w:pPr>
    <w:rPr>
      <w:lang w:eastAsia="cs-CZ"/>
    </w:rPr>
  </w:style>
  <w:style w:type="paragraph" w:customStyle="1" w:styleId="xx8">
    <w:name w:val="xx8"/>
    <w:basedOn w:val="ListParagraph5seznam"/>
    <w:pPr>
      <w:numPr>
        <w:numId w:val="10"/>
      </w:numPr>
      <w:ind w:left="-1" w:hanging="1"/>
    </w:pPr>
  </w:style>
  <w:style w:type="paragraph" w:customStyle="1" w:styleId="mum9">
    <w:name w:val="mum9"/>
    <w:basedOn w:val="ListParagraph5seznam"/>
    <w:pPr>
      <w:tabs>
        <w:tab w:val="num" w:pos="1440"/>
      </w:tabs>
    </w:pPr>
  </w:style>
  <w:style w:type="paragraph" w:styleId="Pedmtkomente">
    <w:name w:val="annotation subject"/>
    <w:basedOn w:val="Textkomente"/>
    <w:next w:val="Textkomente"/>
    <w:pPr>
      <w:spacing w:before="120" w:after="120" w:line="260" w:lineRule="atLeas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4Normlntext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5seznamCharOdstavecseseznamemChar">
    <w:name w:val="List Paragraph Char;5 seznam Char;Odstavec se seznamem Char"/>
    <w:rPr>
      <w:rFonts w:ascii="Arial" w:hAnsi="Arial" w:cs="Arial"/>
      <w:w w:val="100"/>
      <w:position w:val="-1"/>
      <w:effect w:val="none"/>
      <w:vertAlign w:val="baseline"/>
      <w:cs w:val="0"/>
      <w:em w:val="none"/>
      <w:lang w:val="cs-CZ" w:eastAsia="en-US" w:bidi="ar-SA"/>
    </w:rPr>
  </w:style>
  <w:style w:type="paragraph" w:styleId="Odstavecseseznamem">
    <w:name w:val="List Paragraph"/>
    <w:basedOn w:val="Normln4Normlntext"/>
    <w:pPr>
      <w:ind w:left="720"/>
    </w:pPr>
    <w:rPr>
      <w:rFonts w:eastAsia="Calibri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poznpodarou">
    <w:name w:val="footnote text"/>
    <w:basedOn w:val="Normln4Normlntext"/>
    <w:qFormat/>
    <w:rPr>
      <w:rFonts w:cs="Times New Roman"/>
    </w:rPr>
  </w:style>
  <w:style w:type="character" w:customStyle="1" w:styleId="TextpoznpodarouChar">
    <w:name w:val="Text pozn. pod čarou Cha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Zkladntextodsazen">
    <w:name w:val="Body Text Indent"/>
    <w:basedOn w:val="Normln4Normlntext"/>
    <w:qFormat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Zptenadresanaoblku">
    <w:name w:val="envelope return"/>
    <w:basedOn w:val="Normln4Normlntext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LTextlnkuslovan">
    <w:name w:val="RL Text článku číslovaný"/>
    <w:basedOn w:val="Normln4Normlntext"/>
    <w:pPr>
      <w:tabs>
        <w:tab w:val="num" w:pos="1440"/>
      </w:tabs>
      <w:spacing w:before="0" w:line="280" w:lineRule="atLeast"/>
      <w:jc w:val="both"/>
    </w:pPr>
    <w:rPr>
      <w:rFonts w:ascii="Calibri" w:hAnsi="Calibri" w:cs="Times New Roman"/>
      <w:sz w:val="22"/>
      <w:szCs w:val="24"/>
    </w:rPr>
  </w:style>
  <w:style w:type="character" w:customStyle="1" w:styleId="RLTextlnkuslovanChar">
    <w:name w:val="RL Text článku číslovaný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customStyle="1" w:styleId="RLlneksmlouvy">
    <w:name w:val="RL Článek smlouvy"/>
    <w:basedOn w:val="Normln4Normlntext"/>
    <w:next w:val="RLTextlnkuslovan"/>
    <w:pPr>
      <w:keepNext/>
      <w:tabs>
        <w:tab w:val="num" w:pos="720"/>
      </w:tabs>
      <w:suppressAutoHyphens w:val="0"/>
      <w:spacing w:before="360" w:line="280" w:lineRule="atLeast"/>
      <w:jc w:val="both"/>
    </w:pPr>
    <w:rPr>
      <w:rFonts w:ascii="Calibri" w:hAnsi="Calibri" w:cs="Times New Roman"/>
      <w:b/>
      <w:sz w:val="22"/>
      <w:szCs w:val="24"/>
    </w:rPr>
  </w:style>
  <w:style w:type="paragraph" w:customStyle="1" w:styleId="RLdajeosmluvnstran">
    <w:name w:val="RL  údaje o smluvní straně"/>
    <w:basedOn w:val="Normln4Normlntext"/>
    <w:pPr>
      <w:spacing w:before="0" w:line="280" w:lineRule="atLeast"/>
      <w:jc w:val="center"/>
    </w:pPr>
    <w:rPr>
      <w:rFonts w:ascii="Calibri" w:hAnsi="Calibri" w:cs="Times New Roman"/>
      <w:sz w:val="22"/>
      <w:szCs w:val="24"/>
    </w:rPr>
  </w:style>
  <w:style w:type="paragraph" w:customStyle="1" w:styleId="RLProhlensmluvnchstran">
    <w:name w:val="RL Prohlášení smluvních stran"/>
    <w:basedOn w:val="Normln4Normlntext"/>
    <w:pPr>
      <w:spacing w:before="0" w:line="280" w:lineRule="atLeast"/>
      <w:jc w:val="center"/>
    </w:pPr>
    <w:rPr>
      <w:rFonts w:ascii="Calibri" w:hAnsi="Calibri" w:cs="Times New Roman"/>
      <w:b/>
      <w:sz w:val="22"/>
      <w:szCs w:val="24"/>
    </w:rPr>
  </w:style>
  <w:style w:type="character" w:customStyle="1" w:styleId="RLProhlensmluvnchstranChar">
    <w:name w:val="RL Prohlášení smluvních stran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customStyle="1" w:styleId="RLnzevsmlouvy">
    <w:name w:val="RL název smlouvy"/>
    <w:basedOn w:val="Normln4Normlntext"/>
    <w:next w:val="Normln4Normlntext"/>
    <w:pPr>
      <w:spacing w:after="1200" w:line="240" w:lineRule="auto"/>
      <w:jc w:val="center"/>
    </w:pPr>
    <w:rPr>
      <w:rFonts w:ascii="Calibri" w:hAnsi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TSTextlnkuslovan">
    <w:name w:val="TS Text článku číslovaný"/>
    <w:basedOn w:val="Normln4Normlntext"/>
    <w:pPr>
      <w:tabs>
        <w:tab w:val="num" w:pos="737"/>
      </w:tabs>
      <w:spacing w:before="0" w:line="280" w:lineRule="atLeast"/>
      <w:ind w:left="737" w:hanging="737"/>
      <w:jc w:val="both"/>
    </w:pPr>
    <w:rPr>
      <w:rFonts w:cs="Times New Roman"/>
      <w:sz w:val="22"/>
      <w:szCs w:val="24"/>
    </w:rPr>
  </w:style>
  <w:style w:type="character" w:customStyle="1" w:styleId="TSTextlnkuslovanChar">
    <w:name w:val="TS Text článku číslovaný Char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customStyle="1" w:styleId="RLdajeosmluvnstran0">
    <w:name w:val="RL Údaje o smluvní straně"/>
    <w:basedOn w:val="Normln4Normlntext"/>
    <w:pPr>
      <w:spacing w:before="0" w:line="280" w:lineRule="atLeast"/>
      <w:jc w:val="center"/>
    </w:pPr>
    <w:rPr>
      <w:rFonts w:ascii="Calibri" w:hAnsi="Calibri" w:cs="Times New Roman"/>
      <w:sz w:val="22"/>
      <w:szCs w:val="24"/>
    </w:rPr>
  </w:style>
  <w:style w:type="character" w:customStyle="1" w:styleId="RLlneksmlouvyChar">
    <w:name w:val="RL Článek smlouvy Char"/>
    <w:rPr>
      <w:b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paragraph" w:customStyle="1" w:styleId="RLsmluvnstrana">
    <w:name w:val="RL smluvní strana"/>
    <w:basedOn w:val="Normln4Normlntext"/>
    <w:next w:val="RLdajeosmluvnstran"/>
    <w:pPr>
      <w:overflowPunct w:val="0"/>
      <w:autoSpaceDE w:val="0"/>
      <w:autoSpaceDN w:val="0"/>
      <w:adjustRightInd w:val="0"/>
      <w:spacing w:before="0" w:line="280" w:lineRule="atLeast"/>
      <w:jc w:val="center"/>
      <w:textAlignment w:val="baseline"/>
    </w:pPr>
    <w:rPr>
      <w:rFonts w:ascii="Garamond" w:hAnsi="Garamond" w:cs="Times New Roman"/>
      <w:b/>
      <w:sz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1Pq5WP8iJG+qpZg3+Wbao+Z4g==">CgMxLjAyCGguZ2pkZ3hzOAByITF6YzRrMUIzV0FVRmFDbV85WlVQMzlua19IMkUxZUdUNw==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Hepova Adela</dc:creator>
  <cp:lastModifiedBy>Václava Hubáčková</cp:lastModifiedBy>
  <cp:revision>4</cp:revision>
  <dcterms:created xsi:type="dcterms:W3CDTF">2025-05-05T08:20:00Z</dcterms:created>
  <dcterms:modified xsi:type="dcterms:W3CDTF">2025-05-06T13:27:00Z</dcterms:modified>
</cp:coreProperties>
</file>