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tbl>
      <w:tblPr>
        <w:tblW w:w="9889" w:type="dxa"/>
        <w:tblCellMar>
          <w:left w:w="70" w:type="dxa"/>
          <w:right w:w="70" w:type="dxa"/>
        </w:tblCellMar>
        <w:tblLook w:val="04A0"/>
      </w:tblPr>
      <w:tblGrid>
        <w:gridCol w:w="3986"/>
        <w:gridCol w:w="1367"/>
        <w:gridCol w:w="992"/>
        <w:gridCol w:w="3544"/>
      </w:tblGrid>
      <w:tr w14:paraId="4D688FE4" w14:textId="77777777" w:rsidTr="00C8755B">
        <w:tblPrEx>
          <w:tblW w:w="9889" w:type="dxa"/>
          <w:tblCellMar>
            <w:left w:w="70" w:type="dxa"/>
            <w:right w:w="70" w:type="dxa"/>
          </w:tblCellMar>
          <w:tblLook w:val="04A0"/>
        </w:tblPrEx>
        <w:tc>
          <w:tcPr>
            <w:tcW w:w="6345" w:type="dxa"/>
            <w:gridSpan w:val="3"/>
            <w:shd w:val="clear" w:color="auto" w:fill="auto"/>
          </w:tcPr>
          <w:p w:rsidR="002E59F5" w:rsidRPr="00DC3FDE" w:rsidP="0030787D" w14:paraId="0982CFF4" w14:textId="3E1BF7CD">
            <w:pPr>
              <w:tabs>
                <w:tab w:val="left" w:pos="1206"/>
              </w:tabs>
              <w:rPr>
                <w:rFonts w:ascii="Cambria" w:hAnsi="Cambria" w:cs="Arial"/>
                <w:color w:val="1F497D"/>
                <w:sz w:val="28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600450" cy="663940"/>
                  <wp:effectExtent l="0" t="0" r="0" b="317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960" cy="67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C8755B" w:rsidP="0000463B" w14:paraId="4600022F" w14:textId="26D2D89A">
            <w:pPr>
              <w:tabs>
                <w:tab w:val="left" w:pos="1206"/>
              </w:tabs>
              <w:rPr>
                <w:rFonts w:ascii="Cambria" w:hAnsi="Cambria" w:cs="Arial"/>
                <w:b/>
                <w:color w:val="1F497D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361950"/>
                  <wp:effectExtent l="0" t="0" r="9525" b="0"/>
                  <wp:docPr id="3" name="Obrázek 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48E261A-E3A1-9C41-AB5B-87F44469BF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48E261A-E3A1-9C41-AB5B-87F44469BF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3" cy="362001"/>
                          </a:xfrm>
                          <a:prstGeom prst="rect">
                            <a:avLst/>
                          </a:prstGeom>
                        </pic:spPr>
                        <a:extLst>
                          <a:ext xmlns:a="http://schemas.openxmlformats.org/drawingml/2006/main" uri="{FF2B5EF4-FFF2-40B4-BE49-F238E27FC236}">
                            <a16:creationId xmlns:a16="http://schemas.microsoft.com/office/drawing/2014/main" id="{348E261A-E3A1-9C41-AB5B-87F44469BF85}"/>
                          </a:ext>
                        </a:extLst>
                      </pic:pic>
                    </a:graphicData>
                  </a:graphic>
                </wp:inline>
              </w:drawing>
            </w:r>
          </w:p>
          <w:p w:rsidR="0000463B" w:rsidRPr="00760D3D" w:rsidP="0000463B" w14:paraId="6BB48AE5" w14:textId="77777777">
            <w:pPr>
              <w:tabs>
                <w:tab w:val="left" w:pos="1206"/>
              </w:tabs>
              <w:rPr>
                <w:rFonts w:ascii="Cambria" w:hAnsi="Cambria" w:cs="Arial"/>
                <w:b/>
                <w:color w:val="1F497D"/>
              </w:rPr>
            </w:pPr>
            <w:r w:rsidRPr="00760D3D">
              <w:rPr>
                <w:rFonts w:ascii="Cambria" w:hAnsi="Cambria" w:cs="Arial"/>
                <w:color w:val="1F497D"/>
              </w:rPr>
              <w:t>Odbor</w:t>
            </w:r>
            <w:r>
              <w:rPr>
                <w:rFonts w:ascii="Cambria" w:hAnsi="Cambria" w:cs="Arial"/>
                <w:color w:val="1F497D"/>
              </w:rPr>
              <w:t xml:space="preserve"> správy nemovitostí</w:t>
            </w:r>
          </w:p>
          <w:p w:rsidR="0000463B" w:rsidP="0000463B" w14:paraId="0841550D" w14:textId="77777777">
            <w:pPr>
              <w:pStyle w:val="Header"/>
            </w:pPr>
          </w:p>
        </w:tc>
      </w:tr>
      <w:tr w14:paraId="706AE45D" w14:textId="77777777" w:rsidTr="001E3AA8">
        <w:tblPrEx>
          <w:tblW w:w="9889" w:type="dxa"/>
          <w:tblCellMar>
            <w:left w:w="108" w:type="dxa"/>
            <w:right w:w="108" w:type="dxa"/>
          </w:tblCellMar>
          <w:tblLook w:val="04A0"/>
        </w:tblPrEx>
        <w:tc>
          <w:tcPr>
            <w:tcW w:w="3986" w:type="dxa"/>
            <w:shd w:val="clear" w:color="auto" w:fill="auto"/>
            <w:vAlign w:val="center"/>
          </w:tcPr>
          <w:p w:rsidR="00076316" w:rsidRPr="00C80B22" w:rsidP="00492977" w14:paraId="3F64F233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76316" w:rsidRPr="00C80B22" w:rsidP="00492977" w14:paraId="1EAC563C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316" w:rsidRPr="00C80B22" w:rsidP="00492977" w14:paraId="54750F1E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8755B" w:rsidP="00C8755B" w14:paraId="02D8FA78" w14:textId="77777777">
            <w:pPr>
              <w:tabs>
                <w:tab w:val="left" w:pos="3828"/>
                <w:tab w:val="left" w:pos="5954"/>
              </w:tabs>
              <w:suppressAutoHyphens/>
              <w:jc w:val="center"/>
              <w:rPr>
                <w:rFonts w:ascii="Arial" w:hAnsi="Arial" w:cs="Arial"/>
                <w:bCs/>
                <w:szCs w:val="22"/>
              </w:rPr>
            </w:pPr>
          </w:p>
          <w:p w:rsidR="00C8755B" w:rsidP="00C8755B" w14:paraId="1D564A0D" w14:textId="2FD9DCCB">
            <w:pPr>
              <w:tabs>
                <w:tab w:val="left" w:pos="3828"/>
                <w:tab w:val="left" w:pos="5954"/>
              </w:tabs>
              <w:suppressAutoHyphens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č.j. </w:t>
            </w:r>
            <w:r w:rsidRPr="0021121C" w:rsidR="0021121C">
              <w:rPr>
                <w:rFonts w:ascii="Arial" w:hAnsi="Arial" w:cs="Arial"/>
                <w:bCs/>
                <w:szCs w:val="22"/>
              </w:rPr>
              <w:t>15033-2025</w:t>
            </w:r>
            <w:r>
              <w:rPr>
                <w:rFonts w:ascii="Arial" w:hAnsi="Arial" w:cs="Arial"/>
                <w:bCs/>
                <w:szCs w:val="22"/>
              </w:rPr>
              <w:t>-UVČR</w:t>
            </w:r>
          </w:p>
          <w:p w:rsidR="00C8755B" w:rsidRPr="002E5DB7" w:rsidP="00C8755B" w14:paraId="1263A8CC" w14:textId="2ACF26E1">
            <w:pPr>
              <w:tabs>
                <w:tab w:val="left" w:pos="3828"/>
                <w:tab w:val="left" w:pos="6379"/>
              </w:tabs>
              <w:suppressAutoHyphens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ev.č</w:t>
            </w:r>
            <w:r>
              <w:rPr>
                <w:rFonts w:ascii="Arial" w:hAnsi="Arial" w:cs="Arial"/>
                <w:bCs/>
                <w:szCs w:val="22"/>
              </w:rPr>
              <w:t>.</w:t>
            </w:r>
            <w:r w:rsidRPr="00996769">
              <w:rPr>
                <w:rFonts w:ascii="Arial" w:hAnsi="Arial" w:cs="Arial"/>
                <w:bCs/>
                <w:szCs w:val="22"/>
              </w:rPr>
              <w:t>:</w:t>
            </w:r>
            <w:r>
              <w:rPr>
                <w:rFonts w:ascii="Arial" w:hAnsi="Arial" w:cs="Arial"/>
                <w:bCs/>
                <w:szCs w:val="22"/>
              </w:rPr>
              <w:t xml:space="preserve"> 25/037-1</w:t>
            </w:r>
          </w:p>
          <w:p w:rsidR="00076316" w:rsidRPr="00C80B22" w:rsidP="00492977" w14:paraId="29D1CB24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b/>
                <w:szCs w:val="22"/>
              </w:rPr>
            </w:pPr>
          </w:p>
        </w:tc>
      </w:tr>
      <w:tr w14:paraId="160A9AA0" w14:textId="77777777" w:rsidTr="001E3AA8">
        <w:tblPrEx>
          <w:tblW w:w="9889" w:type="dxa"/>
          <w:tblCellMar>
            <w:left w:w="108" w:type="dxa"/>
            <w:right w:w="108" w:type="dxa"/>
          </w:tblCellMar>
          <w:tblLook w:val="04A0"/>
        </w:tblPrEx>
        <w:tc>
          <w:tcPr>
            <w:tcW w:w="3986" w:type="dxa"/>
            <w:shd w:val="clear" w:color="auto" w:fill="auto"/>
            <w:vAlign w:val="center"/>
          </w:tcPr>
          <w:p w:rsidR="00C8755B" w:rsidRPr="00C80B22" w:rsidP="00492977" w14:paraId="0BF2360B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8755B" w:rsidRPr="00C80B22" w:rsidP="00492977" w14:paraId="661003E8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755B" w:rsidRPr="00C80B22" w:rsidP="00492977" w14:paraId="0F72D92A" w14:textId="777777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8755B" w:rsidP="00C8755B" w14:paraId="4401D9BA" w14:textId="77777777">
            <w:pPr>
              <w:tabs>
                <w:tab w:val="left" w:pos="3828"/>
                <w:tab w:val="left" w:pos="5954"/>
              </w:tabs>
              <w:suppressAutoHyphens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C8755B" w:rsidP="00E230B3" w14:paraId="477E5268" w14:textId="77777777">
      <w:pPr>
        <w:pStyle w:val="Heading1"/>
        <w:keepNext w:val="0"/>
        <w:widowControl w:val="0"/>
        <w:spacing w:before="0" w:after="0"/>
        <w:jc w:val="center"/>
        <w:rPr>
          <w:rFonts w:ascii="Arial" w:hAnsi="Arial" w:cs="Arial"/>
          <w:szCs w:val="22"/>
          <w:lang w:val="cs-CZ"/>
        </w:rPr>
      </w:pPr>
    </w:p>
    <w:p w:rsidR="00AA4C8D" w:rsidRPr="00E230B3" w:rsidP="00E230B3" w14:paraId="68158D49" w14:textId="290532E5">
      <w:pPr>
        <w:pStyle w:val="Heading1"/>
        <w:keepNext w:val="0"/>
        <w:widowControl w:val="0"/>
        <w:spacing w:before="0" w:after="0"/>
        <w:jc w:val="center"/>
        <w:rPr>
          <w:rFonts w:ascii="Arial" w:hAnsi="Arial" w:cs="Arial"/>
          <w:szCs w:val="22"/>
          <w:lang w:val="cs-CZ"/>
        </w:rPr>
      </w:pPr>
      <w:r w:rsidRPr="00E230B3">
        <w:rPr>
          <w:rFonts w:ascii="Arial" w:hAnsi="Arial" w:cs="Arial"/>
          <w:szCs w:val="22"/>
          <w:lang w:val="cs-CZ"/>
        </w:rPr>
        <w:t>DODATEK Č. 1</w:t>
      </w:r>
    </w:p>
    <w:p w:rsidR="00AA4C8D" w:rsidRPr="00E230B3" w:rsidP="00E230B3" w14:paraId="1DDA0F0D" w14:textId="77777777">
      <w:pPr>
        <w:pStyle w:val="Heading1"/>
        <w:keepNext w:val="0"/>
        <w:widowControl w:val="0"/>
        <w:spacing w:before="0" w:after="0"/>
        <w:jc w:val="center"/>
        <w:rPr>
          <w:rFonts w:ascii="Arial" w:hAnsi="Arial" w:cs="Arial"/>
          <w:szCs w:val="22"/>
        </w:rPr>
      </w:pPr>
      <w:r w:rsidRPr="00E230B3">
        <w:rPr>
          <w:rFonts w:ascii="Arial" w:hAnsi="Arial" w:cs="Arial"/>
          <w:szCs w:val="22"/>
          <w:lang w:val="cs-CZ"/>
        </w:rPr>
        <w:t>K PŘÍKAZNÍ SMLOUVĚ</w:t>
      </w:r>
    </w:p>
    <w:p w:rsidR="00AA4C8D" w:rsidRPr="00FB6BF3" w:rsidP="00AA4C8D" w14:paraId="51801DEB" w14:textId="77777777">
      <w:pPr>
        <w:widowControl w:val="0"/>
        <w:ind w:right="96"/>
        <w:rPr>
          <w:rFonts w:ascii="Arial" w:hAnsi="Arial" w:cs="Arial"/>
          <w:szCs w:val="22"/>
        </w:rPr>
      </w:pPr>
    </w:p>
    <w:p w:rsidR="00AA4C8D" w:rsidRPr="00FB6BF3" w:rsidP="00AA4C8D" w14:paraId="3B08A30D" w14:textId="77777777">
      <w:pPr>
        <w:widowControl w:val="0"/>
        <w:ind w:right="96"/>
        <w:jc w:val="center"/>
        <w:rPr>
          <w:rFonts w:ascii="Arial" w:hAnsi="Arial" w:cs="Arial"/>
          <w:szCs w:val="22"/>
        </w:rPr>
      </w:pPr>
      <w:r w:rsidRPr="00FB6BF3">
        <w:rPr>
          <w:rFonts w:ascii="Arial" w:hAnsi="Arial" w:cs="Arial"/>
          <w:szCs w:val="22"/>
        </w:rPr>
        <w:t xml:space="preserve">uzavřené v souladu s § </w:t>
      </w:r>
      <w:r>
        <w:rPr>
          <w:rFonts w:ascii="Arial" w:hAnsi="Arial" w:cs="Arial"/>
          <w:szCs w:val="22"/>
        </w:rPr>
        <w:t xml:space="preserve">2430 </w:t>
      </w:r>
      <w:r w:rsidRPr="00FB6BF3">
        <w:rPr>
          <w:rFonts w:ascii="Arial" w:hAnsi="Arial" w:cs="Arial"/>
          <w:szCs w:val="22"/>
        </w:rPr>
        <w:t xml:space="preserve">a násl. zákona č. 89/2012 Sb. občanský zákoník, ve znění pozdějších předpisů (dále jen „občanský zákoník“) </w:t>
      </w:r>
    </w:p>
    <w:p w:rsidR="00AA4C8D" w:rsidRPr="00FB6BF3" w:rsidP="00AA4C8D" w14:paraId="55640C07" w14:textId="77777777">
      <w:pPr>
        <w:widowControl w:val="0"/>
        <w:ind w:right="96"/>
        <w:rPr>
          <w:rFonts w:ascii="Arial" w:hAnsi="Arial" w:cs="Arial"/>
          <w:szCs w:val="22"/>
        </w:rPr>
      </w:pPr>
    </w:p>
    <w:p w:rsidR="00AA4C8D" w:rsidP="00AA4C8D" w14:paraId="7A2E4E5E" w14:textId="77777777">
      <w:pPr>
        <w:widowControl w:val="0"/>
        <w:spacing w:after="240"/>
        <w:ind w:right="96"/>
        <w:jc w:val="center"/>
        <w:rPr>
          <w:rFonts w:ascii="Arial" w:hAnsi="Arial" w:cs="Arial"/>
          <w:bCs/>
          <w:szCs w:val="22"/>
        </w:rPr>
      </w:pPr>
      <w:r w:rsidRPr="003273BE">
        <w:rPr>
          <w:rFonts w:ascii="Arial" w:hAnsi="Arial" w:cs="Arial"/>
          <w:bCs/>
          <w:szCs w:val="22"/>
        </w:rPr>
        <w:t xml:space="preserve">v souvislosti s veřejnou zakázkou </w:t>
      </w:r>
      <w:r>
        <w:rPr>
          <w:rFonts w:ascii="Arial" w:hAnsi="Arial" w:cs="Arial"/>
          <w:bCs/>
          <w:szCs w:val="22"/>
        </w:rPr>
        <w:t xml:space="preserve">malého rozsahu </w:t>
      </w:r>
      <w:r w:rsidRPr="003273BE">
        <w:rPr>
          <w:rFonts w:ascii="Arial" w:hAnsi="Arial" w:cs="Arial"/>
          <w:bCs/>
          <w:szCs w:val="22"/>
        </w:rPr>
        <w:t>s názvem</w:t>
      </w:r>
    </w:p>
    <w:p w:rsidR="009B7A4F" w:rsidP="009B7A4F" w14:paraId="4FC7BE24" w14:textId="77777777">
      <w:pPr>
        <w:suppressAutoHyphens/>
        <w:ind w:left="142" w:right="96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A4F" w:rsidRPr="00236203" w:rsidP="009B7A4F" w14:paraId="48BEB19E" w14:textId="64FB81FF">
      <w:pPr>
        <w:suppressAutoHyphens/>
        <w:ind w:left="142" w:right="9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i/>
          <w:szCs w:val="22"/>
        </w:rPr>
        <w:t>„Poskytnutí služeb technického dozoru stavebníka nad prováděním stavby v rámci stavební zakázky Úpravy Slavíčkovy vily pro zřízení dětských skupin</w:t>
      </w:r>
      <w:r>
        <w:rPr>
          <w:rFonts w:ascii="Arial" w:hAnsi="Arial" w:cs="Arial"/>
          <w:b/>
          <w:bCs/>
          <w:i/>
          <w:szCs w:val="22"/>
        </w:rPr>
        <w:t>“</w:t>
      </w:r>
    </w:p>
    <w:p w:rsidR="009B7A4F" w:rsidRPr="00FC2590" w:rsidP="009B7A4F" w14:paraId="56B0CCAB" w14:textId="77777777">
      <w:pPr>
        <w:suppressAutoHyphens/>
        <w:ind w:left="142" w:right="97"/>
        <w:jc w:val="center"/>
        <w:rPr>
          <w:rFonts w:ascii="Arial" w:hAnsi="Arial" w:cs="Arial"/>
          <w:b/>
          <w:bCs/>
          <w:sz w:val="24"/>
          <w:szCs w:val="24"/>
        </w:rPr>
      </w:pPr>
    </w:p>
    <w:p w:rsidR="009B7A4F" w:rsidP="009B7A4F" w14:paraId="57A8A6E5" w14:textId="77777777">
      <w:pPr>
        <w:tabs>
          <w:tab w:val="left" w:pos="3828"/>
        </w:tabs>
        <w:suppressAutoHyphens/>
        <w:spacing w:before="120"/>
        <w:jc w:val="right"/>
        <w:rPr>
          <w:rFonts w:ascii="Arial" w:hAnsi="Arial" w:cs="Arial"/>
          <w:bCs/>
          <w:szCs w:val="22"/>
        </w:rPr>
      </w:pPr>
    </w:p>
    <w:p w:rsidR="009B7A4F" w:rsidRPr="002E5DB7" w:rsidP="00C8755B" w14:paraId="2A9C6450" w14:textId="3A43E8FE">
      <w:pPr>
        <w:tabs>
          <w:tab w:val="left" w:pos="3828"/>
          <w:tab w:val="left" w:pos="5954"/>
        </w:tabs>
        <w:suppressAutoHyphens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</w:p>
    <w:p w:rsidR="009B7A4F" w:rsidRPr="00737F99" w:rsidP="009B7A4F" w14:paraId="4CC1274E" w14:textId="77777777">
      <w:pPr>
        <w:pStyle w:val="Heading4"/>
        <w:suppressAutoHyphens/>
        <w:rPr>
          <w:rFonts w:ascii="Arial" w:hAnsi="Arial" w:cs="Arial"/>
          <w:bCs w:val="0"/>
          <w:i w:val="0"/>
          <w:color w:val="auto"/>
          <w:sz w:val="22"/>
          <w:szCs w:val="22"/>
        </w:rPr>
      </w:pPr>
      <w:r w:rsidRPr="00737F99">
        <w:rPr>
          <w:rFonts w:ascii="Arial" w:hAnsi="Arial" w:cs="Arial"/>
          <w:bCs w:val="0"/>
          <w:i w:val="0"/>
          <w:color w:val="auto"/>
          <w:sz w:val="22"/>
          <w:szCs w:val="22"/>
        </w:rPr>
        <w:t>Česká republika – Úřad vlády České republiky</w:t>
      </w:r>
    </w:p>
    <w:p w:rsidR="009B7A4F" w:rsidRPr="00996769" w:rsidP="009B7A4F" w14:paraId="290DB7CD" w14:textId="77777777">
      <w:pPr>
        <w:tabs>
          <w:tab w:val="left" w:pos="2410"/>
        </w:tabs>
        <w:suppressAutoHyphens/>
        <w:rPr>
          <w:rFonts w:ascii="Arial" w:hAnsi="Arial" w:cs="Arial"/>
          <w:snapToGrid w:val="0"/>
          <w:szCs w:val="22"/>
        </w:rPr>
      </w:pPr>
      <w:r w:rsidRPr="00996769">
        <w:rPr>
          <w:rFonts w:ascii="Arial" w:hAnsi="Arial" w:cs="Arial"/>
          <w:snapToGrid w:val="0"/>
          <w:szCs w:val="22"/>
        </w:rPr>
        <w:t>se sídlem</w:t>
      </w:r>
      <w:r>
        <w:rPr>
          <w:rFonts w:ascii="Arial" w:hAnsi="Arial" w:cs="Arial"/>
          <w:snapToGrid w:val="0"/>
          <w:szCs w:val="22"/>
        </w:rPr>
        <w:t>:</w:t>
      </w:r>
      <w:r>
        <w:rPr>
          <w:rFonts w:ascii="Arial" w:hAnsi="Arial" w:cs="Arial"/>
          <w:snapToGrid w:val="0"/>
          <w:szCs w:val="22"/>
        </w:rPr>
        <w:tab/>
      </w:r>
      <w:r w:rsidRPr="00996769">
        <w:rPr>
          <w:rFonts w:ascii="Arial" w:hAnsi="Arial" w:cs="Arial"/>
          <w:snapToGrid w:val="0"/>
          <w:szCs w:val="22"/>
        </w:rPr>
        <w:t xml:space="preserve">nábřeží Edvarda Beneše 4, </w:t>
      </w:r>
      <w:r>
        <w:rPr>
          <w:rFonts w:ascii="Arial" w:hAnsi="Arial" w:cs="Arial"/>
          <w:snapToGrid w:val="0"/>
          <w:szCs w:val="22"/>
        </w:rPr>
        <w:t>118 01 Praha</w:t>
      </w:r>
      <w:r w:rsidRPr="00996769">
        <w:rPr>
          <w:rFonts w:ascii="Arial" w:hAnsi="Arial" w:cs="Arial"/>
          <w:snapToGrid w:val="0"/>
          <w:szCs w:val="22"/>
        </w:rPr>
        <w:t xml:space="preserve"> 1</w:t>
      </w:r>
    </w:p>
    <w:p w:rsidR="009B7A4F" w:rsidP="009B7A4F" w14:paraId="0E50EC7F" w14:textId="77777777">
      <w:pPr>
        <w:tabs>
          <w:tab w:val="left" w:pos="2410"/>
        </w:tabs>
        <w:suppressAutoHyphens/>
        <w:rPr>
          <w:rFonts w:ascii="Arial" w:hAnsi="Arial" w:cs="Arial"/>
          <w:snapToGrid w:val="0"/>
          <w:szCs w:val="22"/>
        </w:rPr>
      </w:pPr>
      <w:r w:rsidRPr="00996769">
        <w:rPr>
          <w:rFonts w:ascii="Arial" w:hAnsi="Arial" w:cs="Arial"/>
          <w:snapToGrid w:val="0"/>
          <w:szCs w:val="22"/>
        </w:rPr>
        <w:t>IČ</w:t>
      </w:r>
      <w:r>
        <w:rPr>
          <w:rFonts w:ascii="Arial" w:hAnsi="Arial" w:cs="Arial"/>
          <w:snapToGrid w:val="0"/>
          <w:szCs w:val="22"/>
        </w:rPr>
        <w:t>O</w:t>
      </w:r>
      <w:r w:rsidRPr="00996769">
        <w:rPr>
          <w:rFonts w:ascii="Arial" w:hAnsi="Arial" w:cs="Arial"/>
          <w:snapToGrid w:val="0"/>
          <w:szCs w:val="22"/>
        </w:rPr>
        <w:t xml:space="preserve">: </w:t>
      </w:r>
      <w:r>
        <w:rPr>
          <w:rFonts w:ascii="Arial" w:hAnsi="Arial" w:cs="Arial"/>
          <w:snapToGrid w:val="0"/>
          <w:szCs w:val="22"/>
        </w:rPr>
        <w:tab/>
        <w:t>000065</w:t>
      </w:r>
      <w:r w:rsidRPr="00996769">
        <w:rPr>
          <w:rFonts w:ascii="Arial" w:hAnsi="Arial" w:cs="Arial"/>
          <w:snapToGrid w:val="0"/>
          <w:szCs w:val="22"/>
        </w:rPr>
        <w:t>99</w:t>
      </w:r>
    </w:p>
    <w:p w:rsidR="009B7A4F" w:rsidRPr="00996769" w:rsidP="009B7A4F" w14:paraId="518D8061" w14:textId="77777777">
      <w:pPr>
        <w:tabs>
          <w:tab w:val="left" w:pos="2410"/>
        </w:tabs>
        <w:suppressAutoHyphens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 xml:space="preserve">DIČ: </w:t>
      </w:r>
      <w:r>
        <w:rPr>
          <w:rFonts w:ascii="Arial" w:hAnsi="Arial" w:cs="Arial"/>
          <w:snapToGrid w:val="0"/>
          <w:szCs w:val="22"/>
        </w:rPr>
        <w:tab/>
        <w:t>CZ 00006599</w:t>
      </w:r>
    </w:p>
    <w:p w:rsidR="009B7A4F" w:rsidRPr="00996769" w:rsidP="009B7A4F" w14:paraId="3C82E494" w14:textId="77777777">
      <w:pPr>
        <w:tabs>
          <w:tab w:val="left" w:pos="2410"/>
        </w:tabs>
        <w:suppressAutoHyphens/>
        <w:ind w:left="2410" w:hanging="2410"/>
        <w:jc w:val="both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kterou zastupuje</w:t>
      </w:r>
      <w:r w:rsidRPr="00996769">
        <w:rPr>
          <w:rFonts w:ascii="Arial" w:hAnsi="Arial" w:cs="Arial"/>
          <w:snapToGrid w:val="0"/>
          <w:szCs w:val="22"/>
        </w:rPr>
        <w:t xml:space="preserve">: </w:t>
      </w:r>
      <w:r>
        <w:rPr>
          <w:rFonts w:ascii="Arial" w:hAnsi="Arial" w:cs="Arial"/>
          <w:snapToGrid w:val="0"/>
          <w:szCs w:val="22"/>
        </w:rPr>
        <w:tab/>
        <w:t xml:space="preserve">Ing. Tomáš </w:t>
      </w:r>
      <w:r>
        <w:rPr>
          <w:rFonts w:ascii="Arial" w:hAnsi="Arial" w:cs="Arial"/>
          <w:snapToGrid w:val="0"/>
          <w:szCs w:val="22"/>
        </w:rPr>
        <w:t>Štainbruch</w:t>
      </w:r>
      <w:r>
        <w:rPr>
          <w:rFonts w:ascii="Arial" w:hAnsi="Arial" w:cs="Arial"/>
          <w:snapToGrid w:val="0"/>
          <w:szCs w:val="22"/>
        </w:rPr>
        <w:t>, MBA</w:t>
      </w:r>
      <w:r w:rsidRPr="00996769">
        <w:rPr>
          <w:rFonts w:ascii="Arial" w:hAnsi="Arial" w:cs="Arial"/>
          <w:snapToGrid w:val="0"/>
          <w:szCs w:val="22"/>
        </w:rPr>
        <w:t xml:space="preserve">, </w:t>
      </w:r>
      <w:r>
        <w:rPr>
          <w:rFonts w:ascii="Arial" w:hAnsi="Arial" w:cs="Arial"/>
          <w:snapToGrid w:val="0"/>
          <w:szCs w:val="22"/>
        </w:rPr>
        <w:t xml:space="preserve">ředitel </w:t>
      </w:r>
      <w:r w:rsidRPr="00996769">
        <w:rPr>
          <w:rFonts w:ascii="Arial" w:hAnsi="Arial" w:cs="Arial"/>
          <w:snapToGrid w:val="0"/>
          <w:szCs w:val="22"/>
        </w:rPr>
        <w:t xml:space="preserve">Odboru </w:t>
      </w:r>
      <w:r>
        <w:rPr>
          <w:rFonts w:ascii="Arial" w:hAnsi="Arial" w:cs="Arial"/>
          <w:snapToGrid w:val="0"/>
          <w:szCs w:val="22"/>
        </w:rPr>
        <w:t>správy nemovitostí, na základě vnitřního předpisu</w:t>
      </w:r>
    </w:p>
    <w:p w:rsidR="009B7A4F" w:rsidP="009B7A4F" w14:paraId="0487C55B" w14:textId="77777777">
      <w:pPr>
        <w:tabs>
          <w:tab w:val="left" w:pos="2410"/>
        </w:tabs>
        <w:suppressAutoHyphens/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b</w:t>
      </w:r>
      <w:r w:rsidRPr="00996769">
        <w:rPr>
          <w:rFonts w:ascii="Arial" w:hAnsi="Arial" w:cs="Arial"/>
          <w:snapToGrid w:val="0"/>
          <w:szCs w:val="22"/>
        </w:rPr>
        <w:t xml:space="preserve">ankovní spojení: </w:t>
      </w:r>
      <w:r>
        <w:rPr>
          <w:rFonts w:ascii="Arial" w:hAnsi="Arial" w:cs="Arial"/>
          <w:snapToGrid w:val="0"/>
          <w:szCs w:val="22"/>
        </w:rPr>
        <w:tab/>
      </w:r>
      <w:r w:rsidRPr="00996769">
        <w:rPr>
          <w:rFonts w:ascii="Arial" w:hAnsi="Arial" w:cs="Arial"/>
          <w:snapToGrid w:val="0"/>
          <w:szCs w:val="22"/>
        </w:rPr>
        <w:t xml:space="preserve">ČNB, č. účtu: </w:t>
      </w:r>
      <w:r w:rsidRPr="00996769">
        <w:rPr>
          <w:rFonts w:ascii="Arial" w:hAnsi="Arial" w:cs="Arial"/>
          <w:szCs w:val="22"/>
        </w:rPr>
        <w:t>19-4320001/0710</w:t>
      </w:r>
    </w:p>
    <w:p w:rsidR="009B7A4F" w:rsidRPr="00996769" w:rsidP="009B7A4F" w14:paraId="67AAE163" w14:textId="77777777">
      <w:pPr>
        <w:suppressAutoHyphens/>
        <w:rPr>
          <w:rFonts w:ascii="Arial" w:hAnsi="Arial" w:cs="Arial"/>
          <w:szCs w:val="22"/>
        </w:rPr>
      </w:pPr>
      <w:r w:rsidRPr="00996769">
        <w:rPr>
          <w:rFonts w:ascii="Arial" w:hAnsi="Arial" w:cs="Arial"/>
          <w:szCs w:val="22"/>
        </w:rPr>
        <w:t>(dále jen „</w:t>
      </w:r>
      <w:r>
        <w:rPr>
          <w:rFonts w:ascii="Arial" w:hAnsi="Arial" w:cs="Arial"/>
          <w:b/>
          <w:szCs w:val="22"/>
        </w:rPr>
        <w:t>příkazce</w:t>
      </w:r>
      <w:r w:rsidRPr="00996769">
        <w:rPr>
          <w:rFonts w:ascii="Arial" w:hAnsi="Arial" w:cs="Arial"/>
          <w:szCs w:val="22"/>
        </w:rPr>
        <w:t>“)</w:t>
      </w:r>
    </w:p>
    <w:p w:rsidR="009B7A4F" w:rsidP="009B7A4F" w14:paraId="21958F0C" w14:textId="77777777">
      <w:pPr>
        <w:tabs>
          <w:tab w:val="left" w:pos="1870"/>
        </w:tabs>
        <w:suppressAutoHyphens/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9B7A4F" w:rsidP="009B7A4F" w14:paraId="019D9169" w14:textId="77777777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</w:p>
    <w:p w:rsidR="009B7A4F" w:rsidRPr="00B23E2F" w:rsidP="009B7A4F" w14:paraId="14E018A7" w14:textId="77777777">
      <w:pPr>
        <w:suppressAutoHyphens/>
        <w:rPr>
          <w:rFonts w:ascii="Arial" w:hAnsi="Arial" w:cs="Arial"/>
          <w:szCs w:val="22"/>
          <w:u w:val="single"/>
        </w:rPr>
      </w:pPr>
    </w:p>
    <w:p w:rsidR="009B7A4F" w:rsidRPr="007240E3" w:rsidP="009B7A4F" w14:paraId="741E7849" w14:textId="77777777">
      <w:pPr>
        <w:tabs>
          <w:tab w:val="center" w:pos="4546"/>
        </w:tabs>
        <w:suppressAutoHyphens/>
        <w:ind w:right="-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W.A.M. centrum s.r.o.</w:t>
      </w:r>
      <w:r>
        <w:rPr>
          <w:rFonts w:ascii="Arial" w:hAnsi="Arial" w:cs="Arial"/>
          <w:szCs w:val="22"/>
        </w:rPr>
        <w:tab/>
      </w:r>
    </w:p>
    <w:p w:rsidR="009B7A4F" w:rsidRPr="00705361" w:rsidP="009B7A4F" w14:paraId="4FF98802" w14:textId="77777777">
      <w:pPr>
        <w:tabs>
          <w:tab w:val="left" w:pos="2410"/>
        </w:tabs>
        <w:suppressAutoHyphens/>
        <w:ind w:left="2410" w:right="-20" w:hanging="2410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se sídl</w:t>
      </w:r>
      <w:r w:rsidRPr="00705361">
        <w:rPr>
          <w:rFonts w:ascii="Arial" w:hAnsi="Arial" w:cs="Arial"/>
          <w:spacing w:val="-1"/>
          <w:szCs w:val="22"/>
        </w:rPr>
        <w:t>e</w:t>
      </w:r>
      <w:r w:rsidRPr="00705361">
        <w:rPr>
          <w:rFonts w:ascii="Arial" w:hAnsi="Arial" w:cs="Arial"/>
          <w:szCs w:val="22"/>
        </w:rPr>
        <w:t xml:space="preserve">m: </w:t>
      </w:r>
      <w:r>
        <w:rPr>
          <w:rFonts w:ascii="Arial" w:hAnsi="Arial" w:cs="Arial"/>
          <w:szCs w:val="22"/>
        </w:rPr>
        <w:tab/>
        <w:t xml:space="preserve">Uhelný trh 420/1, Staré Město, 110 </w:t>
      </w:r>
      <w:r>
        <w:rPr>
          <w:rFonts w:ascii="Arial" w:hAnsi="Arial" w:cs="Arial"/>
          <w:szCs w:val="22"/>
        </w:rPr>
        <w:t>00  Praha</w:t>
      </w:r>
      <w:r>
        <w:rPr>
          <w:rFonts w:ascii="Arial" w:hAnsi="Arial" w:cs="Arial"/>
          <w:szCs w:val="22"/>
        </w:rPr>
        <w:t xml:space="preserve"> 1</w:t>
      </w:r>
    </w:p>
    <w:p w:rsidR="009B7A4F" w:rsidP="009B7A4F" w14:paraId="32E3A425" w14:textId="77777777">
      <w:pPr>
        <w:tabs>
          <w:tab w:val="left" w:pos="2410"/>
        </w:tabs>
        <w:suppressAutoHyphens/>
        <w:ind w:right="-20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pacing w:val="-3"/>
          <w:szCs w:val="22"/>
        </w:rPr>
        <w:t>I</w:t>
      </w:r>
      <w:r w:rsidRPr="00705361">
        <w:rPr>
          <w:rFonts w:ascii="Arial" w:hAnsi="Arial" w:cs="Arial"/>
          <w:spacing w:val="1"/>
          <w:szCs w:val="22"/>
        </w:rPr>
        <w:t>ČO</w:t>
      </w:r>
      <w:r w:rsidRPr="00705361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ab/>
        <w:t>481 17 862</w:t>
      </w:r>
    </w:p>
    <w:p w:rsidR="009B7A4F" w:rsidP="009B7A4F" w14:paraId="621CFD1A" w14:textId="77777777">
      <w:pPr>
        <w:tabs>
          <w:tab w:val="left" w:pos="2410"/>
        </w:tabs>
        <w:suppressAutoHyphens/>
        <w:ind w:right="-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</w:t>
      </w:r>
      <w:r w:rsidRPr="00B23E2F">
        <w:rPr>
          <w:rFonts w:ascii="Arial" w:hAnsi="Arial" w:cs="Arial"/>
          <w:szCs w:val="22"/>
        </w:rPr>
        <w:t>:</w:t>
      </w:r>
      <w:r w:rsidRPr="00B23E2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CZ 48117862</w:t>
      </w:r>
    </w:p>
    <w:p w:rsidR="009B7A4F" w:rsidRPr="00705361" w:rsidP="009B7A4F" w14:paraId="0D26AA3C" w14:textId="77777777">
      <w:pPr>
        <w:tabs>
          <w:tab w:val="left" w:pos="2410"/>
        </w:tabs>
        <w:suppressAutoHyphens/>
        <w:ind w:right="-20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kterou zastupuje:</w:t>
      </w:r>
      <w:r>
        <w:rPr>
          <w:rFonts w:ascii="Arial" w:hAnsi="Arial" w:cs="Arial"/>
          <w:szCs w:val="22"/>
        </w:rPr>
        <w:tab/>
        <w:t>Ing. Jana Maňhalová</w:t>
      </w:r>
      <w:r w:rsidRPr="00705361">
        <w:rPr>
          <w:rFonts w:ascii="Arial" w:hAnsi="Arial" w:cs="Arial"/>
          <w:szCs w:val="22"/>
        </w:rPr>
        <w:tab/>
      </w:r>
    </w:p>
    <w:p w:rsidR="009B7A4F" w:rsidRPr="00705361" w:rsidP="009B7A4F" w14:paraId="1F5D86D5" w14:textId="77777777">
      <w:pPr>
        <w:tabs>
          <w:tab w:val="left" w:pos="2410"/>
        </w:tabs>
        <w:suppressAutoHyphens/>
        <w:ind w:right="-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společnost je zapsána v Obchodním rejstříku vedeném u městského soudu v Praze, oddíl C17036</w:t>
      </w:r>
      <w:r w:rsidRPr="00705361">
        <w:rPr>
          <w:rFonts w:ascii="Arial" w:hAnsi="Arial" w:cs="Arial"/>
          <w:szCs w:val="22"/>
        </w:rPr>
        <w:tab/>
      </w:r>
    </w:p>
    <w:p w:rsidR="009B7A4F" w:rsidRPr="00705361" w:rsidP="009B7A4F" w14:paraId="620A5459" w14:textId="0E723886">
      <w:pPr>
        <w:tabs>
          <w:tab w:val="left" w:pos="2410"/>
        </w:tabs>
        <w:suppressAutoHyphens/>
        <w:spacing w:after="120"/>
        <w:ind w:right="-23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b</w:t>
      </w:r>
      <w:r w:rsidRPr="00705361">
        <w:rPr>
          <w:rFonts w:ascii="Arial" w:hAnsi="Arial" w:cs="Arial"/>
          <w:spacing w:val="-1"/>
          <w:szCs w:val="22"/>
        </w:rPr>
        <w:t>a</w:t>
      </w:r>
      <w:r w:rsidRPr="00705361">
        <w:rPr>
          <w:rFonts w:ascii="Arial" w:hAnsi="Arial" w:cs="Arial"/>
          <w:szCs w:val="22"/>
        </w:rPr>
        <w:t>nkovní spoj</w:t>
      </w:r>
      <w:r w:rsidRPr="00705361">
        <w:rPr>
          <w:rFonts w:ascii="Arial" w:hAnsi="Arial" w:cs="Arial"/>
          <w:spacing w:val="-1"/>
          <w:szCs w:val="22"/>
        </w:rPr>
        <w:t>e</w:t>
      </w:r>
      <w:r w:rsidRPr="00705361">
        <w:rPr>
          <w:rFonts w:ascii="Arial" w:hAnsi="Arial" w:cs="Arial"/>
          <w:szCs w:val="22"/>
        </w:rPr>
        <w:t>ní:</w:t>
      </w:r>
      <w:r>
        <w:rPr>
          <w:rFonts w:ascii="Arial" w:hAnsi="Arial" w:cs="Arial"/>
          <w:szCs w:val="22"/>
        </w:rPr>
        <w:tab/>
      </w:r>
      <w:r w:rsidR="0042465B">
        <w:rPr>
          <w:rFonts w:ascii="Arial" w:hAnsi="Arial" w:cs="Arial"/>
          <w:szCs w:val="22"/>
        </w:rPr>
        <w:t xml:space="preserve">Česká spořitelna a.s., </w:t>
      </w:r>
      <w:r>
        <w:rPr>
          <w:rFonts w:ascii="Arial" w:hAnsi="Arial" w:cs="Arial"/>
          <w:szCs w:val="22"/>
        </w:rPr>
        <w:t>č. účtu</w:t>
      </w:r>
      <w:r w:rsidR="0042465B">
        <w:rPr>
          <w:rFonts w:ascii="Arial" w:hAnsi="Arial" w:cs="Arial"/>
          <w:szCs w:val="22"/>
        </w:rPr>
        <w:t>: 1928919369/0800</w:t>
      </w:r>
      <w:r w:rsidRPr="00705361">
        <w:rPr>
          <w:rFonts w:ascii="Arial" w:hAnsi="Arial" w:cs="Arial"/>
          <w:szCs w:val="22"/>
        </w:rPr>
        <w:tab/>
      </w:r>
    </w:p>
    <w:p w:rsidR="009B7A4F" w:rsidRPr="004153C7" w:rsidP="009B7A4F" w14:paraId="4152B24C" w14:textId="77777777">
      <w:pPr>
        <w:suppressAutoHyphens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(dále jen „</w:t>
      </w:r>
      <w:r w:rsidRPr="00705361">
        <w:rPr>
          <w:rFonts w:ascii="Arial" w:hAnsi="Arial" w:cs="Arial"/>
          <w:b/>
          <w:szCs w:val="22"/>
        </w:rPr>
        <w:t>příkazník</w:t>
      </w:r>
      <w:r w:rsidRPr="00705361">
        <w:rPr>
          <w:rFonts w:ascii="Arial" w:hAnsi="Arial" w:cs="Arial"/>
          <w:szCs w:val="22"/>
        </w:rPr>
        <w:t>“)</w:t>
      </w:r>
    </w:p>
    <w:p w:rsidR="009B7A4F" w:rsidRPr="00B611F1" w:rsidP="009B7A4F" w14:paraId="1C8EF0E4" w14:textId="77777777">
      <w:pPr>
        <w:tabs>
          <w:tab w:val="left" w:pos="1276"/>
        </w:tabs>
        <w:suppressAutoHyphens/>
        <w:rPr>
          <w:rFonts w:ascii="Arial" w:hAnsi="Arial" w:cs="Arial"/>
          <w:szCs w:val="22"/>
        </w:rPr>
      </w:pPr>
    </w:p>
    <w:p w:rsidR="00AA4C8D" w:rsidP="00AA4C8D" w14:paraId="50E2F2C7" w14:textId="324E7E20">
      <w:pPr>
        <w:pStyle w:val="BodyText"/>
        <w:widowControl w:val="0"/>
        <w:spacing w:before="120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u</w:t>
      </w:r>
      <w:r w:rsidRPr="00FB6BF3">
        <w:rPr>
          <w:rFonts w:ascii="Arial" w:hAnsi="Arial" w:cs="Arial"/>
          <w:color w:val="000000"/>
          <w:sz w:val="22"/>
          <w:szCs w:val="22"/>
        </w:rPr>
        <w:t>zav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írají </w:t>
      </w:r>
      <w:r w:rsidRPr="00FB6BF3">
        <w:rPr>
          <w:rFonts w:ascii="Arial" w:hAnsi="Arial" w:cs="Arial"/>
          <w:sz w:val="22"/>
          <w:szCs w:val="22"/>
        </w:rPr>
        <w:t xml:space="preserve">ve smyslu </w:t>
      </w:r>
      <w:r w:rsidRPr="00FB6BF3">
        <w:rPr>
          <w:rFonts w:ascii="Arial" w:hAnsi="Arial" w:cs="Arial"/>
          <w:color w:val="000000"/>
          <w:sz w:val="22"/>
          <w:szCs w:val="22"/>
        </w:rPr>
        <w:t>podmínek</w:t>
      </w:r>
      <w:r w:rsidRPr="00FB6BF3">
        <w:rPr>
          <w:rFonts w:ascii="Arial" w:hAnsi="Arial" w:cs="Arial"/>
          <w:sz w:val="22"/>
          <w:szCs w:val="22"/>
        </w:rPr>
        <w:t xml:space="preserve"> a ustanovení </w:t>
      </w:r>
      <w:r w:rsidRPr="00FB6BF3">
        <w:rPr>
          <w:rFonts w:ascii="Arial" w:hAnsi="Arial" w:cs="Arial"/>
          <w:color w:val="000000"/>
          <w:sz w:val="22"/>
          <w:szCs w:val="22"/>
        </w:rPr>
        <w:t>uvedených v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e výzvě k podání nabídky </w:t>
      </w:r>
      <w:r w:rsidRPr="00FB6BF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Pr="00FB6BF3">
        <w:rPr>
          <w:rFonts w:ascii="Arial" w:hAnsi="Arial" w:cs="Arial"/>
          <w:color w:val="000000"/>
          <w:sz w:val="22"/>
          <w:szCs w:val="22"/>
        </w:rPr>
        <w:t>v souladu s nabídkou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Příkazníka </w:t>
      </w:r>
      <w:r w:rsidRPr="00FB6BF3">
        <w:rPr>
          <w:rFonts w:ascii="Arial" w:hAnsi="Arial" w:cs="Arial"/>
          <w:snapToGrid w:val="0"/>
          <w:sz w:val="22"/>
          <w:szCs w:val="22"/>
        </w:rPr>
        <w:t>níže uvedeného dne, měsíce a roku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>,</w:t>
      </w:r>
      <w:r w:rsidRPr="00FB6BF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s-CZ"/>
        </w:rPr>
        <w:t>v souladu s čl. 14.8 příkazní smlouvy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>č.</w:t>
      </w:r>
      <w:r>
        <w:rPr>
          <w:rFonts w:ascii="Arial" w:hAnsi="Arial" w:cs="Arial"/>
          <w:snapToGrid w:val="0"/>
          <w:sz w:val="22"/>
          <w:szCs w:val="22"/>
          <w:lang w:val="cs-CZ"/>
        </w:rPr>
        <w:t> smlouvy Příkazce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F32D81">
        <w:rPr>
          <w:rFonts w:ascii="Arial" w:hAnsi="Arial" w:cs="Arial"/>
          <w:spacing w:val="1"/>
          <w:sz w:val="22"/>
          <w:szCs w:val="22"/>
        </w:rPr>
        <w:t>2</w:t>
      </w:r>
      <w:r w:rsidR="00F43695">
        <w:rPr>
          <w:rFonts w:ascii="Arial" w:hAnsi="Arial" w:cs="Arial"/>
          <w:spacing w:val="1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/0</w:t>
      </w:r>
      <w:r w:rsidR="00F436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  <w:lang w:val="cs-CZ"/>
        </w:rPr>
        <w:t>-0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 xml:space="preserve"> uzavřené dne </w:t>
      </w:r>
      <w:r w:rsidR="00F43695">
        <w:rPr>
          <w:rFonts w:ascii="Arial" w:hAnsi="Arial" w:cs="Arial"/>
          <w:snapToGrid w:val="0"/>
          <w:sz w:val="22"/>
          <w:szCs w:val="22"/>
          <w:lang w:val="cs-CZ"/>
        </w:rPr>
        <w:t>13.02</w:t>
      </w:r>
      <w:r>
        <w:rPr>
          <w:rFonts w:ascii="Arial" w:hAnsi="Arial" w:cs="Arial"/>
          <w:snapToGrid w:val="0"/>
          <w:sz w:val="22"/>
          <w:szCs w:val="22"/>
          <w:lang w:val="cs-CZ"/>
        </w:rPr>
        <w:t>.202</w:t>
      </w:r>
      <w:r w:rsidR="00F43695">
        <w:rPr>
          <w:rFonts w:ascii="Arial" w:hAnsi="Arial" w:cs="Arial"/>
          <w:snapToGrid w:val="0"/>
          <w:sz w:val="22"/>
          <w:szCs w:val="22"/>
          <w:lang w:val="cs-CZ"/>
        </w:rPr>
        <w:t>5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FB6BF3">
        <w:rPr>
          <w:rFonts w:ascii="Arial" w:hAnsi="Arial" w:cs="Arial"/>
          <w:snapToGrid w:val="0"/>
          <w:sz w:val="22"/>
          <w:szCs w:val="22"/>
        </w:rPr>
        <w:t>(dále jen „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>smlouva</w:t>
      </w:r>
      <w:r>
        <w:rPr>
          <w:rFonts w:ascii="Arial" w:hAnsi="Arial" w:cs="Arial"/>
          <w:snapToGrid w:val="0"/>
          <w:sz w:val="22"/>
          <w:szCs w:val="22"/>
        </w:rPr>
        <w:t xml:space="preserve">“) 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 xml:space="preserve">tento dodatek č. 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1 </w:t>
      </w:r>
      <w:r w:rsidRPr="00FB6BF3">
        <w:rPr>
          <w:rFonts w:ascii="Arial" w:hAnsi="Arial" w:cs="Arial"/>
          <w:snapToGrid w:val="0"/>
          <w:sz w:val="22"/>
          <w:szCs w:val="22"/>
          <w:lang w:val="cs-CZ"/>
        </w:rPr>
        <w:t>(dále jen „dodatek“) ke smlouvě</w:t>
      </w:r>
      <w:r>
        <w:rPr>
          <w:rFonts w:ascii="Arial" w:hAnsi="Arial" w:cs="Arial"/>
          <w:snapToGrid w:val="0"/>
          <w:sz w:val="22"/>
          <w:szCs w:val="22"/>
          <w:lang w:val="cs-CZ"/>
        </w:rPr>
        <w:t>.</w:t>
      </w:r>
    </w:p>
    <w:p w:rsidR="00AA4C8D" w:rsidP="00AA4C8D" w14:paraId="50779F76" w14:textId="77777777">
      <w:pPr>
        <w:pStyle w:val="BodyText"/>
        <w:widowControl w:val="0"/>
        <w:spacing w:before="120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AA4C8D" w:rsidP="00AA4C8D" w14:paraId="1E565E10" w14:textId="77777777">
      <w:pPr>
        <w:pStyle w:val="BodyText"/>
        <w:widowControl w:val="0"/>
        <w:spacing w:before="120"/>
        <w:rPr>
          <w:rFonts w:ascii="Arial" w:hAnsi="Arial" w:cs="Arial"/>
          <w:b/>
          <w:snapToGrid w:val="0"/>
          <w:sz w:val="22"/>
          <w:szCs w:val="22"/>
          <w:lang w:val="cs-CZ"/>
        </w:rPr>
      </w:pPr>
    </w:p>
    <w:p w:rsidR="009B7A4F" w:rsidRPr="00B87895" w:rsidP="009B7A4F" w14:paraId="775D4B63" w14:textId="14595F18">
      <w:pPr>
        <w:pStyle w:val="Heading2"/>
        <w:suppressAutoHyphens/>
        <w:jc w:val="center"/>
        <w:rPr>
          <w:rFonts w:ascii="Arial" w:hAnsi="Arial" w:cs="Arial"/>
          <w:bCs w:val="0"/>
          <w:i w:val="0"/>
          <w:sz w:val="22"/>
          <w:szCs w:val="22"/>
        </w:rPr>
      </w:pPr>
      <w:r w:rsidRPr="00B87895">
        <w:rPr>
          <w:rFonts w:ascii="Arial" w:hAnsi="Arial" w:cs="Arial"/>
          <w:bCs w:val="0"/>
          <w:i w:val="0"/>
          <w:sz w:val="22"/>
          <w:szCs w:val="22"/>
        </w:rPr>
        <w:t>Čl</w:t>
      </w:r>
      <w:r w:rsidR="000F6566">
        <w:rPr>
          <w:rFonts w:ascii="Arial" w:hAnsi="Arial" w:cs="Arial"/>
          <w:bCs w:val="0"/>
          <w:i w:val="0"/>
          <w:sz w:val="22"/>
          <w:szCs w:val="22"/>
        </w:rPr>
        <w:t>ánek</w:t>
      </w:r>
      <w:r w:rsidRPr="00B87895">
        <w:rPr>
          <w:rFonts w:ascii="Arial" w:hAnsi="Arial" w:cs="Arial"/>
          <w:bCs w:val="0"/>
          <w:i w:val="0"/>
          <w:sz w:val="22"/>
          <w:szCs w:val="22"/>
        </w:rPr>
        <w:t xml:space="preserve"> I</w:t>
      </w:r>
    </w:p>
    <w:p w:rsidR="00AA4C8D" w:rsidP="00AA4C8D" w14:paraId="09396D12" w14:textId="77777777">
      <w:pPr>
        <w:pStyle w:val="podnadpissmlouvy2"/>
        <w:spacing w:before="0"/>
        <w:ind w:right="0"/>
      </w:pPr>
      <w:r w:rsidRPr="00DF27F1">
        <w:t>Předmět dodatku</w:t>
      </w:r>
    </w:p>
    <w:p w:rsidR="001B148C" w:rsidRPr="0073374D" w:rsidP="00B60458" w14:paraId="56552DA2" w14:textId="5C297F43">
      <w:pPr>
        <w:pStyle w:val="BodyTextIndent"/>
        <w:widowControl w:val="0"/>
        <w:numPr>
          <w:ilvl w:val="0"/>
          <w:numId w:val="39"/>
        </w:numPr>
        <w:suppressAutoHyphens/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3374D">
        <w:rPr>
          <w:rFonts w:ascii="Arial" w:hAnsi="Arial" w:cs="Arial"/>
          <w:sz w:val="22"/>
          <w:szCs w:val="22"/>
        </w:rPr>
        <w:t>Smluvní strany se</w:t>
      </w:r>
      <w:r>
        <w:rPr>
          <w:rFonts w:ascii="Arial" w:hAnsi="Arial" w:cs="Arial"/>
          <w:sz w:val="22"/>
          <w:szCs w:val="22"/>
        </w:rPr>
        <w:t xml:space="preserve"> tímto</w:t>
      </w:r>
      <w:r w:rsidRPr="0073374D">
        <w:rPr>
          <w:rFonts w:ascii="Arial" w:hAnsi="Arial" w:cs="Arial"/>
          <w:sz w:val="22"/>
          <w:szCs w:val="22"/>
        </w:rPr>
        <w:t xml:space="preserve"> dohodly na úpravě předmětu smlouvy tak, že se předmět smlouvy v čl. I</w:t>
      </w:r>
      <w:r>
        <w:rPr>
          <w:rFonts w:ascii="Arial" w:hAnsi="Arial" w:cs="Arial"/>
          <w:sz w:val="22"/>
          <w:szCs w:val="22"/>
        </w:rPr>
        <w:t>I a III</w:t>
      </w:r>
      <w:r w:rsidRPr="0073374D">
        <w:rPr>
          <w:rFonts w:ascii="Arial" w:hAnsi="Arial" w:cs="Arial"/>
          <w:sz w:val="22"/>
          <w:szCs w:val="22"/>
        </w:rPr>
        <w:t xml:space="preserve"> smlouvy upravuje takto:</w:t>
      </w:r>
    </w:p>
    <w:p w:rsidR="001B148C" w:rsidP="00B60458" w14:paraId="3AF3CDBD" w14:textId="05B0F74A">
      <w:pPr>
        <w:pStyle w:val="ListParagraph"/>
        <w:widowControl w:val="0"/>
        <w:suppressAutoHyphens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v čl. II. odst. 3. - nově se upravuje text: </w:t>
      </w:r>
    </w:p>
    <w:p w:rsidR="001B148C" w:rsidP="00B60458" w14:paraId="194CAE25" w14:textId="329EF6F0">
      <w:pPr>
        <w:pStyle w:val="ListParagraph"/>
        <w:widowControl w:val="0"/>
        <w:suppressAutoHyphens/>
        <w:ind w:left="357"/>
        <w:contextualSpacing w:val="0"/>
        <w:jc w:val="both"/>
        <w:rPr>
          <w:rFonts w:ascii="Arial" w:hAnsi="Arial" w:cs="Arial"/>
        </w:rPr>
      </w:pPr>
      <w:r w:rsidRPr="00A15257">
        <w:rPr>
          <w:rFonts w:ascii="Arial" w:hAnsi="Arial" w:cs="Arial"/>
          <w:szCs w:val="22"/>
        </w:rPr>
        <w:t xml:space="preserve">Smluvní strany se dohodly, že </w:t>
      </w:r>
      <w:r>
        <w:rPr>
          <w:rFonts w:ascii="Arial" w:hAnsi="Arial" w:cs="Arial"/>
          <w:szCs w:val="22"/>
        </w:rPr>
        <w:t>minimální</w:t>
      </w:r>
      <w:r w:rsidRPr="00A15257">
        <w:rPr>
          <w:rFonts w:ascii="Arial" w:hAnsi="Arial" w:cs="Arial"/>
          <w:szCs w:val="22"/>
        </w:rPr>
        <w:t xml:space="preserve"> rozsah výkonu činností TDS je kontrola prací </w:t>
      </w:r>
      <w:r>
        <w:rPr>
          <w:rFonts w:ascii="Arial" w:hAnsi="Arial" w:cs="Arial"/>
          <w:szCs w:val="22"/>
        </w:rPr>
        <w:t>min. 3</w:t>
      </w:r>
      <w:r w:rsidRPr="00A15257">
        <w:rPr>
          <w:rFonts w:ascii="Arial" w:hAnsi="Arial" w:cs="Arial"/>
          <w:szCs w:val="22"/>
        </w:rPr>
        <w:t>x týdně včetně KD (</w:t>
      </w:r>
      <w:r w:rsidRPr="003F3544">
        <w:rPr>
          <w:rFonts w:ascii="Arial" w:hAnsi="Arial" w:cs="Arial"/>
          <w:szCs w:val="22"/>
        </w:rPr>
        <w:t>1x týdně)</w:t>
      </w:r>
      <w:r w:rsidR="004210DC">
        <w:rPr>
          <w:rFonts w:ascii="Arial" w:hAnsi="Arial" w:cs="Arial"/>
          <w:szCs w:val="22"/>
        </w:rPr>
        <w:t xml:space="preserve">, </w:t>
      </w:r>
      <w:r w:rsidRPr="003F3544">
        <w:rPr>
          <w:rFonts w:ascii="Arial" w:hAnsi="Arial" w:eastAsiaTheme="minorHAnsi" w:cs="Arial"/>
          <w:szCs w:val="22"/>
          <w:lang w:eastAsia="en-US"/>
        </w:rPr>
        <w:t>vč</w:t>
      </w:r>
      <w:r>
        <w:rPr>
          <w:rFonts w:ascii="Arial" w:hAnsi="Arial" w:eastAsiaTheme="minorHAnsi" w:cs="Arial"/>
          <w:szCs w:val="22"/>
          <w:lang w:eastAsia="en-US"/>
        </w:rPr>
        <w:t>etně</w:t>
      </w:r>
      <w:r w:rsidRPr="003F3544">
        <w:rPr>
          <w:rFonts w:ascii="Arial" w:hAnsi="Arial" w:eastAsiaTheme="minorHAnsi" w:cs="Arial"/>
          <w:szCs w:val="22"/>
          <w:lang w:eastAsia="en-US"/>
        </w:rPr>
        <w:t xml:space="preserve"> nutné a související administrativní činnosti.</w:t>
      </w:r>
      <w:r>
        <w:rPr>
          <w:rFonts w:ascii="Arial" w:hAnsi="Arial" w:cs="Arial"/>
        </w:rPr>
        <w:t xml:space="preserve"> </w:t>
      </w:r>
    </w:p>
    <w:p w:rsidR="001B148C" w:rsidP="00B60458" w14:paraId="71E8AA74" w14:textId="77777777">
      <w:pPr>
        <w:pStyle w:val="ListParagraph"/>
        <w:widowControl w:val="0"/>
        <w:suppressAutoHyphens/>
        <w:ind w:left="357"/>
        <w:contextualSpacing w:val="0"/>
        <w:jc w:val="both"/>
        <w:rPr>
          <w:rFonts w:ascii="Arial" w:hAnsi="Arial" w:cs="Arial"/>
        </w:rPr>
      </w:pPr>
    </w:p>
    <w:p w:rsidR="001B148C" w:rsidP="00B60458" w14:paraId="4E008C97" w14:textId="45C415CF">
      <w:pPr>
        <w:pStyle w:val="ListParagraph"/>
        <w:widowControl w:val="0"/>
        <w:numPr>
          <w:ilvl w:val="0"/>
          <w:numId w:val="40"/>
        </w:numPr>
        <w:suppressAutoHyphens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AA4C8D">
        <w:rPr>
          <w:rFonts w:ascii="Arial" w:hAnsi="Arial" w:cs="Arial"/>
        </w:rPr>
        <w:t>čl. I</w:t>
      </w:r>
      <w:r>
        <w:rPr>
          <w:rFonts w:ascii="Arial" w:hAnsi="Arial" w:cs="Arial"/>
        </w:rPr>
        <w:t>I</w:t>
      </w:r>
      <w:r w:rsidR="00AA4C8D">
        <w:rPr>
          <w:rFonts w:ascii="Arial" w:hAnsi="Arial" w:cs="Arial"/>
        </w:rPr>
        <w:t xml:space="preserve">I odst. </w:t>
      </w:r>
      <w:r>
        <w:rPr>
          <w:rFonts w:ascii="Arial" w:hAnsi="Arial" w:cs="Arial"/>
        </w:rPr>
        <w:t>1 - n</w:t>
      </w:r>
      <w:r w:rsidRPr="001B148C" w:rsidR="00AA4C8D">
        <w:rPr>
          <w:rFonts w:ascii="Arial" w:hAnsi="Arial" w:cs="Arial"/>
        </w:rPr>
        <w:t xml:space="preserve">ově </w:t>
      </w:r>
      <w:r w:rsidRPr="001B148C">
        <w:rPr>
          <w:rFonts w:ascii="Arial" w:hAnsi="Arial" w:cs="Arial"/>
        </w:rPr>
        <w:t xml:space="preserve">se upravuje text </w:t>
      </w:r>
    </w:p>
    <w:p w:rsidR="001B148C" w:rsidRPr="001B148C" w:rsidP="00B60458" w14:paraId="59650BCD" w14:textId="3DAF5DF1">
      <w:pPr>
        <w:pStyle w:val="ListParagraph"/>
        <w:widowControl w:val="0"/>
        <w:suppressAutoHyphens/>
        <w:ind w:left="357"/>
        <w:contextualSpacing w:val="0"/>
        <w:jc w:val="both"/>
        <w:rPr>
          <w:rFonts w:ascii="Arial" w:hAnsi="Arial" w:cs="Arial"/>
        </w:rPr>
      </w:pPr>
      <w:r w:rsidRPr="001B148C">
        <w:rPr>
          <w:rFonts w:ascii="Arial" w:hAnsi="Arial" w:cs="Arial"/>
          <w:szCs w:val="22"/>
        </w:rPr>
        <w:t>Paušální měsíční cena za výkonu některé z činností TDS dle čl. I této smlouvy je 45.000 Kč bez DPH, tj. 54.450 Kč s DPH. Uvedená cena bez DPH je nepřekročitelná a zahrnuje veškeré náklady příkazníka na zajišťování činností uvedených v čl. I této smlouvy včetně nákladů na dopravu a běžnou kancelářskou činnost nutnou k výkonu činnosti (tisk a</w:t>
      </w:r>
      <w:r w:rsidR="00B60458">
        <w:rPr>
          <w:rFonts w:ascii="Arial" w:hAnsi="Arial" w:cs="Arial"/>
          <w:szCs w:val="22"/>
        </w:rPr>
        <w:t> </w:t>
      </w:r>
      <w:r w:rsidRPr="001B148C">
        <w:rPr>
          <w:rFonts w:ascii="Arial" w:hAnsi="Arial" w:cs="Arial"/>
          <w:szCs w:val="22"/>
        </w:rPr>
        <w:t>kopírování materiálů, emailová korespondence k tématu nevyžadující další průzkumy apod.). DPH bude účtováno ve výši dle platných právních předpisů. V případě částečného plnění (zahájení a ukončení díla v průběhu měsíce) bude fakturována příslušná část v daném měsíci.</w:t>
      </w:r>
    </w:p>
    <w:p w:rsidR="00C630C2" w:rsidRPr="0021121C" w:rsidP="00C630C2" w14:paraId="246168FF" w14:textId="5C67760D">
      <w:pPr>
        <w:pStyle w:val="ListParagraph"/>
        <w:widowControl w:val="0"/>
        <w:numPr>
          <w:ilvl w:val="0"/>
          <w:numId w:val="39"/>
        </w:numPr>
        <w:suppressAutoHyphens/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565E26">
        <w:rPr>
          <w:rFonts w:ascii="Arial" w:hAnsi="Arial" w:cs="Arial"/>
        </w:rPr>
        <w:t xml:space="preserve">Důvodem pro </w:t>
      </w:r>
      <w:r w:rsidR="001B148C">
        <w:rPr>
          <w:rFonts w:ascii="Arial" w:hAnsi="Arial" w:cs="Arial"/>
        </w:rPr>
        <w:t xml:space="preserve">změnu rozsahu výkonu činnosti TDS je </w:t>
      </w:r>
      <w:r w:rsidR="004210DC">
        <w:rPr>
          <w:rFonts w:ascii="Arial" w:hAnsi="Arial" w:cs="Arial"/>
        </w:rPr>
        <w:t>změna rozsahu prací v souvislosti s neočekávaným stavem stavby (řešení al</w:t>
      </w:r>
      <w:r w:rsidR="000F6566">
        <w:rPr>
          <w:rFonts w:ascii="Arial" w:hAnsi="Arial" w:cs="Arial"/>
        </w:rPr>
        <w:t>armující zvýšené vlhkosti konstrukcí</w:t>
      </w:r>
      <w:r w:rsidR="00204687">
        <w:rPr>
          <w:rFonts w:ascii="Arial" w:hAnsi="Arial" w:cs="Arial"/>
        </w:rPr>
        <w:t>, zvýšené nároky na koordinaci</w:t>
      </w:r>
      <w:r w:rsidR="000F65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210DC">
        <w:rPr>
          <w:rFonts w:ascii="Arial" w:hAnsi="Arial" w:cs="Arial"/>
        </w:rPr>
        <w:t>a zajištění hladkého průběhu</w:t>
      </w:r>
      <w:r w:rsidR="000F6566">
        <w:rPr>
          <w:rFonts w:ascii="Arial" w:hAnsi="Arial" w:cs="Arial"/>
        </w:rPr>
        <w:t xml:space="preserve">, </w:t>
      </w:r>
      <w:r w:rsidR="004210DC">
        <w:rPr>
          <w:rFonts w:ascii="Arial" w:hAnsi="Arial" w:cs="Arial"/>
        </w:rPr>
        <w:t>úspěšné realizace projektu v maximální možné míře a dosažení cílů projektu tak, aby nedošlo k překročení stanovených termínů.</w:t>
      </w:r>
      <w:r>
        <w:rPr>
          <w:rFonts w:ascii="Arial" w:hAnsi="Arial" w:cs="Arial"/>
        </w:rPr>
        <w:t xml:space="preserve"> </w:t>
      </w:r>
      <w:r w:rsidRPr="0021121C">
        <w:rPr>
          <w:rFonts w:ascii="Arial" w:hAnsi="Arial" w:cs="Arial"/>
        </w:rPr>
        <w:t>Stav byl vyvolán havárií vodovodu a masivním zatečením do</w:t>
      </w:r>
      <w:r w:rsidRPr="001B148C">
        <w:rPr>
          <w:rFonts w:ascii="Arial" w:hAnsi="Arial" w:cs="Arial"/>
          <w:szCs w:val="22"/>
        </w:rPr>
        <w:t> </w:t>
      </w:r>
      <w:r w:rsidRPr="0021121C">
        <w:rPr>
          <w:rFonts w:ascii="Arial" w:hAnsi="Arial" w:cs="Arial"/>
        </w:rPr>
        <w:t>konstrukcí</w:t>
      </w:r>
      <w:r>
        <w:rPr>
          <w:rFonts w:ascii="Arial" w:hAnsi="Arial" w:cs="Arial"/>
        </w:rPr>
        <w:t xml:space="preserve"> stavby</w:t>
      </w:r>
      <w:r w:rsidRPr="0021121C">
        <w:rPr>
          <w:rFonts w:ascii="Arial" w:hAnsi="Arial" w:cs="Arial"/>
        </w:rPr>
        <w:t>.</w:t>
      </w:r>
    </w:p>
    <w:p w:rsidR="00AA4C8D" w:rsidRPr="00DF27F1" w:rsidP="00B60458" w14:paraId="0EFFC927" w14:textId="77777777">
      <w:pPr>
        <w:tabs>
          <w:tab w:val="left" w:pos="0"/>
        </w:tabs>
        <w:suppressAutoHyphens/>
        <w:spacing w:before="240"/>
        <w:jc w:val="center"/>
        <w:outlineLvl w:val="1"/>
        <w:rPr>
          <w:rFonts w:ascii="Arial" w:hAnsi="Arial" w:cs="Arial"/>
          <w:b/>
          <w:szCs w:val="22"/>
        </w:rPr>
      </w:pPr>
      <w:r w:rsidRPr="00DF27F1">
        <w:rPr>
          <w:rFonts w:ascii="Arial" w:hAnsi="Arial" w:cs="Arial"/>
          <w:b/>
          <w:szCs w:val="22"/>
        </w:rPr>
        <w:t>Článek I</w:t>
      </w:r>
      <w:r>
        <w:rPr>
          <w:rFonts w:ascii="Arial" w:hAnsi="Arial" w:cs="Arial"/>
          <w:b/>
          <w:szCs w:val="22"/>
        </w:rPr>
        <w:t>I</w:t>
      </w:r>
    </w:p>
    <w:p w:rsidR="00AA4C8D" w:rsidRPr="00DF27F1" w:rsidP="00B60458" w14:paraId="05D48A5B" w14:textId="77777777">
      <w:pPr>
        <w:tabs>
          <w:tab w:val="left" w:pos="0"/>
        </w:tabs>
        <w:suppressAutoHyphens/>
        <w:spacing w:after="120"/>
        <w:jc w:val="center"/>
        <w:outlineLvl w:val="1"/>
        <w:rPr>
          <w:rFonts w:ascii="Arial" w:hAnsi="Arial" w:cs="Arial"/>
          <w:b/>
          <w:szCs w:val="22"/>
        </w:rPr>
      </w:pPr>
      <w:r w:rsidRPr="00DF27F1">
        <w:rPr>
          <w:rFonts w:ascii="Arial" w:hAnsi="Arial" w:cs="Arial"/>
          <w:b/>
          <w:szCs w:val="22"/>
        </w:rPr>
        <w:t>Závěrečná ustanovení</w:t>
      </w:r>
    </w:p>
    <w:p w:rsidR="00AA4C8D" w:rsidP="00B60458" w14:paraId="45CC667A" w14:textId="77777777">
      <w:pPr>
        <w:numPr>
          <w:ilvl w:val="0"/>
          <w:numId w:val="38"/>
        </w:numPr>
        <w:suppressAutoHyphens/>
        <w:spacing w:after="120"/>
        <w:ind w:left="357" w:hanging="357"/>
        <w:jc w:val="both"/>
        <w:rPr>
          <w:rFonts w:ascii="Arial" w:hAnsi="Arial" w:cs="Arial"/>
          <w:szCs w:val="22"/>
        </w:rPr>
      </w:pPr>
      <w:r w:rsidRPr="00DF27F1">
        <w:rPr>
          <w:rFonts w:ascii="Arial" w:hAnsi="Arial" w:cs="Arial"/>
          <w:szCs w:val="22"/>
        </w:rPr>
        <w:t xml:space="preserve">Ostatní ustanovení smlouvy, nedotčená tímto dodatkem, zůstávají beze změny. </w:t>
      </w:r>
    </w:p>
    <w:p w:rsidR="00AA4C8D" w:rsidRPr="00E434BF" w:rsidP="00B60458" w14:paraId="4D84309C" w14:textId="77777777">
      <w:pPr>
        <w:numPr>
          <w:ilvl w:val="0"/>
          <w:numId w:val="38"/>
        </w:numPr>
        <w:suppressAutoHyphens/>
        <w:spacing w:after="120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Příkazce je</w:t>
      </w:r>
      <w:r w:rsidRPr="00E434BF">
        <w:rPr>
          <w:rFonts w:ascii="Arial" w:hAnsi="Arial" w:cs="Arial"/>
          <w:color w:val="000000"/>
          <w:szCs w:val="22"/>
        </w:rPr>
        <w:t xml:space="preserve"> povinným subjektem ve smyslu zákona č. 340/2015 Sb., o zvláštních podmínkách účinnosti některých smluv, uveřejňování těchto smluv a o registru smluv, ve znění pozdějších předpisů (dále jen „</w:t>
      </w:r>
      <w:r>
        <w:rPr>
          <w:rFonts w:ascii="Arial" w:hAnsi="Arial" w:cs="Arial"/>
          <w:color w:val="000000"/>
          <w:szCs w:val="22"/>
        </w:rPr>
        <w:t>zákon o registru smluv</w:t>
      </w:r>
      <w:r w:rsidRPr="00E434BF">
        <w:rPr>
          <w:rFonts w:ascii="Arial" w:hAnsi="Arial" w:cs="Arial"/>
          <w:color w:val="000000"/>
          <w:szCs w:val="22"/>
        </w:rPr>
        <w:t xml:space="preserve">“). </w:t>
      </w:r>
      <w:r>
        <w:rPr>
          <w:rFonts w:ascii="Arial" w:hAnsi="Arial" w:cs="Arial"/>
          <w:szCs w:val="22"/>
        </w:rPr>
        <w:t xml:space="preserve">Příkazník </w:t>
      </w:r>
      <w:r w:rsidRPr="00E434BF">
        <w:rPr>
          <w:rFonts w:ascii="Arial" w:hAnsi="Arial" w:cs="Arial"/>
          <w:szCs w:val="22"/>
        </w:rPr>
        <w:t>souhl</w:t>
      </w:r>
      <w:r w:rsidRPr="00E434BF">
        <w:rPr>
          <w:rFonts w:ascii="Arial" w:hAnsi="Arial" w:cs="Arial"/>
          <w:spacing w:val="-1"/>
          <w:szCs w:val="22"/>
        </w:rPr>
        <w:t>a</w:t>
      </w:r>
      <w:r w:rsidRPr="00E434BF">
        <w:rPr>
          <w:rFonts w:ascii="Arial" w:hAnsi="Arial" w:cs="Arial"/>
          <w:szCs w:val="22"/>
        </w:rPr>
        <w:t>sí se</w:t>
      </w:r>
      <w:r>
        <w:rPr>
          <w:rFonts w:ascii="Arial" w:hAnsi="Arial" w:cs="Arial"/>
          <w:szCs w:val="22"/>
        </w:rPr>
        <w:t> </w:t>
      </w:r>
      <w:r w:rsidRPr="00E434BF">
        <w:rPr>
          <w:rFonts w:ascii="Arial" w:hAnsi="Arial" w:cs="Arial"/>
          <w:spacing w:val="1"/>
          <w:szCs w:val="22"/>
        </w:rPr>
        <w:t>z</w:t>
      </w:r>
      <w:r w:rsidRPr="00E434BF">
        <w:rPr>
          <w:rFonts w:ascii="Arial" w:hAnsi="Arial" w:cs="Arial"/>
          <w:szCs w:val="22"/>
        </w:rPr>
        <w:t>v</w:t>
      </w:r>
      <w:r w:rsidRPr="00E434BF">
        <w:rPr>
          <w:rFonts w:ascii="Arial" w:hAnsi="Arial" w:cs="Arial"/>
          <w:spacing w:val="-1"/>
          <w:szCs w:val="22"/>
        </w:rPr>
        <w:t>eře</w:t>
      </w:r>
      <w:r w:rsidRPr="00E434BF">
        <w:rPr>
          <w:rFonts w:ascii="Arial" w:hAnsi="Arial" w:cs="Arial"/>
          <w:szCs w:val="22"/>
        </w:rPr>
        <w:t>jn</w:t>
      </w:r>
      <w:r w:rsidRPr="00E434BF">
        <w:rPr>
          <w:rFonts w:ascii="Arial" w:hAnsi="Arial" w:cs="Arial"/>
          <w:spacing w:val="-1"/>
          <w:szCs w:val="22"/>
        </w:rPr>
        <w:t>ě</w:t>
      </w:r>
      <w:r>
        <w:rPr>
          <w:rFonts w:ascii="Arial" w:hAnsi="Arial" w:cs="Arial"/>
          <w:szCs w:val="22"/>
        </w:rPr>
        <w:t xml:space="preserve">ním tohoto dodatku </w:t>
      </w:r>
      <w:r w:rsidRPr="00E434BF">
        <w:rPr>
          <w:rFonts w:ascii="Arial" w:hAnsi="Arial" w:cs="Arial"/>
          <w:spacing w:val="-5"/>
          <w:szCs w:val="22"/>
        </w:rPr>
        <w:t xml:space="preserve">především na profilu zadavatele a v Registru smluv. </w:t>
      </w:r>
      <w:r w:rsidRPr="00E434BF">
        <w:rPr>
          <w:rFonts w:ascii="Arial" w:hAnsi="Arial" w:cs="Arial"/>
          <w:color w:val="000000"/>
          <w:szCs w:val="22"/>
        </w:rPr>
        <w:t xml:space="preserve">Splnění této zákonné povinnosti není porušením důvěrnosti informací. </w:t>
      </w:r>
      <w:r>
        <w:rPr>
          <w:rFonts w:ascii="Arial" w:hAnsi="Arial" w:cs="Arial"/>
          <w:color w:val="000000"/>
          <w:szCs w:val="22"/>
        </w:rPr>
        <w:t>Příkazník výslovně souhlasí s tím, že </w:t>
      </w:r>
      <w:r w:rsidRPr="00E434BF">
        <w:rPr>
          <w:rFonts w:ascii="Arial" w:hAnsi="Arial" w:cs="Arial"/>
          <w:color w:val="000000"/>
          <w:szCs w:val="22"/>
        </w:rPr>
        <w:t>uve</w:t>
      </w:r>
      <w:r>
        <w:rPr>
          <w:rFonts w:ascii="Arial" w:hAnsi="Arial" w:cs="Arial"/>
          <w:color w:val="000000"/>
          <w:szCs w:val="22"/>
        </w:rPr>
        <w:t>řejněno bude úplné znění dodatku</w:t>
      </w:r>
      <w:r w:rsidRPr="00E434BF">
        <w:rPr>
          <w:rFonts w:ascii="Arial" w:hAnsi="Arial" w:cs="Arial"/>
          <w:color w:val="000000"/>
          <w:szCs w:val="22"/>
        </w:rPr>
        <w:t xml:space="preserve">, včetně všech identifikačních </w:t>
      </w:r>
      <w:r>
        <w:rPr>
          <w:rFonts w:ascii="Arial" w:hAnsi="Arial" w:cs="Arial"/>
          <w:color w:val="000000"/>
          <w:szCs w:val="22"/>
        </w:rPr>
        <w:t xml:space="preserve">a kontaktních údajů osob, které Příkazník uvedl v textu dodatku. </w:t>
      </w:r>
      <w:r w:rsidRPr="00E434BF">
        <w:rPr>
          <w:rFonts w:ascii="Arial" w:hAnsi="Arial" w:cs="Arial"/>
          <w:color w:val="000000"/>
          <w:szCs w:val="22"/>
        </w:rPr>
        <w:t>Je-li podle Nařízení Evropského parlamentu a</w:t>
      </w:r>
      <w:r>
        <w:rPr>
          <w:rFonts w:ascii="Arial" w:hAnsi="Arial" w:cs="Arial"/>
          <w:color w:val="000000"/>
          <w:szCs w:val="22"/>
        </w:rPr>
        <w:t> </w:t>
      </w:r>
      <w:r w:rsidRPr="00E434BF">
        <w:rPr>
          <w:rFonts w:ascii="Arial" w:hAnsi="Arial" w:cs="Arial"/>
          <w:color w:val="000000"/>
          <w:szCs w:val="22"/>
        </w:rPr>
        <w:t>Rady (EU) 2016/679 o ochraně fyzických osob v souvislosti se zpracováním osobních údajů a volném pohybu těchto údajů (obecného nařízení o ochraně osobních údajů) k uveřejnění těchto údajů potřebný souhlas dotčených osob, zhotovitel výslovně prohlašuje, že takový souhlas všech dotčených osob zajistil. Smlu</w:t>
      </w:r>
      <w:r>
        <w:rPr>
          <w:rFonts w:ascii="Arial" w:hAnsi="Arial" w:cs="Arial"/>
          <w:color w:val="000000"/>
          <w:szCs w:val="22"/>
        </w:rPr>
        <w:t xml:space="preserve">vní strany se dohodly, že dodatek </w:t>
      </w:r>
      <w:r w:rsidRPr="00E434BF">
        <w:rPr>
          <w:rFonts w:ascii="Arial" w:hAnsi="Arial" w:cs="Arial"/>
          <w:color w:val="000000"/>
          <w:szCs w:val="22"/>
        </w:rPr>
        <w:t>zašle správci Registru smluv k</w:t>
      </w:r>
      <w:r>
        <w:rPr>
          <w:rFonts w:ascii="Arial" w:hAnsi="Arial" w:cs="Arial"/>
          <w:color w:val="000000"/>
          <w:szCs w:val="22"/>
        </w:rPr>
        <w:t> </w:t>
      </w:r>
      <w:r w:rsidRPr="00E434BF">
        <w:rPr>
          <w:rFonts w:ascii="Arial" w:hAnsi="Arial" w:cs="Arial"/>
          <w:color w:val="000000"/>
          <w:szCs w:val="22"/>
        </w:rPr>
        <w:t xml:space="preserve">uveřejnění </w:t>
      </w:r>
      <w:r>
        <w:rPr>
          <w:rFonts w:ascii="Arial" w:hAnsi="Arial" w:cs="Arial"/>
          <w:color w:val="000000"/>
          <w:szCs w:val="22"/>
        </w:rPr>
        <w:t>Příkazce</w:t>
      </w:r>
      <w:r w:rsidRPr="00E434BF">
        <w:rPr>
          <w:rFonts w:ascii="Arial" w:hAnsi="Arial" w:cs="Arial"/>
          <w:color w:val="000000"/>
          <w:szCs w:val="22"/>
        </w:rPr>
        <w:t xml:space="preserve"> a bude </w:t>
      </w:r>
      <w:r>
        <w:rPr>
          <w:rFonts w:ascii="Arial" w:hAnsi="Arial" w:cs="Arial"/>
          <w:color w:val="000000"/>
          <w:szCs w:val="22"/>
        </w:rPr>
        <w:t>Příkazníka</w:t>
      </w:r>
      <w:r w:rsidRPr="00E434BF">
        <w:rPr>
          <w:rFonts w:ascii="Arial" w:hAnsi="Arial" w:cs="Arial"/>
          <w:color w:val="000000"/>
          <w:szCs w:val="22"/>
        </w:rPr>
        <w:t xml:space="preserve"> písemně</w:t>
      </w:r>
      <w:r>
        <w:rPr>
          <w:rFonts w:ascii="Arial" w:hAnsi="Arial" w:cs="Arial"/>
          <w:color w:val="000000"/>
          <w:szCs w:val="22"/>
        </w:rPr>
        <w:t xml:space="preserve"> informovat o jeho uveřejnění</w:t>
      </w:r>
      <w:r w:rsidRPr="00E434BF">
        <w:rPr>
          <w:rFonts w:ascii="Arial" w:hAnsi="Arial" w:cs="Arial"/>
          <w:color w:val="000000"/>
          <w:szCs w:val="22"/>
        </w:rPr>
        <w:t xml:space="preserve">. </w:t>
      </w:r>
      <w:r>
        <w:rPr>
          <w:rFonts w:ascii="Arial" w:hAnsi="Arial" w:cs="Arial"/>
          <w:color w:val="000000"/>
          <w:szCs w:val="22"/>
        </w:rPr>
        <w:t>Příkazník</w:t>
      </w:r>
      <w:r w:rsidRPr="00E434BF">
        <w:rPr>
          <w:rFonts w:ascii="Arial" w:hAnsi="Arial" w:cs="Arial"/>
          <w:color w:val="000000"/>
          <w:szCs w:val="22"/>
        </w:rPr>
        <w:t xml:space="preserve"> je povinen zk</w:t>
      </w:r>
      <w:r>
        <w:rPr>
          <w:rFonts w:ascii="Arial" w:hAnsi="Arial" w:cs="Arial"/>
          <w:color w:val="000000"/>
          <w:szCs w:val="22"/>
        </w:rPr>
        <w:t xml:space="preserve">ontrolovat, že dodatek </w:t>
      </w:r>
      <w:r w:rsidRPr="00E434BF">
        <w:rPr>
          <w:rFonts w:ascii="Arial" w:hAnsi="Arial" w:cs="Arial"/>
          <w:color w:val="000000"/>
          <w:szCs w:val="22"/>
        </w:rPr>
        <w:t xml:space="preserve">byl v Registru smluv řádně uveřejněn. V případě, že </w:t>
      </w:r>
      <w:r>
        <w:rPr>
          <w:rFonts w:ascii="Arial" w:hAnsi="Arial" w:cs="Arial"/>
          <w:color w:val="000000"/>
          <w:szCs w:val="22"/>
        </w:rPr>
        <w:t xml:space="preserve">Příkazník </w:t>
      </w:r>
      <w:r w:rsidRPr="00E434BF">
        <w:rPr>
          <w:rFonts w:ascii="Arial" w:hAnsi="Arial" w:cs="Arial"/>
          <w:color w:val="000000"/>
          <w:szCs w:val="22"/>
        </w:rPr>
        <w:t>zjistí jakékoliv nepřesnosti či nedostatky, je</w:t>
      </w:r>
      <w:r>
        <w:rPr>
          <w:rFonts w:ascii="Arial" w:hAnsi="Arial" w:cs="Arial"/>
          <w:color w:val="000000"/>
          <w:szCs w:val="22"/>
        </w:rPr>
        <w:t> </w:t>
      </w:r>
      <w:r w:rsidRPr="00E434BF">
        <w:rPr>
          <w:rFonts w:ascii="Arial" w:hAnsi="Arial" w:cs="Arial"/>
          <w:color w:val="000000"/>
          <w:szCs w:val="22"/>
        </w:rPr>
        <w:t xml:space="preserve">povinen bez zbytečného odkladu o nich </w:t>
      </w:r>
      <w:r>
        <w:rPr>
          <w:rFonts w:ascii="Arial" w:hAnsi="Arial" w:cs="Arial"/>
          <w:color w:val="000000"/>
          <w:szCs w:val="22"/>
        </w:rPr>
        <w:t>Příkazce</w:t>
      </w:r>
      <w:r w:rsidRPr="00E434BF">
        <w:rPr>
          <w:rFonts w:ascii="Arial" w:hAnsi="Arial" w:cs="Arial"/>
          <w:color w:val="000000"/>
          <w:szCs w:val="22"/>
        </w:rPr>
        <w:t xml:space="preserve"> informovat.</w:t>
      </w:r>
      <w:r w:rsidRPr="00E434BF">
        <w:rPr>
          <w:rFonts w:ascii="Arial" w:hAnsi="Arial" w:eastAsiaTheme="minorHAnsi" w:cs="Arial"/>
          <w:color w:val="000000"/>
          <w:szCs w:val="22"/>
          <w:lang w:eastAsia="en-US"/>
        </w:rPr>
        <w:t xml:space="preserve">  </w:t>
      </w:r>
    </w:p>
    <w:p w:rsidR="00AA4C8D" w:rsidP="00B60458" w14:paraId="6349A5CA" w14:textId="77777777">
      <w:pPr>
        <w:numPr>
          <w:ilvl w:val="0"/>
          <w:numId w:val="38"/>
        </w:numPr>
        <w:suppressAutoHyphens/>
        <w:spacing w:after="120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</w:t>
      </w:r>
      <w:r w:rsidRPr="00E434BF">
        <w:rPr>
          <w:rFonts w:ascii="Arial" w:hAnsi="Arial" w:cs="Arial"/>
          <w:szCs w:val="22"/>
        </w:rPr>
        <w:t xml:space="preserve"> nabývá platnosti dnem jeho podpisu oběma smluvními stranami a účinnosti dnem jeho uveřejnění v Registru smluv.</w:t>
      </w:r>
    </w:p>
    <w:p w:rsidR="00AA4C8D" w:rsidP="00B60458" w14:paraId="1B6A1D69" w14:textId="77777777">
      <w:pPr>
        <w:numPr>
          <w:ilvl w:val="0"/>
          <w:numId w:val="38"/>
        </w:numPr>
        <w:suppressAutoHyphens/>
        <w:spacing w:after="120"/>
        <w:ind w:left="357" w:hanging="357"/>
        <w:jc w:val="both"/>
        <w:rPr>
          <w:rFonts w:ascii="Arial" w:hAnsi="Arial" w:cs="Arial"/>
          <w:szCs w:val="22"/>
        </w:rPr>
      </w:pPr>
      <w:r w:rsidRPr="00DF27F1">
        <w:rPr>
          <w:rFonts w:ascii="Arial" w:hAnsi="Arial" w:cs="Arial"/>
          <w:szCs w:val="22"/>
        </w:rPr>
        <w:t xml:space="preserve">Dodatek je </w:t>
      </w:r>
      <w:r>
        <w:rPr>
          <w:rFonts w:ascii="Arial" w:hAnsi="Arial" w:cs="Arial"/>
          <w:szCs w:val="22"/>
        </w:rPr>
        <w:t xml:space="preserve">v případě jeho listinné podoby </w:t>
      </w:r>
      <w:r w:rsidRPr="00DF27F1">
        <w:rPr>
          <w:rFonts w:ascii="Arial" w:hAnsi="Arial" w:cs="Arial"/>
          <w:szCs w:val="22"/>
        </w:rPr>
        <w:t>vyhotoven v</w:t>
      </w:r>
      <w:r>
        <w:rPr>
          <w:rFonts w:ascii="Arial" w:hAnsi="Arial" w:cs="Arial"/>
          <w:szCs w:val="22"/>
        </w:rPr>
        <w:t>e 3</w:t>
      </w:r>
      <w:r w:rsidRPr="00DF27F1">
        <w:rPr>
          <w:rFonts w:ascii="Arial" w:hAnsi="Arial" w:cs="Arial"/>
          <w:szCs w:val="22"/>
        </w:rPr>
        <w:t xml:space="preserve"> stejnopisech, přičemž </w:t>
      </w:r>
      <w:r>
        <w:rPr>
          <w:rFonts w:ascii="Arial" w:hAnsi="Arial" w:cs="Arial"/>
          <w:szCs w:val="22"/>
        </w:rPr>
        <w:t xml:space="preserve">Příkazník </w:t>
      </w:r>
      <w:r w:rsidRPr="00DF27F1">
        <w:rPr>
          <w:rFonts w:ascii="Arial" w:hAnsi="Arial" w:cs="Arial"/>
          <w:szCs w:val="22"/>
        </w:rPr>
        <w:t>obdrží 1 vyhotovení</w:t>
      </w:r>
      <w:r>
        <w:rPr>
          <w:rFonts w:ascii="Arial" w:hAnsi="Arial" w:cs="Arial"/>
          <w:szCs w:val="22"/>
        </w:rPr>
        <w:t>, 2 vyhotovení obdrží Příkazce</w:t>
      </w:r>
      <w:r w:rsidRPr="00DF27F1">
        <w:rPr>
          <w:rFonts w:ascii="Arial" w:hAnsi="Arial" w:cs="Arial"/>
          <w:szCs w:val="22"/>
        </w:rPr>
        <w:t>.</w:t>
      </w:r>
    </w:p>
    <w:p w:rsidR="00B60458" w:rsidP="00B60458" w14:paraId="34641568" w14:textId="77777777">
      <w:pPr>
        <w:suppressAutoHyphens/>
        <w:spacing w:after="120"/>
        <w:jc w:val="both"/>
        <w:rPr>
          <w:rFonts w:ascii="Arial" w:hAnsi="Arial" w:cs="Arial"/>
          <w:szCs w:val="22"/>
        </w:rPr>
      </w:pPr>
    </w:p>
    <w:p w:rsidR="00B60458" w:rsidP="00B60458" w14:paraId="5CF481D9" w14:textId="77777777">
      <w:pPr>
        <w:suppressAutoHyphens/>
        <w:spacing w:after="120"/>
        <w:jc w:val="both"/>
        <w:rPr>
          <w:rFonts w:ascii="Arial" w:hAnsi="Arial" w:cs="Arial"/>
          <w:szCs w:val="22"/>
        </w:rPr>
      </w:pPr>
    </w:p>
    <w:p w:rsidR="00AA4C8D" w:rsidP="00B60458" w14:paraId="0B5E3867" w14:textId="07AF679C">
      <w:pPr>
        <w:pStyle w:val="ListParagraph"/>
        <w:numPr>
          <w:ilvl w:val="0"/>
          <w:numId w:val="38"/>
        </w:numPr>
        <w:suppressAutoHyphens/>
        <w:spacing w:after="36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ze smluvních stran prohlašuje, že dodatek uzavírá svobodně a vážně, že považuje obsah tohoto dodatku za určitý a srozumitelný, a že jsou jí známy veškeré skutečnosti, jež</w:t>
      </w:r>
      <w:r w:rsidR="00B60458">
        <w:rPr>
          <w:rFonts w:ascii="Arial" w:hAnsi="Arial" w:cs="Arial"/>
        </w:rPr>
        <w:t> </w:t>
      </w:r>
      <w:r>
        <w:rPr>
          <w:rFonts w:ascii="Arial" w:hAnsi="Arial" w:cs="Arial"/>
        </w:rPr>
        <w:t>jsou pro uzavření dodatku rozhodující, na důkaz čehož připojují smluvní strany k tomuto dodatku své podpisy</w:t>
      </w:r>
      <w:r w:rsidRPr="00404918">
        <w:rPr>
          <w:rFonts w:ascii="Arial" w:hAnsi="Arial" w:cs="Arial"/>
        </w:rPr>
        <w:t>.</w:t>
      </w:r>
    </w:p>
    <w:p w:rsidR="009B7A4F" w:rsidRPr="00527D20" w:rsidP="009B7A4F" w14:paraId="583061B8" w14:textId="77777777">
      <w:pPr>
        <w:suppressAutoHyphens/>
        <w:spacing w:after="120"/>
        <w:ind w:left="426"/>
        <w:jc w:val="both"/>
        <w:rPr>
          <w:rFonts w:ascii="Arial" w:hAnsi="Arial" w:cs="Arial"/>
          <w:szCs w:val="22"/>
        </w:rPr>
      </w:pPr>
    </w:p>
    <w:p w:rsidR="009B7A4F" w:rsidP="009B7A4F" w14:paraId="5321B838" w14:textId="7E64D8AE">
      <w:pPr>
        <w:tabs>
          <w:tab w:val="left" w:pos="5670"/>
        </w:tabs>
        <w:suppressAutoHyphens/>
        <w:spacing w:after="120"/>
        <w:ind w:left="284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V Praze dne: </w:t>
      </w:r>
      <w:r w:rsidR="00C17344">
        <w:rPr>
          <w:rFonts w:ascii="Arial" w:hAnsi="Arial" w:cs="Arial"/>
          <w:bCs/>
          <w:szCs w:val="22"/>
        </w:rPr>
        <w:t>30.04.2025</w:t>
      </w:r>
      <w:r>
        <w:rPr>
          <w:rFonts w:ascii="Arial" w:hAnsi="Arial" w:cs="Arial"/>
          <w:bCs/>
          <w:szCs w:val="22"/>
        </w:rPr>
        <w:t xml:space="preserve">                    </w:t>
      </w:r>
      <w:r>
        <w:rPr>
          <w:rFonts w:ascii="Arial" w:hAnsi="Arial" w:cs="Arial"/>
          <w:bCs/>
          <w:szCs w:val="22"/>
        </w:rPr>
        <w:tab/>
        <w:t xml:space="preserve">V Praze dne: </w:t>
      </w:r>
      <w:r w:rsidR="00C17344">
        <w:rPr>
          <w:rFonts w:ascii="Arial" w:hAnsi="Arial" w:cs="Arial"/>
          <w:bCs/>
          <w:szCs w:val="22"/>
        </w:rPr>
        <w:t>30.04.2025</w:t>
      </w:r>
    </w:p>
    <w:p w:rsidR="009B7A4F" w:rsidP="009B7A4F" w14:paraId="4FA51728" w14:textId="77777777">
      <w:pPr>
        <w:tabs>
          <w:tab w:val="left" w:pos="5670"/>
          <w:tab w:val="left" w:pos="6096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0B763911" w14:textId="77777777">
      <w:pPr>
        <w:tabs>
          <w:tab w:val="left" w:pos="5670"/>
          <w:tab w:val="left" w:pos="6096"/>
        </w:tabs>
        <w:suppressAutoHyphens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příkazníka                                                               </w:t>
      </w:r>
      <w:r>
        <w:rPr>
          <w:rFonts w:ascii="Arial" w:hAnsi="Arial" w:cs="Arial"/>
          <w:szCs w:val="22"/>
        </w:rPr>
        <w:tab/>
        <w:t xml:space="preserve">Za příkazce                       </w:t>
      </w:r>
    </w:p>
    <w:p w:rsidR="009B7A4F" w:rsidRPr="00996769" w:rsidP="009B7A4F" w14:paraId="51780B5B" w14:textId="77777777">
      <w:pPr>
        <w:tabs>
          <w:tab w:val="left" w:pos="5670"/>
        </w:tabs>
        <w:suppressAutoHyphens/>
        <w:rPr>
          <w:rFonts w:ascii="Arial" w:hAnsi="Arial" w:cs="Arial"/>
          <w:szCs w:val="22"/>
        </w:rPr>
      </w:pPr>
    </w:p>
    <w:p w:rsidR="009B7A4F" w:rsidRPr="00996769" w:rsidP="009B7A4F" w14:paraId="05587528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RPr="00705361" w:rsidP="009B7A4F" w14:paraId="2D9343DE" w14:textId="77777777">
      <w:pPr>
        <w:tabs>
          <w:tab w:val="left" w:pos="5670"/>
          <w:tab w:val="left" w:pos="6096"/>
        </w:tabs>
        <w:suppressAutoHyphens/>
        <w:ind w:left="284"/>
        <w:rPr>
          <w:rFonts w:ascii="Arial" w:hAnsi="Arial" w:cs="Arial"/>
          <w:szCs w:val="22"/>
        </w:rPr>
      </w:pPr>
      <w:r w:rsidRPr="002817BF">
        <w:rPr>
          <w:rFonts w:ascii="Arial" w:hAnsi="Arial" w:cs="Arial"/>
          <w:szCs w:val="22"/>
        </w:rPr>
        <w:t>_______________________</w:t>
      </w:r>
      <w:r w:rsidRPr="00705361">
        <w:rPr>
          <w:rFonts w:ascii="Arial" w:hAnsi="Arial" w:cs="Arial"/>
          <w:szCs w:val="22"/>
        </w:rPr>
        <w:t xml:space="preserve">                                      </w:t>
      </w:r>
      <w:r w:rsidRPr="00705361">
        <w:rPr>
          <w:rFonts w:ascii="Arial" w:hAnsi="Arial" w:cs="Arial"/>
          <w:szCs w:val="22"/>
        </w:rPr>
        <w:tab/>
        <w:t>__________________________</w:t>
      </w:r>
    </w:p>
    <w:p w:rsidR="009B7A4F" w:rsidRPr="008E3688" w:rsidP="009B7A4F" w14:paraId="059F684E" w14:textId="3F81F2A8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Ing. Jana Maňhalová</w:t>
      </w:r>
      <w:r w:rsidR="00C17344">
        <w:rPr>
          <w:rFonts w:ascii="Arial" w:hAnsi="Arial" w:cs="Arial"/>
          <w:szCs w:val="22"/>
        </w:rPr>
        <w:t>, v.r.</w:t>
      </w:r>
      <w:r>
        <w:rPr>
          <w:rFonts w:ascii="Arial" w:hAnsi="Arial" w:cs="Arial"/>
          <w:szCs w:val="22"/>
        </w:rPr>
        <w:tab/>
        <w:t xml:space="preserve">Ing. Tomáš </w:t>
      </w:r>
      <w:r>
        <w:rPr>
          <w:rFonts w:ascii="Arial" w:hAnsi="Arial" w:cs="Arial"/>
          <w:szCs w:val="22"/>
        </w:rPr>
        <w:t>Štainbruch</w:t>
      </w:r>
      <w:r>
        <w:rPr>
          <w:rFonts w:ascii="Arial" w:hAnsi="Arial" w:cs="Arial"/>
          <w:szCs w:val="22"/>
        </w:rPr>
        <w:t>, MBA</w:t>
      </w:r>
      <w:r w:rsidR="00C17344">
        <w:rPr>
          <w:rFonts w:ascii="Arial" w:hAnsi="Arial" w:cs="Arial"/>
          <w:szCs w:val="22"/>
        </w:rPr>
        <w:t>, v.r.</w:t>
      </w:r>
    </w:p>
    <w:p w:rsidR="009B7A4F" w:rsidP="009B7A4F" w14:paraId="4F7124D8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jednatelka</w:t>
      </w:r>
      <w:r>
        <w:rPr>
          <w:rFonts w:ascii="Arial" w:hAnsi="Arial" w:cs="Arial"/>
          <w:szCs w:val="22"/>
        </w:rPr>
        <w:tab/>
        <w:t>ředitel</w:t>
      </w:r>
      <w:r>
        <w:rPr>
          <w:rFonts w:ascii="Arial" w:hAnsi="Arial" w:cs="Arial"/>
          <w:szCs w:val="22"/>
        </w:rPr>
        <w:tab/>
      </w:r>
      <w:r w:rsidRPr="008E3688">
        <w:rPr>
          <w:rFonts w:ascii="Arial" w:hAnsi="Arial" w:cs="Arial"/>
          <w:szCs w:val="22"/>
        </w:rPr>
        <w:t>Odbor</w:t>
      </w:r>
      <w:r>
        <w:rPr>
          <w:rFonts w:ascii="Arial" w:hAnsi="Arial" w:cs="Arial"/>
          <w:szCs w:val="22"/>
        </w:rPr>
        <w:t>u</w:t>
      </w:r>
      <w:r w:rsidRPr="008E368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správy nemovitostí</w:t>
      </w:r>
    </w:p>
    <w:p w:rsidR="009B7A4F" w:rsidP="009B7A4F" w14:paraId="429F484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3A40B5A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75473CD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DEB8644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F8AD637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1C48CB08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2FA1BD96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6AF2E880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03CE5B82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1E99380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7067DE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F18738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81440C7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3C060A7A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ECCD1A5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2293934A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12864A6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4E07CE6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3246196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55C0B61F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5D179C3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6DD041AB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69742199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2739DAC0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189CE5D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EBEC516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079BCE36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F42B2B3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3CCE6900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559EF519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E2DA097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477698E5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2BD47371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105D7F42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6DE7CC35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70920729" w14:textId="77777777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 w14:paraId="2D299E1E" w14:textId="77777777">
      <w:r>
        <w:rPr>
          <w:rFonts w:ascii="Arial" w:hAnsi="Arial" w:cs="Arial"/>
          <w:szCs w:val="22"/>
        </w:rPr>
        <w:t xml:space="preserve">      </w:t>
      </w:r>
    </w:p>
    <w:p w:rsidR="002E59F5" w:rsidRPr="00896030" w:rsidP="002E59F5" w14:paraId="30A39FDE" w14:textId="77777777">
      <w:pPr>
        <w:pStyle w:val="Footer"/>
        <w:pBdr>
          <w:top w:val="single" w:sz="4" w:space="0" w:color="auto"/>
        </w:pBd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</w:t>
      </w:r>
      <w:r w:rsidRPr="00896030">
        <w:rPr>
          <w:rFonts w:ascii="Arial" w:hAnsi="Arial" w:cs="Arial"/>
          <w:sz w:val="20"/>
        </w:rPr>
        <w:t xml:space="preserve">a </w:t>
      </w:r>
      <w:r w:rsidRPr="00896030">
        <w:rPr>
          <w:rFonts w:ascii="Arial" w:hAnsi="Arial" w:cs="Arial"/>
          <w:bCs/>
          <w:sz w:val="20"/>
        </w:rPr>
        <w:fldChar w:fldCharType="begin"/>
      </w:r>
      <w:r w:rsidRPr="00896030">
        <w:rPr>
          <w:rFonts w:ascii="Arial" w:hAnsi="Arial" w:cs="Arial"/>
          <w:bCs/>
          <w:sz w:val="20"/>
        </w:rPr>
        <w:instrText>PAGE</w:instrText>
      </w:r>
      <w:r w:rsidRPr="00896030">
        <w:rPr>
          <w:rFonts w:ascii="Arial" w:hAnsi="Arial" w:cs="Arial"/>
          <w:bCs/>
          <w:sz w:val="20"/>
        </w:rPr>
        <w:fldChar w:fldCharType="separate"/>
      </w:r>
      <w:r w:rsidRPr="00896030">
        <w:rPr>
          <w:rFonts w:ascii="Arial" w:hAnsi="Arial" w:cs="Arial"/>
          <w:bCs/>
          <w:sz w:val="20"/>
        </w:rPr>
        <w:t>3</w:t>
      </w:r>
      <w:r w:rsidRPr="00896030">
        <w:rPr>
          <w:rFonts w:ascii="Arial" w:hAnsi="Arial" w:cs="Arial"/>
          <w:bCs/>
          <w:sz w:val="20"/>
        </w:rPr>
        <w:fldChar w:fldCharType="end"/>
      </w:r>
      <w:r w:rsidRPr="008960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(celkem</w:t>
      </w:r>
      <w:r w:rsidRPr="00896030">
        <w:rPr>
          <w:rFonts w:ascii="Arial" w:hAnsi="Arial" w:cs="Arial"/>
          <w:sz w:val="20"/>
        </w:rPr>
        <w:t xml:space="preserve"> </w:t>
      </w:r>
      <w:r w:rsidRPr="00896030">
        <w:rPr>
          <w:rFonts w:ascii="Arial" w:hAnsi="Arial" w:cs="Arial"/>
          <w:bCs/>
          <w:sz w:val="20"/>
        </w:rPr>
        <w:fldChar w:fldCharType="begin"/>
      </w:r>
      <w:r w:rsidRPr="00896030">
        <w:rPr>
          <w:rFonts w:ascii="Arial" w:hAnsi="Arial" w:cs="Arial"/>
          <w:bCs/>
          <w:sz w:val="20"/>
        </w:rPr>
        <w:instrText>NUMPAGES</w:instrText>
      </w:r>
      <w:r w:rsidRPr="00896030">
        <w:rPr>
          <w:rFonts w:ascii="Arial" w:hAnsi="Arial" w:cs="Arial"/>
          <w:bCs/>
          <w:sz w:val="20"/>
        </w:rPr>
        <w:fldChar w:fldCharType="separate"/>
      </w:r>
      <w:r w:rsidRPr="00896030">
        <w:rPr>
          <w:rFonts w:ascii="Arial" w:hAnsi="Arial" w:cs="Arial"/>
          <w:bCs/>
          <w:sz w:val="20"/>
        </w:rPr>
        <w:t>3</w:t>
      </w:r>
      <w:r w:rsidRPr="00896030"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>)</w:t>
      </w:r>
    </w:p>
    <w:sectPr w:rsidSect="001E04BD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DB9" w:rsidRPr="008D4503" w:rsidP="00AA3DB9" w14:paraId="51273D78" w14:textId="77777777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Revitalizace objektu a zahrady za účelem zřízení dětských skupin Úřadu vlády České republiky</w:t>
    </w:r>
  </w:p>
  <w:p w:rsidR="00AA3DB9" w:rsidRPr="008D4503" w:rsidP="00AA3DB9" w14:paraId="696DF943" w14:textId="77777777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reg.č</w:t>
    </w:r>
    <w:r w:rsidRPr="008D4503">
      <w:rPr>
        <w:rFonts w:ascii="Arial" w:hAnsi="Arial" w:cs="Arial"/>
        <w:sz w:val="18"/>
        <w:szCs w:val="18"/>
      </w:rPr>
      <w:t>.</w:t>
    </w:r>
    <w:r w:rsidRPr="008D4503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8D4503">
      <w:rPr>
        <w:rFonts w:ascii="Arial" w:hAnsi="Arial" w:cs="Arial"/>
        <w:sz w:val="18"/>
        <w:szCs w:val="18"/>
      </w:rPr>
      <w:t>CZ.31.6.0/0.0/0.0/24_150/0011032</w:t>
    </w:r>
  </w:p>
  <w:p w:rsidR="005C7309" w14:paraId="3B0062EC" w14:textId="77777777">
    <w:pPr>
      <w:pStyle w:val="Footer"/>
    </w:pPr>
  </w:p>
  <w:p w:rsidR="005C7309" w14:paraId="18DFBA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503" w:rsidRPr="008D4503" w14:paraId="4D5E466D" w14:textId="77777777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Revitalizace objektu a zahrady za účelem zřízení dětských skupin Úřadu vlády České republiky</w:t>
    </w:r>
  </w:p>
  <w:p w:rsidR="008D4503" w:rsidRPr="008D4503" w14:paraId="34C0B1D1" w14:textId="77777777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reg.č</w:t>
    </w:r>
    <w:r w:rsidRPr="008D4503">
      <w:rPr>
        <w:rFonts w:ascii="Arial" w:hAnsi="Arial" w:cs="Arial"/>
        <w:sz w:val="18"/>
        <w:szCs w:val="18"/>
      </w:rPr>
      <w:t>.</w:t>
    </w:r>
    <w:r w:rsidRPr="008D4503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8D4503">
      <w:rPr>
        <w:rFonts w:ascii="Arial" w:hAnsi="Arial" w:cs="Arial"/>
        <w:sz w:val="18"/>
        <w:szCs w:val="18"/>
      </w:rPr>
      <w:t>CZ.31.6.0/0.0/0.0/24_150/0011032</w:t>
    </w:r>
  </w:p>
  <w:p w:rsidR="00795EC5" w14:paraId="5F72802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5456" w:rsidRPr="00486B11" w:rsidP="00486B11" w14:paraId="1885A3DC" w14:textId="77777777">
    <w:pPr>
      <w:pStyle w:val="Header"/>
      <w:tabs>
        <w:tab w:val="left" w:pos="3000"/>
        <w:tab w:val="clear" w:pos="4536"/>
        <w:tab w:val="clear" w:pos="9072"/>
      </w:tabs>
      <w:jc w:val="right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D321B"/>
    <w:multiLevelType w:val="hybridMultilevel"/>
    <w:tmpl w:val="F43C3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17943"/>
    <w:multiLevelType w:val="hybridMultilevel"/>
    <w:tmpl w:val="CC58CC3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93970"/>
    <w:multiLevelType w:val="hybridMultilevel"/>
    <w:tmpl w:val="90104A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344"/>
    <w:multiLevelType w:val="hybridMultilevel"/>
    <w:tmpl w:val="36E07650"/>
    <w:lvl w:ilvl="0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56AEA"/>
    <w:multiLevelType w:val="hybridMultilevel"/>
    <w:tmpl w:val="AB8C93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6192"/>
    <w:multiLevelType w:val="hybridMultilevel"/>
    <w:tmpl w:val="1098DC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98700D"/>
    <w:multiLevelType w:val="hybridMultilevel"/>
    <w:tmpl w:val="E854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824D7"/>
    <w:multiLevelType w:val="hybridMultilevel"/>
    <w:tmpl w:val="A494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E4965"/>
    <w:multiLevelType w:val="hybridMultilevel"/>
    <w:tmpl w:val="27A2E5F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2F7E29"/>
    <w:multiLevelType w:val="hybridMultilevel"/>
    <w:tmpl w:val="82FC5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8D6E7B"/>
    <w:multiLevelType w:val="hybridMultilevel"/>
    <w:tmpl w:val="6A7A6B22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C825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874348E"/>
    <w:multiLevelType w:val="hybridMultilevel"/>
    <w:tmpl w:val="7FC421DC"/>
    <w:lvl w:ilvl="0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4">
    <w:nsid w:val="29846424"/>
    <w:multiLevelType w:val="hybridMultilevel"/>
    <w:tmpl w:val="16EE07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83F1D"/>
    <w:multiLevelType w:val="hybridMultilevel"/>
    <w:tmpl w:val="1098DC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17B1F"/>
    <w:multiLevelType w:val="hybridMultilevel"/>
    <w:tmpl w:val="5D8E83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11446"/>
    <w:multiLevelType w:val="hybridMultilevel"/>
    <w:tmpl w:val="1098DC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CB1BBB"/>
    <w:multiLevelType w:val="hybridMultilevel"/>
    <w:tmpl w:val="C4F45F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64F65"/>
    <w:multiLevelType w:val="hybridMultilevel"/>
    <w:tmpl w:val="1CE61EB4"/>
    <w:lvl w:ilvl="0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BD93DAC"/>
    <w:multiLevelType w:val="hybridMultilevel"/>
    <w:tmpl w:val="98649D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671528"/>
    <w:multiLevelType w:val="hybridMultilevel"/>
    <w:tmpl w:val="C8C002C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F275B"/>
    <w:multiLevelType w:val="hybridMultilevel"/>
    <w:tmpl w:val="1B34F8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26401"/>
    <w:multiLevelType w:val="hybridMultilevel"/>
    <w:tmpl w:val="A494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74E01"/>
    <w:multiLevelType w:val="hybridMultilevel"/>
    <w:tmpl w:val="B896CA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A44CA"/>
    <w:multiLevelType w:val="hybridMultilevel"/>
    <w:tmpl w:val="98649D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5932A0"/>
    <w:multiLevelType w:val="hybridMultilevel"/>
    <w:tmpl w:val="BB02CF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96169"/>
    <w:multiLevelType w:val="hybridMultilevel"/>
    <w:tmpl w:val="3A285BA2"/>
    <w:lvl w:ilvl="0">
      <w:start w:val="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A437B12"/>
    <w:multiLevelType w:val="hybridMultilevel"/>
    <w:tmpl w:val="31C830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04A5F"/>
    <w:multiLevelType w:val="hybridMultilevel"/>
    <w:tmpl w:val="9D8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B3420"/>
    <w:multiLevelType w:val="hybridMultilevel"/>
    <w:tmpl w:val="EFD444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05434E"/>
    <w:multiLevelType w:val="hybridMultilevel"/>
    <w:tmpl w:val="D436D3A6"/>
    <w:lvl w:ilvl="0">
      <w:start w:val="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79B90E61"/>
    <w:multiLevelType w:val="hybridMultilevel"/>
    <w:tmpl w:val="C4F45F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19"/>
  </w:num>
  <w:num w:numId="5">
    <w:abstractNumId w:val="28"/>
  </w:num>
  <w:num w:numId="6">
    <w:abstractNumId w:val="26"/>
  </w:num>
  <w:num w:numId="7">
    <w:abstractNumId w:val="4"/>
  </w:num>
  <w:num w:numId="8">
    <w:abstractNumId w:val="0"/>
  </w:num>
  <w:num w:numId="9">
    <w:abstractNumId w:val="32"/>
  </w:num>
  <w:num w:numId="10">
    <w:abstractNumId w:val="22"/>
  </w:num>
  <w:num w:numId="11">
    <w:abstractNumId w:val="11"/>
  </w:num>
  <w:num w:numId="12">
    <w:abstractNumId w:val="24"/>
  </w:num>
  <w:num w:numId="13">
    <w:abstractNumId w:val="2"/>
  </w:num>
  <w:num w:numId="14">
    <w:abstractNumId w:val="17"/>
  </w:num>
  <w:num w:numId="15">
    <w:abstractNumId w:val="1"/>
  </w:num>
  <w:num w:numId="16">
    <w:abstractNumId w:val="23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</w:num>
  <w:num w:numId="21">
    <w:abstractNumId w:val="18"/>
  </w:num>
  <w:num w:numId="22">
    <w:abstractNumId w:val="7"/>
  </w:num>
  <w:num w:numId="23">
    <w:abstractNumId w:val="15"/>
  </w:num>
  <w:num w:numId="24">
    <w:abstractNumId w:val="13"/>
  </w:num>
  <w:num w:numId="25">
    <w:abstractNumId w:val="5"/>
  </w:num>
  <w:num w:numId="26">
    <w:abstractNumId w:val="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7"/>
  </w:num>
  <w:num w:numId="30">
    <w:abstractNumId w:val="14"/>
  </w:num>
  <w:num w:numId="31">
    <w:abstractNumId w:val="1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1"/>
  </w:num>
  <w:num w:numId="37">
    <w:abstractNumId w:val="16"/>
  </w:num>
  <w:num w:numId="38">
    <w:abstractNumId w:val="6"/>
  </w:num>
  <w:num w:numId="39">
    <w:abstractNumId w:val="8"/>
  </w:num>
  <w:num w:numId="4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23"/>
    <w:rsid w:val="00003878"/>
    <w:rsid w:val="00003A89"/>
    <w:rsid w:val="0000463B"/>
    <w:rsid w:val="00012659"/>
    <w:rsid w:val="00021AAE"/>
    <w:rsid w:val="00023109"/>
    <w:rsid w:val="000261A2"/>
    <w:rsid w:val="00030AFF"/>
    <w:rsid w:val="000322B6"/>
    <w:rsid w:val="000332B0"/>
    <w:rsid w:val="0003359C"/>
    <w:rsid w:val="00042DEA"/>
    <w:rsid w:val="00042E62"/>
    <w:rsid w:val="000439F8"/>
    <w:rsid w:val="00044678"/>
    <w:rsid w:val="00044895"/>
    <w:rsid w:val="0005551A"/>
    <w:rsid w:val="000557DD"/>
    <w:rsid w:val="0006046F"/>
    <w:rsid w:val="000608E9"/>
    <w:rsid w:val="00063E97"/>
    <w:rsid w:val="000700BE"/>
    <w:rsid w:val="00073960"/>
    <w:rsid w:val="00076316"/>
    <w:rsid w:val="0008293D"/>
    <w:rsid w:val="0008695A"/>
    <w:rsid w:val="00086E17"/>
    <w:rsid w:val="00087C2E"/>
    <w:rsid w:val="00094FF2"/>
    <w:rsid w:val="000A5A19"/>
    <w:rsid w:val="000A6960"/>
    <w:rsid w:val="000B4275"/>
    <w:rsid w:val="000B6A3D"/>
    <w:rsid w:val="000B6BC4"/>
    <w:rsid w:val="000B7816"/>
    <w:rsid w:val="000C024F"/>
    <w:rsid w:val="000C0504"/>
    <w:rsid w:val="000C254C"/>
    <w:rsid w:val="000C493F"/>
    <w:rsid w:val="000D1589"/>
    <w:rsid w:val="000D1EA5"/>
    <w:rsid w:val="000D2917"/>
    <w:rsid w:val="000D2CB5"/>
    <w:rsid w:val="000E027F"/>
    <w:rsid w:val="000E1F74"/>
    <w:rsid w:val="000E43B6"/>
    <w:rsid w:val="000E4639"/>
    <w:rsid w:val="000E465D"/>
    <w:rsid w:val="000E4C61"/>
    <w:rsid w:val="000E6F08"/>
    <w:rsid w:val="000F0394"/>
    <w:rsid w:val="000F469A"/>
    <w:rsid w:val="000F6566"/>
    <w:rsid w:val="00100B01"/>
    <w:rsid w:val="0010291C"/>
    <w:rsid w:val="00105490"/>
    <w:rsid w:val="00106482"/>
    <w:rsid w:val="00107AE3"/>
    <w:rsid w:val="00112AC3"/>
    <w:rsid w:val="00113250"/>
    <w:rsid w:val="0011617D"/>
    <w:rsid w:val="0012671A"/>
    <w:rsid w:val="00126FA0"/>
    <w:rsid w:val="00132773"/>
    <w:rsid w:val="0013480A"/>
    <w:rsid w:val="00134F36"/>
    <w:rsid w:val="0013506A"/>
    <w:rsid w:val="001352A9"/>
    <w:rsid w:val="00136260"/>
    <w:rsid w:val="001365E2"/>
    <w:rsid w:val="00142C9F"/>
    <w:rsid w:val="00144F5E"/>
    <w:rsid w:val="001464ED"/>
    <w:rsid w:val="00147316"/>
    <w:rsid w:val="0015021B"/>
    <w:rsid w:val="00152584"/>
    <w:rsid w:val="00161873"/>
    <w:rsid w:val="00162EE1"/>
    <w:rsid w:val="00164122"/>
    <w:rsid w:val="00167BCA"/>
    <w:rsid w:val="00177397"/>
    <w:rsid w:val="00182DC7"/>
    <w:rsid w:val="0018667C"/>
    <w:rsid w:val="0018754B"/>
    <w:rsid w:val="001924FD"/>
    <w:rsid w:val="001A024D"/>
    <w:rsid w:val="001A764B"/>
    <w:rsid w:val="001A7883"/>
    <w:rsid w:val="001B148C"/>
    <w:rsid w:val="001B4661"/>
    <w:rsid w:val="001B61A2"/>
    <w:rsid w:val="001B6DED"/>
    <w:rsid w:val="001C44BE"/>
    <w:rsid w:val="001C5660"/>
    <w:rsid w:val="001C5ABE"/>
    <w:rsid w:val="001D02B8"/>
    <w:rsid w:val="001D5483"/>
    <w:rsid w:val="001D581E"/>
    <w:rsid w:val="001D67EE"/>
    <w:rsid w:val="001D7FC9"/>
    <w:rsid w:val="001E04BD"/>
    <w:rsid w:val="001E17B5"/>
    <w:rsid w:val="001E29B9"/>
    <w:rsid w:val="001E3AA8"/>
    <w:rsid w:val="001E3EB6"/>
    <w:rsid w:val="001F5272"/>
    <w:rsid w:val="001F6F19"/>
    <w:rsid w:val="00202983"/>
    <w:rsid w:val="00202DB1"/>
    <w:rsid w:val="002040AE"/>
    <w:rsid w:val="00204687"/>
    <w:rsid w:val="0021121C"/>
    <w:rsid w:val="0021173F"/>
    <w:rsid w:val="00211E8E"/>
    <w:rsid w:val="00215751"/>
    <w:rsid w:val="002164C1"/>
    <w:rsid w:val="002208DA"/>
    <w:rsid w:val="0022256E"/>
    <w:rsid w:val="0022561D"/>
    <w:rsid w:val="00225AD8"/>
    <w:rsid w:val="00227CB7"/>
    <w:rsid w:val="002311D2"/>
    <w:rsid w:val="00233532"/>
    <w:rsid w:val="00236203"/>
    <w:rsid w:val="00236905"/>
    <w:rsid w:val="00244A55"/>
    <w:rsid w:val="00246979"/>
    <w:rsid w:val="0025282D"/>
    <w:rsid w:val="0025288C"/>
    <w:rsid w:val="002537C2"/>
    <w:rsid w:val="00256EB9"/>
    <w:rsid w:val="0026039A"/>
    <w:rsid w:val="00263627"/>
    <w:rsid w:val="00266801"/>
    <w:rsid w:val="00266A8C"/>
    <w:rsid w:val="00266E12"/>
    <w:rsid w:val="00267285"/>
    <w:rsid w:val="00273ED8"/>
    <w:rsid w:val="00274F6B"/>
    <w:rsid w:val="00280B11"/>
    <w:rsid w:val="0028105D"/>
    <w:rsid w:val="002817BF"/>
    <w:rsid w:val="00282590"/>
    <w:rsid w:val="00283C63"/>
    <w:rsid w:val="002852FA"/>
    <w:rsid w:val="00286927"/>
    <w:rsid w:val="0028694E"/>
    <w:rsid w:val="002870EA"/>
    <w:rsid w:val="0029215D"/>
    <w:rsid w:val="0029218B"/>
    <w:rsid w:val="00296B6A"/>
    <w:rsid w:val="00297A39"/>
    <w:rsid w:val="002A1E10"/>
    <w:rsid w:val="002A23A6"/>
    <w:rsid w:val="002A5349"/>
    <w:rsid w:val="002B5E6F"/>
    <w:rsid w:val="002B72A0"/>
    <w:rsid w:val="002B7A38"/>
    <w:rsid w:val="002C2ABC"/>
    <w:rsid w:val="002C713D"/>
    <w:rsid w:val="002D0578"/>
    <w:rsid w:val="002D4453"/>
    <w:rsid w:val="002D4A78"/>
    <w:rsid w:val="002D5356"/>
    <w:rsid w:val="002E4AE4"/>
    <w:rsid w:val="002E59F5"/>
    <w:rsid w:val="002E5DB7"/>
    <w:rsid w:val="002E5E4D"/>
    <w:rsid w:val="002F361E"/>
    <w:rsid w:val="003005E3"/>
    <w:rsid w:val="003026F3"/>
    <w:rsid w:val="00303D05"/>
    <w:rsid w:val="003060A4"/>
    <w:rsid w:val="0030787D"/>
    <w:rsid w:val="00311CDA"/>
    <w:rsid w:val="0031319A"/>
    <w:rsid w:val="00313CE7"/>
    <w:rsid w:val="00320B1E"/>
    <w:rsid w:val="00324884"/>
    <w:rsid w:val="003257F7"/>
    <w:rsid w:val="003273BE"/>
    <w:rsid w:val="00327BB2"/>
    <w:rsid w:val="00332841"/>
    <w:rsid w:val="00337EAB"/>
    <w:rsid w:val="003401EE"/>
    <w:rsid w:val="00342112"/>
    <w:rsid w:val="00343BC8"/>
    <w:rsid w:val="00344FDB"/>
    <w:rsid w:val="00346FAA"/>
    <w:rsid w:val="00350437"/>
    <w:rsid w:val="00352E82"/>
    <w:rsid w:val="00353B4B"/>
    <w:rsid w:val="003620A1"/>
    <w:rsid w:val="00366CE4"/>
    <w:rsid w:val="00371F4D"/>
    <w:rsid w:val="00372413"/>
    <w:rsid w:val="00372F08"/>
    <w:rsid w:val="0037392E"/>
    <w:rsid w:val="0037718F"/>
    <w:rsid w:val="00377760"/>
    <w:rsid w:val="00381CE0"/>
    <w:rsid w:val="00384319"/>
    <w:rsid w:val="00385FD5"/>
    <w:rsid w:val="00386532"/>
    <w:rsid w:val="00390D99"/>
    <w:rsid w:val="00392402"/>
    <w:rsid w:val="003A579B"/>
    <w:rsid w:val="003A6CFE"/>
    <w:rsid w:val="003A78A3"/>
    <w:rsid w:val="003A7949"/>
    <w:rsid w:val="003B78D3"/>
    <w:rsid w:val="003C07BF"/>
    <w:rsid w:val="003C0BF3"/>
    <w:rsid w:val="003C1670"/>
    <w:rsid w:val="003C1B8B"/>
    <w:rsid w:val="003D4417"/>
    <w:rsid w:val="003D4F3F"/>
    <w:rsid w:val="003D5403"/>
    <w:rsid w:val="003D5B07"/>
    <w:rsid w:val="003D5EC3"/>
    <w:rsid w:val="003E070B"/>
    <w:rsid w:val="003E26F8"/>
    <w:rsid w:val="003E3D08"/>
    <w:rsid w:val="003F0892"/>
    <w:rsid w:val="003F3544"/>
    <w:rsid w:val="003F7C0D"/>
    <w:rsid w:val="0040041D"/>
    <w:rsid w:val="00404918"/>
    <w:rsid w:val="0040544B"/>
    <w:rsid w:val="00411FB8"/>
    <w:rsid w:val="004153C7"/>
    <w:rsid w:val="00415FFC"/>
    <w:rsid w:val="004210DC"/>
    <w:rsid w:val="004217EE"/>
    <w:rsid w:val="0042465B"/>
    <w:rsid w:val="00424CEF"/>
    <w:rsid w:val="00427336"/>
    <w:rsid w:val="004273EE"/>
    <w:rsid w:val="00427798"/>
    <w:rsid w:val="004310A7"/>
    <w:rsid w:val="00431F94"/>
    <w:rsid w:val="0043702E"/>
    <w:rsid w:val="004377D6"/>
    <w:rsid w:val="004434D2"/>
    <w:rsid w:val="00446CA4"/>
    <w:rsid w:val="00451C62"/>
    <w:rsid w:val="00453B6C"/>
    <w:rsid w:val="00456348"/>
    <w:rsid w:val="004576F2"/>
    <w:rsid w:val="00460F2F"/>
    <w:rsid w:val="004657CC"/>
    <w:rsid w:val="00470151"/>
    <w:rsid w:val="00471CC0"/>
    <w:rsid w:val="004802CD"/>
    <w:rsid w:val="004825F6"/>
    <w:rsid w:val="0048471F"/>
    <w:rsid w:val="0048472A"/>
    <w:rsid w:val="00484C93"/>
    <w:rsid w:val="00485737"/>
    <w:rsid w:val="00486B11"/>
    <w:rsid w:val="00490D35"/>
    <w:rsid w:val="00490D85"/>
    <w:rsid w:val="0049281B"/>
    <w:rsid w:val="00492977"/>
    <w:rsid w:val="00497B9E"/>
    <w:rsid w:val="004A0F56"/>
    <w:rsid w:val="004A10E5"/>
    <w:rsid w:val="004A1FEB"/>
    <w:rsid w:val="004A63A5"/>
    <w:rsid w:val="004A664A"/>
    <w:rsid w:val="004A682D"/>
    <w:rsid w:val="004B0407"/>
    <w:rsid w:val="004B2D6A"/>
    <w:rsid w:val="004B41F0"/>
    <w:rsid w:val="004B5957"/>
    <w:rsid w:val="004B6863"/>
    <w:rsid w:val="004B6BC3"/>
    <w:rsid w:val="004C09AE"/>
    <w:rsid w:val="004C1196"/>
    <w:rsid w:val="004C53E9"/>
    <w:rsid w:val="004D059F"/>
    <w:rsid w:val="004D433E"/>
    <w:rsid w:val="004D4A82"/>
    <w:rsid w:val="004D7304"/>
    <w:rsid w:val="004E2D53"/>
    <w:rsid w:val="00501F93"/>
    <w:rsid w:val="0050397D"/>
    <w:rsid w:val="005039A6"/>
    <w:rsid w:val="00507903"/>
    <w:rsid w:val="005112E7"/>
    <w:rsid w:val="00515AA0"/>
    <w:rsid w:val="00516B46"/>
    <w:rsid w:val="00517CB2"/>
    <w:rsid w:val="00522475"/>
    <w:rsid w:val="0052562F"/>
    <w:rsid w:val="00527D20"/>
    <w:rsid w:val="00542855"/>
    <w:rsid w:val="005431DB"/>
    <w:rsid w:val="00543DA7"/>
    <w:rsid w:val="00553B07"/>
    <w:rsid w:val="00553C9A"/>
    <w:rsid w:val="00554303"/>
    <w:rsid w:val="005552B6"/>
    <w:rsid w:val="005557F9"/>
    <w:rsid w:val="005571E1"/>
    <w:rsid w:val="005610AA"/>
    <w:rsid w:val="00563410"/>
    <w:rsid w:val="00565278"/>
    <w:rsid w:val="00565E26"/>
    <w:rsid w:val="005710DC"/>
    <w:rsid w:val="00575703"/>
    <w:rsid w:val="00575B09"/>
    <w:rsid w:val="00585A06"/>
    <w:rsid w:val="00586B70"/>
    <w:rsid w:val="005938FD"/>
    <w:rsid w:val="005949D9"/>
    <w:rsid w:val="00596F65"/>
    <w:rsid w:val="00597C19"/>
    <w:rsid w:val="005A0B22"/>
    <w:rsid w:val="005A6C77"/>
    <w:rsid w:val="005A6DA6"/>
    <w:rsid w:val="005B0521"/>
    <w:rsid w:val="005B2E29"/>
    <w:rsid w:val="005B2F97"/>
    <w:rsid w:val="005B3679"/>
    <w:rsid w:val="005B51C3"/>
    <w:rsid w:val="005B6FBA"/>
    <w:rsid w:val="005C0508"/>
    <w:rsid w:val="005C1E41"/>
    <w:rsid w:val="005C3F62"/>
    <w:rsid w:val="005C4D51"/>
    <w:rsid w:val="005C7309"/>
    <w:rsid w:val="005D3F3F"/>
    <w:rsid w:val="005D5092"/>
    <w:rsid w:val="005D5F9A"/>
    <w:rsid w:val="005D6AF4"/>
    <w:rsid w:val="005D7FA2"/>
    <w:rsid w:val="005E4D7C"/>
    <w:rsid w:val="005E68B4"/>
    <w:rsid w:val="005E700A"/>
    <w:rsid w:val="005F3315"/>
    <w:rsid w:val="005F4E84"/>
    <w:rsid w:val="005F6D15"/>
    <w:rsid w:val="005F6D6B"/>
    <w:rsid w:val="00600B95"/>
    <w:rsid w:val="0060163C"/>
    <w:rsid w:val="00602B2A"/>
    <w:rsid w:val="00603CFC"/>
    <w:rsid w:val="00603D76"/>
    <w:rsid w:val="00603FEB"/>
    <w:rsid w:val="006130D9"/>
    <w:rsid w:val="00614D0B"/>
    <w:rsid w:val="0061617C"/>
    <w:rsid w:val="00617C66"/>
    <w:rsid w:val="0062284D"/>
    <w:rsid w:val="006228FE"/>
    <w:rsid w:val="00622D05"/>
    <w:rsid w:val="00626E37"/>
    <w:rsid w:val="0062710E"/>
    <w:rsid w:val="00634386"/>
    <w:rsid w:val="006346AE"/>
    <w:rsid w:val="00634FBB"/>
    <w:rsid w:val="00637AC6"/>
    <w:rsid w:val="00643CD1"/>
    <w:rsid w:val="006442E9"/>
    <w:rsid w:val="00652E26"/>
    <w:rsid w:val="00655D58"/>
    <w:rsid w:val="00660A19"/>
    <w:rsid w:val="006661EC"/>
    <w:rsid w:val="00670E45"/>
    <w:rsid w:val="006712B9"/>
    <w:rsid w:val="0067237D"/>
    <w:rsid w:val="006775EE"/>
    <w:rsid w:val="0067765B"/>
    <w:rsid w:val="006850F4"/>
    <w:rsid w:val="0068607E"/>
    <w:rsid w:val="00692C6A"/>
    <w:rsid w:val="00693772"/>
    <w:rsid w:val="006938D0"/>
    <w:rsid w:val="00693A8F"/>
    <w:rsid w:val="00696294"/>
    <w:rsid w:val="006A00B5"/>
    <w:rsid w:val="006A3007"/>
    <w:rsid w:val="006A5FB9"/>
    <w:rsid w:val="006B0BFC"/>
    <w:rsid w:val="006B2991"/>
    <w:rsid w:val="006B40F8"/>
    <w:rsid w:val="006B7EAB"/>
    <w:rsid w:val="006C1A3B"/>
    <w:rsid w:val="006C445C"/>
    <w:rsid w:val="006C732A"/>
    <w:rsid w:val="006C7A2A"/>
    <w:rsid w:val="006C7D23"/>
    <w:rsid w:val="006D17F2"/>
    <w:rsid w:val="006D1954"/>
    <w:rsid w:val="006D2349"/>
    <w:rsid w:val="006E160E"/>
    <w:rsid w:val="006E2515"/>
    <w:rsid w:val="006E3AB9"/>
    <w:rsid w:val="006E3E15"/>
    <w:rsid w:val="006E43E5"/>
    <w:rsid w:val="006E64BB"/>
    <w:rsid w:val="006F096E"/>
    <w:rsid w:val="006F1A36"/>
    <w:rsid w:val="006F442D"/>
    <w:rsid w:val="006F4518"/>
    <w:rsid w:val="006F5456"/>
    <w:rsid w:val="006F76B9"/>
    <w:rsid w:val="0070169B"/>
    <w:rsid w:val="007038FB"/>
    <w:rsid w:val="00705361"/>
    <w:rsid w:val="00707D1A"/>
    <w:rsid w:val="007140A6"/>
    <w:rsid w:val="007141F8"/>
    <w:rsid w:val="00717055"/>
    <w:rsid w:val="007240E3"/>
    <w:rsid w:val="00724162"/>
    <w:rsid w:val="007258AD"/>
    <w:rsid w:val="00726C38"/>
    <w:rsid w:val="00731858"/>
    <w:rsid w:val="0073374D"/>
    <w:rsid w:val="00737C4A"/>
    <w:rsid w:val="00737F99"/>
    <w:rsid w:val="00740D68"/>
    <w:rsid w:val="00743674"/>
    <w:rsid w:val="00744B8D"/>
    <w:rsid w:val="00744D30"/>
    <w:rsid w:val="00746AA7"/>
    <w:rsid w:val="0075122D"/>
    <w:rsid w:val="0075222C"/>
    <w:rsid w:val="00755A20"/>
    <w:rsid w:val="00755D11"/>
    <w:rsid w:val="00760D3D"/>
    <w:rsid w:val="007653EB"/>
    <w:rsid w:val="00770326"/>
    <w:rsid w:val="007738C5"/>
    <w:rsid w:val="00775BA2"/>
    <w:rsid w:val="00777ECB"/>
    <w:rsid w:val="00782E4B"/>
    <w:rsid w:val="00786F2E"/>
    <w:rsid w:val="00787287"/>
    <w:rsid w:val="00787667"/>
    <w:rsid w:val="00791536"/>
    <w:rsid w:val="00795EC5"/>
    <w:rsid w:val="00797FD4"/>
    <w:rsid w:val="007A19FD"/>
    <w:rsid w:val="007A1A8F"/>
    <w:rsid w:val="007A4291"/>
    <w:rsid w:val="007B093D"/>
    <w:rsid w:val="007B33A9"/>
    <w:rsid w:val="007C722D"/>
    <w:rsid w:val="007D1BC3"/>
    <w:rsid w:val="007E5ED1"/>
    <w:rsid w:val="007E6498"/>
    <w:rsid w:val="007F1C74"/>
    <w:rsid w:val="007F2974"/>
    <w:rsid w:val="008016CE"/>
    <w:rsid w:val="008021B0"/>
    <w:rsid w:val="00807095"/>
    <w:rsid w:val="00807DC3"/>
    <w:rsid w:val="0081120D"/>
    <w:rsid w:val="00813F45"/>
    <w:rsid w:val="008160E5"/>
    <w:rsid w:val="0081789E"/>
    <w:rsid w:val="00817CE7"/>
    <w:rsid w:val="00821202"/>
    <w:rsid w:val="00821BC1"/>
    <w:rsid w:val="00822D08"/>
    <w:rsid w:val="0082328B"/>
    <w:rsid w:val="00825B1C"/>
    <w:rsid w:val="00826126"/>
    <w:rsid w:val="008279EB"/>
    <w:rsid w:val="008305FA"/>
    <w:rsid w:val="00830A02"/>
    <w:rsid w:val="00831914"/>
    <w:rsid w:val="00832287"/>
    <w:rsid w:val="0083366F"/>
    <w:rsid w:val="00834544"/>
    <w:rsid w:val="00835EA9"/>
    <w:rsid w:val="0083732D"/>
    <w:rsid w:val="0084212C"/>
    <w:rsid w:val="0084583F"/>
    <w:rsid w:val="00845AF7"/>
    <w:rsid w:val="00850D24"/>
    <w:rsid w:val="00860AE6"/>
    <w:rsid w:val="00861837"/>
    <w:rsid w:val="00863CAD"/>
    <w:rsid w:val="00873473"/>
    <w:rsid w:val="00875CEF"/>
    <w:rsid w:val="008855DC"/>
    <w:rsid w:val="00891687"/>
    <w:rsid w:val="00891DBC"/>
    <w:rsid w:val="00893A32"/>
    <w:rsid w:val="00896030"/>
    <w:rsid w:val="00897B2E"/>
    <w:rsid w:val="008A55F2"/>
    <w:rsid w:val="008A7451"/>
    <w:rsid w:val="008B0125"/>
    <w:rsid w:val="008B0480"/>
    <w:rsid w:val="008B0739"/>
    <w:rsid w:val="008B0DC0"/>
    <w:rsid w:val="008B38B4"/>
    <w:rsid w:val="008B6273"/>
    <w:rsid w:val="008B7442"/>
    <w:rsid w:val="008C254E"/>
    <w:rsid w:val="008C515A"/>
    <w:rsid w:val="008D0ED7"/>
    <w:rsid w:val="008D4503"/>
    <w:rsid w:val="008D465F"/>
    <w:rsid w:val="008E0881"/>
    <w:rsid w:val="008E3688"/>
    <w:rsid w:val="008E7699"/>
    <w:rsid w:val="008E7C60"/>
    <w:rsid w:val="008F0654"/>
    <w:rsid w:val="008F5DA0"/>
    <w:rsid w:val="009037F9"/>
    <w:rsid w:val="00904169"/>
    <w:rsid w:val="009069FA"/>
    <w:rsid w:val="00906E25"/>
    <w:rsid w:val="00906F90"/>
    <w:rsid w:val="00910DF0"/>
    <w:rsid w:val="00912F9F"/>
    <w:rsid w:val="00914C48"/>
    <w:rsid w:val="0092396F"/>
    <w:rsid w:val="009263B7"/>
    <w:rsid w:val="00926D49"/>
    <w:rsid w:val="00933826"/>
    <w:rsid w:val="00937553"/>
    <w:rsid w:val="00943156"/>
    <w:rsid w:val="00950C3B"/>
    <w:rsid w:val="00954CDD"/>
    <w:rsid w:val="0095615D"/>
    <w:rsid w:val="00957E07"/>
    <w:rsid w:val="00964B11"/>
    <w:rsid w:val="00970C5A"/>
    <w:rsid w:val="00976361"/>
    <w:rsid w:val="00977F58"/>
    <w:rsid w:val="00981CC5"/>
    <w:rsid w:val="00982423"/>
    <w:rsid w:val="00983BB7"/>
    <w:rsid w:val="00986302"/>
    <w:rsid w:val="009874C8"/>
    <w:rsid w:val="009875C3"/>
    <w:rsid w:val="00990D00"/>
    <w:rsid w:val="00991EC5"/>
    <w:rsid w:val="00992CE0"/>
    <w:rsid w:val="00993A82"/>
    <w:rsid w:val="00996769"/>
    <w:rsid w:val="00997A7B"/>
    <w:rsid w:val="00997C9E"/>
    <w:rsid w:val="009A0D3F"/>
    <w:rsid w:val="009A103D"/>
    <w:rsid w:val="009A2615"/>
    <w:rsid w:val="009A5EE2"/>
    <w:rsid w:val="009A614B"/>
    <w:rsid w:val="009B1BF9"/>
    <w:rsid w:val="009B409B"/>
    <w:rsid w:val="009B41B1"/>
    <w:rsid w:val="009B524B"/>
    <w:rsid w:val="009B7A4F"/>
    <w:rsid w:val="009C187F"/>
    <w:rsid w:val="009C5F72"/>
    <w:rsid w:val="009E5E45"/>
    <w:rsid w:val="009E6EA6"/>
    <w:rsid w:val="009F3507"/>
    <w:rsid w:val="00A000B8"/>
    <w:rsid w:val="00A02B42"/>
    <w:rsid w:val="00A06B5B"/>
    <w:rsid w:val="00A1040C"/>
    <w:rsid w:val="00A11092"/>
    <w:rsid w:val="00A11AF9"/>
    <w:rsid w:val="00A11BD0"/>
    <w:rsid w:val="00A14112"/>
    <w:rsid w:val="00A1452B"/>
    <w:rsid w:val="00A1495B"/>
    <w:rsid w:val="00A15234"/>
    <w:rsid w:val="00A15257"/>
    <w:rsid w:val="00A1677D"/>
    <w:rsid w:val="00A17241"/>
    <w:rsid w:val="00A22957"/>
    <w:rsid w:val="00A265EE"/>
    <w:rsid w:val="00A26A4C"/>
    <w:rsid w:val="00A27B8C"/>
    <w:rsid w:val="00A31AA0"/>
    <w:rsid w:val="00A34340"/>
    <w:rsid w:val="00A34A74"/>
    <w:rsid w:val="00A35882"/>
    <w:rsid w:val="00A3590A"/>
    <w:rsid w:val="00A364C5"/>
    <w:rsid w:val="00A36EB2"/>
    <w:rsid w:val="00A414B7"/>
    <w:rsid w:val="00A41CB5"/>
    <w:rsid w:val="00A41FAB"/>
    <w:rsid w:val="00A4370B"/>
    <w:rsid w:val="00A438FD"/>
    <w:rsid w:val="00A50ADE"/>
    <w:rsid w:val="00A529D9"/>
    <w:rsid w:val="00A5452D"/>
    <w:rsid w:val="00A5470D"/>
    <w:rsid w:val="00A56B63"/>
    <w:rsid w:val="00A60334"/>
    <w:rsid w:val="00A6454A"/>
    <w:rsid w:val="00A65D3A"/>
    <w:rsid w:val="00A66232"/>
    <w:rsid w:val="00A678E3"/>
    <w:rsid w:val="00A709B9"/>
    <w:rsid w:val="00A74C5F"/>
    <w:rsid w:val="00A7726C"/>
    <w:rsid w:val="00A77E04"/>
    <w:rsid w:val="00A93920"/>
    <w:rsid w:val="00A94081"/>
    <w:rsid w:val="00A94A08"/>
    <w:rsid w:val="00A94BAD"/>
    <w:rsid w:val="00A96051"/>
    <w:rsid w:val="00A97F41"/>
    <w:rsid w:val="00AA1133"/>
    <w:rsid w:val="00AA22B4"/>
    <w:rsid w:val="00AA3DB9"/>
    <w:rsid w:val="00AA4C8D"/>
    <w:rsid w:val="00AB104D"/>
    <w:rsid w:val="00AB220F"/>
    <w:rsid w:val="00AB2FBE"/>
    <w:rsid w:val="00AB5A83"/>
    <w:rsid w:val="00AB73C3"/>
    <w:rsid w:val="00AC0819"/>
    <w:rsid w:val="00AC09DD"/>
    <w:rsid w:val="00AC0A02"/>
    <w:rsid w:val="00AC0F0F"/>
    <w:rsid w:val="00AC49A1"/>
    <w:rsid w:val="00AC5467"/>
    <w:rsid w:val="00AC565D"/>
    <w:rsid w:val="00AC6CF5"/>
    <w:rsid w:val="00AC76CF"/>
    <w:rsid w:val="00AC7831"/>
    <w:rsid w:val="00AD46F5"/>
    <w:rsid w:val="00AE1F75"/>
    <w:rsid w:val="00AE3EE8"/>
    <w:rsid w:val="00AE4C8D"/>
    <w:rsid w:val="00AE4C9F"/>
    <w:rsid w:val="00AE4F60"/>
    <w:rsid w:val="00AF1CAB"/>
    <w:rsid w:val="00AF7DD4"/>
    <w:rsid w:val="00B00187"/>
    <w:rsid w:val="00B013BE"/>
    <w:rsid w:val="00B04C8B"/>
    <w:rsid w:val="00B04FBC"/>
    <w:rsid w:val="00B05A27"/>
    <w:rsid w:val="00B06B2F"/>
    <w:rsid w:val="00B07D4C"/>
    <w:rsid w:val="00B11A4A"/>
    <w:rsid w:val="00B12B47"/>
    <w:rsid w:val="00B14416"/>
    <w:rsid w:val="00B23E2F"/>
    <w:rsid w:val="00B268A7"/>
    <w:rsid w:val="00B26BAB"/>
    <w:rsid w:val="00B31E20"/>
    <w:rsid w:val="00B32A61"/>
    <w:rsid w:val="00B33CC4"/>
    <w:rsid w:val="00B343DB"/>
    <w:rsid w:val="00B35F81"/>
    <w:rsid w:val="00B436F5"/>
    <w:rsid w:val="00B46E95"/>
    <w:rsid w:val="00B503D5"/>
    <w:rsid w:val="00B53377"/>
    <w:rsid w:val="00B57C2D"/>
    <w:rsid w:val="00B60458"/>
    <w:rsid w:val="00B611F1"/>
    <w:rsid w:val="00B652AB"/>
    <w:rsid w:val="00B73036"/>
    <w:rsid w:val="00B83C00"/>
    <w:rsid w:val="00B84FDC"/>
    <w:rsid w:val="00B85CDB"/>
    <w:rsid w:val="00B85FA7"/>
    <w:rsid w:val="00B87895"/>
    <w:rsid w:val="00B87EED"/>
    <w:rsid w:val="00B93D4B"/>
    <w:rsid w:val="00B9484A"/>
    <w:rsid w:val="00B94C68"/>
    <w:rsid w:val="00B95CF0"/>
    <w:rsid w:val="00B9682C"/>
    <w:rsid w:val="00BA203A"/>
    <w:rsid w:val="00BA2E49"/>
    <w:rsid w:val="00BA70A0"/>
    <w:rsid w:val="00BB0D98"/>
    <w:rsid w:val="00BB1C8F"/>
    <w:rsid w:val="00BB1DA9"/>
    <w:rsid w:val="00BB4B91"/>
    <w:rsid w:val="00BB7664"/>
    <w:rsid w:val="00BC03F6"/>
    <w:rsid w:val="00BC18BE"/>
    <w:rsid w:val="00BC1B95"/>
    <w:rsid w:val="00BC1E77"/>
    <w:rsid w:val="00BC3ACC"/>
    <w:rsid w:val="00BC75C7"/>
    <w:rsid w:val="00BE2BD3"/>
    <w:rsid w:val="00BF16BE"/>
    <w:rsid w:val="00BF1866"/>
    <w:rsid w:val="00BF1C3D"/>
    <w:rsid w:val="00BF5C44"/>
    <w:rsid w:val="00BF71F4"/>
    <w:rsid w:val="00C022C9"/>
    <w:rsid w:val="00C1050E"/>
    <w:rsid w:val="00C12BBF"/>
    <w:rsid w:val="00C1323D"/>
    <w:rsid w:val="00C149A3"/>
    <w:rsid w:val="00C17344"/>
    <w:rsid w:val="00C1747B"/>
    <w:rsid w:val="00C2085C"/>
    <w:rsid w:val="00C208C8"/>
    <w:rsid w:val="00C2277D"/>
    <w:rsid w:val="00C2437A"/>
    <w:rsid w:val="00C31B12"/>
    <w:rsid w:val="00C3218C"/>
    <w:rsid w:val="00C332F5"/>
    <w:rsid w:val="00C34278"/>
    <w:rsid w:val="00C3436B"/>
    <w:rsid w:val="00C3445A"/>
    <w:rsid w:val="00C36F76"/>
    <w:rsid w:val="00C43E8C"/>
    <w:rsid w:val="00C44121"/>
    <w:rsid w:val="00C44D08"/>
    <w:rsid w:val="00C517C8"/>
    <w:rsid w:val="00C52C8D"/>
    <w:rsid w:val="00C56794"/>
    <w:rsid w:val="00C62CFA"/>
    <w:rsid w:val="00C630C2"/>
    <w:rsid w:val="00C641DA"/>
    <w:rsid w:val="00C665A2"/>
    <w:rsid w:val="00C74374"/>
    <w:rsid w:val="00C74818"/>
    <w:rsid w:val="00C76A7E"/>
    <w:rsid w:val="00C7767F"/>
    <w:rsid w:val="00C80B22"/>
    <w:rsid w:val="00C841C8"/>
    <w:rsid w:val="00C84778"/>
    <w:rsid w:val="00C864AE"/>
    <w:rsid w:val="00C87346"/>
    <w:rsid w:val="00C8755B"/>
    <w:rsid w:val="00C90A43"/>
    <w:rsid w:val="00C92D37"/>
    <w:rsid w:val="00C94ACD"/>
    <w:rsid w:val="00C96DED"/>
    <w:rsid w:val="00C977AC"/>
    <w:rsid w:val="00CA0F9B"/>
    <w:rsid w:val="00CA1E11"/>
    <w:rsid w:val="00CA33A1"/>
    <w:rsid w:val="00CA41FA"/>
    <w:rsid w:val="00CB2FF5"/>
    <w:rsid w:val="00CB3239"/>
    <w:rsid w:val="00CB7411"/>
    <w:rsid w:val="00CB7529"/>
    <w:rsid w:val="00CB78D8"/>
    <w:rsid w:val="00CC398C"/>
    <w:rsid w:val="00CC5C44"/>
    <w:rsid w:val="00CC7B40"/>
    <w:rsid w:val="00CC7B9D"/>
    <w:rsid w:val="00CD638C"/>
    <w:rsid w:val="00CE2C99"/>
    <w:rsid w:val="00CE794E"/>
    <w:rsid w:val="00CF1158"/>
    <w:rsid w:val="00D03121"/>
    <w:rsid w:val="00D03E5A"/>
    <w:rsid w:val="00D0454F"/>
    <w:rsid w:val="00D052A8"/>
    <w:rsid w:val="00D12878"/>
    <w:rsid w:val="00D15186"/>
    <w:rsid w:val="00D206AE"/>
    <w:rsid w:val="00D2153F"/>
    <w:rsid w:val="00D26901"/>
    <w:rsid w:val="00D3101E"/>
    <w:rsid w:val="00D310FA"/>
    <w:rsid w:val="00D32E3D"/>
    <w:rsid w:val="00D351BE"/>
    <w:rsid w:val="00D36983"/>
    <w:rsid w:val="00D375E4"/>
    <w:rsid w:val="00D40944"/>
    <w:rsid w:val="00D53ECE"/>
    <w:rsid w:val="00D5520D"/>
    <w:rsid w:val="00D55D11"/>
    <w:rsid w:val="00D652F1"/>
    <w:rsid w:val="00D716C6"/>
    <w:rsid w:val="00D731B9"/>
    <w:rsid w:val="00D75615"/>
    <w:rsid w:val="00D76543"/>
    <w:rsid w:val="00D774AB"/>
    <w:rsid w:val="00D824CB"/>
    <w:rsid w:val="00D84359"/>
    <w:rsid w:val="00D84792"/>
    <w:rsid w:val="00D94194"/>
    <w:rsid w:val="00DA4184"/>
    <w:rsid w:val="00DA6A50"/>
    <w:rsid w:val="00DA7E79"/>
    <w:rsid w:val="00DB0550"/>
    <w:rsid w:val="00DB58DC"/>
    <w:rsid w:val="00DB7389"/>
    <w:rsid w:val="00DC35FF"/>
    <w:rsid w:val="00DC3FDE"/>
    <w:rsid w:val="00DC6591"/>
    <w:rsid w:val="00DD3198"/>
    <w:rsid w:val="00DD361B"/>
    <w:rsid w:val="00DD64B1"/>
    <w:rsid w:val="00DD6721"/>
    <w:rsid w:val="00DD7A3E"/>
    <w:rsid w:val="00DE586B"/>
    <w:rsid w:val="00DE6ED5"/>
    <w:rsid w:val="00DE7261"/>
    <w:rsid w:val="00DE7E2D"/>
    <w:rsid w:val="00DE7E4F"/>
    <w:rsid w:val="00DF088E"/>
    <w:rsid w:val="00DF27F1"/>
    <w:rsid w:val="00DF30BD"/>
    <w:rsid w:val="00DF3E61"/>
    <w:rsid w:val="00DF5713"/>
    <w:rsid w:val="00DF5BFF"/>
    <w:rsid w:val="00DF60AD"/>
    <w:rsid w:val="00E079C4"/>
    <w:rsid w:val="00E101E7"/>
    <w:rsid w:val="00E10487"/>
    <w:rsid w:val="00E12E02"/>
    <w:rsid w:val="00E22459"/>
    <w:rsid w:val="00E230B3"/>
    <w:rsid w:val="00E33FFF"/>
    <w:rsid w:val="00E3447F"/>
    <w:rsid w:val="00E362D7"/>
    <w:rsid w:val="00E37A3B"/>
    <w:rsid w:val="00E434BF"/>
    <w:rsid w:val="00E46077"/>
    <w:rsid w:val="00E50764"/>
    <w:rsid w:val="00E51A56"/>
    <w:rsid w:val="00E53E6F"/>
    <w:rsid w:val="00E56948"/>
    <w:rsid w:val="00E60AA5"/>
    <w:rsid w:val="00E61719"/>
    <w:rsid w:val="00E61CA7"/>
    <w:rsid w:val="00E6270A"/>
    <w:rsid w:val="00E64207"/>
    <w:rsid w:val="00E650E0"/>
    <w:rsid w:val="00E676B9"/>
    <w:rsid w:val="00E80C03"/>
    <w:rsid w:val="00E814CF"/>
    <w:rsid w:val="00E84374"/>
    <w:rsid w:val="00E911C0"/>
    <w:rsid w:val="00E91E73"/>
    <w:rsid w:val="00E96CDD"/>
    <w:rsid w:val="00EA3EE3"/>
    <w:rsid w:val="00EA415C"/>
    <w:rsid w:val="00EA43B2"/>
    <w:rsid w:val="00EA759E"/>
    <w:rsid w:val="00EA7B01"/>
    <w:rsid w:val="00EB0462"/>
    <w:rsid w:val="00EB165C"/>
    <w:rsid w:val="00EB2330"/>
    <w:rsid w:val="00EB5FB8"/>
    <w:rsid w:val="00EC197B"/>
    <w:rsid w:val="00EC2E72"/>
    <w:rsid w:val="00ED0463"/>
    <w:rsid w:val="00ED0DF3"/>
    <w:rsid w:val="00ED47A3"/>
    <w:rsid w:val="00ED55BF"/>
    <w:rsid w:val="00ED78E3"/>
    <w:rsid w:val="00EE0C07"/>
    <w:rsid w:val="00EE3A1C"/>
    <w:rsid w:val="00EE53A8"/>
    <w:rsid w:val="00EF1567"/>
    <w:rsid w:val="00EF6AE8"/>
    <w:rsid w:val="00F03CAF"/>
    <w:rsid w:val="00F07AD5"/>
    <w:rsid w:val="00F13CBA"/>
    <w:rsid w:val="00F14D27"/>
    <w:rsid w:val="00F201DF"/>
    <w:rsid w:val="00F20268"/>
    <w:rsid w:val="00F20600"/>
    <w:rsid w:val="00F3236F"/>
    <w:rsid w:val="00F32D81"/>
    <w:rsid w:val="00F3366E"/>
    <w:rsid w:val="00F35C63"/>
    <w:rsid w:val="00F36D42"/>
    <w:rsid w:val="00F407AD"/>
    <w:rsid w:val="00F41F67"/>
    <w:rsid w:val="00F43695"/>
    <w:rsid w:val="00F463BC"/>
    <w:rsid w:val="00F4777B"/>
    <w:rsid w:val="00F50457"/>
    <w:rsid w:val="00F52EEF"/>
    <w:rsid w:val="00F54D85"/>
    <w:rsid w:val="00F57126"/>
    <w:rsid w:val="00F573E3"/>
    <w:rsid w:val="00F578B0"/>
    <w:rsid w:val="00F6007B"/>
    <w:rsid w:val="00F612FC"/>
    <w:rsid w:val="00F62C62"/>
    <w:rsid w:val="00F65846"/>
    <w:rsid w:val="00F721C4"/>
    <w:rsid w:val="00F72D20"/>
    <w:rsid w:val="00F76890"/>
    <w:rsid w:val="00F825C1"/>
    <w:rsid w:val="00F84EE6"/>
    <w:rsid w:val="00F8750B"/>
    <w:rsid w:val="00F92E44"/>
    <w:rsid w:val="00F93C66"/>
    <w:rsid w:val="00F9401F"/>
    <w:rsid w:val="00F950F1"/>
    <w:rsid w:val="00FA512B"/>
    <w:rsid w:val="00FA5DD6"/>
    <w:rsid w:val="00FA62DF"/>
    <w:rsid w:val="00FB29F0"/>
    <w:rsid w:val="00FB6BF3"/>
    <w:rsid w:val="00FC2590"/>
    <w:rsid w:val="00FC4E29"/>
    <w:rsid w:val="00FC7907"/>
    <w:rsid w:val="00FD1188"/>
    <w:rsid w:val="00FD2E8E"/>
    <w:rsid w:val="00FD378C"/>
    <w:rsid w:val="00FD466B"/>
    <w:rsid w:val="00FD6F23"/>
    <w:rsid w:val="00FD7D67"/>
    <w:rsid w:val="00FE155B"/>
    <w:rsid w:val="00FE23AA"/>
    <w:rsid w:val="00FE407A"/>
    <w:rsid w:val="00FE74F5"/>
    <w:rsid w:val="00FF0F4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130C3F"/>
  <w15:docId w15:val="{CC47ACE8-83BB-4ADC-9463-1515AEEF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23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Nadpis1Char"/>
    <w:uiPriority w:val="9"/>
    <w:qFormat/>
    <w:rsid w:val="00ED0463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Nadpis2Char"/>
    <w:uiPriority w:val="99"/>
    <w:qFormat/>
    <w:rsid w:val="00ED0463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ED0463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ED04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">
    <w:name w:val="Odstavec"/>
    <w:basedOn w:val="Normal"/>
    <w:rsid w:val="006C7D23"/>
    <w:pPr>
      <w:spacing w:after="120"/>
      <w:jc w:val="both"/>
    </w:pPr>
    <w:rPr>
      <w:sz w:val="24"/>
    </w:rPr>
  </w:style>
  <w:style w:type="paragraph" w:styleId="ListParagraph">
    <w:name w:val="List Paragraph"/>
    <w:aliases w:val="2,A-Odrážky1,Conclusion de partie,Dot pt,List Paragraph2,List Paragraph_0,Nad,Nad1,Nad2,Odstavec_muj,Odstavec_muj1,Odstavec_muj2,Odstavec_muj3,Odstavec_muj4,Odstavec_muj5,Odstavec_muj6,Odstavec_muj7,Odstavec_muj8,_Odstavec se seznamem"/>
    <w:basedOn w:val="Normal"/>
    <w:link w:val="OdstavecseseznamemChar"/>
    <w:uiPriority w:val="34"/>
    <w:qFormat/>
    <w:rsid w:val="006C7D23"/>
    <w:pPr>
      <w:ind w:left="720"/>
      <w:contextualSpacing/>
    </w:pPr>
  </w:style>
  <w:style w:type="character" w:styleId="Hyperlink">
    <w:name w:val="Hyperlink"/>
    <w:uiPriority w:val="99"/>
    <w:unhideWhenUsed/>
    <w:rsid w:val="00460F2F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6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9B41B1"/>
    <w:rPr>
      <w:rFonts w:ascii="Times New Roman" w:eastAsia="Times New Roman" w:hAnsi="Times New Roman"/>
      <w:sz w:val="22"/>
    </w:rPr>
  </w:style>
  <w:style w:type="paragraph" w:styleId="Footer">
    <w:name w:val="footer"/>
    <w:basedOn w:val="Normal"/>
    <w:link w:val="Zpat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9B41B1"/>
    <w:rPr>
      <w:rFonts w:ascii="Times New Roman" w:eastAsia="Times New Roman" w:hAnsi="Times New Roman"/>
      <w:sz w:val="22"/>
    </w:rPr>
  </w:style>
  <w:style w:type="table" w:styleId="TableGrid">
    <w:name w:val="Table Grid"/>
    <w:basedOn w:val="TableNormal"/>
    <w:uiPriority w:val="5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</w:rPr>
  </w:style>
  <w:style w:type="character" w:styleId="CommentReference">
    <w:name w:val="annotation reference"/>
    <w:uiPriority w:val="99"/>
    <w:rsid w:val="00BF5C44"/>
    <w:rPr>
      <w:sz w:val="16"/>
      <w:szCs w:val="16"/>
    </w:rPr>
  </w:style>
  <w:style w:type="paragraph" w:styleId="CommentText">
    <w:name w:val="annotation text"/>
    <w:basedOn w:val="Normal"/>
    <w:link w:val="TextkomenteChar"/>
    <w:rsid w:val="00BF5C44"/>
    <w:rPr>
      <w:sz w:val="20"/>
    </w:rPr>
  </w:style>
  <w:style w:type="character" w:customStyle="1" w:styleId="TextkomenteChar">
    <w:name w:val="Text komentáře Char"/>
    <w:link w:val="CommentText"/>
    <w:rsid w:val="00BF5C44"/>
    <w:rPr>
      <w:rFonts w:ascii="Times New Roman" w:eastAsia="Times New Roman" w:hAnsi="Times New Roman"/>
    </w:rPr>
  </w:style>
  <w:style w:type="paragraph" w:customStyle="1" w:styleId="BZarovnanodstavec">
    <w:name w:val="B Zarovnaný odstavec"/>
    <w:rsid w:val="00C34278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822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152584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152584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206AE"/>
    <w:rPr>
      <w:sz w:val="20"/>
    </w:rPr>
  </w:style>
  <w:style w:type="character" w:customStyle="1" w:styleId="TextpoznpodarouChar">
    <w:name w:val="Text pozn. pod čarou Char"/>
    <w:link w:val="FootnoteText"/>
    <w:uiPriority w:val="99"/>
    <w:semiHidden/>
    <w:rsid w:val="00D206A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D206AE"/>
    <w:rPr>
      <w:vertAlign w:val="superscript"/>
    </w:rPr>
  </w:style>
  <w:style w:type="paragraph" w:styleId="BodyText2">
    <w:name w:val="Body Text 2"/>
    <w:basedOn w:val="Normal"/>
    <w:link w:val="Zkladntext2Char"/>
    <w:unhideWhenUsed/>
    <w:rsid w:val="001B6DED"/>
    <w:rPr>
      <w:rFonts w:ascii="Arial" w:hAnsi="Arial"/>
    </w:rPr>
  </w:style>
  <w:style w:type="character" w:customStyle="1" w:styleId="Zkladntext2Char">
    <w:name w:val="Základní text 2 Char"/>
    <w:link w:val="BodyText2"/>
    <w:rsid w:val="001B6DED"/>
    <w:rPr>
      <w:rFonts w:ascii="Arial" w:eastAsia="Times New Roman" w:hAnsi="Arial"/>
      <w:sz w:val="22"/>
    </w:rPr>
  </w:style>
  <w:style w:type="character" w:customStyle="1" w:styleId="OdstavecseseznamemChar">
    <w:name w:val="Odstavec se seznamem Char"/>
    <w:aliases w:val="A-Odrážky1 Char,Conclusion de partie Char,Dot pt Char,List Paragraph Char,Nad Char,Nad1 Char,Nad2 Char,Odstavec_muj Char,Odstavec_muj1 Char,Odstavec_muj2 Char,Odstavec_muj3 Char,Odstavec_muj4 Char,_Odstavec se seznamem Char"/>
    <w:link w:val="ListParagraph"/>
    <w:uiPriority w:val="34"/>
    <w:qFormat/>
    <w:rsid w:val="00350437"/>
    <w:rPr>
      <w:rFonts w:ascii="Times New Roman" w:eastAsia="Times New Roman" w:hAnsi="Times New Roman"/>
      <w:sz w:val="22"/>
    </w:rPr>
  </w:style>
  <w:style w:type="paragraph" w:customStyle="1" w:styleId="111a">
    <w:name w:val="1.1.1.a"/>
    <w:basedOn w:val="Normal"/>
    <w:link w:val="111aChar"/>
    <w:qFormat/>
    <w:rsid w:val="00F62C62"/>
    <w:pPr>
      <w:keepNext/>
      <w:numPr>
        <w:ilvl w:val="2"/>
        <w:numId w:val="3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F62C62"/>
    <w:rPr>
      <w:rFonts w:ascii="Arial" w:eastAsia="Times New Roman" w:hAnsi="Arial" w:cs="Arial"/>
      <w:b/>
      <w:bCs/>
      <w:i/>
      <w:sz w:val="22"/>
      <w:szCs w:val="22"/>
      <w:lang w:val="x-none" w:eastAsia="x-none"/>
    </w:rPr>
  </w:style>
  <w:style w:type="paragraph" w:styleId="Revision">
    <w:name w:val="Revision"/>
    <w:hidden/>
    <w:uiPriority w:val="99"/>
    <w:semiHidden/>
    <w:rsid w:val="0029215D"/>
    <w:rPr>
      <w:rFonts w:ascii="Times New Roman" w:eastAsia="Times New Roman" w:hAnsi="Times New Roman"/>
      <w:sz w:val="22"/>
    </w:rPr>
  </w:style>
  <w:style w:type="character" w:customStyle="1" w:styleId="Nadpis1Char">
    <w:name w:val="Nadpis 1 Char"/>
    <w:basedOn w:val="DefaultParagraphFont"/>
    <w:link w:val="Heading1"/>
    <w:uiPriority w:val="9"/>
    <w:rsid w:val="00ED0463"/>
    <w:rPr>
      <w:rFonts w:ascii="Cambria" w:hAnsi="Cambria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DefaultParagraphFont"/>
    <w:link w:val="Heading2"/>
    <w:uiPriority w:val="99"/>
    <w:rsid w:val="00ED0463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ED0463"/>
    <w:rPr>
      <w:rFonts w:ascii="Cambria" w:eastAsia="Times New Roman" w:hAnsi="Cambria"/>
      <w:b/>
      <w:bCs/>
      <w:i/>
      <w:iCs/>
      <w:color w:val="4F81BD"/>
      <w:lang w:val="x-none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ED0463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BodyText">
    <w:name w:val="Body Text"/>
    <w:basedOn w:val="Normal"/>
    <w:link w:val="ZkladntextChar"/>
    <w:uiPriority w:val="99"/>
    <w:rsid w:val="00ED0463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DefaultParagraphFont"/>
    <w:link w:val="BodyText"/>
    <w:uiPriority w:val="99"/>
    <w:rsid w:val="00ED0463"/>
    <w:rPr>
      <w:lang w:val="x-none" w:eastAsia="en-US"/>
    </w:rPr>
  </w:style>
  <w:style w:type="paragraph" w:customStyle="1" w:styleId="Normodsaz">
    <w:name w:val="Norm.odsaz."/>
    <w:basedOn w:val="Normal"/>
    <w:uiPriority w:val="99"/>
    <w:rsid w:val="00ED0463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ZkladntextodsazenChar"/>
    <w:unhideWhenUsed/>
    <w:rsid w:val="00AA4C8D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AA4C8D"/>
    <w:rPr>
      <w:rFonts w:ascii="Times New Roman" w:hAnsi="Times New Roman"/>
    </w:rPr>
  </w:style>
  <w:style w:type="paragraph" w:customStyle="1" w:styleId="podnadpissmlouvy2">
    <w:name w:val="podnadpis smlouvy 2"/>
    <w:basedOn w:val="Normal"/>
    <w:link w:val="podnadpissmlouvy2Char"/>
    <w:qFormat/>
    <w:rsid w:val="00AA4C8D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DefaultParagraphFont"/>
    <w:link w:val="podnadpissmlouvy2"/>
    <w:rsid w:val="00AA4C8D"/>
    <w:rPr>
      <w:rFonts w:ascii="Arial" w:eastAsia="Times New Roman" w:hAnsi="Arial" w:cs="Arial"/>
      <w:b/>
      <w:bCs/>
      <w:spacing w:val="-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0627-23E1-4608-A0C5-D88D00DF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Tučková Eva</cp:lastModifiedBy>
  <cp:revision>3</cp:revision>
  <cp:lastPrinted>2020-06-11T13:47:00Z</cp:lastPrinted>
  <dcterms:created xsi:type="dcterms:W3CDTF">2025-05-06T11:29:00Z</dcterms:created>
  <dcterms:modified xsi:type="dcterms:W3CDTF">2025-05-06T11:29:00Z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18688-2025-UVCR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6.5.2025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&lt;TABLE&gt;&lt;TR&gt;&lt;TD&gt;Č.j.:&lt;/TD&gt;&lt;TD&gt;18688-2025-UVCR&lt;/TD&gt;&lt;/TR&gt;&lt;TR&gt;&lt;TD&gt;&lt;/TD&gt;&lt;TD&gt;&lt;/TD&gt;&lt;/TR&gt;&lt;/TABLE&gt;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UVCR25D0018666</vt:lpwstr>
  </property>
  <property fmtid="{D5CDD505-2E9C-101B-9397-08002B2CF9AE}" pid="23" name="Key_BarCode_Pisemnost">
    <vt:lpwstr>*UVCR25D0018666*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0</vt:lpwstr>
  </property>
  <property fmtid="{D5CDD505-2E9C-101B-9397-08002B2CF9AE}" pid="31" name="PocetListu_Pisemnost">
    <vt:lpwstr>0/3</vt:lpwstr>
  </property>
  <property fmtid="{D5CDD505-2E9C-101B-9397-08002B2CF9AE}" pid="32" name="PocetPriloh_Pisemnost">
    <vt:lpwstr>3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UVCR25D0018666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SPIS-2025-78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3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OSN - Dodatek č. 1k příkazní smlouvě -  poskytnutí služeb technického dozoru stavebníka (dětská sk. Slavíčkova vila)</vt:lpwstr>
  </property>
  <property fmtid="{D5CDD505-2E9C-101B-9397-08002B2CF9AE}" pid="46" name="Zkratka_SpisovyUzel_PoziceZodpo_Pisemnost">
    <vt:lpwstr>OPR</vt:lpwstr>
  </property>
</Properties>
</file>