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85B1" w14:textId="2FE6DE89" w:rsidR="005E4F06" w:rsidRPr="00F37865" w:rsidRDefault="005E4F06" w:rsidP="006E3A11">
      <w:pPr>
        <w:spacing w:line="276" w:lineRule="auto"/>
        <w:jc w:val="center"/>
        <w:rPr>
          <w:rFonts w:ascii="Aptos" w:hAnsi="Aptos" w:cs="Arial"/>
          <w:b/>
          <w:caps/>
          <w:sz w:val="24"/>
          <w:szCs w:val="24"/>
        </w:rPr>
      </w:pPr>
      <w:r w:rsidRPr="00F37865">
        <w:rPr>
          <w:rFonts w:ascii="Aptos" w:hAnsi="Aptos" w:cs="Arial"/>
          <w:b/>
          <w:caps/>
          <w:sz w:val="24"/>
          <w:szCs w:val="24"/>
        </w:rPr>
        <w:t xml:space="preserve">Dodatek č. </w:t>
      </w:r>
      <w:r w:rsidR="008837FE" w:rsidRPr="00F37865">
        <w:rPr>
          <w:rFonts w:ascii="Aptos" w:hAnsi="Aptos" w:cs="Arial"/>
          <w:b/>
          <w:caps/>
          <w:sz w:val="24"/>
          <w:szCs w:val="24"/>
        </w:rPr>
        <w:t>1</w:t>
      </w:r>
    </w:p>
    <w:p w14:paraId="38AF8F0C" w14:textId="3D5E8A69" w:rsidR="005E4F06" w:rsidRPr="00F37865" w:rsidRDefault="005E4F06" w:rsidP="006E3A11">
      <w:pPr>
        <w:spacing w:line="276" w:lineRule="auto"/>
        <w:jc w:val="center"/>
        <w:rPr>
          <w:rFonts w:ascii="Aptos" w:hAnsi="Aptos" w:cs="Arial"/>
          <w:b/>
          <w:caps/>
          <w:sz w:val="24"/>
          <w:szCs w:val="24"/>
        </w:rPr>
      </w:pPr>
      <w:r w:rsidRPr="00F37865">
        <w:rPr>
          <w:rFonts w:ascii="Aptos" w:hAnsi="Aptos" w:cs="Arial"/>
          <w:b/>
          <w:caps/>
          <w:sz w:val="24"/>
          <w:szCs w:val="24"/>
        </w:rPr>
        <w:t>k</w:t>
      </w:r>
      <w:r w:rsidR="004F170A" w:rsidRPr="00F37865">
        <w:rPr>
          <w:rFonts w:ascii="Aptos" w:hAnsi="Aptos" w:cs="Arial"/>
          <w:b/>
          <w:caps/>
          <w:sz w:val="24"/>
          <w:szCs w:val="24"/>
        </w:rPr>
        <w:t>e</w:t>
      </w:r>
      <w:r w:rsidRPr="00F37865">
        <w:rPr>
          <w:rFonts w:ascii="Aptos" w:hAnsi="Aptos" w:cs="Arial"/>
          <w:b/>
          <w:caps/>
          <w:sz w:val="24"/>
          <w:szCs w:val="24"/>
        </w:rPr>
        <w:t xml:space="preserve"> smlouvĚ </w:t>
      </w:r>
      <w:r w:rsidR="004F170A" w:rsidRPr="00F37865">
        <w:rPr>
          <w:rFonts w:ascii="Aptos" w:hAnsi="Aptos" w:cs="Arial"/>
          <w:b/>
          <w:caps/>
          <w:sz w:val="24"/>
          <w:szCs w:val="24"/>
        </w:rPr>
        <w:t>o umístění prvků kamerového systému</w:t>
      </w:r>
    </w:p>
    <w:p w14:paraId="6EF0A5A0" w14:textId="4B58E22A" w:rsidR="004F170A" w:rsidRPr="00F37865" w:rsidRDefault="004F170A" w:rsidP="006E3A11">
      <w:pPr>
        <w:spacing w:line="276" w:lineRule="auto"/>
        <w:jc w:val="center"/>
        <w:rPr>
          <w:rFonts w:ascii="Aptos" w:hAnsi="Aptos" w:cs="Arial"/>
          <w:b/>
          <w:caps/>
          <w:sz w:val="24"/>
          <w:szCs w:val="24"/>
        </w:rPr>
      </w:pPr>
      <w:r w:rsidRPr="00F37865">
        <w:rPr>
          <w:rFonts w:ascii="Aptos" w:hAnsi="Aptos" w:cs="Arial"/>
          <w:b/>
          <w:caps/>
          <w:sz w:val="24"/>
          <w:szCs w:val="24"/>
        </w:rPr>
        <w:t>ze dne 19. 12. 2024</w:t>
      </w:r>
    </w:p>
    <w:p w14:paraId="420F9E98" w14:textId="77777777" w:rsidR="005E4F06" w:rsidRPr="00F37865" w:rsidRDefault="005E4F06" w:rsidP="006E3A11">
      <w:pPr>
        <w:spacing w:line="276" w:lineRule="auto"/>
        <w:rPr>
          <w:rFonts w:ascii="Aptos" w:hAnsi="Aptos" w:cs="Arial"/>
          <w:sz w:val="24"/>
          <w:szCs w:val="24"/>
        </w:rPr>
      </w:pPr>
    </w:p>
    <w:p w14:paraId="6C4401E3" w14:textId="77777777" w:rsidR="005E4F06" w:rsidRPr="00F37865" w:rsidRDefault="005E4F06" w:rsidP="006E3A11">
      <w:pPr>
        <w:pStyle w:val="Zkladntext"/>
        <w:spacing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Níže uvedeného dne, měsíce a roku uzavřeli účastníci:</w:t>
      </w:r>
    </w:p>
    <w:p w14:paraId="0809450C" w14:textId="77777777" w:rsidR="005E4F06" w:rsidRPr="00F37865" w:rsidRDefault="005E4F06" w:rsidP="006E3A11">
      <w:pPr>
        <w:pStyle w:val="Zkladntext"/>
        <w:spacing w:line="276" w:lineRule="auto"/>
        <w:rPr>
          <w:rFonts w:ascii="Aptos" w:hAnsi="Aptos" w:cs="Arial"/>
          <w:szCs w:val="24"/>
        </w:rPr>
      </w:pPr>
    </w:p>
    <w:p w14:paraId="72C446E6" w14:textId="77777777" w:rsidR="009E2D8B" w:rsidRPr="00F37865" w:rsidRDefault="009E2D8B" w:rsidP="006E3A11">
      <w:pPr>
        <w:spacing w:line="276" w:lineRule="auto"/>
        <w:jc w:val="both"/>
        <w:rPr>
          <w:rFonts w:ascii="Aptos" w:hAnsi="Aptos" w:cs="Arial"/>
          <w:b/>
          <w:sz w:val="22"/>
          <w:szCs w:val="22"/>
        </w:rPr>
      </w:pPr>
      <w:r w:rsidRPr="00F37865">
        <w:rPr>
          <w:rFonts w:ascii="Aptos" w:hAnsi="Aptos" w:cs="Arial"/>
          <w:b/>
          <w:sz w:val="22"/>
          <w:szCs w:val="22"/>
        </w:rPr>
        <w:t>Palác Pardubice s.r.o.</w:t>
      </w:r>
    </w:p>
    <w:p w14:paraId="6EE0EA1A" w14:textId="0512A51E" w:rsidR="009E2D8B" w:rsidRPr="00F37865" w:rsidRDefault="00A9263B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 xml:space="preserve">se sídlem </w:t>
      </w:r>
      <w:r w:rsidR="009E2D8B" w:rsidRPr="00F37865">
        <w:rPr>
          <w:rFonts w:ascii="Aptos" w:hAnsi="Aptos" w:cs="Arial"/>
          <w:sz w:val="22"/>
          <w:szCs w:val="22"/>
        </w:rPr>
        <w:t>tř. Kosmonautů 1221/</w:t>
      </w:r>
      <w:proofErr w:type="gramStart"/>
      <w:r w:rsidR="009E2D8B" w:rsidRPr="00F37865">
        <w:rPr>
          <w:rFonts w:ascii="Aptos" w:hAnsi="Aptos" w:cs="Arial"/>
          <w:sz w:val="22"/>
          <w:szCs w:val="22"/>
        </w:rPr>
        <w:t>2a</w:t>
      </w:r>
      <w:proofErr w:type="gramEnd"/>
      <w:r w:rsidR="009E2D8B" w:rsidRPr="00F37865">
        <w:rPr>
          <w:rFonts w:ascii="Aptos" w:hAnsi="Aptos" w:cs="Arial"/>
          <w:sz w:val="22"/>
          <w:szCs w:val="22"/>
        </w:rPr>
        <w:t>, 779 00 Olomouc</w:t>
      </w:r>
    </w:p>
    <w:p w14:paraId="4581CDB9" w14:textId="77777777" w:rsidR="009E2D8B" w:rsidRPr="00F37865" w:rsidRDefault="009E2D8B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IČO: 034 58 059, DIČ: CZ03458059</w:t>
      </w:r>
    </w:p>
    <w:p w14:paraId="356FE909" w14:textId="77777777" w:rsidR="004F170A" w:rsidRPr="00F37865" w:rsidRDefault="004F170A" w:rsidP="006E3A11">
      <w:pPr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zastoupená: Markétou Ševčíkovou, jednatelkou</w:t>
      </w:r>
    </w:p>
    <w:p w14:paraId="588ABDE9" w14:textId="77777777" w:rsidR="009E2D8B" w:rsidRPr="00F37865" w:rsidRDefault="009E2D8B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zapsaná v obchodním rejstříku vedeném u Krajského soudu v Ostravě, oddíl C, vložka 92829</w:t>
      </w:r>
    </w:p>
    <w:p w14:paraId="003D3F20" w14:textId="5B36985A" w:rsidR="005E4F06" w:rsidRPr="00F37865" w:rsidRDefault="004F170A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(dále označována jen jako „</w:t>
      </w:r>
      <w:r w:rsidRPr="00F37865">
        <w:rPr>
          <w:rFonts w:ascii="Aptos" w:hAnsi="Aptos" w:cs="Arial"/>
          <w:b/>
          <w:sz w:val="22"/>
          <w:szCs w:val="22"/>
        </w:rPr>
        <w:t>Palác Pardubice</w:t>
      </w:r>
      <w:r w:rsidRPr="00F37865">
        <w:rPr>
          <w:rFonts w:ascii="Aptos" w:hAnsi="Aptos" w:cs="Arial"/>
          <w:sz w:val="22"/>
          <w:szCs w:val="22"/>
        </w:rPr>
        <w:t>“)</w:t>
      </w:r>
    </w:p>
    <w:p w14:paraId="587FA72F" w14:textId="77777777" w:rsidR="004F170A" w:rsidRPr="00F37865" w:rsidRDefault="004F170A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48AB555D" w14:textId="77777777" w:rsidR="005E4F06" w:rsidRPr="00F37865" w:rsidRDefault="005E4F06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a</w:t>
      </w:r>
    </w:p>
    <w:p w14:paraId="6FF6A71A" w14:textId="77777777" w:rsidR="005E4F06" w:rsidRPr="00F37865" w:rsidRDefault="005E4F06" w:rsidP="006E3A11">
      <w:pPr>
        <w:pStyle w:val="Zkladntext2"/>
        <w:spacing w:line="276" w:lineRule="auto"/>
        <w:rPr>
          <w:rFonts w:ascii="Aptos" w:hAnsi="Aptos" w:cs="Arial"/>
          <w:b w:val="0"/>
          <w:bCs/>
          <w:color w:val="000000"/>
          <w:sz w:val="22"/>
          <w:szCs w:val="22"/>
        </w:rPr>
      </w:pPr>
    </w:p>
    <w:p w14:paraId="5C432B3E" w14:textId="77777777" w:rsidR="004F170A" w:rsidRPr="00F37865" w:rsidRDefault="004F170A" w:rsidP="006E3A11">
      <w:pPr>
        <w:pStyle w:val="Nadpis5"/>
        <w:spacing w:line="276" w:lineRule="auto"/>
        <w:rPr>
          <w:rFonts w:ascii="Aptos" w:hAnsi="Aptos" w:cs="Arial"/>
          <w:b/>
          <w:sz w:val="22"/>
          <w:szCs w:val="22"/>
        </w:rPr>
      </w:pPr>
      <w:r w:rsidRPr="00F37865">
        <w:rPr>
          <w:rFonts w:ascii="Aptos" w:hAnsi="Aptos" w:cs="Arial"/>
          <w:b/>
          <w:sz w:val="22"/>
          <w:szCs w:val="22"/>
        </w:rPr>
        <w:t xml:space="preserve">Statutární město Pardubice </w:t>
      </w:r>
    </w:p>
    <w:p w14:paraId="17DED93F" w14:textId="77777777" w:rsidR="004F170A" w:rsidRPr="00F37865" w:rsidRDefault="004F170A" w:rsidP="006E3A11">
      <w:pPr>
        <w:pStyle w:val="Nadpis5"/>
        <w:spacing w:line="276" w:lineRule="auto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 xml:space="preserve">se sídlem: Pernštýnské náměstí 1, 530 21 Pardubice </w:t>
      </w:r>
    </w:p>
    <w:p w14:paraId="5B40F2B1" w14:textId="77777777" w:rsidR="004F170A" w:rsidRPr="00F37865" w:rsidRDefault="004F170A" w:rsidP="006E3A11">
      <w:pPr>
        <w:pStyle w:val="Nadpis5"/>
        <w:spacing w:line="276" w:lineRule="auto"/>
        <w:rPr>
          <w:rStyle w:val="platne"/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IČO: 002 74 046, DIČ: CZ00274046</w:t>
      </w:r>
    </w:p>
    <w:p w14:paraId="6C1F94E4" w14:textId="77777777" w:rsidR="004F170A" w:rsidRPr="00F37865" w:rsidRDefault="004F170A" w:rsidP="006E3A11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 xml:space="preserve">zastoupené: Bc. Janem </w:t>
      </w:r>
      <w:proofErr w:type="spellStart"/>
      <w:r w:rsidRPr="00F37865">
        <w:rPr>
          <w:rFonts w:ascii="Aptos" w:hAnsi="Aptos" w:cs="Arial"/>
          <w:bCs/>
          <w:sz w:val="22"/>
          <w:szCs w:val="22"/>
        </w:rPr>
        <w:t>Nadrchalem</w:t>
      </w:r>
      <w:proofErr w:type="spellEnd"/>
      <w:r w:rsidRPr="00F37865">
        <w:rPr>
          <w:rFonts w:ascii="Aptos" w:hAnsi="Aptos" w:cs="Arial"/>
          <w:bCs/>
          <w:sz w:val="22"/>
          <w:szCs w:val="22"/>
        </w:rPr>
        <w:t>, primátorem města</w:t>
      </w:r>
      <w:r w:rsidRPr="00F37865">
        <w:rPr>
          <w:rFonts w:ascii="Aptos" w:hAnsi="Aptos" w:cs="Arial"/>
          <w:sz w:val="22"/>
          <w:szCs w:val="22"/>
        </w:rPr>
        <w:t xml:space="preserve"> </w:t>
      </w:r>
    </w:p>
    <w:p w14:paraId="5C041EFC" w14:textId="77777777" w:rsidR="004F170A" w:rsidRPr="00F37865" w:rsidRDefault="004F170A" w:rsidP="006E3A11">
      <w:pPr>
        <w:pStyle w:val="Zkladntext3"/>
        <w:spacing w:after="0"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(dále označováno jen jako „</w:t>
      </w:r>
      <w:r w:rsidRPr="00F37865">
        <w:rPr>
          <w:rFonts w:ascii="Aptos" w:hAnsi="Aptos" w:cs="Arial"/>
          <w:b/>
          <w:sz w:val="22"/>
          <w:szCs w:val="22"/>
        </w:rPr>
        <w:t>Město</w:t>
      </w:r>
      <w:r w:rsidRPr="00F37865">
        <w:rPr>
          <w:rFonts w:ascii="Aptos" w:hAnsi="Aptos" w:cs="Arial"/>
          <w:sz w:val="22"/>
          <w:szCs w:val="22"/>
        </w:rPr>
        <w:t>“)</w:t>
      </w:r>
    </w:p>
    <w:p w14:paraId="7AD7A424" w14:textId="77777777" w:rsidR="005E4F06" w:rsidRPr="00F37865" w:rsidRDefault="005E4F06" w:rsidP="006E3A11">
      <w:pPr>
        <w:pStyle w:val="Zkladntext3"/>
        <w:spacing w:after="0" w:line="276" w:lineRule="auto"/>
        <w:rPr>
          <w:rFonts w:ascii="Aptos" w:hAnsi="Aptos" w:cs="Arial"/>
          <w:sz w:val="22"/>
          <w:szCs w:val="22"/>
        </w:rPr>
      </w:pPr>
    </w:p>
    <w:p w14:paraId="3DC0F7EF" w14:textId="2A9A11C4" w:rsidR="005E4F06" w:rsidRPr="00F37865" w:rsidRDefault="005E4F06" w:rsidP="006E3A11">
      <w:pPr>
        <w:pStyle w:val="Zkladntext3"/>
        <w:spacing w:after="0" w:line="276" w:lineRule="auto"/>
        <w:rPr>
          <w:rFonts w:ascii="Aptos" w:hAnsi="Aptos" w:cs="Arial"/>
          <w:bCs/>
          <w:iCs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tento dodatek</w:t>
      </w:r>
      <w:r w:rsidR="00A9263B" w:rsidRPr="00F37865">
        <w:rPr>
          <w:rFonts w:ascii="Aptos" w:hAnsi="Aptos" w:cs="Arial"/>
          <w:sz w:val="22"/>
          <w:szCs w:val="22"/>
        </w:rPr>
        <w:t xml:space="preserve"> č.1</w:t>
      </w:r>
      <w:r w:rsidRPr="00F37865">
        <w:rPr>
          <w:rFonts w:ascii="Aptos" w:hAnsi="Aptos" w:cs="Arial"/>
          <w:sz w:val="22"/>
          <w:szCs w:val="22"/>
        </w:rPr>
        <w:t xml:space="preserve"> </w:t>
      </w:r>
      <w:r w:rsidRPr="00F37865">
        <w:rPr>
          <w:rFonts w:ascii="Aptos" w:hAnsi="Aptos" w:cs="Arial"/>
          <w:bCs/>
          <w:iCs/>
          <w:sz w:val="22"/>
          <w:szCs w:val="22"/>
        </w:rPr>
        <w:t>k</w:t>
      </w:r>
      <w:r w:rsidR="0042315A" w:rsidRPr="00F37865">
        <w:rPr>
          <w:rFonts w:ascii="Aptos" w:hAnsi="Aptos" w:cs="Arial"/>
          <w:bCs/>
          <w:iCs/>
          <w:sz w:val="22"/>
          <w:szCs w:val="22"/>
        </w:rPr>
        <w:t>e smlouvě o umístění prvků kamerového systému</w:t>
      </w:r>
      <w:r w:rsidRPr="00F37865">
        <w:rPr>
          <w:rFonts w:ascii="Aptos" w:hAnsi="Aptos" w:cs="Arial"/>
          <w:bCs/>
          <w:iCs/>
          <w:sz w:val="22"/>
          <w:szCs w:val="22"/>
        </w:rPr>
        <w:t>:</w:t>
      </w:r>
    </w:p>
    <w:p w14:paraId="2EF4533B" w14:textId="361EFC27" w:rsidR="005E4F06" w:rsidRPr="00F37865" w:rsidRDefault="005E4F06" w:rsidP="006E3A11">
      <w:pPr>
        <w:pStyle w:val="Zkladntext3"/>
        <w:spacing w:after="0" w:line="276" w:lineRule="auto"/>
        <w:rPr>
          <w:rFonts w:ascii="Aptos" w:hAnsi="Aptos" w:cs="Arial"/>
          <w:sz w:val="22"/>
          <w:szCs w:val="22"/>
        </w:rPr>
      </w:pPr>
    </w:p>
    <w:p w14:paraId="6E29DC3E" w14:textId="77777777" w:rsidR="005E4F06" w:rsidRPr="00F37865" w:rsidRDefault="005E4F06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F37865">
        <w:rPr>
          <w:rFonts w:ascii="Aptos" w:hAnsi="Aptos" w:cs="Arial"/>
          <w:b/>
          <w:bCs/>
          <w:sz w:val="22"/>
          <w:szCs w:val="22"/>
        </w:rPr>
        <w:t>Článek I.</w:t>
      </w:r>
    </w:p>
    <w:p w14:paraId="4828F61D" w14:textId="77777777" w:rsidR="005E4F06" w:rsidRPr="00F37865" w:rsidRDefault="005E4F06" w:rsidP="006E3A11">
      <w:pPr>
        <w:spacing w:line="276" w:lineRule="auto"/>
        <w:jc w:val="center"/>
        <w:rPr>
          <w:rFonts w:ascii="Aptos" w:hAnsi="Aptos" w:cs="Arial"/>
          <w:b/>
          <w:caps/>
          <w:sz w:val="22"/>
          <w:szCs w:val="22"/>
        </w:rPr>
      </w:pPr>
    </w:p>
    <w:p w14:paraId="66769F95" w14:textId="5477BF0D" w:rsidR="005E4F06" w:rsidRPr="00F37865" w:rsidRDefault="004F170A" w:rsidP="006E3A11">
      <w:pPr>
        <w:pStyle w:val="Zkladntext2"/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Aptos" w:hAnsi="Aptos" w:cs="Arial"/>
          <w:b w:val="0"/>
          <w:sz w:val="22"/>
          <w:szCs w:val="22"/>
        </w:rPr>
      </w:pPr>
      <w:r w:rsidRPr="00F37865">
        <w:rPr>
          <w:rFonts w:ascii="Aptos" w:hAnsi="Aptos" w:cs="Arial"/>
          <w:b w:val="0"/>
          <w:sz w:val="22"/>
          <w:szCs w:val="22"/>
        </w:rPr>
        <w:t xml:space="preserve">Palác Pardubice a Město </w:t>
      </w:r>
      <w:r w:rsidR="002E28BC" w:rsidRPr="00F37865">
        <w:rPr>
          <w:rFonts w:ascii="Aptos" w:hAnsi="Aptos" w:cs="Arial"/>
          <w:b w:val="0"/>
          <w:sz w:val="22"/>
          <w:szCs w:val="22"/>
        </w:rPr>
        <w:t>uzavřeli</w:t>
      </w:r>
      <w:r w:rsidR="005E4F06" w:rsidRPr="00F37865">
        <w:rPr>
          <w:rFonts w:ascii="Aptos" w:hAnsi="Aptos" w:cs="Arial"/>
          <w:b w:val="0"/>
          <w:sz w:val="22"/>
          <w:szCs w:val="22"/>
        </w:rPr>
        <w:t xml:space="preserve"> dne </w:t>
      </w:r>
      <w:r w:rsidR="008837FE" w:rsidRPr="00F37865">
        <w:rPr>
          <w:rFonts w:ascii="Aptos" w:hAnsi="Aptos" w:cs="Arial"/>
          <w:b w:val="0"/>
          <w:sz w:val="22"/>
          <w:szCs w:val="22"/>
        </w:rPr>
        <w:t>1</w:t>
      </w:r>
      <w:r w:rsidRPr="00F37865">
        <w:rPr>
          <w:rFonts w:ascii="Aptos" w:hAnsi="Aptos" w:cs="Arial"/>
          <w:b w:val="0"/>
          <w:sz w:val="22"/>
          <w:szCs w:val="22"/>
        </w:rPr>
        <w:t>9</w:t>
      </w:r>
      <w:r w:rsidR="008837FE" w:rsidRPr="00F37865">
        <w:rPr>
          <w:rFonts w:ascii="Aptos" w:hAnsi="Aptos" w:cs="Arial"/>
          <w:b w:val="0"/>
          <w:sz w:val="22"/>
          <w:szCs w:val="22"/>
        </w:rPr>
        <w:t>.</w:t>
      </w:r>
      <w:r w:rsidR="005E6E01" w:rsidRPr="00F37865">
        <w:rPr>
          <w:rFonts w:ascii="Aptos" w:hAnsi="Aptos" w:cs="Arial"/>
          <w:b w:val="0"/>
          <w:sz w:val="22"/>
          <w:szCs w:val="22"/>
        </w:rPr>
        <w:t xml:space="preserve"> </w:t>
      </w:r>
      <w:r w:rsidR="008837FE" w:rsidRPr="00F37865">
        <w:rPr>
          <w:rFonts w:ascii="Aptos" w:hAnsi="Aptos" w:cs="Arial"/>
          <w:b w:val="0"/>
          <w:sz w:val="22"/>
          <w:szCs w:val="22"/>
        </w:rPr>
        <w:t>12.</w:t>
      </w:r>
      <w:r w:rsidR="005E6E01" w:rsidRPr="00F37865">
        <w:rPr>
          <w:rFonts w:ascii="Aptos" w:hAnsi="Aptos" w:cs="Arial"/>
          <w:b w:val="0"/>
          <w:sz w:val="22"/>
          <w:szCs w:val="22"/>
        </w:rPr>
        <w:t xml:space="preserve"> </w:t>
      </w:r>
      <w:r w:rsidR="008837FE" w:rsidRPr="00F37865">
        <w:rPr>
          <w:rFonts w:ascii="Aptos" w:hAnsi="Aptos" w:cs="Arial"/>
          <w:b w:val="0"/>
          <w:sz w:val="22"/>
          <w:szCs w:val="22"/>
        </w:rPr>
        <w:t>20</w:t>
      </w:r>
      <w:r w:rsidRPr="00F37865">
        <w:rPr>
          <w:rFonts w:ascii="Aptos" w:hAnsi="Aptos" w:cs="Arial"/>
          <w:b w:val="0"/>
          <w:sz w:val="22"/>
          <w:szCs w:val="22"/>
        </w:rPr>
        <w:t>24</w:t>
      </w:r>
      <w:r w:rsidR="005E4F06" w:rsidRPr="00F37865">
        <w:rPr>
          <w:rFonts w:ascii="Aptos" w:hAnsi="Aptos" w:cs="Arial"/>
          <w:b w:val="0"/>
          <w:sz w:val="22"/>
          <w:szCs w:val="22"/>
        </w:rPr>
        <w:t xml:space="preserve"> </w:t>
      </w:r>
      <w:r w:rsidR="0042315A" w:rsidRPr="00F37865">
        <w:rPr>
          <w:rFonts w:ascii="Aptos" w:hAnsi="Aptos" w:cs="Arial"/>
          <w:b w:val="0"/>
          <w:sz w:val="22"/>
          <w:szCs w:val="22"/>
        </w:rPr>
        <w:t>smlouvu</w:t>
      </w:r>
      <w:r w:rsidR="009C1EC4" w:rsidRPr="00F37865">
        <w:rPr>
          <w:rFonts w:ascii="Aptos" w:hAnsi="Aptos" w:cs="Arial"/>
          <w:b w:val="0"/>
          <w:sz w:val="22"/>
          <w:szCs w:val="22"/>
        </w:rPr>
        <w:t xml:space="preserve"> o umístění prvků kamerového systému (dále jen „</w:t>
      </w:r>
      <w:r w:rsidR="009C1EC4" w:rsidRPr="00F37865">
        <w:rPr>
          <w:rFonts w:ascii="Aptos" w:hAnsi="Aptos" w:cs="Arial"/>
          <w:bCs/>
          <w:sz w:val="22"/>
          <w:szCs w:val="22"/>
        </w:rPr>
        <w:t>Smlouva</w:t>
      </w:r>
      <w:r w:rsidR="009C1EC4" w:rsidRPr="00F37865">
        <w:rPr>
          <w:rFonts w:ascii="Aptos" w:hAnsi="Aptos" w:cs="Arial"/>
          <w:b w:val="0"/>
          <w:sz w:val="22"/>
          <w:szCs w:val="22"/>
        </w:rPr>
        <w:t>“)</w:t>
      </w:r>
      <w:r w:rsidR="0042315A" w:rsidRPr="00F37865">
        <w:rPr>
          <w:rFonts w:ascii="Aptos" w:hAnsi="Aptos" w:cs="Arial"/>
          <w:b w:val="0"/>
          <w:sz w:val="22"/>
          <w:szCs w:val="22"/>
        </w:rPr>
        <w:t xml:space="preserve">, na </w:t>
      </w:r>
      <w:r w:rsidR="00281EFB" w:rsidRPr="00F37865">
        <w:rPr>
          <w:rFonts w:ascii="Aptos" w:hAnsi="Aptos" w:cs="Arial"/>
          <w:b w:val="0"/>
          <w:sz w:val="22"/>
          <w:szCs w:val="22"/>
        </w:rPr>
        <w:t>jejímž základě</w:t>
      </w:r>
      <w:r w:rsidR="0042315A" w:rsidRPr="00F37865">
        <w:rPr>
          <w:rFonts w:ascii="Aptos" w:hAnsi="Aptos" w:cs="Arial"/>
          <w:b w:val="0"/>
          <w:sz w:val="22"/>
          <w:szCs w:val="22"/>
        </w:rPr>
        <w:t xml:space="preserve"> Město na nemovitost</w:t>
      </w:r>
      <w:r w:rsidR="004E7BB0">
        <w:rPr>
          <w:rFonts w:ascii="Aptos" w:hAnsi="Aptos" w:cs="Arial"/>
          <w:b w:val="0"/>
          <w:sz w:val="22"/>
          <w:szCs w:val="22"/>
        </w:rPr>
        <w:t>i</w:t>
      </w:r>
      <w:r w:rsidR="0042315A" w:rsidRPr="00BC21F4">
        <w:rPr>
          <w:rFonts w:ascii="Aptos" w:hAnsi="Aptos" w:cs="Arial"/>
          <w:b w:val="0"/>
          <w:sz w:val="22"/>
          <w:szCs w:val="22"/>
        </w:rPr>
        <w:t xml:space="preserve"> </w:t>
      </w:r>
      <w:r w:rsidR="009C1EC4" w:rsidRPr="00BC21F4">
        <w:rPr>
          <w:rFonts w:ascii="Aptos" w:hAnsi="Aptos" w:cs="Arial"/>
          <w:b w:val="0"/>
          <w:sz w:val="22"/>
          <w:szCs w:val="22"/>
        </w:rPr>
        <w:t xml:space="preserve">ve vlastnictví </w:t>
      </w:r>
      <w:r w:rsidR="0042315A" w:rsidRPr="00BC21F4">
        <w:rPr>
          <w:rFonts w:ascii="Aptos" w:hAnsi="Aptos" w:cs="Arial"/>
          <w:b w:val="0"/>
          <w:sz w:val="22"/>
          <w:szCs w:val="22"/>
        </w:rPr>
        <w:t xml:space="preserve">Paláce Pardubice, </w:t>
      </w:r>
      <w:r w:rsidR="00771A71" w:rsidRPr="00BC21F4">
        <w:rPr>
          <w:rFonts w:ascii="Aptos" w:hAnsi="Aptos" w:cs="Arial"/>
          <w:b w:val="0"/>
          <w:sz w:val="22"/>
          <w:szCs w:val="22"/>
        </w:rPr>
        <w:t xml:space="preserve">konkrétně na </w:t>
      </w:r>
      <w:r w:rsidR="0042315A" w:rsidRPr="00BC21F4">
        <w:rPr>
          <w:rFonts w:ascii="Aptos" w:hAnsi="Aptos" w:cs="Arial"/>
          <w:b w:val="0"/>
          <w:sz w:val="22"/>
          <w:szCs w:val="22"/>
        </w:rPr>
        <w:t xml:space="preserve">budově č.p. 1950 v části obce Zelené Předměstí, na adrese Masarykovo náměstí 1950, Pardubice, PSČ 530 02, </w:t>
      </w:r>
      <w:r w:rsidR="00755849">
        <w:rPr>
          <w:rFonts w:ascii="Aptos" w:hAnsi="Aptos" w:cs="Arial"/>
          <w:b w:val="0"/>
          <w:sz w:val="22"/>
          <w:szCs w:val="22"/>
        </w:rPr>
        <w:t xml:space="preserve">jež je součástí pozemku </w:t>
      </w:r>
      <w:proofErr w:type="spellStart"/>
      <w:r w:rsidR="00755849">
        <w:rPr>
          <w:rFonts w:ascii="Aptos" w:hAnsi="Aptos" w:cs="Arial"/>
          <w:b w:val="0"/>
          <w:sz w:val="22"/>
          <w:szCs w:val="22"/>
        </w:rPr>
        <w:t>parc</w:t>
      </w:r>
      <w:proofErr w:type="spellEnd"/>
      <w:r w:rsidR="00755849">
        <w:rPr>
          <w:rFonts w:ascii="Aptos" w:hAnsi="Aptos" w:cs="Arial"/>
          <w:b w:val="0"/>
          <w:sz w:val="22"/>
          <w:szCs w:val="22"/>
        </w:rPr>
        <w:t>. č. st. 974/4</w:t>
      </w:r>
      <w:r w:rsidR="00755849">
        <w:rPr>
          <w:b w:val="0"/>
          <w:sz w:val="20"/>
          <w:szCs w:val="24"/>
        </w:rPr>
        <w:t>,</w:t>
      </w:r>
      <w:r w:rsidR="009155D1">
        <w:rPr>
          <w:b w:val="0"/>
          <w:sz w:val="20"/>
          <w:szCs w:val="24"/>
        </w:rPr>
        <w:t xml:space="preserve"> </w:t>
      </w:r>
      <w:r w:rsidR="00464FF5" w:rsidRPr="00755849">
        <w:rPr>
          <w:rFonts w:ascii="Aptos" w:hAnsi="Aptos" w:cs="Arial"/>
          <w:b w:val="0"/>
          <w:sz w:val="22"/>
          <w:szCs w:val="22"/>
        </w:rPr>
        <w:t>zapsan</w:t>
      </w:r>
      <w:r w:rsidR="009E7548">
        <w:rPr>
          <w:rFonts w:ascii="Aptos" w:hAnsi="Aptos" w:cs="Arial"/>
          <w:b w:val="0"/>
          <w:sz w:val="22"/>
          <w:szCs w:val="22"/>
        </w:rPr>
        <w:t>ého m</w:t>
      </w:r>
      <w:r w:rsidR="00464FF5" w:rsidRPr="00755849" w:rsidDel="00464FF5">
        <w:rPr>
          <w:rFonts w:ascii="Aptos" w:hAnsi="Aptos" w:cs="Arial"/>
          <w:b w:val="0"/>
          <w:sz w:val="22"/>
          <w:szCs w:val="22"/>
        </w:rPr>
        <w:t xml:space="preserve"> </w:t>
      </w:r>
      <w:r w:rsidR="00755849" w:rsidRPr="00755849">
        <w:rPr>
          <w:rFonts w:ascii="Aptos" w:hAnsi="Aptos" w:cs="Arial"/>
          <w:b w:val="0"/>
          <w:sz w:val="22"/>
          <w:szCs w:val="22"/>
        </w:rPr>
        <w:t>u Katastrálního úřadu pro Pardubický kraj, katastrální pracoviště Pardubice na LV č. 65292 pro katastrální území Pardubice, obec Pardubice</w:t>
      </w:r>
      <w:r w:rsidR="00755849">
        <w:rPr>
          <w:rFonts w:ascii="Aptos" w:hAnsi="Aptos" w:cs="Arial"/>
          <w:b w:val="0"/>
          <w:sz w:val="22"/>
          <w:szCs w:val="22"/>
        </w:rPr>
        <w:t xml:space="preserve">, </w:t>
      </w:r>
      <w:r w:rsidR="0042315A" w:rsidRPr="00BC21F4">
        <w:rPr>
          <w:rFonts w:ascii="Aptos" w:hAnsi="Aptos" w:cs="Arial"/>
          <w:b w:val="0"/>
          <w:sz w:val="22"/>
          <w:szCs w:val="22"/>
        </w:rPr>
        <w:t xml:space="preserve">umístilo a provozuje </w:t>
      </w:r>
      <w:r w:rsidR="009C1EC4" w:rsidRPr="00BC21F4">
        <w:rPr>
          <w:rFonts w:ascii="Aptos" w:hAnsi="Aptos" w:cs="Arial"/>
          <w:b w:val="0"/>
          <w:sz w:val="22"/>
          <w:szCs w:val="22"/>
        </w:rPr>
        <w:t xml:space="preserve">Zařízení, tj. </w:t>
      </w:r>
      <w:r w:rsidR="0042315A" w:rsidRPr="00BC21F4">
        <w:rPr>
          <w:rFonts w:ascii="Aptos" w:hAnsi="Aptos" w:cs="Arial"/>
          <w:b w:val="0"/>
          <w:sz w:val="22"/>
          <w:szCs w:val="22"/>
        </w:rPr>
        <w:t xml:space="preserve">část </w:t>
      </w:r>
      <w:r w:rsidR="009C1EC4" w:rsidRPr="00BC21F4">
        <w:rPr>
          <w:rFonts w:ascii="Aptos" w:hAnsi="Aptos" w:cs="Arial"/>
          <w:b w:val="0"/>
          <w:sz w:val="22"/>
          <w:szCs w:val="22"/>
        </w:rPr>
        <w:t>k</w:t>
      </w:r>
      <w:r w:rsidR="0042315A" w:rsidRPr="00BC21F4">
        <w:rPr>
          <w:rFonts w:ascii="Aptos" w:hAnsi="Aptos" w:cs="Arial"/>
          <w:b w:val="0"/>
          <w:sz w:val="22"/>
          <w:szCs w:val="22"/>
        </w:rPr>
        <w:t>amerového systému v rozsahu 2 kamerových bodů a jejich příslušenství</w:t>
      </w:r>
      <w:r w:rsidR="00755849">
        <w:rPr>
          <w:rFonts w:ascii="Aptos" w:hAnsi="Aptos" w:cs="Arial"/>
          <w:b w:val="0"/>
          <w:sz w:val="22"/>
          <w:szCs w:val="22"/>
        </w:rPr>
        <w:t>, a to dle specifikace obsažené v příloze č. 1 Smlouvy</w:t>
      </w:r>
      <w:r w:rsidR="0042315A" w:rsidRPr="00F37865">
        <w:rPr>
          <w:rFonts w:ascii="Aptos" w:hAnsi="Aptos" w:cs="Arial"/>
          <w:b w:val="0"/>
          <w:sz w:val="22"/>
          <w:szCs w:val="22"/>
        </w:rPr>
        <w:t>.</w:t>
      </w:r>
    </w:p>
    <w:p w14:paraId="5F5BEBD8" w14:textId="77777777" w:rsidR="005E6E01" w:rsidRPr="00F37865" w:rsidRDefault="005E6E01" w:rsidP="006E3A11">
      <w:pPr>
        <w:pStyle w:val="Zkladntext2"/>
        <w:spacing w:line="276" w:lineRule="auto"/>
        <w:ind w:left="426"/>
        <w:rPr>
          <w:rFonts w:ascii="Aptos" w:hAnsi="Aptos" w:cs="Arial"/>
          <w:b w:val="0"/>
          <w:sz w:val="22"/>
          <w:szCs w:val="22"/>
        </w:rPr>
      </w:pPr>
    </w:p>
    <w:p w14:paraId="38CDA77D" w14:textId="2C373A39" w:rsidR="00405DDE" w:rsidRPr="009E7548" w:rsidRDefault="009E7548" w:rsidP="00BC21F4">
      <w:pPr>
        <w:pStyle w:val="Zkladntext2"/>
        <w:numPr>
          <w:ilvl w:val="0"/>
          <w:numId w:val="1"/>
        </w:numPr>
        <w:spacing w:line="276" w:lineRule="auto"/>
        <w:rPr>
          <w:rFonts w:ascii="Aptos" w:hAnsi="Aptos" w:cs="Arial"/>
          <w:b w:val="0"/>
          <w:sz w:val="22"/>
          <w:szCs w:val="22"/>
        </w:rPr>
      </w:pPr>
      <w:r w:rsidRPr="009E7548">
        <w:rPr>
          <w:rFonts w:ascii="Aptos" w:hAnsi="Aptos" w:cs="Arial"/>
          <w:b w:val="0"/>
          <w:sz w:val="22"/>
          <w:szCs w:val="22"/>
        </w:rPr>
        <w:t xml:space="preserve">Zároveň byla ze strany Paláce Pardubice kontrolou předmětné smlouvy zjištěna nesrovnalost týkající se výčtu pozemků, na nichž se nachází Nemovitost. V důsledku této okolnosti se smluvní strany dohodly na doplnění ustanovení čl. I. odst. 1, tedy na doplnění pozemku </w:t>
      </w:r>
      <w:proofErr w:type="spellStart"/>
      <w:r w:rsidRPr="009E7548">
        <w:rPr>
          <w:rFonts w:ascii="Aptos" w:hAnsi="Aptos" w:cs="Arial"/>
          <w:b w:val="0"/>
          <w:sz w:val="22"/>
          <w:szCs w:val="22"/>
        </w:rPr>
        <w:t>parc</w:t>
      </w:r>
      <w:proofErr w:type="spellEnd"/>
      <w:r w:rsidRPr="009E7548">
        <w:rPr>
          <w:rFonts w:ascii="Aptos" w:hAnsi="Aptos" w:cs="Arial"/>
          <w:b w:val="0"/>
          <w:sz w:val="22"/>
          <w:szCs w:val="22"/>
        </w:rPr>
        <w:t xml:space="preserve">. č. 3875/9. </w:t>
      </w:r>
    </w:p>
    <w:p w14:paraId="449F414C" w14:textId="77777777" w:rsidR="00405DDE" w:rsidRDefault="00405DDE" w:rsidP="00BC21F4">
      <w:pPr>
        <w:pStyle w:val="Odstavecseseznamem"/>
        <w:rPr>
          <w:rFonts w:ascii="Aptos" w:hAnsi="Aptos" w:cs="Arial"/>
          <w:sz w:val="22"/>
          <w:szCs w:val="22"/>
        </w:rPr>
      </w:pPr>
    </w:p>
    <w:p w14:paraId="5D284C08" w14:textId="6119E0B0" w:rsidR="005E6E01" w:rsidRPr="00F37865" w:rsidRDefault="00631409" w:rsidP="006E3A11">
      <w:pPr>
        <w:pStyle w:val="Zkladntext2"/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Aptos" w:hAnsi="Aptos" w:cs="Arial"/>
          <w:b w:val="0"/>
          <w:sz w:val="22"/>
          <w:szCs w:val="22"/>
        </w:rPr>
      </w:pPr>
      <w:r w:rsidRPr="00631409">
        <w:rPr>
          <w:rFonts w:ascii="Aptos" w:hAnsi="Aptos" w:cs="Arial"/>
          <w:b w:val="0"/>
          <w:sz w:val="22"/>
          <w:szCs w:val="22"/>
        </w:rPr>
        <w:t xml:space="preserve">Za účelem zajištění ochrany bezpečnosti osob a majetku a dohlížení na dodržování pořádku na veřejných prostranstvích v bezprostřední blízkosti Paláce Pardubice, jakož i </w:t>
      </w:r>
      <w:r w:rsidR="00A140A2">
        <w:rPr>
          <w:rFonts w:ascii="Aptos" w:hAnsi="Aptos" w:cs="Arial"/>
          <w:b w:val="0"/>
          <w:sz w:val="22"/>
          <w:szCs w:val="22"/>
        </w:rPr>
        <w:t xml:space="preserve">za účelem </w:t>
      </w:r>
      <w:r w:rsidR="00F44A62">
        <w:rPr>
          <w:rFonts w:ascii="Aptos" w:hAnsi="Aptos" w:cs="Arial"/>
          <w:b w:val="0"/>
          <w:sz w:val="22"/>
          <w:szCs w:val="22"/>
        </w:rPr>
        <w:t xml:space="preserve">zajištění </w:t>
      </w:r>
      <w:r w:rsidRPr="00631409">
        <w:rPr>
          <w:rFonts w:ascii="Aptos" w:hAnsi="Aptos" w:cs="Arial"/>
          <w:b w:val="0"/>
          <w:sz w:val="22"/>
          <w:szCs w:val="22"/>
        </w:rPr>
        <w:t>dohled</w:t>
      </w:r>
      <w:r w:rsidR="00F44A62">
        <w:rPr>
          <w:rFonts w:ascii="Aptos" w:hAnsi="Aptos" w:cs="Arial"/>
          <w:b w:val="0"/>
          <w:sz w:val="22"/>
          <w:szCs w:val="22"/>
        </w:rPr>
        <w:t>u</w:t>
      </w:r>
      <w:r w:rsidRPr="00631409">
        <w:rPr>
          <w:rFonts w:ascii="Aptos" w:hAnsi="Aptos" w:cs="Arial"/>
          <w:b w:val="0"/>
          <w:sz w:val="22"/>
          <w:szCs w:val="22"/>
        </w:rPr>
        <w:t xml:space="preserve"> nad plynulostí a bezpečností provozu na pozemních komunikacích v okolí Paláce Pardubice</w:t>
      </w:r>
      <w:r w:rsidR="004E7BB0">
        <w:rPr>
          <w:rFonts w:ascii="Aptos" w:hAnsi="Aptos" w:cs="Arial"/>
          <w:b w:val="0"/>
          <w:sz w:val="22"/>
          <w:szCs w:val="22"/>
        </w:rPr>
        <w:t xml:space="preserve"> se s</w:t>
      </w:r>
      <w:r w:rsidR="009E2D8B" w:rsidRPr="00F37865">
        <w:rPr>
          <w:rFonts w:ascii="Aptos" w:hAnsi="Aptos" w:cs="Arial"/>
          <w:b w:val="0"/>
          <w:sz w:val="22"/>
          <w:szCs w:val="22"/>
        </w:rPr>
        <w:t xml:space="preserve">mluvní strany dohodly na </w:t>
      </w:r>
      <w:r w:rsidR="008409B2" w:rsidRPr="00F37865">
        <w:rPr>
          <w:rFonts w:ascii="Aptos" w:hAnsi="Aptos" w:cs="Arial"/>
          <w:b w:val="0"/>
          <w:sz w:val="22"/>
          <w:szCs w:val="22"/>
        </w:rPr>
        <w:t xml:space="preserve">rozšíření </w:t>
      </w:r>
      <w:r w:rsidR="009C1EC4" w:rsidRPr="00F37865">
        <w:rPr>
          <w:rFonts w:ascii="Aptos" w:hAnsi="Aptos" w:cs="Arial"/>
          <w:b w:val="0"/>
          <w:sz w:val="22"/>
          <w:szCs w:val="22"/>
        </w:rPr>
        <w:t>Zařízení o třetí kamerový bod</w:t>
      </w:r>
      <w:r w:rsidR="0071730F" w:rsidRPr="00F37865">
        <w:rPr>
          <w:rFonts w:ascii="Aptos" w:hAnsi="Aptos" w:cs="Arial"/>
          <w:b w:val="0"/>
          <w:sz w:val="22"/>
          <w:szCs w:val="22"/>
        </w:rPr>
        <w:t xml:space="preserve"> s</w:t>
      </w:r>
      <w:r w:rsidR="00771A71" w:rsidRPr="00F37865">
        <w:rPr>
          <w:rFonts w:ascii="Aptos" w:hAnsi="Aptos" w:cs="Arial"/>
          <w:b w:val="0"/>
          <w:sz w:val="22"/>
          <w:szCs w:val="22"/>
        </w:rPr>
        <w:t> </w:t>
      </w:r>
      <w:r w:rsidR="0071730F" w:rsidRPr="00F37865">
        <w:rPr>
          <w:rFonts w:ascii="Aptos" w:hAnsi="Aptos" w:cs="Arial"/>
          <w:b w:val="0"/>
          <w:sz w:val="22"/>
          <w:szCs w:val="22"/>
        </w:rPr>
        <w:t>příslušenstvím</w:t>
      </w:r>
      <w:r w:rsidR="00771A71" w:rsidRPr="00F37865">
        <w:rPr>
          <w:rFonts w:ascii="Aptos" w:hAnsi="Aptos" w:cs="Arial"/>
          <w:b w:val="0"/>
          <w:sz w:val="22"/>
          <w:szCs w:val="22"/>
        </w:rPr>
        <w:t>,</w:t>
      </w:r>
      <w:r w:rsidR="006E3A11" w:rsidRPr="00F37865">
        <w:rPr>
          <w:rFonts w:ascii="Aptos" w:hAnsi="Aptos" w:cs="Arial"/>
          <w:b w:val="0"/>
          <w:sz w:val="22"/>
          <w:szCs w:val="22"/>
        </w:rPr>
        <w:t xml:space="preserve"> </w:t>
      </w:r>
      <w:r w:rsidR="004E7BB0">
        <w:rPr>
          <w:rFonts w:ascii="Aptos" w:hAnsi="Aptos" w:cs="Arial"/>
          <w:b w:val="0"/>
          <w:sz w:val="22"/>
          <w:szCs w:val="22"/>
        </w:rPr>
        <w:t xml:space="preserve">který bude </w:t>
      </w:r>
      <w:r w:rsidR="006E3A11" w:rsidRPr="00F37865">
        <w:rPr>
          <w:rFonts w:ascii="Aptos" w:hAnsi="Aptos" w:cs="Arial"/>
          <w:b w:val="0"/>
          <w:sz w:val="22"/>
          <w:szCs w:val="22"/>
        </w:rPr>
        <w:t xml:space="preserve">umístěn na </w:t>
      </w:r>
      <w:r w:rsidR="00771A71" w:rsidRPr="00F37865">
        <w:rPr>
          <w:rFonts w:ascii="Aptos" w:hAnsi="Aptos" w:cs="Arial"/>
          <w:b w:val="0"/>
          <w:sz w:val="22"/>
          <w:szCs w:val="22"/>
        </w:rPr>
        <w:t xml:space="preserve">další </w:t>
      </w:r>
      <w:r w:rsidR="006E3A11" w:rsidRPr="00F37865">
        <w:rPr>
          <w:rFonts w:ascii="Aptos" w:hAnsi="Aptos" w:cs="Arial"/>
          <w:b w:val="0"/>
          <w:sz w:val="22"/>
          <w:szCs w:val="22"/>
        </w:rPr>
        <w:t>nemovitosti Paláce</w:t>
      </w:r>
      <w:r w:rsidR="004E7BB0">
        <w:rPr>
          <w:rFonts w:ascii="Aptos" w:hAnsi="Aptos" w:cs="Arial"/>
          <w:b w:val="0"/>
          <w:sz w:val="22"/>
          <w:szCs w:val="22"/>
        </w:rPr>
        <w:t xml:space="preserve"> Pardubice, a to dle specifikace</w:t>
      </w:r>
      <w:r w:rsidR="00E272F1" w:rsidRPr="00F37865">
        <w:rPr>
          <w:rFonts w:ascii="Aptos" w:hAnsi="Aptos" w:cs="Arial"/>
          <w:b w:val="0"/>
          <w:sz w:val="22"/>
          <w:szCs w:val="22"/>
        </w:rPr>
        <w:t xml:space="preserve"> </w:t>
      </w:r>
      <w:r w:rsidR="004E7BB0">
        <w:rPr>
          <w:rFonts w:ascii="Aptos" w:hAnsi="Aptos" w:cs="Arial"/>
          <w:b w:val="0"/>
          <w:sz w:val="22"/>
          <w:szCs w:val="22"/>
        </w:rPr>
        <w:t>obsažené v </w:t>
      </w:r>
      <w:r w:rsidR="00F91BCE">
        <w:rPr>
          <w:rFonts w:ascii="Aptos" w:hAnsi="Aptos" w:cs="Arial"/>
          <w:b w:val="0"/>
          <w:sz w:val="22"/>
          <w:szCs w:val="22"/>
        </w:rPr>
        <w:t>P</w:t>
      </w:r>
      <w:r w:rsidR="004E7BB0">
        <w:rPr>
          <w:rFonts w:ascii="Aptos" w:hAnsi="Aptos" w:cs="Arial"/>
          <w:b w:val="0"/>
          <w:sz w:val="22"/>
          <w:szCs w:val="22"/>
        </w:rPr>
        <w:t>říloze č. 1</w:t>
      </w:r>
      <w:r w:rsidR="00405DDE">
        <w:rPr>
          <w:rFonts w:ascii="Aptos" w:hAnsi="Aptos" w:cs="Arial"/>
          <w:b w:val="0"/>
          <w:sz w:val="22"/>
          <w:szCs w:val="22"/>
        </w:rPr>
        <w:t xml:space="preserve"> </w:t>
      </w:r>
      <w:r w:rsidR="009E2D8B" w:rsidRPr="00F37865">
        <w:rPr>
          <w:rFonts w:ascii="Aptos" w:hAnsi="Aptos" w:cs="Arial"/>
          <w:b w:val="0"/>
          <w:sz w:val="22"/>
          <w:szCs w:val="22"/>
        </w:rPr>
        <w:t>tohoto dodatku</w:t>
      </w:r>
      <w:r w:rsidR="00755849">
        <w:rPr>
          <w:rFonts w:ascii="Aptos" w:hAnsi="Aptos" w:cs="Arial"/>
          <w:b w:val="0"/>
          <w:sz w:val="22"/>
          <w:szCs w:val="22"/>
        </w:rPr>
        <w:t xml:space="preserve"> č. 1</w:t>
      </w:r>
      <w:r w:rsidR="009E2D8B" w:rsidRPr="00F37865">
        <w:rPr>
          <w:rFonts w:ascii="Aptos" w:hAnsi="Aptos" w:cs="Arial"/>
          <w:b w:val="0"/>
          <w:sz w:val="22"/>
          <w:szCs w:val="22"/>
        </w:rPr>
        <w:t>.</w:t>
      </w:r>
    </w:p>
    <w:p w14:paraId="256D1F0B" w14:textId="77777777" w:rsidR="00FF7375" w:rsidRDefault="00FF7375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</w:p>
    <w:p w14:paraId="27183D3B" w14:textId="77777777" w:rsidR="00FF7375" w:rsidRDefault="00FF7375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</w:p>
    <w:p w14:paraId="40F127E6" w14:textId="77777777" w:rsidR="00FF7375" w:rsidRDefault="00FF7375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</w:p>
    <w:p w14:paraId="5AF8C00D" w14:textId="67F1C3CB" w:rsidR="005E4F06" w:rsidRPr="00F37865" w:rsidRDefault="005E4F06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F37865">
        <w:rPr>
          <w:rFonts w:ascii="Aptos" w:hAnsi="Aptos" w:cs="Arial"/>
          <w:b/>
          <w:bCs/>
          <w:sz w:val="22"/>
          <w:szCs w:val="22"/>
        </w:rPr>
        <w:t xml:space="preserve">Článek II. </w:t>
      </w:r>
    </w:p>
    <w:p w14:paraId="3F51E19C" w14:textId="77777777" w:rsidR="002E28BC" w:rsidRPr="00F37865" w:rsidRDefault="002E28BC" w:rsidP="006E3A11">
      <w:pPr>
        <w:pStyle w:val="Zkladntext2"/>
        <w:spacing w:line="276" w:lineRule="auto"/>
        <w:ind w:left="425"/>
        <w:rPr>
          <w:rFonts w:ascii="Aptos" w:eastAsia="Tahoma" w:hAnsi="Aptos" w:cs="Arial"/>
          <w:b w:val="0"/>
          <w:sz w:val="22"/>
          <w:szCs w:val="22"/>
        </w:rPr>
      </w:pPr>
      <w:bookmarkStart w:id="0" w:name="_Hlk70516944"/>
    </w:p>
    <w:p w14:paraId="290F69F8" w14:textId="10E93675" w:rsidR="009E7548" w:rsidRPr="00BC21F4" w:rsidRDefault="009E7548" w:rsidP="009E7548">
      <w:pPr>
        <w:pStyle w:val="Zkladntext2"/>
        <w:numPr>
          <w:ilvl w:val="0"/>
          <w:numId w:val="4"/>
        </w:numPr>
        <w:spacing w:line="276" w:lineRule="auto"/>
        <w:rPr>
          <w:rFonts w:ascii="Aptos" w:eastAsia="Tahoma" w:hAnsi="Aptos" w:cs="Arial"/>
          <w:bCs/>
          <w:sz w:val="22"/>
          <w:szCs w:val="22"/>
          <w:u w:val="single"/>
        </w:rPr>
      </w:pPr>
      <w:r w:rsidRPr="00BC21F4">
        <w:rPr>
          <w:rFonts w:ascii="Aptos" w:eastAsia="Tahoma" w:hAnsi="Aptos" w:cs="Arial"/>
          <w:bCs/>
          <w:sz w:val="22"/>
          <w:szCs w:val="22"/>
          <w:u w:val="single"/>
        </w:rPr>
        <w:t>Smluvní strany se dohodly, že ustanovení čl. I.</w:t>
      </w:r>
      <w:r w:rsidR="00C14F32">
        <w:rPr>
          <w:rFonts w:ascii="Aptos" w:eastAsia="Tahoma" w:hAnsi="Aptos" w:cs="Arial"/>
          <w:bCs/>
          <w:sz w:val="22"/>
          <w:szCs w:val="22"/>
          <w:u w:val="single"/>
        </w:rPr>
        <w:t xml:space="preserve"> Úvodní ustanovení, </w:t>
      </w:r>
      <w:r w:rsidRPr="00BC21F4">
        <w:rPr>
          <w:rFonts w:ascii="Aptos" w:eastAsia="Tahoma" w:hAnsi="Aptos" w:cs="Arial"/>
          <w:bCs/>
          <w:sz w:val="22"/>
          <w:szCs w:val="22"/>
          <w:u w:val="single"/>
        </w:rPr>
        <w:t>odst. 1</w:t>
      </w:r>
      <w:r w:rsidR="00453180">
        <w:rPr>
          <w:rFonts w:ascii="Aptos" w:eastAsia="Tahoma" w:hAnsi="Aptos" w:cs="Arial"/>
          <w:bCs/>
          <w:sz w:val="22"/>
          <w:szCs w:val="22"/>
          <w:u w:val="single"/>
        </w:rPr>
        <w:t>,</w:t>
      </w:r>
      <w:r w:rsidRPr="00BC21F4">
        <w:rPr>
          <w:rFonts w:ascii="Aptos" w:eastAsia="Tahoma" w:hAnsi="Aptos" w:cs="Arial"/>
          <w:bCs/>
          <w:sz w:val="22"/>
          <w:szCs w:val="22"/>
          <w:u w:val="single"/>
        </w:rPr>
        <w:t xml:space="preserve"> tedy nově zní takto: </w:t>
      </w:r>
    </w:p>
    <w:p w14:paraId="4F61105B" w14:textId="77777777" w:rsidR="009E7548" w:rsidRPr="009E7548" w:rsidRDefault="009E7548" w:rsidP="009E7548">
      <w:pPr>
        <w:pStyle w:val="Zkladntext2"/>
        <w:spacing w:line="276" w:lineRule="auto"/>
        <w:ind w:left="360"/>
        <w:rPr>
          <w:rFonts w:ascii="Aptos" w:eastAsia="Tahoma" w:hAnsi="Aptos" w:cs="Arial"/>
          <w:b w:val="0"/>
          <w:sz w:val="22"/>
          <w:szCs w:val="22"/>
        </w:rPr>
      </w:pPr>
    </w:p>
    <w:p w14:paraId="48AD4771" w14:textId="2B92DEA1" w:rsidR="00C14F32" w:rsidRPr="00BC21F4" w:rsidRDefault="00C14F32" w:rsidP="00BC21F4">
      <w:pPr>
        <w:pStyle w:val="Zkladntext2"/>
        <w:numPr>
          <w:ilvl w:val="0"/>
          <w:numId w:val="16"/>
        </w:numPr>
        <w:rPr>
          <w:rFonts w:ascii="Aptos" w:eastAsia="Tahoma" w:hAnsi="Aptos" w:cs="Arial"/>
          <w:b w:val="0"/>
          <w:bCs/>
          <w:sz w:val="22"/>
          <w:szCs w:val="22"/>
        </w:rPr>
      </w:pPr>
      <w:r w:rsidRPr="00BC21F4">
        <w:rPr>
          <w:rFonts w:ascii="Aptos" w:eastAsia="Tahoma" w:hAnsi="Aptos" w:cs="Arial"/>
          <w:b w:val="0"/>
          <w:bCs/>
          <w:sz w:val="22"/>
          <w:szCs w:val="22"/>
        </w:rPr>
        <w:t xml:space="preserve">Palác Pardubice je vlastníkem budovy č.p. 1950 v části obce Zelené Předměstí, na adrese Masarykovo náměstí 1950, Pardubice, PSČ: 530 02, jež je součástí pozemku </w:t>
      </w:r>
      <w:proofErr w:type="spellStart"/>
      <w:r w:rsidRPr="00BC21F4">
        <w:rPr>
          <w:rFonts w:ascii="Aptos" w:eastAsia="Tahoma" w:hAnsi="Aptos" w:cs="Arial"/>
          <w:b w:val="0"/>
          <w:bCs/>
          <w:sz w:val="22"/>
          <w:szCs w:val="22"/>
        </w:rPr>
        <w:t>parc</w:t>
      </w:r>
      <w:proofErr w:type="spellEnd"/>
      <w:r w:rsidRPr="00BC21F4">
        <w:rPr>
          <w:rFonts w:ascii="Aptos" w:eastAsia="Tahoma" w:hAnsi="Aptos" w:cs="Arial"/>
          <w:b w:val="0"/>
          <w:bCs/>
          <w:sz w:val="22"/>
          <w:szCs w:val="22"/>
        </w:rPr>
        <w:t xml:space="preserve">. č. st. 974/4, </w:t>
      </w:r>
      <w:r>
        <w:rPr>
          <w:rFonts w:ascii="Aptos" w:eastAsia="Tahoma" w:hAnsi="Aptos" w:cs="Arial"/>
          <w:b w:val="0"/>
          <w:bCs/>
          <w:sz w:val="22"/>
          <w:szCs w:val="22"/>
        </w:rPr>
        <w:t xml:space="preserve">a pozemku </w:t>
      </w:r>
      <w:proofErr w:type="spellStart"/>
      <w:r>
        <w:rPr>
          <w:rFonts w:ascii="Aptos" w:eastAsia="Tahoma" w:hAnsi="Aptos" w:cs="Arial"/>
          <w:b w:val="0"/>
          <w:bCs/>
          <w:sz w:val="22"/>
          <w:szCs w:val="22"/>
        </w:rPr>
        <w:t>parc</w:t>
      </w:r>
      <w:proofErr w:type="spellEnd"/>
      <w:r>
        <w:rPr>
          <w:rFonts w:ascii="Aptos" w:eastAsia="Tahoma" w:hAnsi="Aptos" w:cs="Arial"/>
          <w:b w:val="0"/>
          <w:bCs/>
          <w:sz w:val="22"/>
          <w:szCs w:val="22"/>
        </w:rPr>
        <w:t xml:space="preserve">. č. 3875/9, </w:t>
      </w:r>
      <w:r w:rsidRPr="00BC21F4">
        <w:rPr>
          <w:rFonts w:ascii="Aptos" w:eastAsia="Tahoma" w:hAnsi="Aptos" w:cs="Arial"/>
          <w:b w:val="0"/>
          <w:bCs/>
          <w:sz w:val="22"/>
          <w:szCs w:val="22"/>
        </w:rPr>
        <w:t>zapsan</w:t>
      </w:r>
      <w:r>
        <w:rPr>
          <w:rFonts w:ascii="Aptos" w:eastAsia="Tahoma" w:hAnsi="Aptos" w:cs="Arial"/>
          <w:b w:val="0"/>
          <w:bCs/>
          <w:sz w:val="22"/>
          <w:szCs w:val="22"/>
        </w:rPr>
        <w:t>ých</w:t>
      </w:r>
      <w:r w:rsidRPr="00BC21F4">
        <w:rPr>
          <w:rFonts w:ascii="Aptos" w:eastAsia="Tahoma" w:hAnsi="Aptos" w:cs="Arial"/>
          <w:b w:val="0"/>
          <w:bCs/>
          <w:sz w:val="22"/>
          <w:szCs w:val="22"/>
        </w:rPr>
        <w:t xml:space="preserve"> u Katastrálního úřadu pro Pardubický kraj, katastrální pracoviště Pardubice na LV č. 65292 pro katastrální území Pardubice, obec Pardubice (dále společně jen “Nemovitost”).</w:t>
      </w:r>
    </w:p>
    <w:p w14:paraId="59BD54EA" w14:textId="3A9A8E32" w:rsidR="009E7548" w:rsidRPr="009E7548" w:rsidRDefault="009E7548" w:rsidP="009E7548">
      <w:pPr>
        <w:pStyle w:val="Zkladntext2"/>
        <w:spacing w:line="276" w:lineRule="auto"/>
        <w:ind w:left="360"/>
        <w:rPr>
          <w:rFonts w:ascii="Aptos" w:eastAsia="Tahoma" w:hAnsi="Aptos" w:cs="Arial"/>
          <w:b w:val="0"/>
          <w:sz w:val="22"/>
          <w:szCs w:val="22"/>
        </w:rPr>
      </w:pPr>
    </w:p>
    <w:p w14:paraId="24787E8B" w14:textId="77777777" w:rsidR="009E7548" w:rsidRPr="009E7548" w:rsidRDefault="009E7548" w:rsidP="009E7548">
      <w:pPr>
        <w:pStyle w:val="Zkladntext2"/>
        <w:spacing w:line="276" w:lineRule="auto"/>
        <w:ind w:left="425"/>
        <w:rPr>
          <w:rFonts w:ascii="Aptos" w:eastAsia="Tahoma" w:hAnsi="Aptos" w:cs="Arial"/>
          <w:b w:val="0"/>
          <w:sz w:val="22"/>
          <w:szCs w:val="22"/>
        </w:rPr>
      </w:pPr>
    </w:p>
    <w:p w14:paraId="70BECE51" w14:textId="3ED85CB9" w:rsidR="00F91BCE" w:rsidRPr="00BC21F4" w:rsidRDefault="004E7BB0" w:rsidP="006E3A11">
      <w:pPr>
        <w:pStyle w:val="Zkladntext2"/>
        <w:numPr>
          <w:ilvl w:val="0"/>
          <w:numId w:val="4"/>
        </w:numPr>
        <w:spacing w:line="276" w:lineRule="auto"/>
        <w:ind w:left="425" w:hanging="425"/>
        <w:rPr>
          <w:rFonts w:ascii="Aptos" w:eastAsia="Tahoma" w:hAnsi="Aptos" w:cs="Arial"/>
          <w:bCs/>
          <w:sz w:val="22"/>
          <w:szCs w:val="22"/>
          <w:u w:val="single"/>
        </w:rPr>
      </w:pPr>
      <w:r w:rsidRPr="00BC21F4">
        <w:rPr>
          <w:rFonts w:ascii="Aptos" w:hAnsi="Aptos" w:cs="Arial"/>
          <w:bCs/>
          <w:sz w:val="22"/>
          <w:szCs w:val="22"/>
          <w:u w:val="single"/>
        </w:rPr>
        <w:t xml:space="preserve">Smluvní strany </w:t>
      </w:r>
      <w:r w:rsidR="009E7548">
        <w:rPr>
          <w:rFonts w:ascii="Aptos" w:hAnsi="Aptos" w:cs="Arial"/>
          <w:bCs/>
          <w:sz w:val="22"/>
          <w:szCs w:val="22"/>
          <w:u w:val="single"/>
        </w:rPr>
        <w:t xml:space="preserve">dále </w:t>
      </w:r>
      <w:r w:rsidRPr="00BC21F4">
        <w:rPr>
          <w:rFonts w:ascii="Aptos" w:hAnsi="Aptos" w:cs="Arial"/>
          <w:bCs/>
          <w:sz w:val="22"/>
          <w:szCs w:val="22"/>
          <w:u w:val="single"/>
        </w:rPr>
        <w:t>se dohodly, že čl. II. Předmět smlouvy</w:t>
      </w:r>
      <w:r w:rsidR="00F91BCE" w:rsidRPr="00BC21F4">
        <w:rPr>
          <w:rFonts w:ascii="Aptos" w:hAnsi="Aptos" w:cs="Arial"/>
          <w:bCs/>
          <w:sz w:val="22"/>
          <w:szCs w:val="22"/>
          <w:u w:val="single"/>
        </w:rPr>
        <w:t>, odst. 1</w:t>
      </w:r>
      <w:r w:rsidRPr="00BC21F4">
        <w:rPr>
          <w:rFonts w:ascii="Aptos" w:hAnsi="Aptos" w:cs="Arial"/>
          <w:bCs/>
          <w:sz w:val="22"/>
          <w:szCs w:val="22"/>
          <w:u w:val="single"/>
        </w:rPr>
        <w:t xml:space="preserve"> bude </w:t>
      </w:r>
      <w:r w:rsidR="00F91BCE" w:rsidRPr="00BC21F4">
        <w:rPr>
          <w:rFonts w:ascii="Aptos" w:hAnsi="Aptos" w:cs="Arial"/>
          <w:bCs/>
          <w:sz w:val="22"/>
          <w:szCs w:val="22"/>
          <w:u w:val="single"/>
        </w:rPr>
        <w:t>doplněn</w:t>
      </w:r>
      <w:r w:rsidRPr="00BC21F4">
        <w:rPr>
          <w:rFonts w:ascii="Aptos" w:hAnsi="Aptos" w:cs="Arial"/>
          <w:bCs/>
          <w:sz w:val="22"/>
          <w:szCs w:val="22"/>
          <w:u w:val="single"/>
        </w:rPr>
        <w:t xml:space="preserve"> o následující </w:t>
      </w:r>
      <w:r w:rsidR="00F91BCE" w:rsidRPr="00BC21F4">
        <w:rPr>
          <w:rFonts w:ascii="Aptos" w:hAnsi="Aptos" w:cs="Arial"/>
          <w:bCs/>
          <w:sz w:val="22"/>
          <w:szCs w:val="22"/>
          <w:u w:val="single"/>
        </w:rPr>
        <w:t xml:space="preserve">ustanovení: </w:t>
      </w:r>
    </w:p>
    <w:p w14:paraId="41ADCFA6" w14:textId="77777777" w:rsidR="009E7548" w:rsidRPr="00BC21F4" w:rsidRDefault="009E7548" w:rsidP="00BC21F4">
      <w:pPr>
        <w:pStyle w:val="Zkladntext2"/>
        <w:spacing w:line="276" w:lineRule="auto"/>
        <w:ind w:left="425"/>
        <w:rPr>
          <w:rFonts w:ascii="Aptos" w:eastAsia="Tahoma" w:hAnsi="Aptos" w:cs="Arial"/>
          <w:bCs/>
          <w:sz w:val="22"/>
          <w:szCs w:val="22"/>
          <w:u w:val="single"/>
        </w:rPr>
      </w:pPr>
    </w:p>
    <w:p w14:paraId="4B26D85C" w14:textId="6B251699" w:rsidR="006E3A11" w:rsidRPr="00F37865" w:rsidRDefault="0071730F" w:rsidP="00F37865">
      <w:pPr>
        <w:pStyle w:val="Zkladntext2"/>
        <w:spacing w:line="276" w:lineRule="auto"/>
        <w:ind w:left="425"/>
        <w:rPr>
          <w:rFonts w:ascii="Aptos" w:eastAsia="Tahoma" w:hAnsi="Aptos" w:cs="Arial"/>
          <w:b w:val="0"/>
          <w:sz w:val="22"/>
          <w:szCs w:val="22"/>
        </w:rPr>
      </w:pPr>
      <w:r w:rsidRPr="00F37865">
        <w:rPr>
          <w:rFonts w:ascii="Aptos" w:hAnsi="Aptos" w:cs="Arial"/>
          <w:b w:val="0"/>
          <w:sz w:val="22"/>
          <w:szCs w:val="22"/>
        </w:rPr>
        <w:t xml:space="preserve">Město v termínu do </w:t>
      </w:r>
      <w:r w:rsidR="00E25028" w:rsidRPr="00F37865">
        <w:rPr>
          <w:rFonts w:ascii="Aptos" w:hAnsi="Aptos" w:cs="Arial"/>
          <w:b w:val="0"/>
          <w:sz w:val="22"/>
          <w:szCs w:val="22"/>
        </w:rPr>
        <w:t>31.05.</w:t>
      </w:r>
      <w:r w:rsidRPr="00F37865">
        <w:rPr>
          <w:rFonts w:ascii="Aptos" w:hAnsi="Aptos" w:cs="Arial"/>
          <w:b w:val="0"/>
          <w:sz w:val="22"/>
          <w:szCs w:val="22"/>
        </w:rPr>
        <w:t xml:space="preserve"> 2025 provede svým jménem, na vlastní náklad a odpovědnost prác</w:t>
      </w:r>
      <w:r w:rsidR="008A13ED" w:rsidRPr="00F37865">
        <w:rPr>
          <w:rFonts w:ascii="Aptos" w:hAnsi="Aptos" w:cs="Arial"/>
          <w:b w:val="0"/>
          <w:sz w:val="22"/>
          <w:szCs w:val="22"/>
        </w:rPr>
        <w:t>i</w:t>
      </w:r>
      <w:r w:rsidRPr="00F37865">
        <w:rPr>
          <w:rFonts w:ascii="Aptos" w:hAnsi="Aptos" w:cs="Arial"/>
          <w:b w:val="0"/>
          <w:sz w:val="22"/>
          <w:szCs w:val="22"/>
        </w:rPr>
        <w:t xml:space="preserve"> spočívající v montáži </w:t>
      </w:r>
      <w:r w:rsidR="006E3A11" w:rsidRPr="00F37865">
        <w:rPr>
          <w:rFonts w:ascii="Aptos" w:hAnsi="Aptos" w:cs="Arial"/>
          <w:b w:val="0"/>
          <w:sz w:val="22"/>
          <w:szCs w:val="22"/>
        </w:rPr>
        <w:t>nového kamerového bodu s příslušenstvím na budově Paláce Pardubice č.p. 2799 na adrese Masarykovo náměstí 2799, Pardubice, PSČ 530 02. Specifikace nového kamerového bodu s příslušenstvím, včetně specifikace místa jejího umístění na uvedené budově, je obsažena v </w:t>
      </w:r>
      <w:r w:rsidR="006E3A11" w:rsidRPr="00F37865">
        <w:rPr>
          <w:rFonts w:ascii="Aptos" w:hAnsi="Aptos" w:cs="Arial"/>
          <w:b w:val="0"/>
          <w:sz w:val="22"/>
          <w:szCs w:val="22"/>
          <w:u w:val="single"/>
        </w:rPr>
        <w:t>Příloze č. 1</w:t>
      </w:r>
      <w:r w:rsidR="006E3A11" w:rsidRPr="00F37865">
        <w:rPr>
          <w:rFonts w:ascii="Aptos" w:hAnsi="Aptos" w:cs="Arial"/>
          <w:b w:val="0"/>
          <w:sz w:val="22"/>
          <w:szCs w:val="22"/>
        </w:rPr>
        <w:t xml:space="preserve"> tohoto dodatku</w:t>
      </w:r>
      <w:r w:rsidR="00F91BCE">
        <w:rPr>
          <w:rFonts w:ascii="Aptos" w:hAnsi="Aptos" w:cs="Arial"/>
          <w:b w:val="0"/>
          <w:sz w:val="22"/>
          <w:szCs w:val="22"/>
        </w:rPr>
        <w:t xml:space="preserve"> č. 1</w:t>
      </w:r>
      <w:r w:rsidR="006E3A11" w:rsidRPr="00F37865">
        <w:rPr>
          <w:rFonts w:ascii="Aptos" w:hAnsi="Aptos" w:cs="Arial"/>
          <w:b w:val="0"/>
          <w:sz w:val="22"/>
          <w:szCs w:val="22"/>
        </w:rPr>
        <w:t>. Město je povinno obstarat si předem veškerá případná nezbytná veřejnoprávní povolení, stanoviska či souhlasy související s prac</w:t>
      </w:r>
      <w:r w:rsidR="008A13ED" w:rsidRPr="00F37865">
        <w:rPr>
          <w:rFonts w:ascii="Aptos" w:hAnsi="Aptos" w:cs="Arial"/>
          <w:b w:val="0"/>
          <w:sz w:val="22"/>
          <w:szCs w:val="22"/>
        </w:rPr>
        <w:t>í</w:t>
      </w:r>
      <w:r w:rsidR="006E3A11" w:rsidRPr="00F37865">
        <w:rPr>
          <w:rFonts w:ascii="Aptos" w:hAnsi="Aptos" w:cs="Arial"/>
          <w:b w:val="0"/>
          <w:sz w:val="22"/>
          <w:szCs w:val="22"/>
        </w:rPr>
        <w:t xml:space="preserve"> dle věty první</w:t>
      </w:r>
      <w:r w:rsidR="00F91BCE">
        <w:rPr>
          <w:rFonts w:ascii="Aptos" w:hAnsi="Aptos" w:cs="Arial"/>
          <w:b w:val="0"/>
          <w:sz w:val="22"/>
          <w:szCs w:val="22"/>
        </w:rPr>
        <w:t>.</w:t>
      </w:r>
    </w:p>
    <w:p w14:paraId="2C470C47" w14:textId="77777777" w:rsidR="006E3A11" w:rsidRPr="00F37865" w:rsidRDefault="006E3A11" w:rsidP="006E3A11">
      <w:pPr>
        <w:pStyle w:val="Odstavecseseznamem"/>
        <w:spacing w:line="276" w:lineRule="auto"/>
        <w:rPr>
          <w:rFonts w:ascii="Aptos" w:hAnsi="Aptos" w:cs="Arial"/>
          <w:b/>
          <w:sz w:val="22"/>
          <w:szCs w:val="22"/>
        </w:rPr>
      </w:pPr>
    </w:p>
    <w:p w14:paraId="3552906B" w14:textId="47F7C901" w:rsidR="00313771" w:rsidRDefault="00F91BCE" w:rsidP="00313771">
      <w:pPr>
        <w:pStyle w:val="Zkladntext2"/>
        <w:numPr>
          <w:ilvl w:val="0"/>
          <w:numId w:val="4"/>
        </w:numPr>
        <w:spacing w:line="276" w:lineRule="auto"/>
        <w:ind w:left="425" w:hanging="425"/>
        <w:rPr>
          <w:rFonts w:ascii="Aptos" w:eastAsia="Tahoma" w:hAnsi="Aptos" w:cs="Arial"/>
          <w:b w:val="0"/>
          <w:sz w:val="22"/>
          <w:szCs w:val="22"/>
        </w:rPr>
      </w:pPr>
      <w:r>
        <w:rPr>
          <w:rFonts w:ascii="Aptos" w:eastAsia="Tahoma" w:hAnsi="Aptos" w:cs="Arial"/>
          <w:b w:val="0"/>
          <w:sz w:val="22"/>
          <w:szCs w:val="22"/>
        </w:rPr>
        <w:t>Na</w:t>
      </w:r>
      <w:r w:rsidRPr="00F91BCE">
        <w:rPr>
          <w:rFonts w:ascii="Aptos" w:eastAsia="Tahoma" w:hAnsi="Aptos" w:cs="Arial"/>
          <w:b w:val="0"/>
          <w:sz w:val="22"/>
          <w:szCs w:val="22"/>
        </w:rPr>
        <w:t xml:space="preserve"> práci Města</w:t>
      </w:r>
      <w:r>
        <w:rPr>
          <w:rFonts w:ascii="Aptos" w:eastAsia="Tahoma" w:hAnsi="Aptos" w:cs="Arial"/>
          <w:b w:val="0"/>
          <w:sz w:val="22"/>
          <w:szCs w:val="22"/>
        </w:rPr>
        <w:t xml:space="preserve"> uvedenou v odst. 1 tohoto článku</w:t>
      </w:r>
      <w:r w:rsidRPr="00F91BCE">
        <w:rPr>
          <w:rFonts w:ascii="Aptos" w:eastAsia="Tahoma" w:hAnsi="Aptos" w:cs="Arial"/>
          <w:b w:val="0"/>
          <w:sz w:val="22"/>
          <w:szCs w:val="22"/>
        </w:rPr>
        <w:t xml:space="preserve"> se uplatní ustanovení článku II. odst. 7 Smlouvy.</w:t>
      </w:r>
      <w:r>
        <w:rPr>
          <w:rFonts w:ascii="Aptos" w:eastAsia="Tahoma" w:hAnsi="Aptos" w:cs="Arial"/>
          <w:b w:val="0"/>
          <w:sz w:val="22"/>
          <w:szCs w:val="22"/>
        </w:rPr>
        <w:t xml:space="preserve"> Ustanovení čl. II., odst. 2 až </w:t>
      </w:r>
      <w:r w:rsidR="00AF1078">
        <w:rPr>
          <w:rFonts w:ascii="Aptos" w:eastAsia="Tahoma" w:hAnsi="Aptos" w:cs="Arial"/>
          <w:b w:val="0"/>
          <w:sz w:val="22"/>
          <w:szCs w:val="22"/>
        </w:rPr>
        <w:t xml:space="preserve">odst. </w:t>
      </w:r>
      <w:r>
        <w:rPr>
          <w:rFonts w:ascii="Aptos" w:eastAsia="Tahoma" w:hAnsi="Aptos" w:cs="Arial"/>
          <w:b w:val="0"/>
          <w:sz w:val="22"/>
          <w:szCs w:val="22"/>
        </w:rPr>
        <w:t>6</w:t>
      </w:r>
      <w:r w:rsidR="00AF1078">
        <w:rPr>
          <w:rFonts w:ascii="Aptos" w:eastAsia="Tahoma" w:hAnsi="Aptos" w:cs="Arial"/>
          <w:b w:val="0"/>
          <w:sz w:val="22"/>
          <w:szCs w:val="22"/>
        </w:rPr>
        <w:t xml:space="preserve"> předmětné </w:t>
      </w:r>
      <w:r>
        <w:rPr>
          <w:rFonts w:ascii="Aptos" w:eastAsia="Tahoma" w:hAnsi="Aptos" w:cs="Arial"/>
          <w:b w:val="0"/>
          <w:sz w:val="22"/>
          <w:szCs w:val="22"/>
        </w:rPr>
        <w:t xml:space="preserve">Smlouvy je platné a účinné i pro nový kamerový bod s příslušenstvím dle tohoto dodatku č. 1. </w:t>
      </w:r>
    </w:p>
    <w:p w14:paraId="3CFC6AB0" w14:textId="77777777" w:rsidR="00313771" w:rsidRPr="00313771" w:rsidRDefault="00313771" w:rsidP="00F37865">
      <w:pPr>
        <w:pStyle w:val="Zkladntext2"/>
        <w:spacing w:line="276" w:lineRule="auto"/>
        <w:ind w:left="425"/>
        <w:rPr>
          <w:rFonts w:ascii="Aptos" w:eastAsia="Tahoma" w:hAnsi="Aptos" w:cs="Arial"/>
          <w:b w:val="0"/>
          <w:sz w:val="22"/>
          <w:szCs w:val="22"/>
        </w:rPr>
      </w:pPr>
    </w:p>
    <w:p w14:paraId="5524FD0E" w14:textId="155E435C" w:rsidR="006E3A11" w:rsidRDefault="00F91BCE" w:rsidP="006E3A11">
      <w:pPr>
        <w:pStyle w:val="Zkladntext2"/>
        <w:numPr>
          <w:ilvl w:val="0"/>
          <w:numId w:val="4"/>
        </w:numPr>
        <w:spacing w:line="276" w:lineRule="auto"/>
        <w:ind w:left="425" w:hanging="425"/>
        <w:rPr>
          <w:rFonts w:ascii="Aptos" w:eastAsia="Tahoma" w:hAnsi="Aptos" w:cs="Arial"/>
          <w:b w:val="0"/>
          <w:sz w:val="22"/>
          <w:szCs w:val="22"/>
        </w:rPr>
      </w:pPr>
      <w:r>
        <w:rPr>
          <w:rFonts w:ascii="Aptos" w:eastAsia="Tahoma" w:hAnsi="Aptos" w:cs="Arial"/>
          <w:b w:val="0"/>
          <w:sz w:val="22"/>
          <w:szCs w:val="22"/>
        </w:rPr>
        <w:t xml:space="preserve">Dnem nabytí účinnosti tohoto dodatku č. 1 se pojem </w:t>
      </w:r>
      <w:r>
        <w:rPr>
          <w:rFonts w:ascii="Aptos" w:hAnsi="Aptos" w:cs="Arial"/>
          <w:b w:val="0"/>
          <w:sz w:val="22"/>
          <w:szCs w:val="22"/>
        </w:rPr>
        <w:t>„</w:t>
      </w:r>
      <w:r w:rsidR="006E3A11" w:rsidRPr="00F37865">
        <w:rPr>
          <w:rFonts w:ascii="Aptos" w:hAnsi="Aptos" w:cs="Arial"/>
          <w:b w:val="0"/>
          <w:sz w:val="22"/>
          <w:szCs w:val="22"/>
        </w:rPr>
        <w:t>Zařízení</w:t>
      </w:r>
      <w:r>
        <w:rPr>
          <w:rFonts w:ascii="Aptos" w:hAnsi="Aptos" w:cs="Arial"/>
          <w:b w:val="0"/>
          <w:sz w:val="22"/>
          <w:szCs w:val="22"/>
        </w:rPr>
        <w:t>“</w:t>
      </w:r>
      <w:r w:rsidR="006E3A11" w:rsidRPr="00F37865">
        <w:rPr>
          <w:rFonts w:ascii="Aptos" w:hAnsi="Aptos" w:cs="Arial"/>
          <w:b w:val="0"/>
          <w:sz w:val="22"/>
          <w:szCs w:val="22"/>
        </w:rPr>
        <w:t xml:space="preserve"> rozšiřuje o předmětný nový kamerový bod s příslušenstvím.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 xml:space="preserve"> Pojmem </w:t>
      </w:r>
      <w:r w:rsidR="00A37194" w:rsidRPr="00F37865">
        <w:rPr>
          <w:rFonts w:ascii="Aptos" w:eastAsia="Tahoma" w:hAnsi="Aptos" w:cs="Arial"/>
          <w:b w:val="0"/>
          <w:sz w:val="22"/>
          <w:szCs w:val="22"/>
        </w:rPr>
        <w:t>„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>Nemovitost</w:t>
      </w:r>
      <w:r w:rsidR="00A37194" w:rsidRPr="00F37865">
        <w:rPr>
          <w:rFonts w:ascii="Aptos" w:eastAsia="Tahoma" w:hAnsi="Aptos" w:cs="Arial"/>
          <w:b w:val="0"/>
          <w:sz w:val="22"/>
          <w:szCs w:val="22"/>
        </w:rPr>
        <w:t>“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 xml:space="preserve"> dle Smlouvy se rozumí společně nemovitosti Paláce Pardubice uvedené v čl. I odst.</w:t>
      </w:r>
      <w:r w:rsidR="00771A71" w:rsidRPr="00F37865">
        <w:rPr>
          <w:rFonts w:ascii="Aptos" w:eastAsia="Tahoma" w:hAnsi="Aptos" w:cs="Arial"/>
          <w:b w:val="0"/>
          <w:sz w:val="22"/>
          <w:szCs w:val="22"/>
        </w:rPr>
        <w:t> 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>1 a v</w:t>
      </w:r>
      <w:r w:rsidR="00771A71" w:rsidRPr="00F37865">
        <w:rPr>
          <w:rFonts w:ascii="Aptos" w:eastAsia="Tahoma" w:hAnsi="Aptos" w:cs="Arial"/>
          <w:b w:val="0"/>
          <w:sz w:val="22"/>
          <w:szCs w:val="22"/>
        </w:rPr>
        <w:t> čl. II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 xml:space="preserve"> </w:t>
      </w:r>
      <w:r w:rsidR="00771A71" w:rsidRPr="00F37865">
        <w:rPr>
          <w:rFonts w:ascii="Aptos" w:eastAsia="Tahoma" w:hAnsi="Aptos" w:cs="Arial"/>
          <w:b w:val="0"/>
          <w:sz w:val="22"/>
          <w:szCs w:val="22"/>
        </w:rPr>
        <w:t>odst. 1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 xml:space="preserve"> tohoto </w:t>
      </w:r>
      <w:r w:rsidR="00771A71" w:rsidRPr="00F37865">
        <w:rPr>
          <w:rFonts w:ascii="Aptos" w:eastAsia="Tahoma" w:hAnsi="Aptos" w:cs="Arial"/>
          <w:b w:val="0"/>
          <w:sz w:val="22"/>
          <w:szCs w:val="22"/>
        </w:rPr>
        <w:t>dodatku</w:t>
      </w:r>
      <w:r>
        <w:rPr>
          <w:rFonts w:ascii="Aptos" w:eastAsia="Tahoma" w:hAnsi="Aptos" w:cs="Arial"/>
          <w:b w:val="0"/>
          <w:sz w:val="22"/>
          <w:szCs w:val="22"/>
        </w:rPr>
        <w:t xml:space="preserve"> č. 1</w:t>
      </w:r>
      <w:r w:rsidR="006E3A11" w:rsidRPr="00F37865">
        <w:rPr>
          <w:rFonts w:ascii="Aptos" w:eastAsia="Tahoma" w:hAnsi="Aptos" w:cs="Arial"/>
          <w:b w:val="0"/>
          <w:sz w:val="22"/>
          <w:szCs w:val="22"/>
        </w:rPr>
        <w:t>.</w:t>
      </w:r>
    </w:p>
    <w:p w14:paraId="50F1BF68" w14:textId="77777777" w:rsidR="002E28BC" w:rsidRPr="00F37865" w:rsidRDefault="002E28BC" w:rsidP="00771A71">
      <w:pPr>
        <w:pStyle w:val="Zkladntext2"/>
        <w:spacing w:line="276" w:lineRule="auto"/>
        <w:rPr>
          <w:rFonts w:ascii="Aptos" w:eastAsia="Tahoma" w:hAnsi="Aptos" w:cs="Arial"/>
          <w:b w:val="0"/>
          <w:sz w:val="22"/>
          <w:szCs w:val="22"/>
        </w:rPr>
      </w:pPr>
    </w:p>
    <w:bookmarkEnd w:id="0"/>
    <w:p w14:paraId="61BD5BD8" w14:textId="77777777" w:rsidR="005E4F06" w:rsidRPr="00F37865" w:rsidRDefault="005E4F06" w:rsidP="006E3A11">
      <w:pPr>
        <w:pStyle w:val="Zkladntext"/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F37865">
        <w:rPr>
          <w:rFonts w:ascii="Aptos" w:hAnsi="Aptos" w:cs="Arial"/>
          <w:b/>
          <w:bCs/>
          <w:sz w:val="22"/>
          <w:szCs w:val="22"/>
        </w:rPr>
        <w:t>Článek III.</w:t>
      </w:r>
    </w:p>
    <w:p w14:paraId="21BC9BD6" w14:textId="77777777" w:rsidR="005E4F06" w:rsidRPr="00F37865" w:rsidRDefault="005E4F06" w:rsidP="006E3A11">
      <w:pPr>
        <w:spacing w:line="276" w:lineRule="auto"/>
        <w:ind w:left="720" w:right="-142"/>
        <w:jc w:val="both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ab/>
      </w:r>
    </w:p>
    <w:p w14:paraId="375306AB" w14:textId="01D1AAB4" w:rsidR="00A9263B" w:rsidRPr="00F37865" w:rsidRDefault="00A9263B" w:rsidP="00755849">
      <w:pPr>
        <w:pStyle w:val="Prosttext"/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Ostatní ustanovení S</w:t>
      </w:r>
      <w:r w:rsidR="00937D00" w:rsidRPr="00F37865">
        <w:rPr>
          <w:rFonts w:ascii="Aptos" w:hAnsi="Aptos" w:cs="Arial"/>
          <w:bCs/>
          <w:sz w:val="22"/>
          <w:szCs w:val="22"/>
        </w:rPr>
        <w:t>mlouvy</w:t>
      </w:r>
      <w:r w:rsidRPr="00F37865">
        <w:rPr>
          <w:rFonts w:ascii="Aptos" w:hAnsi="Aptos" w:cs="Arial"/>
          <w:bCs/>
          <w:sz w:val="22"/>
          <w:szCs w:val="22"/>
        </w:rPr>
        <w:t xml:space="preserve"> </w:t>
      </w:r>
      <w:r w:rsidR="00937D00" w:rsidRPr="00F37865">
        <w:rPr>
          <w:rFonts w:ascii="Aptos" w:hAnsi="Aptos" w:cs="Arial"/>
          <w:bCs/>
          <w:sz w:val="22"/>
          <w:szCs w:val="22"/>
        </w:rPr>
        <w:t>o umístění prvků kamerového systému</w:t>
      </w:r>
      <w:r w:rsidRPr="00F37865">
        <w:rPr>
          <w:rFonts w:ascii="Aptos" w:hAnsi="Aptos" w:cs="Arial"/>
          <w:bCs/>
          <w:sz w:val="22"/>
          <w:szCs w:val="22"/>
        </w:rPr>
        <w:t xml:space="preserve"> ze dne </w:t>
      </w:r>
      <w:r w:rsidR="00937D00" w:rsidRPr="00F37865">
        <w:rPr>
          <w:rFonts w:ascii="Aptos" w:hAnsi="Aptos" w:cs="Arial"/>
          <w:bCs/>
          <w:sz w:val="22"/>
          <w:szCs w:val="22"/>
        </w:rPr>
        <w:t>19</w:t>
      </w:r>
      <w:r w:rsidRPr="00F37865">
        <w:rPr>
          <w:rFonts w:ascii="Aptos" w:hAnsi="Aptos" w:cs="Arial"/>
          <w:bCs/>
          <w:sz w:val="22"/>
          <w:szCs w:val="22"/>
        </w:rPr>
        <w:t>.</w:t>
      </w:r>
      <w:r w:rsidR="00937D00" w:rsidRPr="00F37865">
        <w:rPr>
          <w:rFonts w:ascii="Aptos" w:hAnsi="Aptos" w:cs="Arial"/>
          <w:bCs/>
          <w:sz w:val="22"/>
          <w:szCs w:val="22"/>
        </w:rPr>
        <w:t>12</w:t>
      </w:r>
      <w:r w:rsidRPr="00F37865">
        <w:rPr>
          <w:rFonts w:ascii="Aptos" w:hAnsi="Aptos" w:cs="Arial"/>
          <w:bCs/>
          <w:sz w:val="22"/>
          <w:szCs w:val="22"/>
        </w:rPr>
        <w:t>.2024 nedotčená výše uvedenou změnou zůstávají v platnosti v původním znění.</w:t>
      </w:r>
    </w:p>
    <w:p w14:paraId="418AE35C" w14:textId="07339AC7" w:rsidR="00A9263B" w:rsidRPr="00F37865" w:rsidRDefault="00A9263B" w:rsidP="00F37865">
      <w:pPr>
        <w:pStyle w:val="Prosttext"/>
        <w:spacing w:line="276" w:lineRule="auto"/>
        <w:ind w:left="426"/>
        <w:jc w:val="both"/>
        <w:rPr>
          <w:rFonts w:ascii="Aptos" w:hAnsi="Aptos" w:cs="Arial"/>
          <w:bCs/>
          <w:sz w:val="22"/>
          <w:szCs w:val="22"/>
        </w:rPr>
      </w:pPr>
    </w:p>
    <w:p w14:paraId="58CEAFD2" w14:textId="6924BD9B" w:rsidR="009E2D8B" w:rsidRPr="00F37865" w:rsidRDefault="009E2D8B" w:rsidP="00755849">
      <w:pPr>
        <w:pStyle w:val="Prosttext"/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Výrazy s velkými počátečními písmeny, které jsou případně použity v tomto dodatku</w:t>
      </w:r>
      <w:r w:rsidR="00A9263B" w:rsidRPr="00F37865">
        <w:rPr>
          <w:rFonts w:ascii="Aptos" w:hAnsi="Aptos" w:cs="Arial"/>
          <w:bCs/>
          <w:sz w:val="22"/>
          <w:szCs w:val="22"/>
        </w:rPr>
        <w:t xml:space="preserve"> č. 1</w:t>
      </w:r>
      <w:r w:rsidRPr="00F37865">
        <w:rPr>
          <w:rFonts w:ascii="Aptos" w:hAnsi="Aptos" w:cs="Arial"/>
          <w:bCs/>
          <w:sz w:val="22"/>
          <w:szCs w:val="22"/>
        </w:rPr>
        <w:t>, ale nikoli zde definovány, mají stejný význam, jaký jim je přiřazen v</w:t>
      </w:r>
      <w:r w:rsidR="006E3A11" w:rsidRPr="00F37865">
        <w:rPr>
          <w:rFonts w:ascii="Aptos" w:hAnsi="Aptos" w:cs="Arial"/>
          <w:bCs/>
          <w:sz w:val="22"/>
          <w:szCs w:val="22"/>
          <w:lang w:val="cs-CZ"/>
        </w:rPr>
        <w:t>e S</w:t>
      </w:r>
      <w:proofErr w:type="spellStart"/>
      <w:r w:rsidRPr="00F37865">
        <w:rPr>
          <w:rFonts w:ascii="Aptos" w:hAnsi="Aptos" w:cs="Arial"/>
          <w:bCs/>
          <w:sz w:val="22"/>
          <w:szCs w:val="22"/>
        </w:rPr>
        <w:t>mlouvě</w:t>
      </w:r>
      <w:proofErr w:type="spellEnd"/>
      <w:r w:rsidRPr="00F37865">
        <w:rPr>
          <w:rFonts w:ascii="Aptos" w:hAnsi="Aptos" w:cs="Arial"/>
          <w:bCs/>
          <w:sz w:val="22"/>
          <w:szCs w:val="22"/>
        </w:rPr>
        <w:t>.</w:t>
      </w:r>
    </w:p>
    <w:p w14:paraId="0C3BEC1A" w14:textId="77777777" w:rsidR="009E2D8B" w:rsidRPr="00F37865" w:rsidRDefault="009E2D8B" w:rsidP="00755849">
      <w:pPr>
        <w:pStyle w:val="Prosttext"/>
        <w:spacing w:line="276" w:lineRule="auto"/>
        <w:ind w:left="426" w:hanging="426"/>
        <w:jc w:val="both"/>
        <w:rPr>
          <w:rFonts w:ascii="Aptos" w:hAnsi="Aptos" w:cs="Arial"/>
          <w:bCs/>
          <w:sz w:val="22"/>
          <w:szCs w:val="22"/>
          <w:lang w:val="cs-CZ"/>
        </w:rPr>
      </w:pPr>
    </w:p>
    <w:p w14:paraId="699D5356" w14:textId="3348F1B1" w:rsidR="006E3A11" w:rsidRPr="00F37865" w:rsidRDefault="006E3A11" w:rsidP="00755849">
      <w:pPr>
        <w:pStyle w:val="Prosttext"/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sz w:val="22"/>
          <w:szCs w:val="22"/>
          <w:lang w:val="cs-CZ"/>
        </w:rPr>
        <w:t>Nedílnou součást t</w:t>
      </w:r>
      <w:r w:rsidR="00771A71" w:rsidRPr="00F37865">
        <w:rPr>
          <w:rFonts w:ascii="Aptos" w:hAnsi="Aptos" w:cs="Arial"/>
          <w:sz w:val="22"/>
          <w:szCs w:val="22"/>
          <w:lang w:val="cs-CZ"/>
        </w:rPr>
        <w:t>oho</w:t>
      </w:r>
      <w:r w:rsidRPr="00F37865">
        <w:rPr>
          <w:rFonts w:ascii="Aptos" w:hAnsi="Aptos" w:cs="Arial"/>
          <w:sz w:val="22"/>
          <w:szCs w:val="22"/>
          <w:lang w:val="cs-CZ"/>
        </w:rPr>
        <w:t xml:space="preserve">to </w:t>
      </w:r>
      <w:r w:rsidR="00771A71" w:rsidRPr="00F37865">
        <w:rPr>
          <w:rFonts w:ascii="Aptos" w:hAnsi="Aptos" w:cs="Arial"/>
          <w:sz w:val="22"/>
          <w:szCs w:val="22"/>
          <w:lang w:val="cs-CZ"/>
        </w:rPr>
        <w:t>dodatku</w:t>
      </w:r>
      <w:r w:rsidR="00937D00" w:rsidRPr="00F37865">
        <w:rPr>
          <w:rFonts w:ascii="Aptos" w:hAnsi="Aptos" w:cs="Arial"/>
          <w:sz w:val="22"/>
          <w:szCs w:val="22"/>
          <w:lang w:val="cs-CZ"/>
        </w:rPr>
        <w:t xml:space="preserve"> č</w:t>
      </w:r>
      <w:r w:rsidR="00C01DB1">
        <w:rPr>
          <w:rFonts w:ascii="Aptos" w:hAnsi="Aptos" w:cs="Arial"/>
          <w:sz w:val="22"/>
          <w:szCs w:val="22"/>
          <w:lang w:val="cs-CZ"/>
        </w:rPr>
        <w:t xml:space="preserve">. </w:t>
      </w:r>
      <w:r w:rsidR="00937D00" w:rsidRPr="00F37865">
        <w:rPr>
          <w:rFonts w:ascii="Aptos" w:hAnsi="Aptos" w:cs="Arial"/>
          <w:sz w:val="22"/>
          <w:szCs w:val="22"/>
          <w:lang w:val="cs-CZ"/>
        </w:rPr>
        <w:t>1</w:t>
      </w:r>
      <w:r w:rsidRPr="00F37865">
        <w:rPr>
          <w:rFonts w:ascii="Aptos" w:hAnsi="Aptos" w:cs="Arial"/>
          <w:sz w:val="22"/>
          <w:szCs w:val="22"/>
          <w:lang w:val="cs-CZ"/>
        </w:rPr>
        <w:t xml:space="preserve"> tvoří je</w:t>
      </w:r>
      <w:r w:rsidR="00771A71" w:rsidRPr="00F37865">
        <w:rPr>
          <w:rFonts w:ascii="Aptos" w:hAnsi="Aptos" w:cs="Arial"/>
          <w:sz w:val="22"/>
          <w:szCs w:val="22"/>
          <w:lang w:val="cs-CZ"/>
        </w:rPr>
        <w:t>ho</w:t>
      </w:r>
      <w:r w:rsidRPr="00F37865">
        <w:rPr>
          <w:rFonts w:ascii="Aptos" w:hAnsi="Aptos" w:cs="Arial"/>
          <w:sz w:val="22"/>
          <w:szCs w:val="22"/>
          <w:lang w:val="cs-CZ"/>
        </w:rPr>
        <w:t xml:space="preserve"> příloha:</w:t>
      </w:r>
    </w:p>
    <w:p w14:paraId="7FCF72F8" w14:textId="07C890C3" w:rsidR="006E3A11" w:rsidRPr="00F37865" w:rsidRDefault="006E3A11" w:rsidP="00755849">
      <w:pPr>
        <w:pStyle w:val="Prosttext"/>
        <w:numPr>
          <w:ilvl w:val="0"/>
          <w:numId w:val="14"/>
        </w:numPr>
        <w:spacing w:line="276" w:lineRule="auto"/>
        <w:jc w:val="both"/>
        <w:rPr>
          <w:rFonts w:ascii="Aptos" w:hAnsi="Aptos" w:cs="Arial"/>
          <w:bCs/>
          <w:sz w:val="22"/>
          <w:szCs w:val="22"/>
          <w:lang w:val="cs-CZ"/>
        </w:rPr>
      </w:pPr>
      <w:r w:rsidRPr="00F37865">
        <w:rPr>
          <w:rFonts w:ascii="Aptos" w:hAnsi="Aptos" w:cs="Arial"/>
          <w:sz w:val="22"/>
          <w:szCs w:val="22"/>
          <w:lang w:val="cs-CZ"/>
        </w:rPr>
        <w:t>Specifikace nové části Zařízení a jejího umístění na Nemovitosti</w:t>
      </w:r>
    </w:p>
    <w:p w14:paraId="53930533" w14:textId="77777777" w:rsidR="006E3A11" w:rsidRPr="00F37865" w:rsidRDefault="006E3A11" w:rsidP="00F37865">
      <w:pPr>
        <w:pStyle w:val="Odstavecseseznamem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</w:p>
    <w:p w14:paraId="71DD48A1" w14:textId="3E1FC50F" w:rsidR="009E2D8B" w:rsidRPr="00F37865" w:rsidRDefault="009E2D8B" w:rsidP="00755849">
      <w:pPr>
        <w:pStyle w:val="Prosttext"/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lastRenderedPageBreak/>
        <w:t>Tento dodatek</w:t>
      </w:r>
      <w:r w:rsidR="00A9263B" w:rsidRPr="00F37865">
        <w:rPr>
          <w:rFonts w:ascii="Aptos" w:hAnsi="Aptos" w:cs="Arial"/>
          <w:bCs/>
          <w:sz w:val="22"/>
          <w:szCs w:val="22"/>
        </w:rPr>
        <w:t xml:space="preserve"> č. 1 </w:t>
      </w:r>
      <w:r w:rsidRPr="00F37865">
        <w:rPr>
          <w:rFonts w:ascii="Aptos" w:hAnsi="Aptos" w:cs="Arial"/>
          <w:bCs/>
          <w:sz w:val="22"/>
          <w:szCs w:val="22"/>
        </w:rPr>
        <w:t xml:space="preserve"> se vyhotovuje ve dvou stejnopisech, </w:t>
      </w:r>
      <w:r w:rsidR="006E3A11" w:rsidRPr="00F37865">
        <w:rPr>
          <w:rFonts w:ascii="Aptos" w:hAnsi="Aptos" w:cs="Arial"/>
          <w:bCs/>
          <w:sz w:val="22"/>
          <w:szCs w:val="22"/>
          <w:lang w:val="cs-CZ"/>
        </w:rPr>
        <w:t xml:space="preserve">z nichž </w:t>
      </w:r>
      <w:r w:rsidRPr="00F37865">
        <w:rPr>
          <w:rFonts w:ascii="Aptos" w:hAnsi="Aptos" w:cs="Arial"/>
          <w:bCs/>
          <w:sz w:val="22"/>
          <w:szCs w:val="22"/>
        </w:rPr>
        <w:t>každá ze Smluvních stran obdrží po jednom.</w:t>
      </w:r>
    </w:p>
    <w:p w14:paraId="1EB89167" w14:textId="77777777" w:rsidR="00A9263B" w:rsidRPr="00F37865" w:rsidRDefault="00A9263B" w:rsidP="00F37865">
      <w:pPr>
        <w:pStyle w:val="Prosttext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</w:p>
    <w:p w14:paraId="1C25D522" w14:textId="5C751266" w:rsidR="00A9263B" w:rsidRPr="00F37865" w:rsidRDefault="00A9263B" w:rsidP="00F37865">
      <w:pPr>
        <w:pStyle w:val="Odstavecseseznamem"/>
        <w:numPr>
          <w:ilvl w:val="0"/>
          <w:numId w:val="2"/>
        </w:numPr>
        <w:jc w:val="both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  <w:lang w:val="x-none" w:eastAsia="x-none"/>
        </w:rPr>
        <w:t xml:space="preserve">Smluvní strany si tento dodatek č. 1 řádně přečetly, prohlašují, že je projevem jejich svobodné a vážné vůle, že nebyl sjednán v tísni za nápadně nevýhodných podmínek, a že s jeho obsahem souhlasí, což potvrzují zástupci smluvních stran svými </w:t>
      </w:r>
      <w:r w:rsidR="00755849" w:rsidRPr="00F37865">
        <w:rPr>
          <w:rFonts w:ascii="Aptos" w:hAnsi="Aptos" w:cs="Arial"/>
          <w:bCs/>
          <w:sz w:val="22"/>
          <w:szCs w:val="22"/>
          <w:lang w:val="x-none" w:eastAsia="x-none"/>
        </w:rPr>
        <w:t xml:space="preserve">vlastnoručními </w:t>
      </w:r>
      <w:r w:rsidRPr="00F37865">
        <w:rPr>
          <w:rFonts w:ascii="Aptos" w:hAnsi="Aptos" w:cs="Arial"/>
          <w:bCs/>
          <w:sz w:val="22"/>
          <w:szCs w:val="22"/>
          <w:lang w:val="x-none" w:eastAsia="x-none"/>
        </w:rPr>
        <w:t xml:space="preserve"> podpisy.</w:t>
      </w:r>
    </w:p>
    <w:p w14:paraId="5138489D" w14:textId="77777777" w:rsidR="009E2D8B" w:rsidRPr="00F37865" w:rsidRDefault="009E2D8B" w:rsidP="00771A71">
      <w:pPr>
        <w:pStyle w:val="Prosttext"/>
        <w:spacing w:line="276" w:lineRule="auto"/>
        <w:jc w:val="both"/>
        <w:rPr>
          <w:rFonts w:ascii="Aptos" w:hAnsi="Aptos" w:cs="Arial"/>
          <w:bCs/>
          <w:sz w:val="22"/>
          <w:szCs w:val="22"/>
        </w:rPr>
      </w:pPr>
    </w:p>
    <w:p w14:paraId="42F900F8" w14:textId="23E937A4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V Olomouci</w:t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  <w:t>V Pardubicích</w:t>
      </w:r>
      <w:bookmarkStart w:id="1" w:name="_Hlk525113459"/>
    </w:p>
    <w:p w14:paraId="65A6FB8A" w14:textId="45085F6D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</w:p>
    <w:p w14:paraId="6D41B20F" w14:textId="77777777" w:rsidR="00771A71" w:rsidRPr="00F37865" w:rsidRDefault="00771A7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</w:p>
    <w:p w14:paraId="520CC7FB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>Za Palác Pardubice:</w:t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</w:r>
      <w:r w:rsidRPr="00F37865">
        <w:rPr>
          <w:rFonts w:ascii="Aptos" w:hAnsi="Aptos" w:cs="Arial"/>
          <w:sz w:val="22"/>
          <w:szCs w:val="22"/>
        </w:rPr>
        <w:tab/>
        <w:t>Za Město:</w:t>
      </w:r>
    </w:p>
    <w:bookmarkEnd w:id="1"/>
    <w:p w14:paraId="4F60C2C5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bCs/>
          <w:sz w:val="22"/>
          <w:szCs w:val="22"/>
        </w:rPr>
      </w:pPr>
    </w:p>
    <w:p w14:paraId="4E1CF08F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b/>
          <w:bCs/>
          <w:sz w:val="22"/>
          <w:szCs w:val="22"/>
        </w:rPr>
        <w:tab/>
      </w:r>
      <w:r w:rsidRPr="00F37865">
        <w:rPr>
          <w:rFonts w:ascii="Aptos" w:hAnsi="Aptos" w:cs="Arial"/>
          <w:b/>
          <w:bCs/>
          <w:sz w:val="22"/>
          <w:szCs w:val="22"/>
        </w:rPr>
        <w:tab/>
      </w:r>
    </w:p>
    <w:p w14:paraId="4745747E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</w:p>
    <w:p w14:paraId="4E92D7BF" w14:textId="637C0C0D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sz w:val="22"/>
          <w:szCs w:val="22"/>
        </w:rPr>
        <w:t xml:space="preserve">...........................................…                            </w:t>
      </w:r>
      <w:r w:rsidRPr="00F37865">
        <w:rPr>
          <w:rFonts w:ascii="Aptos" w:hAnsi="Aptos" w:cs="Arial"/>
          <w:sz w:val="22"/>
          <w:szCs w:val="22"/>
        </w:rPr>
        <w:tab/>
      </w:r>
      <w:r w:rsidR="00755849">
        <w:rPr>
          <w:rFonts w:ascii="Aptos" w:hAnsi="Aptos" w:cs="Arial"/>
          <w:sz w:val="22"/>
          <w:szCs w:val="22"/>
        </w:rPr>
        <w:t xml:space="preserve">             </w:t>
      </w:r>
      <w:r w:rsidRPr="00F37865">
        <w:rPr>
          <w:rFonts w:ascii="Aptos" w:hAnsi="Aptos" w:cs="Arial"/>
          <w:sz w:val="22"/>
          <w:szCs w:val="22"/>
        </w:rPr>
        <w:t xml:space="preserve">......................................…  </w:t>
      </w:r>
    </w:p>
    <w:p w14:paraId="726B8949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Markéta Ševčíková</w:t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  <w:t>Bc. Jan Nadrchal</w:t>
      </w:r>
    </w:p>
    <w:p w14:paraId="227E99A0" w14:textId="77777777" w:rsidR="006E3A11" w:rsidRPr="00F37865" w:rsidRDefault="006E3A11" w:rsidP="006E3A11">
      <w:pPr>
        <w:keepNext/>
        <w:spacing w:line="276" w:lineRule="auto"/>
        <w:rPr>
          <w:rFonts w:ascii="Aptos" w:hAnsi="Aptos" w:cs="Arial"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jednatelka</w:t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  <w:t>primátor</w:t>
      </w:r>
    </w:p>
    <w:p w14:paraId="6E1BD09B" w14:textId="64ABF172" w:rsidR="00FF7375" w:rsidRDefault="006E3A11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  <w:r w:rsidRPr="00F37865">
        <w:rPr>
          <w:rFonts w:ascii="Aptos" w:hAnsi="Aptos" w:cs="Arial"/>
          <w:bCs/>
          <w:sz w:val="22"/>
          <w:szCs w:val="22"/>
        </w:rPr>
        <w:t>Palác Pardubice s.r.o.</w:t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</w:r>
      <w:r w:rsidRPr="00F37865">
        <w:rPr>
          <w:rFonts w:ascii="Aptos" w:hAnsi="Aptos" w:cs="Arial"/>
          <w:bCs/>
          <w:sz w:val="22"/>
          <w:szCs w:val="22"/>
        </w:rPr>
        <w:tab/>
        <w:t xml:space="preserve">Statutární město </w:t>
      </w:r>
      <w:r w:rsidRPr="00F37865">
        <w:rPr>
          <w:rFonts w:ascii="Aptos" w:hAnsi="Aptos"/>
          <w:bCs/>
          <w:sz w:val="22"/>
          <w:szCs w:val="22"/>
        </w:rPr>
        <w:t>Pardubice</w:t>
      </w:r>
    </w:p>
    <w:p w14:paraId="011B7A12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6493F877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41877E55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3E450353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48CCBFE0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332B538C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11EFD6CE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4527793B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60A027F7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16A8D9F0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10D157AC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5932AD9B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5A65FCEB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6BA7FED1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195D2E6F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582B96A6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66F46B99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6775CD69" w14:textId="77777777" w:rsidR="00FF7375" w:rsidRDefault="00FF7375" w:rsidP="006E3A11">
      <w:pPr>
        <w:keepNext/>
        <w:spacing w:line="276" w:lineRule="auto"/>
        <w:rPr>
          <w:rFonts w:ascii="Aptos" w:hAnsi="Aptos"/>
          <w:bCs/>
          <w:sz w:val="22"/>
          <w:szCs w:val="22"/>
        </w:rPr>
      </w:pPr>
    </w:p>
    <w:p w14:paraId="7CD86973" w14:textId="77777777" w:rsidR="00FF7375" w:rsidRDefault="00FF7375" w:rsidP="00FF7375">
      <w:pPr>
        <w:pStyle w:val="Prosttext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2F6C8F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0AC1FDD6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6952C208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113CBCA9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42BF6B44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0D3965D0" w14:textId="77777777" w:rsidR="00FF7375" w:rsidRDefault="00FF7375" w:rsidP="006E3A11">
      <w:pPr>
        <w:keepNext/>
        <w:spacing w:line="276" w:lineRule="auto"/>
        <w:rPr>
          <w:sz w:val="22"/>
          <w:szCs w:val="22"/>
        </w:rPr>
      </w:pPr>
    </w:p>
    <w:p w14:paraId="068D3BFE" w14:textId="4482F1C9" w:rsidR="00FF7375" w:rsidRPr="00F37865" w:rsidRDefault="00FF7375" w:rsidP="00FF7375">
      <w:pPr>
        <w:keepNext/>
        <w:spacing w:line="276" w:lineRule="auto"/>
        <w:jc w:val="center"/>
        <w:rPr>
          <w:sz w:val="22"/>
          <w:szCs w:val="22"/>
        </w:rPr>
      </w:pPr>
    </w:p>
    <w:sectPr w:rsidR="00FF7375" w:rsidRPr="00F37865" w:rsidSect="009E2D8B">
      <w:footerReference w:type="even" r:id="rId8"/>
      <w:footerReference w:type="default" r:id="rId9"/>
      <w:pgSz w:w="11907" w:h="16840" w:code="9"/>
      <w:pgMar w:top="1276" w:right="1507" w:bottom="1560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207F" w14:textId="77777777" w:rsidR="00C21EDE" w:rsidRDefault="00C21EDE">
      <w:r>
        <w:separator/>
      </w:r>
    </w:p>
  </w:endnote>
  <w:endnote w:type="continuationSeparator" w:id="0">
    <w:p w14:paraId="208111D6" w14:textId="77777777" w:rsidR="00C21EDE" w:rsidRDefault="00C2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21EE" w14:textId="77777777" w:rsidR="00B16B38" w:rsidRDefault="00B16B38" w:rsidP="00B16B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C86EB8" w14:textId="77777777" w:rsidR="00B16B38" w:rsidRDefault="00B16B38" w:rsidP="00B16B3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583884"/>
      <w:docPartObj>
        <w:docPartGallery w:val="Page Numbers (Bottom of Page)"/>
        <w:docPartUnique/>
      </w:docPartObj>
    </w:sdtPr>
    <w:sdtEndPr/>
    <w:sdtContent>
      <w:p w14:paraId="04CFA9CD" w14:textId="42EAA267" w:rsidR="00FF7375" w:rsidRDefault="00FF7375" w:rsidP="00FF7375">
        <w:pPr>
          <w:pStyle w:val="Zpat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2A537E6" w14:textId="688BD860" w:rsidR="00B16B38" w:rsidRDefault="00B16B38" w:rsidP="00FF7375">
    <w:pPr>
      <w:pStyle w:val="Zpat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D586" w14:textId="77777777" w:rsidR="00C21EDE" w:rsidRDefault="00C21EDE">
      <w:r>
        <w:separator/>
      </w:r>
    </w:p>
  </w:footnote>
  <w:footnote w:type="continuationSeparator" w:id="0">
    <w:p w14:paraId="483DFEF1" w14:textId="77777777" w:rsidR="00C21EDE" w:rsidRDefault="00C2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6E6"/>
    <w:multiLevelType w:val="multilevel"/>
    <w:tmpl w:val="C678A4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07F92"/>
    <w:multiLevelType w:val="hybridMultilevel"/>
    <w:tmpl w:val="06842F4C"/>
    <w:lvl w:ilvl="0" w:tplc="CEA04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13F1F"/>
    <w:multiLevelType w:val="multilevel"/>
    <w:tmpl w:val="DAB60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BBD6064"/>
    <w:multiLevelType w:val="hybridMultilevel"/>
    <w:tmpl w:val="5162A19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E892DE1"/>
    <w:multiLevelType w:val="hybridMultilevel"/>
    <w:tmpl w:val="618A6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DF9"/>
    <w:multiLevelType w:val="hybridMultilevel"/>
    <w:tmpl w:val="2F7E56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947CE"/>
    <w:multiLevelType w:val="hybridMultilevel"/>
    <w:tmpl w:val="F7CE37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1CB4"/>
    <w:multiLevelType w:val="hybridMultilevel"/>
    <w:tmpl w:val="7B62F346"/>
    <w:lvl w:ilvl="0" w:tplc="48205EF8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E7625"/>
    <w:multiLevelType w:val="hybridMultilevel"/>
    <w:tmpl w:val="87B46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1D1B"/>
    <w:multiLevelType w:val="multilevel"/>
    <w:tmpl w:val="F78E9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2A83C62"/>
    <w:multiLevelType w:val="hybridMultilevel"/>
    <w:tmpl w:val="10529002"/>
    <w:lvl w:ilvl="0" w:tplc="5EDEC2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8E1B0D"/>
    <w:multiLevelType w:val="hybridMultilevel"/>
    <w:tmpl w:val="59C0B382"/>
    <w:lvl w:ilvl="0" w:tplc="43B00B8C">
      <w:start w:val="1"/>
      <w:numFmt w:val="lowerRoman"/>
      <w:lvlText w:val="(%1.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BD5C69"/>
    <w:multiLevelType w:val="hybridMultilevel"/>
    <w:tmpl w:val="DE2A7060"/>
    <w:lvl w:ilvl="0" w:tplc="3E384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3D27AE"/>
    <w:multiLevelType w:val="hybridMultilevel"/>
    <w:tmpl w:val="2ED6418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76BE3"/>
    <w:multiLevelType w:val="hybridMultilevel"/>
    <w:tmpl w:val="689C7EBA"/>
    <w:lvl w:ilvl="0" w:tplc="8522CB7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912258"/>
    <w:multiLevelType w:val="multilevel"/>
    <w:tmpl w:val="F78E9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406078869">
    <w:abstractNumId w:val="1"/>
  </w:num>
  <w:num w:numId="2" w16cid:durableId="499856483">
    <w:abstractNumId w:val="6"/>
  </w:num>
  <w:num w:numId="3" w16cid:durableId="331224773">
    <w:abstractNumId w:val="13"/>
  </w:num>
  <w:num w:numId="4" w16cid:durableId="780104587">
    <w:abstractNumId w:val="9"/>
  </w:num>
  <w:num w:numId="5" w16cid:durableId="1487629387">
    <w:abstractNumId w:val="14"/>
  </w:num>
  <w:num w:numId="6" w16cid:durableId="17052129">
    <w:abstractNumId w:val="7"/>
  </w:num>
  <w:num w:numId="7" w16cid:durableId="1759280368">
    <w:abstractNumId w:val="3"/>
  </w:num>
  <w:num w:numId="8" w16cid:durableId="1854756685">
    <w:abstractNumId w:val="2"/>
  </w:num>
  <w:num w:numId="9" w16cid:durableId="1219394578">
    <w:abstractNumId w:val="8"/>
  </w:num>
  <w:num w:numId="10" w16cid:durableId="157092139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53625774">
    <w:abstractNumId w:val="12"/>
  </w:num>
  <w:num w:numId="12" w16cid:durableId="2035039606">
    <w:abstractNumId w:val="11"/>
  </w:num>
  <w:num w:numId="13" w16cid:durableId="975600598">
    <w:abstractNumId w:val="15"/>
  </w:num>
  <w:num w:numId="14" w16cid:durableId="1490319105">
    <w:abstractNumId w:val="10"/>
  </w:num>
  <w:num w:numId="15" w16cid:durableId="1409502485">
    <w:abstractNumId w:val="5"/>
  </w:num>
  <w:num w:numId="16" w16cid:durableId="141369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06"/>
    <w:rsid w:val="00005E58"/>
    <w:rsid w:val="00022664"/>
    <w:rsid w:val="00037C8A"/>
    <w:rsid w:val="00044A5D"/>
    <w:rsid w:val="000461BE"/>
    <w:rsid w:val="00083F14"/>
    <w:rsid w:val="000846EE"/>
    <w:rsid w:val="000909CD"/>
    <w:rsid w:val="000C0E0C"/>
    <w:rsid w:val="000D1024"/>
    <w:rsid w:val="000F4EA7"/>
    <w:rsid w:val="0011225E"/>
    <w:rsid w:val="001273D8"/>
    <w:rsid w:val="001348F3"/>
    <w:rsid w:val="00185363"/>
    <w:rsid w:val="00197948"/>
    <w:rsid w:val="001C2532"/>
    <w:rsid w:val="001D4AC9"/>
    <w:rsid w:val="001E595B"/>
    <w:rsid w:val="00241845"/>
    <w:rsid w:val="002551E4"/>
    <w:rsid w:val="00265899"/>
    <w:rsid w:val="00281EFB"/>
    <w:rsid w:val="002C3AD6"/>
    <w:rsid w:val="002D6D56"/>
    <w:rsid w:val="002E28BC"/>
    <w:rsid w:val="00313771"/>
    <w:rsid w:val="00326EC4"/>
    <w:rsid w:val="003313AC"/>
    <w:rsid w:val="003748BD"/>
    <w:rsid w:val="003751EB"/>
    <w:rsid w:val="00377C6A"/>
    <w:rsid w:val="0038600F"/>
    <w:rsid w:val="003A5CA7"/>
    <w:rsid w:val="003D16E9"/>
    <w:rsid w:val="003D21DA"/>
    <w:rsid w:val="003D549E"/>
    <w:rsid w:val="003F758B"/>
    <w:rsid w:val="00405DDE"/>
    <w:rsid w:val="004111AE"/>
    <w:rsid w:val="004143E8"/>
    <w:rsid w:val="0042315A"/>
    <w:rsid w:val="00453180"/>
    <w:rsid w:val="00464FF5"/>
    <w:rsid w:val="00485095"/>
    <w:rsid w:val="004A42FC"/>
    <w:rsid w:val="004A704A"/>
    <w:rsid w:val="004C25A6"/>
    <w:rsid w:val="004E17D2"/>
    <w:rsid w:val="004E4992"/>
    <w:rsid w:val="004E6EE9"/>
    <w:rsid w:val="004E7BB0"/>
    <w:rsid w:val="004F170A"/>
    <w:rsid w:val="005457D1"/>
    <w:rsid w:val="00553E3E"/>
    <w:rsid w:val="0055453C"/>
    <w:rsid w:val="0059694F"/>
    <w:rsid w:val="005E4F06"/>
    <w:rsid w:val="005E6E01"/>
    <w:rsid w:val="006038A1"/>
    <w:rsid w:val="0060704D"/>
    <w:rsid w:val="00607CB3"/>
    <w:rsid w:val="00631409"/>
    <w:rsid w:val="00635D54"/>
    <w:rsid w:val="006377A7"/>
    <w:rsid w:val="006426B8"/>
    <w:rsid w:val="00644494"/>
    <w:rsid w:val="00646E11"/>
    <w:rsid w:val="00661FB7"/>
    <w:rsid w:val="00674164"/>
    <w:rsid w:val="006935FA"/>
    <w:rsid w:val="006A1927"/>
    <w:rsid w:val="006C1E8F"/>
    <w:rsid w:val="006C3ADA"/>
    <w:rsid w:val="006E177A"/>
    <w:rsid w:val="006E3A11"/>
    <w:rsid w:val="006F1AD0"/>
    <w:rsid w:val="006F29B4"/>
    <w:rsid w:val="007037CC"/>
    <w:rsid w:val="0071730F"/>
    <w:rsid w:val="00726046"/>
    <w:rsid w:val="0073248D"/>
    <w:rsid w:val="00746226"/>
    <w:rsid w:val="007520C1"/>
    <w:rsid w:val="00755849"/>
    <w:rsid w:val="00771A71"/>
    <w:rsid w:val="007768EC"/>
    <w:rsid w:val="007A1E98"/>
    <w:rsid w:val="007C70A0"/>
    <w:rsid w:val="007D47C6"/>
    <w:rsid w:val="00807F95"/>
    <w:rsid w:val="0082507C"/>
    <w:rsid w:val="00825A36"/>
    <w:rsid w:val="00833B54"/>
    <w:rsid w:val="008371F1"/>
    <w:rsid w:val="008409B2"/>
    <w:rsid w:val="0087789C"/>
    <w:rsid w:val="00883669"/>
    <w:rsid w:val="008837FE"/>
    <w:rsid w:val="008A13ED"/>
    <w:rsid w:val="008A1EE1"/>
    <w:rsid w:val="008A2EB2"/>
    <w:rsid w:val="008A5E68"/>
    <w:rsid w:val="008D252C"/>
    <w:rsid w:val="008E1EEB"/>
    <w:rsid w:val="009011E6"/>
    <w:rsid w:val="009054A4"/>
    <w:rsid w:val="00905784"/>
    <w:rsid w:val="009062D0"/>
    <w:rsid w:val="00912479"/>
    <w:rsid w:val="009155D1"/>
    <w:rsid w:val="00920C95"/>
    <w:rsid w:val="00925FDB"/>
    <w:rsid w:val="00937D00"/>
    <w:rsid w:val="009874A9"/>
    <w:rsid w:val="009A5E7C"/>
    <w:rsid w:val="009C1EC4"/>
    <w:rsid w:val="009C4486"/>
    <w:rsid w:val="009D72AB"/>
    <w:rsid w:val="009E2D8B"/>
    <w:rsid w:val="009E7548"/>
    <w:rsid w:val="00A0348B"/>
    <w:rsid w:val="00A04A12"/>
    <w:rsid w:val="00A05F27"/>
    <w:rsid w:val="00A13316"/>
    <w:rsid w:val="00A140A2"/>
    <w:rsid w:val="00A16C97"/>
    <w:rsid w:val="00A26F59"/>
    <w:rsid w:val="00A315F8"/>
    <w:rsid w:val="00A37194"/>
    <w:rsid w:val="00A45A18"/>
    <w:rsid w:val="00A66C26"/>
    <w:rsid w:val="00A70697"/>
    <w:rsid w:val="00A7588D"/>
    <w:rsid w:val="00A77156"/>
    <w:rsid w:val="00A9263B"/>
    <w:rsid w:val="00AA34A2"/>
    <w:rsid w:val="00AE0990"/>
    <w:rsid w:val="00AF1078"/>
    <w:rsid w:val="00B07566"/>
    <w:rsid w:val="00B16B38"/>
    <w:rsid w:val="00B45723"/>
    <w:rsid w:val="00B75519"/>
    <w:rsid w:val="00B77DCA"/>
    <w:rsid w:val="00B82F2B"/>
    <w:rsid w:val="00BA60B9"/>
    <w:rsid w:val="00BB3235"/>
    <w:rsid w:val="00BB4A54"/>
    <w:rsid w:val="00BC21F4"/>
    <w:rsid w:val="00BD05D9"/>
    <w:rsid w:val="00BE2468"/>
    <w:rsid w:val="00C01959"/>
    <w:rsid w:val="00C01DB1"/>
    <w:rsid w:val="00C14F32"/>
    <w:rsid w:val="00C21EDE"/>
    <w:rsid w:val="00C6716B"/>
    <w:rsid w:val="00C74522"/>
    <w:rsid w:val="00C76798"/>
    <w:rsid w:val="00C84D38"/>
    <w:rsid w:val="00C97032"/>
    <w:rsid w:val="00CB4A92"/>
    <w:rsid w:val="00CE37C1"/>
    <w:rsid w:val="00D05DB1"/>
    <w:rsid w:val="00D34352"/>
    <w:rsid w:val="00D343D6"/>
    <w:rsid w:val="00D935C7"/>
    <w:rsid w:val="00DD29A5"/>
    <w:rsid w:val="00DF0B5A"/>
    <w:rsid w:val="00DF31B2"/>
    <w:rsid w:val="00DF5FA4"/>
    <w:rsid w:val="00E1598C"/>
    <w:rsid w:val="00E161B2"/>
    <w:rsid w:val="00E24AF1"/>
    <w:rsid w:val="00E25028"/>
    <w:rsid w:val="00E272F1"/>
    <w:rsid w:val="00E472F4"/>
    <w:rsid w:val="00E6215F"/>
    <w:rsid w:val="00E62475"/>
    <w:rsid w:val="00EA2F15"/>
    <w:rsid w:val="00EB616B"/>
    <w:rsid w:val="00ED0D80"/>
    <w:rsid w:val="00EF0F67"/>
    <w:rsid w:val="00EF3CF1"/>
    <w:rsid w:val="00F11326"/>
    <w:rsid w:val="00F21232"/>
    <w:rsid w:val="00F37865"/>
    <w:rsid w:val="00F379C6"/>
    <w:rsid w:val="00F416FC"/>
    <w:rsid w:val="00F44A62"/>
    <w:rsid w:val="00F81D22"/>
    <w:rsid w:val="00F85024"/>
    <w:rsid w:val="00F87FE3"/>
    <w:rsid w:val="00F91BCE"/>
    <w:rsid w:val="00FA59B2"/>
    <w:rsid w:val="00FC2B21"/>
    <w:rsid w:val="00FC7322"/>
    <w:rsid w:val="00FF25F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675"/>
  <w15:chartTrackingRefBased/>
  <w15:docId w15:val="{9D2E505A-B4D2-4B83-9E26-3266070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E4F06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E4F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b"/>
    <w:basedOn w:val="Normln"/>
    <w:link w:val="ZkladntextChar"/>
    <w:rsid w:val="005E4F06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5E4F0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basedOn w:val="Normln"/>
    <w:rsid w:val="005E4F06"/>
    <w:pPr>
      <w:spacing w:after="240"/>
    </w:pPr>
    <w:rPr>
      <w:sz w:val="24"/>
    </w:rPr>
  </w:style>
  <w:style w:type="character" w:styleId="slostrnky">
    <w:name w:val="page number"/>
    <w:basedOn w:val="Standardnpsmoodstavce"/>
    <w:semiHidden/>
    <w:rsid w:val="005E4F06"/>
  </w:style>
  <w:style w:type="paragraph" w:styleId="Zpat">
    <w:name w:val="footer"/>
    <w:basedOn w:val="Normln"/>
    <w:link w:val="ZpatChar"/>
    <w:uiPriority w:val="99"/>
    <w:rsid w:val="005E4F06"/>
    <w:pPr>
      <w:tabs>
        <w:tab w:val="center" w:pos="4536"/>
        <w:tab w:val="right" w:pos="9072"/>
      </w:tabs>
    </w:pPr>
    <w:rPr>
      <w:rFonts w:ascii="MS Sans Serif" w:hAnsi="MS Sans Serif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5E4F06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kladntext2">
    <w:name w:val="Body Text 2"/>
    <w:basedOn w:val="Normln"/>
    <w:link w:val="Zkladntext2Char"/>
    <w:semiHidden/>
    <w:rsid w:val="005E4F06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5E4F0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5E4F06"/>
    <w:pPr>
      <w:spacing w:after="360" w:line="360" w:lineRule="auto"/>
      <w:jc w:val="both"/>
    </w:pPr>
    <w:rPr>
      <w:sz w:val="26"/>
    </w:rPr>
  </w:style>
  <w:style w:type="character" w:customStyle="1" w:styleId="Zkladntext3Char">
    <w:name w:val="Základní text 3 Char"/>
    <w:basedOn w:val="Standardnpsmoodstavce"/>
    <w:link w:val="Zkladntext3"/>
    <w:semiHidden/>
    <w:rsid w:val="005E4F06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platne">
    <w:name w:val="platne"/>
    <w:basedOn w:val="Standardnpsmoodstavce"/>
    <w:rsid w:val="005E4F06"/>
  </w:style>
  <w:style w:type="paragraph" w:styleId="Odstavecseseznamem">
    <w:name w:val="List Paragraph"/>
    <w:basedOn w:val="Normln"/>
    <w:uiPriority w:val="34"/>
    <w:qFormat/>
    <w:rsid w:val="005E4F06"/>
    <w:pPr>
      <w:ind w:left="708"/>
    </w:pPr>
  </w:style>
  <w:style w:type="paragraph" w:styleId="Prosttext">
    <w:name w:val="Plain Text"/>
    <w:basedOn w:val="Normln"/>
    <w:link w:val="ProsttextChar"/>
    <w:rsid w:val="005E4F06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E4F0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6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E2D8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E2D8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F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58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5849"/>
  </w:style>
  <w:style w:type="character" w:customStyle="1" w:styleId="TextkomenteChar">
    <w:name w:val="Text komentáře Char"/>
    <w:basedOn w:val="Standardnpsmoodstavce"/>
    <w:link w:val="Textkomente"/>
    <w:uiPriority w:val="99"/>
    <w:rsid w:val="00755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8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8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7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3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31F1-DD10-441D-B74C-3AE81828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4284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Růžička</dc:creator>
  <cp:keywords/>
  <dc:description/>
  <cp:lastModifiedBy>Dorazilová Iveta</cp:lastModifiedBy>
  <cp:revision>2</cp:revision>
  <cp:lastPrinted>2020-06-29T12:59:00Z</cp:lastPrinted>
  <dcterms:created xsi:type="dcterms:W3CDTF">2025-05-06T10:55:00Z</dcterms:created>
  <dcterms:modified xsi:type="dcterms:W3CDTF">2025-05-06T10:55:00Z</dcterms:modified>
</cp:coreProperties>
</file>