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8BFC8" w14:textId="49A04B93" w:rsidR="00476806" w:rsidRPr="00131827" w:rsidRDefault="00476806" w:rsidP="00476806">
      <w:pPr>
        <w:pStyle w:val="Nzev"/>
        <w:ind w:left="3540" w:firstLine="708"/>
        <w:jc w:val="left"/>
        <w:rPr>
          <w:rFonts w:ascii="Times New Roman" w:hAnsi="Times New Roman" w:cs="Times New Roman"/>
          <w:b w:val="0"/>
          <w:szCs w:val="22"/>
        </w:rPr>
      </w:pPr>
      <w:r w:rsidRPr="00131827">
        <w:rPr>
          <w:rFonts w:ascii="Times New Roman" w:hAnsi="Times New Roman" w:cs="Times New Roman"/>
          <w:b w:val="0"/>
          <w:szCs w:val="22"/>
        </w:rPr>
        <w:t>č.</w:t>
      </w:r>
      <w:r w:rsidR="002A647A">
        <w:rPr>
          <w:rFonts w:ascii="Times New Roman" w:hAnsi="Times New Roman" w:cs="Times New Roman"/>
          <w:b w:val="0"/>
          <w:szCs w:val="22"/>
        </w:rPr>
        <w:tab/>
      </w:r>
      <w:r w:rsidR="006B79FA" w:rsidRPr="006B79FA">
        <w:rPr>
          <w:rFonts w:ascii="Times New Roman" w:hAnsi="Times New Roman" w:cs="Times New Roman"/>
          <w:bCs w:val="0"/>
          <w:szCs w:val="22"/>
        </w:rPr>
        <w:t>SML-2024-</w:t>
      </w:r>
      <w:proofErr w:type="gramStart"/>
      <w:r w:rsidR="006B79FA" w:rsidRPr="006B79FA">
        <w:rPr>
          <w:rFonts w:ascii="Times New Roman" w:hAnsi="Times New Roman" w:cs="Times New Roman"/>
          <w:bCs w:val="0"/>
          <w:szCs w:val="22"/>
        </w:rPr>
        <w:t>178-VZ</w:t>
      </w:r>
      <w:proofErr w:type="gramEnd"/>
      <w:r w:rsidRPr="00131827">
        <w:rPr>
          <w:rFonts w:ascii="Times New Roman" w:hAnsi="Times New Roman" w:cs="Times New Roman"/>
          <w:b w:val="0"/>
          <w:szCs w:val="22"/>
        </w:rPr>
        <w:tab/>
        <w:t>(evidenční číslo Vlastníka)</w:t>
      </w:r>
    </w:p>
    <w:p w14:paraId="7D8224A2" w14:textId="77777777" w:rsidR="00476806" w:rsidRPr="00131827" w:rsidRDefault="00476806" w:rsidP="00476806">
      <w:pPr>
        <w:pStyle w:val="Nzev"/>
        <w:ind w:left="3540" w:firstLine="708"/>
        <w:jc w:val="left"/>
        <w:rPr>
          <w:rFonts w:ascii="Times New Roman" w:hAnsi="Times New Roman" w:cs="Times New Roman"/>
          <w:b w:val="0"/>
          <w:bCs w:val="0"/>
          <w:u w:val="single"/>
        </w:rPr>
      </w:pPr>
      <w:r w:rsidRPr="00131827">
        <w:rPr>
          <w:rFonts w:ascii="Times New Roman" w:hAnsi="Times New Roman" w:cs="Times New Roman"/>
          <w:b w:val="0"/>
          <w:szCs w:val="22"/>
        </w:rPr>
        <w:t>č.</w:t>
      </w:r>
      <w:r w:rsidRPr="00131827">
        <w:rPr>
          <w:rFonts w:ascii="Times New Roman" w:hAnsi="Times New Roman" w:cs="Times New Roman"/>
          <w:b w:val="0"/>
          <w:szCs w:val="22"/>
        </w:rPr>
        <w:tab/>
      </w:r>
      <w:r w:rsidRPr="00131827">
        <w:rPr>
          <w:rFonts w:ascii="Times New Roman" w:hAnsi="Times New Roman" w:cs="Times New Roman"/>
          <w:b w:val="0"/>
          <w:szCs w:val="22"/>
        </w:rPr>
        <w:tab/>
      </w:r>
      <w:r w:rsidRPr="00131827">
        <w:rPr>
          <w:rFonts w:ascii="Times New Roman" w:hAnsi="Times New Roman" w:cs="Times New Roman"/>
          <w:b w:val="0"/>
          <w:szCs w:val="22"/>
        </w:rPr>
        <w:tab/>
      </w:r>
      <w:r w:rsidRPr="00131827">
        <w:rPr>
          <w:rFonts w:ascii="Times New Roman" w:hAnsi="Times New Roman" w:cs="Times New Roman"/>
          <w:b w:val="0"/>
          <w:szCs w:val="22"/>
        </w:rPr>
        <w:tab/>
        <w:t>(evidenční číslo Správce)</w:t>
      </w:r>
    </w:p>
    <w:p w14:paraId="04C457E9" w14:textId="77777777" w:rsidR="00476806" w:rsidRPr="00131827" w:rsidRDefault="00476806" w:rsidP="00476806">
      <w:pPr>
        <w:pStyle w:val="Nzev"/>
        <w:jc w:val="left"/>
        <w:rPr>
          <w:rFonts w:ascii="Times New Roman" w:hAnsi="Times New Roman" w:cs="Times New Roman"/>
          <w:b w:val="0"/>
          <w:bCs w:val="0"/>
          <w:u w:val="single"/>
        </w:rPr>
      </w:pPr>
    </w:p>
    <w:p w14:paraId="7B6D3F43" w14:textId="77777777" w:rsidR="00476806" w:rsidRPr="00131827" w:rsidRDefault="00476806" w:rsidP="00476806">
      <w:pPr>
        <w:spacing w:before="0" w:line="240" w:lineRule="auto"/>
        <w:jc w:val="center"/>
        <w:rPr>
          <w:rFonts w:ascii="Times New Roman" w:eastAsia="Times New Roman" w:hAnsi="Times New Roman" w:cs="Times New Roman"/>
          <w:b/>
          <w:bCs/>
          <w:iCs/>
        </w:rPr>
      </w:pPr>
    </w:p>
    <w:p w14:paraId="2920E155" w14:textId="77777777" w:rsidR="00476806" w:rsidRPr="00131827" w:rsidRDefault="00476806" w:rsidP="00476806">
      <w:pPr>
        <w:spacing w:before="0" w:line="240" w:lineRule="auto"/>
        <w:jc w:val="center"/>
        <w:rPr>
          <w:rFonts w:ascii="Times New Roman" w:eastAsia="Times New Roman" w:hAnsi="Times New Roman" w:cs="Times New Roman"/>
          <w:b/>
          <w:bCs/>
          <w:iCs/>
        </w:rPr>
      </w:pPr>
      <w:r w:rsidRPr="00131827">
        <w:rPr>
          <w:rFonts w:ascii="Times New Roman" w:eastAsia="Times New Roman" w:hAnsi="Times New Roman" w:cs="Times New Roman"/>
          <w:b/>
          <w:bCs/>
          <w:iCs/>
        </w:rPr>
        <w:t>SMLOUVA O VÝKONU NĚKTERÝCH ČINNOSTÍ SPRÁVCE PŘÍSTAVU</w:t>
      </w:r>
    </w:p>
    <w:p w14:paraId="6D71343F" w14:textId="77777777" w:rsidR="00476806" w:rsidRPr="00131827" w:rsidRDefault="00476806" w:rsidP="00476806">
      <w:pPr>
        <w:suppressAutoHyphens/>
        <w:spacing w:before="0" w:after="0" w:line="240" w:lineRule="auto"/>
        <w:jc w:val="center"/>
        <w:rPr>
          <w:rFonts w:ascii="Times New Roman" w:eastAsia="Times New Roman" w:hAnsi="Times New Roman" w:cs="Times New Roman"/>
          <w:color w:val="000000"/>
          <w:lang w:eastAsia="cs-CZ"/>
        </w:rPr>
      </w:pPr>
      <w:r w:rsidRPr="00131827">
        <w:rPr>
          <w:rFonts w:ascii="Times New Roman" w:eastAsia="Times New Roman" w:hAnsi="Times New Roman" w:cs="Times New Roman"/>
          <w:color w:val="000000"/>
          <w:lang w:eastAsia="cs-CZ"/>
        </w:rPr>
        <w:t>(dle ustanovení § 1746 odst. 2 zákona č. 89/2012 Sb., občanského zákoníku, ve znění pozdějších předpisů)</w:t>
      </w:r>
    </w:p>
    <w:p w14:paraId="2AEE41D6" w14:textId="77777777" w:rsidR="00476806" w:rsidRPr="00131827" w:rsidRDefault="00476806" w:rsidP="00476806">
      <w:pPr>
        <w:spacing w:before="0" w:after="0" w:line="240" w:lineRule="auto"/>
        <w:jc w:val="center"/>
        <w:rPr>
          <w:rFonts w:ascii="Times New Roman" w:eastAsia="Times New Roman" w:hAnsi="Times New Roman" w:cs="Times New Roman"/>
          <w:iCs/>
        </w:rPr>
      </w:pPr>
      <w:r w:rsidRPr="00131827">
        <w:rPr>
          <w:rFonts w:ascii="Times New Roman" w:eastAsia="Times New Roman" w:hAnsi="Times New Roman" w:cs="Times New Roman"/>
          <w:iCs/>
        </w:rPr>
        <w:t>(dále jen „</w:t>
      </w:r>
      <w:r w:rsidRPr="00131827">
        <w:rPr>
          <w:rFonts w:ascii="Times New Roman" w:eastAsia="Times New Roman" w:hAnsi="Times New Roman" w:cs="Times New Roman"/>
          <w:b/>
          <w:bCs/>
          <w:iCs/>
        </w:rPr>
        <w:t>Smlouva</w:t>
      </w:r>
      <w:r w:rsidRPr="00131827">
        <w:rPr>
          <w:rFonts w:ascii="Times New Roman" w:eastAsia="Times New Roman" w:hAnsi="Times New Roman" w:cs="Times New Roman"/>
          <w:iCs/>
        </w:rPr>
        <w:t>”)</w:t>
      </w:r>
    </w:p>
    <w:p w14:paraId="74EC87EA" w14:textId="77777777" w:rsidR="00FC0B41" w:rsidRPr="00131827" w:rsidRDefault="00FC0B41" w:rsidP="008226A3">
      <w:pPr>
        <w:spacing w:before="0" w:after="0" w:line="240" w:lineRule="auto"/>
        <w:jc w:val="left"/>
        <w:rPr>
          <w:rFonts w:ascii="Times New Roman" w:eastAsia="Times New Roman" w:hAnsi="Times New Roman" w:cs="Times New Roman"/>
          <w:iCs/>
        </w:rPr>
      </w:pPr>
    </w:p>
    <w:p w14:paraId="31271B89" w14:textId="77777777" w:rsidR="00565D5F" w:rsidRPr="00131827" w:rsidRDefault="00565D5F" w:rsidP="00565D5F">
      <w:pPr>
        <w:numPr>
          <w:ilvl w:val="0"/>
          <w:numId w:val="15"/>
        </w:numPr>
        <w:spacing w:line="240" w:lineRule="auto"/>
        <w:rPr>
          <w:rFonts w:ascii="Times New Roman" w:eastAsia="Times New Roman" w:hAnsi="Times New Roman" w:cs="Times New Roman"/>
          <w:b/>
          <w:color w:val="000000"/>
          <w:lang w:eastAsia="cs-CZ"/>
        </w:rPr>
      </w:pPr>
      <w:r w:rsidRPr="00131827">
        <w:rPr>
          <w:rFonts w:ascii="Times New Roman" w:eastAsia="Times New Roman" w:hAnsi="Times New Roman" w:cs="Times New Roman"/>
          <w:b/>
          <w:color w:val="000000"/>
          <w:lang w:eastAsia="cs-CZ"/>
        </w:rPr>
        <w:t>Česká republika – Ředitelství vodních cest ČR</w:t>
      </w:r>
    </w:p>
    <w:p w14:paraId="4458369A" w14:textId="77777777" w:rsidR="00734425" w:rsidRPr="00131827" w:rsidRDefault="00565D5F" w:rsidP="00565D5F">
      <w:pPr>
        <w:spacing w:before="0" w:after="0" w:line="240" w:lineRule="auto"/>
        <w:jc w:val="left"/>
        <w:rPr>
          <w:rFonts w:ascii="Times New Roman" w:eastAsia="Times New Roman" w:hAnsi="Times New Roman" w:cs="Times New Roman"/>
          <w:color w:val="000000"/>
          <w:lang w:eastAsia="cs-CZ"/>
        </w:rPr>
      </w:pPr>
      <w:r w:rsidRPr="00131827">
        <w:rPr>
          <w:rFonts w:ascii="Times New Roman" w:eastAsia="Times New Roman" w:hAnsi="Times New Roman" w:cs="Times New Roman"/>
          <w:color w:val="000000"/>
          <w:lang w:eastAsia="cs-CZ"/>
        </w:rPr>
        <w:t xml:space="preserve">se sídlem na adrese Praha </w:t>
      </w:r>
      <w:r w:rsidR="00B338D1" w:rsidRPr="00131827">
        <w:rPr>
          <w:rFonts w:ascii="Times New Roman" w:eastAsia="Times New Roman" w:hAnsi="Times New Roman" w:cs="Times New Roman"/>
          <w:color w:val="000000"/>
          <w:lang w:eastAsia="cs-CZ"/>
        </w:rPr>
        <w:t>1, nábř. L. Svobody 1222/12, PSČ 110 15</w:t>
      </w:r>
      <w:r w:rsidRPr="00131827">
        <w:rPr>
          <w:rFonts w:ascii="Times New Roman" w:eastAsia="Times New Roman" w:hAnsi="Times New Roman" w:cs="Times New Roman"/>
          <w:color w:val="000000"/>
          <w:lang w:eastAsia="cs-CZ"/>
        </w:rPr>
        <w:t>, organizační složka státu zřízená Ministerstvem dopravy České republiky, a to rozhodnutím ministra dopravy a spojů č. 849/98-KM ze dne 12.3.1998, zřizovací listina č. 849/98-KM ze dne 12.3.1998, ve znění dodatků</w:t>
      </w:r>
      <w:r w:rsidR="00DC4682" w:rsidRPr="00131827">
        <w:rPr>
          <w:rFonts w:ascii="Times New Roman" w:eastAsia="Times New Roman" w:hAnsi="Times New Roman" w:cs="Times New Roman"/>
          <w:color w:val="000000"/>
          <w:lang w:eastAsia="cs-CZ"/>
        </w:rPr>
        <w:t xml:space="preserve"> Č. 1-</w:t>
      </w:r>
      <w:r w:rsidR="00B338D1" w:rsidRPr="00131827">
        <w:rPr>
          <w:rFonts w:ascii="Times New Roman" w:eastAsia="Times New Roman" w:hAnsi="Times New Roman" w:cs="Times New Roman"/>
          <w:color w:val="000000"/>
          <w:lang w:eastAsia="cs-CZ"/>
        </w:rPr>
        <w:t>1</w:t>
      </w:r>
      <w:r w:rsidR="00734425" w:rsidRPr="00131827">
        <w:rPr>
          <w:rFonts w:ascii="Times New Roman" w:eastAsia="Times New Roman" w:hAnsi="Times New Roman" w:cs="Times New Roman"/>
          <w:color w:val="000000"/>
          <w:lang w:eastAsia="cs-CZ"/>
        </w:rPr>
        <w:t>1</w:t>
      </w:r>
      <w:r w:rsidRPr="00131827">
        <w:rPr>
          <w:rFonts w:ascii="Times New Roman" w:eastAsia="Times New Roman" w:hAnsi="Times New Roman" w:cs="Times New Roman"/>
          <w:color w:val="000000"/>
          <w:lang w:eastAsia="cs-CZ"/>
        </w:rPr>
        <w:t xml:space="preserve">, </w:t>
      </w:r>
    </w:p>
    <w:p w14:paraId="07339800" w14:textId="77777777" w:rsidR="00734425" w:rsidRPr="00131827" w:rsidRDefault="00565D5F" w:rsidP="00565D5F">
      <w:pPr>
        <w:spacing w:before="0" w:after="0" w:line="240" w:lineRule="auto"/>
        <w:jc w:val="left"/>
        <w:rPr>
          <w:rFonts w:ascii="Times New Roman" w:eastAsia="Times New Roman" w:hAnsi="Times New Roman" w:cs="Times New Roman"/>
          <w:color w:val="000000"/>
          <w:lang w:eastAsia="cs-CZ"/>
        </w:rPr>
      </w:pPr>
      <w:r w:rsidRPr="00131827">
        <w:rPr>
          <w:rFonts w:ascii="Times New Roman" w:eastAsia="Times New Roman" w:hAnsi="Times New Roman" w:cs="Times New Roman"/>
          <w:color w:val="000000"/>
          <w:lang w:eastAsia="cs-CZ"/>
        </w:rPr>
        <w:t>IČ: 67981801</w:t>
      </w:r>
    </w:p>
    <w:p w14:paraId="615AFA9C" w14:textId="77777777" w:rsidR="00734425" w:rsidRPr="00131827" w:rsidRDefault="00734425" w:rsidP="00565D5F">
      <w:pPr>
        <w:spacing w:before="0" w:after="0" w:line="240" w:lineRule="auto"/>
        <w:jc w:val="left"/>
        <w:rPr>
          <w:rFonts w:ascii="Times New Roman" w:eastAsia="Times New Roman" w:hAnsi="Times New Roman" w:cs="Times New Roman"/>
          <w:color w:val="000000"/>
          <w:lang w:eastAsia="cs-CZ"/>
        </w:rPr>
      </w:pPr>
      <w:r w:rsidRPr="00131827">
        <w:rPr>
          <w:rFonts w:ascii="Times New Roman" w:eastAsia="Times New Roman" w:hAnsi="Times New Roman" w:cs="Times New Roman"/>
          <w:color w:val="000000"/>
          <w:lang w:eastAsia="cs-CZ"/>
        </w:rPr>
        <w:t>DIČ: CZ67981801</w:t>
      </w:r>
    </w:p>
    <w:p w14:paraId="7A4D1EDD" w14:textId="77777777" w:rsidR="005E1FD7" w:rsidRPr="00131827" w:rsidRDefault="00734425" w:rsidP="00565D5F">
      <w:pPr>
        <w:spacing w:before="0" w:after="0" w:line="240" w:lineRule="auto"/>
        <w:jc w:val="left"/>
        <w:rPr>
          <w:rFonts w:ascii="Times New Roman" w:eastAsia="Times New Roman" w:hAnsi="Times New Roman" w:cs="Times New Roman"/>
          <w:color w:val="000000"/>
          <w:lang w:eastAsia="cs-CZ"/>
        </w:rPr>
      </w:pPr>
      <w:r w:rsidRPr="00131827">
        <w:rPr>
          <w:rFonts w:ascii="Times New Roman" w:eastAsia="Times New Roman" w:hAnsi="Times New Roman" w:cs="Times New Roman"/>
          <w:color w:val="000000"/>
          <w:lang w:eastAsia="cs-CZ"/>
        </w:rPr>
        <w:t>bankovní účet: 8322071/0710 vedený u ČNB</w:t>
      </w:r>
      <w:r w:rsidR="00FE0BD0" w:rsidRPr="00131827">
        <w:rPr>
          <w:rFonts w:ascii="Times New Roman" w:eastAsia="Times New Roman" w:hAnsi="Times New Roman" w:cs="Times New Roman"/>
          <w:color w:val="000000"/>
          <w:lang w:eastAsia="cs-CZ"/>
        </w:rPr>
        <w:t xml:space="preserve"> </w:t>
      </w:r>
    </w:p>
    <w:p w14:paraId="7BA60F93" w14:textId="77777777" w:rsidR="005E1FD7" w:rsidRPr="00131827" w:rsidRDefault="005E1FD7" w:rsidP="005E1FD7">
      <w:pPr>
        <w:spacing w:before="0" w:after="0" w:line="240" w:lineRule="auto"/>
        <w:jc w:val="left"/>
        <w:rPr>
          <w:rFonts w:ascii="Times New Roman" w:eastAsia="Times New Roman" w:hAnsi="Times New Roman" w:cs="Times New Roman"/>
          <w:color w:val="000000"/>
          <w:lang w:eastAsia="cs-CZ"/>
        </w:rPr>
      </w:pPr>
      <w:r w:rsidRPr="00131827">
        <w:rPr>
          <w:rFonts w:ascii="Times New Roman" w:eastAsia="Times New Roman" w:hAnsi="Times New Roman" w:cs="Times New Roman"/>
          <w:color w:val="000000"/>
          <w:lang w:eastAsia="cs-CZ"/>
        </w:rPr>
        <w:t>zastoupená panem Ing. Lubomírem Fojtů, ředitelem</w:t>
      </w:r>
    </w:p>
    <w:p w14:paraId="077973C9" w14:textId="77777777" w:rsidR="005E1FD7" w:rsidRPr="00131827" w:rsidRDefault="005E1FD7" w:rsidP="00565D5F">
      <w:pPr>
        <w:spacing w:before="0" w:after="0" w:line="240" w:lineRule="auto"/>
        <w:jc w:val="left"/>
        <w:rPr>
          <w:rFonts w:ascii="Times New Roman" w:eastAsia="Times New Roman" w:hAnsi="Times New Roman" w:cs="Times New Roman"/>
          <w:color w:val="000000"/>
          <w:lang w:eastAsia="cs-CZ"/>
        </w:rPr>
      </w:pPr>
    </w:p>
    <w:p w14:paraId="595BA1D0" w14:textId="77777777" w:rsidR="008226A3" w:rsidRPr="00131827" w:rsidRDefault="00FE0BD0" w:rsidP="00565D5F">
      <w:pPr>
        <w:spacing w:before="0" w:after="0" w:line="240" w:lineRule="auto"/>
        <w:jc w:val="left"/>
        <w:rPr>
          <w:rFonts w:ascii="Times New Roman" w:eastAsia="Times New Roman" w:hAnsi="Times New Roman" w:cs="Times New Roman"/>
          <w:color w:val="000000"/>
          <w:lang w:eastAsia="cs-CZ"/>
        </w:rPr>
      </w:pPr>
      <w:r w:rsidRPr="00131827">
        <w:rPr>
          <w:rFonts w:ascii="Times New Roman" w:eastAsia="Times New Roman" w:hAnsi="Times New Roman" w:cs="Times New Roman"/>
          <w:color w:val="000000"/>
          <w:lang w:eastAsia="cs-CZ"/>
        </w:rPr>
        <w:t>(dále jen „</w:t>
      </w:r>
      <w:r w:rsidRPr="00131827">
        <w:rPr>
          <w:rFonts w:ascii="Times New Roman" w:eastAsia="Times New Roman" w:hAnsi="Times New Roman" w:cs="Times New Roman"/>
          <w:b/>
          <w:color w:val="000000"/>
          <w:lang w:eastAsia="cs-CZ"/>
        </w:rPr>
        <w:t>Vlastník</w:t>
      </w:r>
      <w:r w:rsidRPr="00131827">
        <w:rPr>
          <w:rFonts w:ascii="Times New Roman" w:eastAsia="Times New Roman" w:hAnsi="Times New Roman" w:cs="Times New Roman"/>
          <w:color w:val="000000"/>
          <w:lang w:eastAsia="cs-CZ"/>
        </w:rPr>
        <w:t>“)</w:t>
      </w:r>
    </w:p>
    <w:p w14:paraId="2B5B8074" w14:textId="77777777" w:rsidR="00565D5F" w:rsidRPr="00131827" w:rsidRDefault="00565D5F" w:rsidP="008226A3">
      <w:pPr>
        <w:spacing w:before="0" w:after="0" w:line="240" w:lineRule="auto"/>
        <w:jc w:val="left"/>
        <w:rPr>
          <w:rFonts w:ascii="Times New Roman" w:eastAsia="Times New Roman" w:hAnsi="Times New Roman" w:cs="Times New Roman"/>
          <w:iCs/>
        </w:rPr>
      </w:pPr>
    </w:p>
    <w:p w14:paraId="705BBE73" w14:textId="77777777" w:rsidR="00A93471" w:rsidRPr="00131827" w:rsidRDefault="00565D5F" w:rsidP="008226A3">
      <w:pPr>
        <w:spacing w:before="0" w:after="0" w:line="240" w:lineRule="auto"/>
        <w:jc w:val="left"/>
        <w:rPr>
          <w:rFonts w:ascii="Times New Roman" w:eastAsia="Times New Roman" w:hAnsi="Times New Roman" w:cs="Times New Roman"/>
          <w:iCs/>
        </w:rPr>
      </w:pPr>
      <w:r w:rsidRPr="00131827">
        <w:rPr>
          <w:rFonts w:ascii="Times New Roman" w:eastAsia="Times New Roman" w:hAnsi="Times New Roman" w:cs="Times New Roman"/>
          <w:iCs/>
        </w:rPr>
        <w:t>a</w:t>
      </w:r>
    </w:p>
    <w:p w14:paraId="0AA63997" w14:textId="77777777" w:rsidR="00565D5F" w:rsidRPr="00131827" w:rsidRDefault="00565D5F" w:rsidP="008226A3">
      <w:pPr>
        <w:spacing w:before="0" w:after="0" w:line="240" w:lineRule="auto"/>
        <w:jc w:val="left"/>
        <w:rPr>
          <w:rFonts w:ascii="Times New Roman" w:eastAsia="Times New Roman" w:hAnsi="Times New Roman" w:cs="Times New Roman"/>
          <w:iCs/>
        </w:rPr>
      </w:pPr>
    </w:p>
    <w:p w14:paraId="25FC1A6B" w14:textId="67D568DF" w:rsidR="001E7759" w:rsidRPr="00131827" w:rsidRDefault="00B16880" w:rsidP="00235CED">
      <w:pPr>
        <w:numPr>
          <w:ilvl w:val="0"/>
          <w:numId w:val="15"/>
        </w:numPr>
        <w:spacing w:before="0" w:after="0" w:line="240" w:lineRule="auto"/>
        <w:rPr>
          <w:rFonts w:ascii="Times New Roman" w:eastAsia="Times New Roman" w:hAnsi="Times New Roman" w:cs="Times New Roman"/>
          <w:b/>
          <w:color w:val="000000"/>
          <w:lang w:eastAsia="cs-CZ"/>
        </w:rPr>
      </w:pPr>
      <w:r w:rsidRPr="00B16880">
        <w:rPr>
          <w:rFonts w:ascii="Times New Roman" w:hAnsi="Times New Roman" w:cs="Times New Roman"/>
          <w:b/>
          <w:color w:val="000000"/>
        </w:rPr>
        <w:t>Meliorace České Budějovice, spol s r.o.</w:t>
      </w:r>
    </w:p>
    <w:p w14:paraId="538E3610" w14:textId="1D516D54" w:rsidR="001E7759" w:rsidRPr="00131827" w:rsidRDefault="008F0812" w:rsidP="00235CED">
      <w:pPr>
        <w:spacing w:before="0" w:after="0" w:line="240" w:lineRule="auto"/>
        <w:jc w:val="left"/>
        <w:rPr>
          <w:rFonts w:ascii="Times New Roman" w:eastAsia="Times New Roman" w:hAnsi="Times New Roman" w:cs="Times New Roman"/>
          <w:iCs/>
        </w:rPr>
      </w:pPr>
      <w:r w:rsidRPr="00131827">
        <w:rPr>
          <w:rFonts w:ascii="Times New Roman" w:eastAsia="Times New Roman" w:hAnsi="Times New Roman" w:cs="Times New Roman"/>
          <w:iCs/>
        </w:rPr>
        <w:t xml:space="preserve">se sídlem </w:t>
      </w:r>
      <w:r w:rsidR="00B16880" w:rsidRPr="00B16880">
        <w:rPr>
          <w:rFonts w:ascii="Times New Roman" w:hAnsi="Times New Roman" w:cs="Times New Roman"/>
        </w:rPr>
        <w:t xml:space="preserve">na adrese České Budějovice, J. Š. </w:t>
      </w:r>
      <w:proofErr w:type="spellStart"/>
      <w:r w:rsidR="00B16880" w:rsidRPr="00B16880">
        <w:rPr>
          <w:rFonts w:ascii="Times New Roman" w:hAnsi="Times New Roman" w:cs="Times New Roman"/>
        </w:rPr>
        <w:t>Baara</w:t>
      </w:r>
      <w:proofErr w:type="spellEnd"/>
      <w:r w:rsidR="00B16880" w:rsidRPr="00B16880">
        <w:rPr>
          <w:rFonts w:ascii="Times New Roman" w:hAnsi="Times New Roman" w:cs="Times New Roman"/>
        </w:rPr>
        <w:t xml:space="preserve"> 1722/72, PSČ 370 01</w:t>
      </w:r>
    </w:p>
    <w:p w14:paraId="11BCF0B0" w14:textId="439367FC" w:rsidR="001E7759" w:rsidRPr="00131827" w:rsidRDefault="008F0812" w:rsidP="00235CED">
      <w:pPr>
        <w:spacing w:before="0" w:after="0" w:line="240" w:lineRule="auto"/>
        <w:jc w:val="left"/>
        <w:rPr>
          <w:rFonts w:ascii="Times New Roman" w:eastAsia="Times New Roman" w:hAnsi="Times New Roman" w:cs="Times New Roman"/>
          <w:iCs/>
        </w:rPr>
      </w:pPr>
      <w:r w:rsidRPr="00131827">
        <w:rPr>
          <w:rFonts w:ascii="Times New Roman" w:eastAsia="Times New Roman" w:hAnsi="Times New Roman" w:cs="Times New Roman"/>
          <w:iCs/>
        </w:rPr>
        <w:t xml:space="preserve">IČ: </w:t>
      </w:r>
      <w:r w:rsidR="00B16880" w:rsidRPr="00B16880">
        <w:rPr>
          <w:rFonts w:ascii="Times New Roman" w:hAnsi="Times New Roman" w:cs="Times New Roman"/>
        </w:rPr>
        <w:t>26089351</w:t>
      </w:r>
    </w:p>
    <w:p w14:paraId="186A407E" w14:textId="0238EB46" w:rsidR="001E7759" w:rsidRPr="00131827" w:rsidRDefault="00734425" w:rsidP="00235CED">
      <w:pPr>
        <w:spacing w:before="0" w:after="0" w:line="240" w:lineRule="auto"/>
        <w:jc w:val="left"/>
        <w:rPr>
          <w:rFonts w:ascii="Times New Roman" w:eastAsia="Times New Roman" w:hAnsi="Times New Roman" w:cs="Times New Roman"/>
          <w:iCs/>
        </w:rPr>
      </w:pPr>
      <w:r w:rsidRPr="00131827">
        <w:rPr>
          <w:rFonts w:ascii="Times New Roman" w:eastAsia="Times New Roman" w:hAnsi="Times New Roman" w:cs="Times New Roman"/>
          <w:iCs/>
        </w:rPr>
        <w:t xml:space="preserve">DIČ: </w:t>
      </w:r>
      <w:r w:rsidR="00B16880" w:rsidRPr="00B16880">
        <w:rPr>
          <w:rFonts w:ascii="Times New Roman" w:hAnsi="Times New Roman" w:cs="Times New Roman"/>
        </w:rPr>
        <w:t>CZ26089351</w:t>
      </w:r>
    </w:p>
    <w:p w14:paraId="3F38F039" w14:textId="507CD7CB" w:rsidR="001E7759" w:rsidRPr="00131827" w:rsidRDefault="00734425" w:rsidP="00235CED">
      <w:pPr>
        <w:spacing w:before="0" w:after="0" w:line="240" w:lineRule="auto"/>
        <w:jc w:val="left"/>
        <w:rPr>
          <w:rFonts w:ascii="Times New Roman" w:eastAsia="Times New Roman" w:hAnsi="Times New Roman" w:cs="Times New Roman"/>
          <w:iCs/>
        </w:rPr>
      </w:pPr>
      <w:r w:rsidRPr="00131827">
        <w:rPr>
          <w:rFonts w:ascii="Times New Roman" w:eastAsia="Times New Roman" w:hAnsi="Times New Roman" w:cs="Times New Roman"/>
          <w:iCs/>
        </w:rPr>
        <w:t xml:space="preserve">bankovní účet: </w:t>
      </w:r>
      <w:r w:rsidR="00B16880">
        <w:rPr>
          <w:rFonts w:ascii="Times New Roman" w:hAnsi="Times New Roman" w:cs="Times New Roman"/>
        </w:rPr>
        <w:t>XXXXXXXXXXX</w:t>
      </w:r>
    </w:p>
    <w:p w14:paraId="06649B5E" w14:textId="1902782E" w:rsidR="005E1FD7" w:rsidRPr="00131827" w:rsidRDefault="005E1FD7" w:rsidP="005E1FD7">
      <w:pPr>
        <w:spacing w:before="0" w:after="0" w:line="240" w:lineRule="auto"/>
        <w:jc w:val="left"/>
        <w:rPr>
          <w:rFonts w:ascii="Times New Roman" w:eastAsia="Times New Roman" w:hAnsi="Times New Roman" w:cs="Times New Roman"/>
          <w:color w:val="000000"/>
          <w:lang w:eastAsia="cs-CZ"/>
        </w:rPr>
      </w:pPr>
      <w:r w:rsidRPr="00131827">
        <w:rPr>
          <w:rFonts w:ascii="Times New Roman" w:eastAsia="Times New Roman" w:hAnsi="Times New Roman" w:cs="Times New Roman"/>
          <w:color w:val="000000"/>
          <w:lang w:eastAsia="cs-CZ"/>
        </w:rPr>
        <w:t xml:space="preserve">zastoupený </w:t>
      </w:r>
      <w:r w:rsidR="00B16880">
        <w:rPr>
          <w:rFonts w:ascii="Times New Roman" w:hAnsi="Times New Roman" w:cs="Times New Roman"/>
        </w:rPr>
        <w:t>XXXXXXXXXXX</w:t>
      </w:r>
    </w:p>
    <w:p w14:paraId="5CA924C3" w14:textId="77777777" w:rsidR="001E7759" w:rsidRPr="00131827" w:rsidRDefault="001E7759" w:rsidP="00235CED">
      <w:pPr>
        <w:spacing w:before="0" w:after="0" w:line="240" w:lineRule="auto"/>
        <w:jc w:val="left"/>
        <w:rPr>
          <w:rFonts w:ascii="Times New Roman" w:eastAsia="Times New Roman" w:hAnsi="Times New Roman" w:cs="Times New Roman"/>
          <w:iCs/>
        </w:rPr>
      </w:pPr>
    </w:p>
    <w:p w14:paraId="5FF42ED8" w14:textId="77777777" w:rsidR="001E7759" w:rsidRPr="00131827" w:rsidRDefault="008F0812" w:rsidP="00235CED">
      <w:pPr>
        <w:spacing w:before="0" w:after="0" w:line="240" w:lineRule="auto"/>
        <w:jc w:val="left"/>
        <w:rPr>
          <w:rFonts w:ascii="Times New Roman" w:eastAsia="Times New Roman" w:hAnsi="Times New Roman" w:cs="Times New Roman"/>
          <w:b/>
          <w:iCs/>
        </w:rPr>
      </w:pPr>
      <w:r w:rsidRPr="00131827">
        <w:rPr>
          <w:rFonts w:ascii="Times New Roman" w:eastAsia="Times New Roman" w:hAnsi="Times New Roman" w:cs="Times New Roman"/>
          <w:color w:val="000000"/>
          <w:lang w:eastAsia="cs-CZ"/>
        </w:rPr>
        <w:t>(dále jen „</w:t>
      </w:r>
      <w:r w:rsidRPr="00131827">
        <w:rPr>
          <w:rFonts w:ascii="Times New Roman" w:eastAsia="Times New Roman" w:hAnsi="Times New Roman" w:cs="Times New Roman"/>
          <w:b/>
          <w:iCs/>
        </w:rPr>
        <w:t>Správce</w:t>
      </w:r>
      <w:r w:rsidRPr="00131827">
        <w:rPr>
          <w:rFonts w:ascii="Times New Roman" w:eastAsia="Times New Roman" w:hAnsi="Times New Roman" w:cs="Times New Roman"/>
          <w:color w:val="000000"/>
          <w:lang w:eastAsia="cs-CZ"/>
        </w:rPr>
        <w:t>“)</w:t>
      </w:r>
    </w:p>
    <w:p w14:paraId="35B604CA" w14:textId="77777777" w:rsidR="008226A3" w:rsidRPr="00131827" w:rsidRDefault="008226A3" w:rsidP="005E1FD7">
      <w:pPr>
        <w:spacing w:before="0" w:after="0" w:line="240" w:lineRule="auto"/>
        <w:rPr>
          <w:rFonts w:ascii="Times New Roman" w:eastAsia="Times New Roman" w:hAnsi="Times New Roman" w:cs="Times New Roman"/>
          <w:iCs/>
        </w:rPr>
      </w:pPr>
    </w:p>
    <w:p w14:paraId="22E27793" w14:textId="77777777" w:rsidR="00FB31C2" w:rsidRPr="00131827" w:rsidRDefault="000D62E6" w:rsidP="007D4DD2">
      <w:pPr>
        <w:spacing w:before="0" w:after="0" w:line="240" w:lineRule="auto"/>
        <w:jc w:val="center"/>
        <w:rPr>
          <w:rFonts w:ascii="Times New Roman" w:hAnsi="Times New Roman" w:cs="Times New Roman"/>
        </w:rPr>
      </w:pPr>
      <w:r w:rsidRPr="00131827">
        <w:rPr>
          <w:rFonts w:ascii="Times New Roman" w:eastAsia="Times New Roman" w:hAnsi="Times New Roman" w:cs="Times New Roman"/>
          <w:iCs/>
        </w:rPr>
        <w:t>uzavřel</w:t>
      </w:r>
      <w:r w:rsidR="00157E09" w:rsidRPr="00131827">
        <w:rPr>
          <w:rFonts w:ascii="Times New Roman" w:eastAsia="Times New Roman" w:hAnsi="Times New Roman" w:cs="Times New Roman"/>
          <w:iCs/>
        </w:rPr>
        <w:t>i</w:t>
      </w:r>
      <w:r w:rsidRPr="00131827">
        <w:rPr>
          <w:rFonts w:ascii="Times New Roman" w:eastAsia="Times New Roman" w:hAnsi="Times New Roman" w:cs="Times New Roman"/>
          <w:iCs/>
        </w:rPr>
        <w:t xml:space="preserve"> </w:t>
      </w:r>
      <w:r w:rsidR="007D4DD2" w:rsidRPr="00131827">
        <w:rPr>
          <w:rFonts w:ascii="Times New Roman" w:eastAsia="Times New Roman" w:hAnsi="Times New Roman" w:cs="Times New Roman"/>
          <w:iCs/>
        </w:rPr>
        <w:t>níže uvedeného dne, měsíce a roku</w:t>
      </w:r>
    </w:p>
    <w:p w14:paraId="65121319" w14:textId="77777777" w:rsidR="008226A3" w:rsidRPr="00131827" w:rsidRDefault="007D4DD2" w:rsidP="007D4DD2">
      <w:pPr>
        <w:spacing w:before="0" w:after="0" w:line="240" w:lineRule="auto"/>
        <w:jc w:val="center"/>
        <w:rPr>
          <w:rFonts w:ascii="Times New Roman" w:eastAsia="Times New Roman" w:hAnsi="Times New Roman" w:cs="Times New Roman"/>
          <w:iCs/>
        </w:rPr>
      </w:pPr>
      <w:r w:rsidRPr="00131827">
        <w:rPr>
          <w:rFonts w:ascii="Times New Roman" w:hAnsi="Times New Roman" w:cs="Times New Roman"/>
        </w:rPr>
        <w:t>tuto</w:t>
      </w:r>
      <w:r w:rsidRPr="00131827">
        <w:rPr>
          <w:rFonts w:ascii="Times New Roman" w:eastAsia="Times New Roman" w:hAnsi="Times New Roman" w:cs="Times New Roman"/>
          <w:iCs/>
        </w:rPr>
        <w:t xml:space="preserve"> </w:t>
      </w:r>
      <w:r w:rsidR="00216BB9" w:rsidRPr="00131827">
        <w:rPr>
          <w:rFonts w:ascii="Times New Roman" w:eastAsia="Times New Roman" w:hAnsi="Times New Roman" w:cs="Times New Roman"/>
          <w:iCs/>
        </w:rPr>
        <w:t>S</w:t>
      </w:r>
      <w:r w:rsidR="00157E09" w:rsidRPr="00131827">
        <w:rPr>
          <w:rFonts w:ascii="Times New Roman" w:eastAsia="Times New Roman" w:hAnsi="Times New Roman" w:cs="Times New Roman"/>
          <w:iCs/>
        </w:rPr>
        <w:t>mlouvu v </w:t>
      </w:r>
      <w:r w:rsidR="00FB31C2" w:rsidRPr="00131827">
        <w:rPr>
          <w:rFonts w:ascii="Times New Roman" w:eastAsia="Times New Roman" w:hAnsi="Times New Roman" w:cs="Times New Roman"/>
          <w:iCs/>
        </w:rPr>
        <w:t>následujícím</w:t>
      </w:r>
      <w:r w:rsidR="00157E09" w:rsidRPr="00131827">
        <w:rPr>
          <w:rFonts w:ascii="Times New Roman" w:eastAsia="Times New Roman" w:hAnsi="Times New Roman" w:cs="Times New Roman"/>
          <w:iCs/>
        </w:rPr>
        <w:t xml:space="preserve"> znění:</w:t>
      </w:r>
    </w:p>
    <w:p w14:paraId="017397FA" w14:textId="77777777" w:rsidR="00216BB9" w:rsidRPr="00131827" w:rsidRDefault="00216BB9" w:rsidP="0088367D">
      <w:pPr>
        <w:spacing w:before="0" w:after="0" w:line="240" w:lineRule="auto"/>
        <w:outlineLvl w:val="0"/>
        <w:rPr>
          <w:rFonts w:ascii="Times New Roman" w:eastAsia="Times New Roman" w:hAnsi="Times New Roman" w:cs="Times New Roman"/>
          <w:iCs/>
        </w:rPr>
      </w:pPr>
    </w:p>
    <w:p w14:paraId="4A9A08E4" w14:textId="77777777" w:rsidR="0036157E" w:rsidRPr="00131827" w:rsidRDefault="008226A3" w:rsidP="005A32FF">
      <w:pPr>
        <w:pStyle w:val="Odstavecseseznamem"/>
        <w:numPr>
          <w:ilvl w:val="0"/>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Předmětem této Smlouvy</w:t>
      </w:r>
      <w:r w:rsidR="00E16B96" w:rsidRPr="00131827">
        <w:rPr>
          <w:rFonts w:ascii="Times New Roman" w:eastAsia="Times New Roman" w:hAnsi="Times New Roman" w:cs="Times New Roman"/>
          <w:iCs/>
        </w:rPr>
        <w:t xml:space="preserve"> </w:t>
      </w:r>
      <w:r w:rsidRPr="00131827">
        <w:rPr>
          <w:rFonts w:ascii="Times New Roman" w:eastAsia="Times New Roman" w:hAnsi="Times New Roman" w:cs="Times New Roman"/>
          <w:iCs/>
        </w:rPr>
        <w:t>je</w:t>
      </w:r>
      <w:r w:rsidR="00C8344C" w:rsidRPr="00131827">
        <w:rPr>
          <w:rFonts w:ascii="Times New Roman" w:eastAsia="Times New Roman" w:hAnsi="Times New Roman" w:cs="Times New Roman"/>
          <w:iCs/>
        </w:rPr>
        <w:t xml:space="preserve"> </w:t>
      </w:r>
      <w:r w:rsidR="0036157E" w:rsidRPr="00131827">
        <w:rPr>
          <w:rFonts w:ascii="Times New Roman" w:eastAsia="Times New Roman" w:hAnsi="Times New Roman" w:cs="Times New Roman"/>
          <w:iCs/>
        </w:rPr>
        <w:t xml:space="preserve">úprava práv a povinností </w:t>
      </w:r>
      <w:r w:rsidR="00565D5F" w:rsidRPr="00131827">
        <w:rPr>
          <w:rFonts w:ascii="Times New Roman" w:eastAsia="Times New Roman" w:hAnsi="Times New Roman" w:cs="Times New Roman"/>
          <w:iCs/>
        </w:rPr>
        <w:t xml:space="preserve">Vlastníka a </w:t>
      </w:r>
      <w:r w:rsidR="00EB7BD4" w:rsidRPr="00131827">
        <w:rPr>
          <w:rFonts w:ascii="Times New Roman" w:eastAsia="Times New Roman" w:hAnsi="Times New Roman" w:cs="Times New Roman"/>
          <w:iCs/>
        </w:rPr>
        <w:t xml:space="preserve">Správce </w:t>
      </w:r>
      <w:r w:rsidR="00565D5F" w:rsidRPr="00131827">
        <w:rPr>
          <w:rFonts w:ascii="Times New Roman" w:eastAsia="Times New Roman" w:hAnsi="Times New Roman" w:cs="Times New Roman"/>
          <w:iCs/>
        </w:rPr>
        <w:t>při výkonu některých činnost</w:t>
      </w:r>
      <w:r w:rsidR="00B338D1" w:rsidRPr="00131827">
        <w:rPr>
          <w:rFonts w:ascii="Times New Roman" w:eastAsia="Times New Roman" w:hAnsi="Times New Roman" w:cs="Times New Roman"/>
          <w:iCs/>
        </w:rPr>
        <w:t>í</w:t>
      </w:r>
      <w:r w:rsidR="00565D5F" w:rsidRPr="00131827">
        <w:rPr>
          <w:rFonts w:ascii="Times New Roman" w:eastAsia="Times New Roman" w:hAnsi="Times New Roman" w:cs="Times New Roman"/>
          <w:iCs/>
        </w:rPr>
        <w:t xml:space="preserve"> provozovatele </w:t>
      </w:r>
      <w:r w:rsidR="00360300" w:rsidRPr="00131827">
        <w:rPr>
          <w:rFonts w:ascii="Times New Roman" w:eastAsia="Times New Roman" w:hAnsi="Times New Roman" w:cs="Times New Roman"/>
          <w:iCs/>
        </w:rPr>
        <w:t>p</w:t>
      </w:r>
      <w:r w:rsidR="00565D5F" w:rsidRPr="00131827">
        <w:rPr>
          <w:rFonts w:ascii="Times New Roman" w:eastAsia="Times New Roman" w:hAnsi="Times New Roman" w:cs="Times New Roman"/>
          <w:iCs/>
        </w:rPr>
        <w:t>řístav</w:t>
      </w:r>
      <w:r w:rsidR="00734425" w:rsidRPr="00131827">
        <w:rPr>
          <w:rFonts w:ascii="Times New Roman" w:eastAsia="Times New Roman" w:hAnsi="Times New Roman" w:cs="Times New Roman"/>
          <w:iCs/>
        </w:rPr>
        <w:t>u</w:t>
      </w:r>
      <w:r w:rsidR="00565D5F" w:rsidRPr="00131827">
        <w:rPr>
          <w:rFonts w:ascii="Times New Roman" w:eastAsia="Times New Roman" w:hAnsi="Times New Roman" w:cs="Times New Roman"/>
          <w:iCs/>
        </w:rPr>
        <w:t xml:space="preserve"> </w:t>
      </w:r>
      <w:r w:rsidR="00DC4682" w:rsidRPr="00131827">
        <w:rPr>
          <w:rFonts w:ascii="Times New Roman" w:eastAsia="Times New Roman" w:hAnsi="Times New Roman" w:cs="Times New Roman"/>
          <w:iCs/>
        </w:rPr>
        <w:t xml:space="preserve">vykonávaných </w:t>
      </w:r>
      <w:r w:rsidR="00EB7BD4" w:rsidRPr="00131827">
        <w:rPr>
          <w:rFonts w:ascii="Times New Roman" w:eastAsia="Times New Roman" w:hAnsi="Times New Roman" w:cs="Times New Roman"/>
          <w:iCs/>
        </w:rPr>
        <w:t>Správce</w:t>
      </w:r>
      <w:r w:rsidR="00565D5F" w:rsidRPr="00131827">
        <w:rPr>
          <w:rFonts w:ascii="Times New Roman" w:eastAsia="Times New Roman" w:hAnsi="Times New Roman" w:cs="Times New Roman"/>
          <w:iCs/>
        </w:rPr>
        <w:t>m (dále jen „</w:t>
      </w:r>
      <w:r w:rsidR="00565D5F" w:rsidRPr="00131827">
        <w:rPr>
          <w:rFonts w:ascii="Times New Roman" w:eastAsia="Times New Roman" w:hAnsi="Times New Roman" w:cs="Times New Roman"/>
          <w:b/>
          <w:iCs/>
        </w:rPr>
        <w:t>Provozní činnosti</w:t>
      </w:r>
      <w:r w:rsidR="00565D5F" w:rsidRPr="00131827">
        <w:rPr>
          <w:rFonts w:ascii="Times New Roman" w:eastAsia="Times New Roman" w:hAnsi="Times New Roman" w:cs="Times New Roman"/>
          <w:iCs/>
        </w:rPr>
        <w:t>“)</w:t>
      </w:r>
      <w:r w:rsidR="00360300" w:rsidRPr="00131827">
        <w:rPr>
          <w:rFonts w:ascii="Times New Roman" w:eastAsia="Times New Roman" w:hAnsi="Times New Roman" w:cs="Times New Roman"/>
          <w:iCs/>
        </w:rPr>
        <w:t xml:space="preserve"> </w:t>
      </w:r>
      <w:r w:rsidR="00565D5F" w:rsidRPr="00131827">
        <w:rPr>
          <w:rFonts w:ascii="Times New Roman" w:eastAsia="Times New Roman" w:hAnsi="Times New Roman" w:cs="Times New Roman"/>
          <w:iCs/>
        </w:rPr>
        <w:t xml:space="preserve">a při poskytování služeb Uživatelům </w:t>
      </w:r>
      <w:r w:rsidR="009A62D1" w:rsidRPr="00131827">
        <w:rPr>
          <w:rFonts w:ascii="Times New Roman" w:eastAsia="Times New Roman" w:hAnsi="Times New Roman" w:cs="Times New Roman"/>
          <w:iCs/>
        </w:rPr>
        <w:t>p</w:t>
      </w:r>
      <w:r w:rsidR="00565D5F" w:rsidRPr="00131827">
        <w:rPr>
          <w:rFonts w:ascii="Times New Roman" w:eastAsia="Times New Roman" w:hAnsi="Times New Roman" w:cs="Times New Roman"/>
          <w:iCs/>
        </w:rPr>
        <w:t>řístav</w:t>
      </w:r>
      <w:r w:rsidR="006318E2" w:rsidRPr="00131827">
        <w:rPr>
          <w:rFonts w:ascii="Times New Roman" w:eastAsia="Times New Roman" w:hAnsi="Times New Roman" w:cs="Times New Roman"/>
          <w:iCs/>
        </w:rPr>
        <w:t>u</w:t>
      </w:r>
      <w:r w:rsidR="00565D5F" w:rsidRPr="00131827">
        <w:rPr>
          <w:rFonts w:ascii="Times New Roman" w:eastAsia="Times New Roman" w:hAnsi="Times New Roman" w:cs="Times New Roman"/>
          <w:iCs/>
        </w:rPr>
        <w:t xml:space="preserve">: </w:t>
      </w:r>
      <w:r w:rsidR="00734425" w:rsidRPr="00131827">
        <w:rPr>
          <w:rFonts w:ascii="Times New Roman" w:eastAsia="Times New Roman" w:hAnsi="Times New Roman" w:cs="Times New Roman"/>
          <w:b/>
          <w:iCs/>
        </w:rPr>
        <w:t>Veřejný přístav Hluboká nad Vltavou</w:t>
      </w:r>
      <w:r w:rsidR="00865631" w:rsidRPr="00131827">
        <w:rPr>
          <w:rFonts w:ascii="Times New Roman" w:eastAsia="Times New Roman" w:hAnsi="Times New Roman" w:cs="Times New Roman"/>
          <w:b/>
          <w:iCs/>
        </w:rPr>
        <w:t xml:space="preserve">, přístaviště osobní lodní dopravy Hluboká nad Vltavou a přístaviště osobní lodní dopravy Hluboká nad </w:t>
      </w:r>
      <w:proofErr w:type="gramStart"/>
      <w:r w:rsidR="00865631" w:rsidRPr="00131827">
        <w:rPr>
          <w:rFonts w:ascii="Times New Roman" w:eastAsia="Times New Roman" w:hAnsi="Times New Roman" w:cs="Times New Roman"/>
          <w:b/>
          <w:iCs/>
        </w:rPr>
        <w:t>Vltavou - Hamry</w:t>
      </w:r>
      <w:proofErr w:type="gramEnd"/>
      <w:r w:rsidR="00F70B37" w:rsidRPr="00131827">
        <w:rPr>
          <w:rFonts w:ascii="Times New Roman" w:eastAsia="Times New Roman" w:hAnsi="Times New Roman" w:cs="Times New Roman"/>
          <w:iCs/>
        </w:rPr>
        <w:t>,</w:t>
      </w:r>
      <w:r w:rsidR="006102E9" w:rsidRPr="00131827">
        <w:rPr>
          <w:rFonts w:ascii="Times New Roman" w:eastAsia="Times New Roman" w:hAnsi="Times New Roman" w:cs="Times New Roman"/>
          <w:iCs/>
        </w:rPr>
        <w:t xml:space="preserve"> </w:t>
      </w:r>
      <w:r w:rsidR="00565D5F" w:rsidRPr="00131827">
        <w:rPr>
          <w:rFonts w:ascii="Times New Roman" w:eastAsia="Times New Roman" w:hAnsi="Times New Roman" w:cs="Times New Roman"/>
          <w:iCs/>
        </w:rPr>
        <w:t>blíže specifikovaného v Příloze č. 1 této Smlouvy</w:t>
      </w:r>
      <w:r w:rsidR="009A62D1" w:rsidRPr="00131827">
        <w:rPr>
          <w:rFonts w:ascii="Times New Roman" w:eastAsia="Times New Roman" w:hAnsi="Times New Roman" w:cs="Times New Roman"/>
          <w:iCs/>
        </w:rPr>
        <w:t xml:space="preserve"> (dále jen „</w:t>
      </w:r>
      <w:r w:rsidR="009A62D1" w:rsidRPr="00131827">
        <w:rPr>
          <w:rFonts w:ascii="Times New Roman" w:eastAsia="Times New Roman" w:hAnsi="Times New Roman" w:cs="Times New Roman"/>
          <w:b/>
          <w:iCs/>
        </w:rPr>
        <w:t>Přístav</w:t>
      </w:r>
      <w:r w:rsidR="00DC4682" w:rsidRPr="00131827">
        <w:rPr>
          <w:rFonts w:ascii="Times New Roman" w:eastAsia="Times New Roman" w:hAnsi="Times New Roman" w:cs="Times New Roman"/>
          <w:iCs/>
        </w:rPr>
        <w:t>“</w:t>
      </w:r>
      <w:r w:rsidR="009A62D1" w:rsidRPr="00131827">
        <w:rPr>
          <w:rFonts w:ascii="Times New Roman" w:eastAsia="Times New Roman" w:hAnsi="Times New Roman" w:cs="Times New Roman"/>
          <w:iCs/>
        </w:rPr>
        <w:t>)</w:t>
      </w:r>
      <w:r w:rsidR="0036157E" w:rsidRPr="00131827">
        <w:rPr>
          <w:rFonts w:ascii="Times New Roman" w:eastAsia="Times New Roman" w:hAnsi="Times New Roman" w:cs="Times New Roman"/>
          <w:iCs/>
        </w:rPr>
        <w:t>.</w:t>
      </w:r>
    </w:p>
    <w:p w14:paraId="12540014" w14:textId="77777777" w:rsidR="006318E2" w:rsidRPr="00131827" w:rsidRDefault="006318E2" w:rsidP="00503325">
      <w:pPr>
        <w:pStyle w:val="Odstavecseseznamem"/>
        <w:spacing w:before="0" w:after="0" w:line="240" w:lineRule="auto"/>
        <w:ind w:left="1065"/>
        <w:rPr>
          <w:rFonts w:ascii="Times New Roman" w:eastAsia="Times New Roman" w:hAnsi="Times New Roman" w:cs="Times New Roman"/>
          <w:iCs/>
        </w:rPr>
      </w:pPr>
    </w:p>
    <w:p w14:paraId="2CFD8C08" w14:textId="77777777" w:rsidR="00467A04" w:rsidRPr="00131827" w:rsidRDefault="00467A04" w:rsidP="0088367D">
      <w:pPr>
        <w:pStyle w:val="Odstavecseseznamem"/>
        <w:spacing w:before="0" w:after="0" w:line="240" w:lineRule="auto"/>
        <w:ind w:left="1065"/>
        <w:rPr>
          <w:rFonts w:ascii="Times New Roman" w:eastAsia="Times New Roman" w:hAnsi="Times New Roman" w:cs="Times New Roman"/>
          <w:iCs/>
        </w:rPr>
      </w:pPr>
    </w:p>
    <w:p w14:paraId="15F1E0BB" w14:textId="77777777" w:rsidR="005A0A5A" w:rsidRPr="00131827" w:rsidRDefault="00B338D1" w:rsidP="0088367D">
      <w:pPr>
        <w:pStyle w:val="Odstavecseseznamem"/>
        <w:numPr>
          <w:ilvl w:val="0"/>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Správce se zavazuje pro Vlastníka provádět Provozní činnosti, jejichž r</w:t>
      </w:r>
      <w:r w:rsidR="00565D5F" w:rsidRPr="00131827">
        <w:rPr>
          <w:rFonts w:ascii="Times New Roman" w:eastAsia="Times New Roman" w:hAnsi="Times New Roman" w:cs="Times New Roman"/>
          <w:iCs/>
        </w:rPr>
        <w:t xml:space="preserve">ozsah </w:t>
      </w:r>
      <w:r w:rsidR="00DC4682" w:rsidRPr="00131827">
        <w:rPr>
          <w:rFonts w:ascii="Times New Roman" w:eastAsia="Times New Roman" w:hAnsi="Times New Roman" w:cs="Times New Roman"/>
          <w:iCs/>
        </w:rPr>
        <w:t xml:space="preserve">pro Přístav </w:t>
      </w:r>
      <w:r w:rsidR="00565D5F" w:rsidRPr="00131827">
        <w:rPr>
          <w:rFonts w:ascii="Times New Roman" w:eastAsia="Times New Roman" w:hAnsi="Times New Roman" w:cs="Times New Roman"/>
          <w:iCs/>
        </w:rPr>
        <w:t xml:space="preserve">je </w:t>
      </w:r>
      <w:r w:rsidR="00DC4682" w:rsidRPr="00131827">
        <w:rPr>
          <w:rFonts w:ascii="Times New Roman" w:eastAsia="Times New Roman" w:hAnsi="Times New Roman" w:cs="Times New Roman"/>
          <w:iCs/>
        </w:rPr>
        <w:t>ve smyslu</w:t>
      </w:r>
      <w:r w:rsidR="00C7084F" w:rsidRPr="00131827">
        <w:rPr>
          <w:rFonts w:ascii="Times New Roman" w:eastAsia="Times New Roman" w:hAnsi="Times New Roman" w:cs="Times New Roman"/>
          <w:iCs/>
        </w:rPr>
        <w:t xml:space="preserve"> čl. 3.1</w:t>
      </w:r>
      <w:r w:rsidR="00F41DF3" w:rsidRPr="00131827">
        <w:rPr>
          <w:rFonts w:ascii="Times New Roman" w:eastAsia="Times New Roman" w:hAnsi="Times New Roman" w:cs="Times New Roman"/>
          <w:iCs/>
        </w:rPr>
        <w:t>.</w:t>
      </w:r>
      <w:r w:rsidR="00C7084F" w:rsidRPr="00131827">
        <w:rPr>
          <w:rFonts w:ascii="Times New Roman" w:eastAsia="Times New Roman" w:hAnsi="Times New Roman" w:cs="Times New Roman"/>
          <w:iCs/>
        </w:rPr>
        <w:t xml:space="preserve"> </w:t>
      </w:r>
      <w:r w:rsidRPr="00131827">
        <w:rPr>
          <w:rFonts w:ascii="Times New Roman" w:eastAsia="Times New Roman" w:hAnsi="Times New Roman" w:cs="Times New Roman"/>
          <w:iCs/>
        </w:rPr>
        <w:t>Všeobecných obchodních podmínek pro správu Přístav</w:t>
      </w:r>
      <w:r w:rsidR="00B55B84" w:rsidRPr="00131827">
        <w:rPr>
          <w:rFonts w:ascii="Times New Roman" w:eastAsia="Times New Roman" w:hAnsi="Times New Roman" w:cs="Times New Roman"/>
          <w:iCs/>
        </w:rPr>
        <w:t>u</w:t>
      </w:r>
      <w:r w:rsidRPr="00131827">
        <w:rPr>
          <w:rFonts w:ascii="Times New Roman" w:eastAsia="Times New Roman" w:hAnsi="Times New Roman" w:cs="Times New Roman"/>
          <w:iCs/>
        </w:rPr>
        <w:t xml:space="preserve"> (dále také jen „VOP“), které tvoří nedílnou součást této Smlouvy jako její příloha č. </w:t>
      </w:r>
      <w:r w:rsidR="00865631" w:rsidRPr="00131827">
        <w:rPr>
          <w:rFonts w:ascii="Times New Roman" w:eastAsia="Times New Roman" w:hAnsi="Times New Roman" w:cs="Times New Roman"/>
          <w:iCs/>
        </w:rPr>
        <w:t>5</w:t>
      </w:r>
      <w:r w:rsidRPr="00131827">
        <w:rPr>
          <w:rFonts w:ascii="Times New Roman" w:eastAsia="Times New Roman" w:hAnsi="Times New Roman" w:cs="Times New Roman"/>
          <w:iCs/>
        </w:rPr>
        <w:t>,</w:t>
      </w:r>
      <w:r w:rsidR="00DC4682" w:rsidRPr="00131827">
        <w:rPr>
          <w:rFonts w:ascii="Times New Roman" w:eastAsia="Times New Roman" w:hAnsi="Times New Roman" w:cs="Times New Roman"/>
          <w:iCs/>
        </w:rPr>
        <w:t xml:space="preserve"> </w:t>
      </w:r>
      <w:r w:rsidR="005A0A5A" w:rsidRPr="00131827">
        <w:rPr>
          <w:rFonts w:ascii="Times New Roman" w:eastAsia="Times New Roman" w:hAnsi="Times New Roman" w:cs="Times New Roman"/>
          <w:iCs/>
        </w:rPr>
        <w:t xml:space="preserve">a Provozního řádu, který tvoří nedílnou součást této Smlouvy jako její příloha č. </w:t>
      </w:r>
      <w:r w:rsidR="00865631" w:rsidRPr="00131827">
        <w:rPr>
          <w:rFonts w:ascii="Times New Roman" w:eastAsia="Times New Roman" w:hAnsi="Times New Roman" w:cs="Times New Roman"/>
          <w:iCs/>
        </w:rPr>
        <w:t>6</w:t>
      </w:r>
      <w:r w:rsidR="005A0A5A" w:rsidRPr="00131827">
        <w:rPr>
          <w:rFonts w:ascii="Times New Roman" w:eastAsia="Times New Roman" w:hAnsi="Times New Roman" w:cs="Times New Roman"/>
          <w:iCs/>
        </w:rPr>
        <w:t xml:space="preserve">, </w:t>
      </w:r>
      <w:r w:rsidR="00565D5F" w:rsidRPr="00131827">
        <w:rPr>
          <w:rFonts w:ascii="Times New Roman" w:eastAsia="Times New Roman" w:hAnsi="Times New Roman" w:cs="Times New Roman"/>
          <w:iCs/>
        </w:rPr>
        <w:t>stanoven následovně:</w:t>
      </w:r>
    </w:p>
    <w:p w14:paraId="7B4726E5" w14:textId="067B1C36" w:rsidR="00307375" w:rsidRPr="00131827" w:rsidRDefault="005A0A5A">
      <w:pPr>
        <w:pStyle w:val="Odstavecseseznamem"/>
        <w:numPr>
          <w:ilvl w:val="1"/>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Výkon běžné údržby, správy přístavu a poskytování služeb Uživatelům </w:t>
      </w:r>
      <w:r w:rsidR="00F55E9E" w:rsidRPr="00131827">
        <w:rPr>
          <w:rFonts w:ascii="Times New Roman" w:eastAsia="Times New Roman" w:hAnsi="Times New Roman" w:cs="Times New Roman"/>
          <w:iCs/>
        </w:rPr>
        <w:t xml:space="preserve">osobami Obsluhy </w:t>
      </w:r>
      <w:r w:rsidRPr="00131827">
        <w:rPr>
          <w:rFonts w:ascii="Times New Roman" w:eastAsia="Times New Roman" w:hAnsi="Times New Roman" w:cs="Times New Roman"/>
          <w:iCs/>
        </w:rPr>
        <w:t xml:space="preserve">v plavební sezóně, pokud není zastaven plavební provoz, je specifikován v Příloze č. 2. Za tuto činnost náleží </w:t>
      </w:r>
      <w:r w:rsidR="00865631" w:rsidRPr="00131827">
        <w:rPr>
          <w:rFonts w:ascii="Times New Roman" w:eastAsia="Times New Roman" w:hAnsi="Times New Roman" w:cs="Times New Roman"/>
          <w:iCs/>
        </w:rPr>
        <w:t>Správci odměna:</w:t>
      </w:r>
    </w:p>
    <w:p w14:paraId="73AC0B89" w14:textId="1639E1A9" w:rsidR="00307375" w:rsidRPr="00131827" w:rsidRDefault="005A0A5A">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za kalendářní den </w:t>
      </w:r>
      <w:r w:rsidR="00253BC8" w:rsidRPr="00131827">
        <w:rPr>
          <w:rFonts w:ascii="Times New Roman" w:eastAsia="Times New Roman" w:hAnsi="Times New Roman" w:cs="Times New Roman"/>
          <w:iCs/>
        </w:rPr>
        <w:t xml:space="preserve">hlavní sezóny </w:t>
      </w:r>
      <w:r w:rsidRPr="00131827">
        <w:rPr>
          <w:rFonts w:ascii="Times New Roman" w:eastAsia="Times New Roman" w:hAnsi="Times New Roman" w:cs="Times New Roman"/>
          <w:iCs/>
        </w:rPr>
        <w:t xml:space="preserve">ve výši </w:t>
      </w:r>
      <w:r w:rsidR="00B16880" w:rsidRPr="00B16880">
        <w:rPr>
          <w:rFonts w:ascii="Times New Roman" w:eastAsia="Times New Roman" w:hAnsi="Times New Roman" w:cs="Times New Roman"/>
          <w:iCs/>
        </w:rPr>
        <w:t>5.400,-</w:t>
      </w:r>
      <w:r w:rsidR="00B16880" w:rsidRPr="00B16880">
        <w:rPr>
          <w:rFonts w:ascii="Times New Roman" w:eastAsia="Times New Roman" w:hAnsi="Times New Roman" w:cs="Times New Roman"/>
          <w:iCs/>
        </w:rPr>
        <w:t xml:space="preserve"> </w:t>
      </w:r>
      <w:r w:rsidRPr="00131827">
        <w:rPr>
          <w:rFonts w:ascii="Times New Roman" w:eastAsia="Times New Roman" w:hAnsi="Times New Roman" w:cs="Times New Roman"/>
          <w:iCs/>
        </w:rPr>
        <w:t xml:space="preserve">Kč bez DPH, </w:t>
      </w:r>
      <w:r w:rsidR="00B16880" w:rsidRPr="00B16880">
        <w:rPr>
          <w:rFonts w:ascii="Times New Roman" w:eastAsia="Times New Roman" w:hAnsi="Times New Roman" w:cs="Times New Roman"/>
          <w:iCs/>
        </w:rPr>
        <w:t>1.134,-</w:t>
      </w:r>
      <w:r w:rsidR="00B16880" w:rsidRPr="00B16880">
        <w:rPr>
          <w:rFonts w:ascii="Times New Roman" w:eastAsia="Times New Roman" w:hAnsi="Times New Roman" w:cs="Times New Roman"/>
          <w:iCs/>
        </w:rPr>
        <w:t xml:space="preserve"> </w:t>
      </w:r>
      <w:r w:rsidR="00AB2A68" w:rsidRPr="00131827">
        <w:rPr>
          <w:rFonts w:ascii="Times New Roman" w:eastAsia="Times New Roman" w:hAnsi="Times New Roman" w:cs="Times New Roman"/>
          <w:iCs/>
        </w:rPr>
        <w:t xml:space="preserve">Kč </w:t>
      </w:r>
      <w:r w:rsidRPr="00131827">
        <w:rPr>
          <w:rFonts w:ascii="Times New Roman" w:eastAsia="Times New Roman" w:hAnsi="Times New Roman" w:cs="Times New Roman"/>
          <w:iCs/>
        </w:rPr>
        <w:t xml:space="preserve">DPH ve výši 21 %, </w:t>
      </w:r>
      <w:r w:rsidR="00865631" w:rsidRPr="00131827">
        <w:rPr>
          <w:rFonts w:ascii="Times New Roman" w:eastAsia="Times New Roman" w:hAnsi="Times New Roman" w:cs="Times New Roman"/>
          <w:iCs/>
        </w:rPr>
        <w:t xml:space="preserve">celkem </w:t>
      </w:r>
      <w:proofErr w:type="gramStart"/>
      <w:r w:rsidR="00B16880" w:rsidRPr="00B16880">
        <w:rPr>
          <w:rFonts w:ascii="Times New Roman" w:eastAsia="Times New Roman" w:hAnsi="Times New Roman" w:cs="Times New Roman"/>
          <w:iCs/>
        </w:rPr>
        <w:t>6.534,-</w:t>
      </w:r>
      <w:proofErr w:type="gramEnd"/>
      <w:r w:rsidR="00B16880" w:rsidRPr="00B16880">
        <w:rPr>
          <w:rFonts w:ascii="Times New Roman" w:eastAsia="Times New Roman" w:hAnsi="Times New Roman" w:cs="Times New Roman"/>
          <w:iCs/>
        </w:rPr>
        <w:t xml:space="preserve"> </w:t>
      </w:r>
      <w:r w:rsidRPr="00131827">
        <w:rPr>
          <w:rFonts w:ascii="Times New Roman" w:eastAsia="Times New Roman" w:hAnsi="Times New Roman" w:cs="Times New Roman"/>
          <w:iCs/>
        </w:rPr>
        <w:t>Kč včetně DPH.</w:t>
      </w:r>
      <w:r w:rsidR="00FD58FB" w:rsidRPr="00131827">
        <w:rPr>
          <w:rFonts w:ascii="Times New Roman" w:eastAsia="Times New Roman" w:hAnsi="Times New Roman" w:cs="Times New Roman"/>
          <w:iCs/>
        </w:rPr>
        <w:t xml:space="preserve"> </w:t>
      </w:r>
    </w:p>
    <w:p w14:paraId="1C85146F" w14:textId="77777777" w:rsidR="0054207E" w:rsidRPr="00131827" w:rsidRDefault="0054207E" w:rsidP="0054207E">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lastRenderedPageBreak/>
        <w:t>za kalendářní den vedlejší sezóny:</w:t>
      </w:r>
    </w:p>
    <w:p w14:paraId="386D99F3" w14:textId="03E5DB3C" w:rsidR="0054207E" w:rsidRPr="00131827" w:rsidRDefault="0054207E" w:rsidP="0054207E">
      <w:pPr>
        <w:pStyle w:val="Odstavecseseznamem"/>
        <w:numPr>
          <w:ilvl w:val="4"/>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pro dny pondělí až čtvrtek ve výši </w:t>
      </w:r>
      <w:r w:rsidR="00B16880" w:rsidRPr="00B16880">
        <w:rPr>
          <w:rFonts w:ascii="Times New Roman" w:eastAsia="Times New Roman" w:hAnsi="Times New Roman" w:cs="Times New Roman"/>
          <w:iCs/>
        </w:rPr>
        <w:t>2.100,-</w:t>
      </w:r>
      <w:r w:rsidR="00B16880" w:rsidRPr="00B16880">
        <w:rPr>
          <w:rFonts w:ascii="Times New Roman" w:eastAsia="Times New Roman" w:hAnsi="Times New Roman" w:cs="Times New Roman"/>
          <w:iCs/>
        </w:rPr>
        <w:t xml:space="preserve"> </w:t>
      </w:r>
      <w:r w:rsidRPr="00131827">
        <w:rPr>
          <w:rFonts w:ascii="Times New Roman" w:eastAsia="Times New Roman" w:hAnsi="Times New Roman" w:cs="Times New Roman"/>
          <w:iCs/>
        </w:rPr>
        <w:t xml:space="preserve">Kč bez DPH, </w:t>
      </w:r>
      <w:r w:rsidR="00B16880" w:rsidRPr="00B16880">
        <w:rPr>
          <w:rFonts w:ascii="Times New Roman" w:eastAsia="Times New Roman" w:hAnsi="Times New Roman" w:cs="Times New Roman"/>
          <w:iCs/>
        </w:rPr>
        <w:t>441,-</w:t>
      </w:r>
      <w:r w:rsidR="00B16880" w:rsidRPr="00B16880">
        <w:rPr>
          <w:rFonts w:ascii="Times New Roman" w:eastAsia="Times New Roman" w:hAnsi="Times New Roman" w:cs="Times New Roman"/>
          <w:iCs/>
        </w:rPr>
        <w:t xml:space="preserve"> </w:t>
      </w:r>
      <w:r w:rsidRPr="00131827">
        <w:rPr>
          <w:rFonts w:ascii="Times New Roman" w:eastAsia="Times New Roman" w:hAnsi="Times New Roman" w:cs="Times New Roman"/>
          <w:iCs/>
        </w:rPr>
        <w:t>Kč</w:t>
      </w:r>
      <w:r w:rsidR="00FD58FB" w:rsidRPr="00131827">
        <w:rPr>
          <w:rFonts w:ascii="Times New Roman" w:eastAsia="Times New Roman" w:hAnsi="Times New Roman" w:cs="Times New Roman"/>
          <w:iCs/>
        </w:rPr>
        <w:t xml:space="preserve"> DPH ve výši </w:t>
      </w:r>
      <w:r w:rsidRPr="00131827">
        <w:rPr>
          <w:rFonts w:ascii="Times New Roman" w:eastAsia="Times New Roman" w:hAnsi="Times New Roman" w:cs="Times New Roman"/>
          <w:iCs/>
        </w:rPr>
        <w:t xml:space="preserve">21 %, celkem </w:t>
      </w:r>
      <w:proofErr w:type="gramStart"/>
      <w:r w:rsidR="00B16880" w:rsidRPr="00B16880">
        <w:rPr>
          <w:rFonts w:ascii="Times New Roman" w:eastAsia="Times New Roman" w:hAnsi="Times New Roman" w:cs="Times New Roman"/>
          <w:iCs/>
        </w:rPr>
        <w:t>2.541,-</w:t>
      </w:r>
      <w:proofErr w:type="gramEnd"/>
      <w:r w:rsidR="00B16880" w:rsidRPr="00B16880">
        <w:rPr>
          <w:rFonts w:ascii="Times New Roman" w:eastAsia="Times New Roman" w:hAnsi="Times New Roman" w:cs="Times New Roman"/>
          <w:iCs/>
        </w:rPr>
        <w:t xml:space="preserve"> </w:t>
      </w:r>
      <w:r w:rsidRPr="00131827">
        <w:rPr>
          <w:rFonts w:ascii="Times New Roman" w:eastAsia="Times New Roman" w:hAnsi="Times New Roman" w:cs="Times New Roman"/>
          <w:iCs/>
        </w:rPr>
        <w:t>Kč včetně DPH</w:t>
      </w:r>
      <w:r w:rsidR="00FD58FB" w:rsidRPr="00131827">
        <w:rPr>
          <w:rFonts w:ascii="Times New Roman" w:eastAsia="Times New Roman" w:hAnsi="Times New Roman" w:cs="Times New Roman"/>
          <w:iCs/>
        </w:rPr>
        <w:t>,</w:t>
      </w:r>
    </w:p>
    <w:p w14:paraId="2A4379C9" w14:textId="11346F02" w:rsidR="00307375" w:rsidRPr="00131827" w:rsidRDefault="0054207E" w:rsidP="00423673">
      <w:pPr>
        <w:pStyle w:val="Odstavecseseznamem"/>
        <w:numPr>
          <w:ilvl w:val="4"/>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pro dny pátek, sobota, neděle a svátek ve výši </w:t>
      </w:r>
      <w:r w:rsidR="00B16880" w:rsidRPr="00B16880">
        <w:rPr>
          <w:rFonts w:ascii="Times New Roman" w:eastAsia="Times New Roman" w:hAnsi="Times New Roman" w:cs="Times New Roman"/>
          <w:iCs/>
        </w:rPr>
        <w:t>4.500,-</w:t>
      </w:r>
      <w:r w:rsidR="00B16880" w:rsidRPr="00B16880">
        <w:rPr>
          <w:rFonts w:ascii="Times New Roman" w:eastAsia="Times New Roman" w:hAnsi="Times New Roman" w:cs="Times New Roman"/>
          <w:iCs/>
        </w:rPr>
        <w:t xml:space="preserve"> </w:t>
      </w:r>
      <w:r w:rsidRPr="00131827">
        <w:rPr>
          <w:rFonts w:ascii="Times New Roman" w:eastAsia="Times New Roman" w:hAnsi="Times New Roman" w:cs="Times New Roman"/>
          <w:iCs/>
        </w:rPr>
        <w:t xml:space="preserve">Kč bez DPH, </w:t>
      </w:r>
      <w:r w:rsidR="00B16880" w:rsidRPr="00B16880">
        <w:rPr>
          <w:rFonts w:ascii="Times New Roman" w:eastAsia="Times New Roman" w:hAnsi="Times New Roman" w:cs="Times New Roman"/>
          <w:iCs/>
        </w:rPr>
        <w:t>945,-</w:t>
      </w:r>
      <w:r w:rsidR="00B16880" w:rsidRPr="00B16880">
        <w:rPr>
          <w:rFonts w:ascii="Times New Roman" w:eastAsia="Times New Roman" w:hAnsi="Times New Roman" w:cs="Times New Roman"/>
          <w:iCs/>
        </w:rPr>
        <w:t xml:space="preserve"> </w:t>
      </w:r>
      <w:r w:rsidRPr="00131827">
        <w:rPr>
          <w:rFonts w:ascii="Times New Roman" w:eastAsia="Times New Roman" w:hAnsi="Times New Roman" w:cs="Times New Roman"/>
          <w:iCs/>
        </w:rPr>
        <w:t xml:space="preserve">Kč DPH ve výši 21 %, celkem </w:t>
      </w:r>
      <w:proofErr w:type="gramStart"/>
      <w:r w:rsidR="00B16880" w:rsidRPr="00B16880">
        <w:rPr>
          <w:rFonts w:ascii="Times New Roman" w:eastAsia="Times New Roman" w:hAnsi="Times New Roman" w:cs="Times New Roman"/>
          <w:iCs/>
        </w:rPr>
        <w:t>5.445,-</w:t>
      </w:r>
      <w:proofErr w:type="gramEnd"/>
      <w:r w:rsidR="00B16880" w:rsidRPr="00B16880">
        <w:rPr>
          <w:rFonts w:ascii="Times New Roman" w:eastAsia="Times New Roman" w:hAnsi="Times New Roman" w:cs="Times New Roman"/>
          <w:iCs/>
        </w:rPr>
        <w:t xml:space="preserve"> </w:t>
      </w:r>
      <w:r w:rsidRPr="00131827">
        <w:rPr>
          <w:rFonts w:ascii="Times New Roman" w:eastAsia="Times New Roman" w:hAnsi="Times New Roman" w:cs="Times New Roman"/>
          <w:iCs/>
        </w:rPr>
        <w:t>Kč včetně DPH</w:t>
      </w:r>
    </w:p>
    <w:p w14:paraId="79A3E6F6" w14:textId="77777777" w:rsidR="005A0A5A" w:rsidRPr="00131827" w:rsidRDefault="005A0A5A" w:rsidP="005A0A5A">
      <w:pPr>
        <w:pStyle w:val="Odstavecseseznamem"/>
        <w:numPr>
          <w:ilvl w:val="1"/>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Výkon údržby a správy přístavu v průběhu povodně, kdy je zastaven plavební provoz, je specifikován v Příloze č. 3. Za tuto činnost náleží Správci následující odměny:</w:t>
      </w:r>
    </w:p>
    <w:p w14:paraId="1FE06E7E" w14:textId="1D5DBD95" w:rsidR="00307375" w:rsidRPr="00131827" w:rsidRDefault="005A0A5A">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Za přípravu přístavu na příchod povodně jednorázově</w:t>
      </w:r>
      <w:r w:rsidR="009F4345" w:rsidRPr="00131827">
        <w:rPr>
          <w:rFonts w:ascii="Times New Roman" w:eastAsia="Times New Roman" w:hAnsi="Times New Roman" w:cs="Times New Roman"/>
          <w:iCs/>
        </w:rPr>
        <w:t xml:space="preserve"> </w:t>
      </w:r>
      <w:r w:rsidR="00B16880" w:rsidRPr="00B16880">
        <w:rPr>
          <w:rFonts w:ascii="Times New Roman" w:eastAsia="Times New Roman" w:hAnsi="Times New Roman" w:cs="Times New Roman"/>
          <w:iCs/>
        </w:rPr>
        <w:t>5.000,-</w:t>
      </w:r>
      <w:r w:rsidR="00B16880" w:rsidRPr="00B16880">
        <w:rPr>
          <w:rFonts w:ascii="Times New Roman" w:eastAsia="Times New Roman" w:hAnsi="Times New Roman" w:cs="Times New Roman"/>
          <w:iCs/>
        </w:rPr>
        <w:t xml:space="preserve"> </w:t>
      </w:r>
      <w:r w:rsidRPr="00131827">
        <w:rPr>
          <w:rFonts w:ascii="Times New Roman" w:eastAsia="Times New Roman" w:hAnsi="Times New Roman" w:cs="Times New Roman"/>
          <w:iCs/>
        </w:rPr>
        <w:t xml:space="preserve">Kč bez DPH, </w:t>
      </w:r>
      <w:r w:rsidR="00B16880" w:rsidRPr="00B16880">
        <w:rPr>
          <w:rFonts w:ascii="Times New Roman" w:eastAsia="Times New Roman" w:hAnsi="Times New Roman" w:cs="Times New Roman"/>
          <w:iCs/>
        </w:rPr>
        <w:t>1.050,-</w:t>
      </w:r>
      <w:r w:rsidR="00B16880" w:rsidRPr="00B16880">
        <w:rPr>
          <w:rFonts w:ascii="Times New Roman" w:eastAsia="Times New Roman" w:hAnsi="Times New Roman" w:cs="Times New Roman"/>
          <w:iCs/>
        </w:rPr>
        <w:t xml:space="preserve"> </w:t>
      </w:r>
      <w:r w:rsidR="009F4345" w:rsidRPr="00131827">
        <w:rPr>
          <w:rFonts w:ascii="Times New Roman" w:eastAsia="Times New Roman" w:hAnsi="Times New Roman" w:cs="Times New Roman"/>
          <w:iCs/>
        </w:rPr>
        <w:t xml:space="preserve">Kč </w:t>
      </w:r>
      <w:r w:rsidRPr="00131827">
        <w:rPr>
          <w:rFonts w:ascii="Times New Roman" w:eastAsia="Times New Roman" w:hAnsi="Times New Roman" w:cs="Times New Roman"/>
          <w:iCs/>
        </w:rPr>
        <w:t xml:space="preserve">DPH ve výši 21 %, </w:t>
      </w:r>
      <w:r w:rsidR="00865631" w:rsidRPr="00131827">
        <w:rPr>
          <w:rFonts w:ascii="Times New Roman" w:eastAsia="Times New Roman" w:hAnsi="Times New Roman" w:cs="Times New Roman"/>
          <w:iCs/>
        </w:rPr>
        <w:t xml:space="preserve">celkem </w:t>
      </w:r>
      <w:proofErr w:type="gramStart"/>
      <w:r w:rsidR="00B16880" w:rsidRPr="00B16880">
        <w:rPr>
          <w:rFonts w:ascii="Times New Roman" w:eastAsia="Times New Roman" w:hAnsi="Times New Roman" w:cs="Times New Roman"/>
          <w:iCs/>
        </w:rPr>
        <w:t>6.050,-</w:t>
      </w:r>
      <w:proofErr w:type="gramEnd"/>
      <w:r w:rsidR="00B16880" w:rsidRPr="00B16880">
        <w:rPr>
          <w:rFonts w:ascii="Times New Roman" w:eastAsia="Times New Roman" w:hAnsi="Times New Roman" w:cs="Times New Roman"/>
          <w:iCs/>
        </w:rPr>
        <w:t xml:space="preserve"> </w:t>
      </w:r>
      <w:r w:rsidRPr="00131827">
        <w:rPr>
          <w:rFonts w:ascii="Times New Roman" w:eastAsia="Times New Roman" w:hAnsi="Times New Roman" w:cs="Times New Roman"/>
          <w:iCs/>
        </w:rPr>
        <w:t>Kč včetně DPH</w:t>
      </w:r>
      <w:r w:rsidR="00B16880">
        <w:rPr>
          <w:rFonts w:ascii="Times New Roman" w:eastAsia="Times New Roman" w:hAnsi="Times New Roman" w:cs="Times New Roman"/>
          <w:iCs/>
        </w:rPr>
        <w:t>.</w:t>
      </w:r>
    </w:p>
    <w:p w14:paraId="7FFBACD0" w14:textId="425E73CA" w:rsidR="00307375" w:rsidRPr="00131827" w:rsidRDefault="005A0A5A">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Za dozor a údržbu za kalendářní den ve výši </w:t>
      </w:r>
      <w:r w:rsidR="00B16880" w:rsidRPr="00B16880">
        <w:rPr>
          <w:rFonts w:ascii="Times New Roman" w:eastAsia="Times New Roman" w:hAnsi="Times New Roman" w:cs="Times New Roman"/>
          <w:iCs/>
        </w:rPr>
        <w:t>1.000,-</w:t>
      </w:r>
      <w:r w:rsidR="00B16880" w:rsidRPr="00B16880">
        <w:rPr>
          <w:rFonts w:ascii="Times New Roman" w:eastAsia="Times New Roman" w:hAnsi="Times New Roman" w:cs="Times New Roman"/>
          <w:iCs/>
        </w:rPr>
        <w:t xml:space="preserve"> </w:t>
      </w:r>
      <w:r w:rsidRPr="00131827">
        <w:rPr>
          <w:rFonts w:ascii="Times New Roman" w:eastAsia="Times New Roman" w:hAnsi="Times New Roman" w:cs="Times New Roman"/>
          <w:iCs/>
        </w:rPr>
        <w:t xml:space="preserve">Kč bez DPH, </w:t>
      </w:r>
      <w:r w:rsidR="00B16880" w:rsidRPr="00B16880">
        <w:rPr>
          <w:rFonts w:ascii="Times New Roman" w:eastAsia="Times New Roman" w:hAnsi="Times New Roman" w:cs="Times New Roman"/>
          <w:iCs/>
        </w:rPr>
        <w:t>210,-</w:t>
      </w:r>
      <w:r w:rsidR="00B16880" w:rsidRPr="00B16880">
        <w:rPr>
          <w:rFonts w:ascii="Times New Roman" w:eastAsia="Times New Roman" w:hAnsi="Times New Roman" w:cs="Times New Roman"/>
          <w:iCs/>
        </w:rPr>
        <w:t xml:space="preserve"> </w:t>
      </w:r>
      <w:r w:rsidR="00E404DA" w:rsidRPr="00131827">
        <w:rPr>
          <w:rFonts w:ascii="Times New Roman" w:eastAsia="Times New Roman" w:hAnsi="Times New Roman" w:cs="Times New Roman"/>
          <w:iCs/>
        </w:rPr>
        <w:t xml:space="preserve">Kč </w:t>
      </w:r>
      <w:r w:rsidRPr="00131827">
        <w:rPr>
          <w:rFonts w:ascii="Times New Roman" w:eastAsia="Times New Roman" w:hAnsi="Times New Roman" w:cs="Times New Roman"/>
          <w:iCs/>
        </w:rPr>
        <w:t xml:space="preserve">DPH ve výši 21 %, </w:t>
      </w:r>
      <w:r w:rsidR="00865631" w:rsidRPr="00131827">
        <w:rPr>
          <w:rFonts w:ascii="Times New Roman" w:eastAsia="Times New Roman" w:hAnsi="Times New Roman" w:cs="Times New Roman"/>
          <w:iCs/>
        </w:rPr>
        <w:t xml:space="preserve">celkem </w:t>
      </w:r>
      <w:proofErr w:type="gramStart"/>
      <w:r w:rsidR="00B16880" w:rsidRPr="00B16880">
        <w:rPr>
          <w:rFonts w:ascii="Times New Roman" w:eastAsia="Times New Roman" w:hAnsi="Times New Roman" w:cs="Times New Roman"/>
          <w:iCs/>
        </w:rPr>
        <w:t>1.210,-</w:t>
      </w:r>
      <w:proofErr w:type="gramEnd"/>
      <w:r w:rsidR="00B16880" w:rsidRPr="00B16880">
        <w:rPr>
          <w:rFonts w:ascii="Times New Roman" w:eastAsia="Times New Roman" w:hAnsi="Times New Roman" w:cs="Times New Roman"/>
          <w:iCs/>
        </w:rPr>
        <w:t xml:space="preserve"> </w:t>
      </w:r>
      <w:r w:rsidRPr="00131827">
        <w:rPr>
          <w:rFonts w:ascii="Times New Roman" w:eastAsia="Times New Roman" w:hAnsi="Times New Roman" w:cs="Times New Roman"/>
          <w:iCs/>
        </w:rPr>
        <w:t>Kč včetně DPH.</w:t>
      </w:r>
      <w:r w:rsidR="00131827">
        <w:rPr>
          <w:rFonts w:ascii="Times New Roman" w:eastAsia="Times New Roman" w:hAnsi="Times New Roman" w:cs="Times New Roman"/>
          <w:iCs/>
        </w:rPr>
        <w:t xml:space="preserve"> </w:t>
      </w:r>
    </w:p>
    <w:p w14:paraId="7521ADFB" w14:textId="249F6C08" w:rsidR="00307375" w:rsidRPr="00131827" w:rsidRDefault="005A0A5A">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Za úklid a revizi přístavu po opadnutí povodně jednorázově </w:t>
      </w:r>
      <w:r w:rsidR="00B16880" w:rsidRPr="00B16880">
        <w:rPr>
          <w:rFonts w:ascii="Times New Roman" w:eastAsia="Times New Roman" w:hAnsi="Times New Roman" w:cs="Times New Roman"/>
          <w:iCs/>
        </w:rPr>
        <w:t>5.000,-</w:t>
      </w:r>
      <w:r w:rsidR="00B16880" w:rsidRPr="00B16880">
        <w:rPr>
          <w:rFonts w:ascii="Times New Roman" w:eastAsia="Times New Roman" w:hAnsi="Times New Roman" w:cs="Times New Roman"/>
          <w:iCs/>
        </w:rPr>
        <w:t xml:space="preserve"> </w:t>
      </w:r>
      <w:r w:rsidRPr="00131827">
        <w:rPr>
          <w:rFonts w:ascii="Times New Roman" w:eastAsia="Times New Roman" w:hAnsi="Times New Roman" w:cs="Times New Roman"/>
          <w:iCs/>
        </w:rPr>
        <w:t xml:space="preserve">Kč bez DPH, </w:t>
      </w:r>
      <w:r w:rsidR="00B16880" w:rsidRPr="00B16880">
        <w:rPr>
          <w:rFonts w:ascii="Times New Roman" w:eastAsia="Times New Roman" w:hAnsi="Times New Roman" w:cs="Times New Roman"/>
          <w:iCs/>
        </w:rPr>
        <w:t>1.050,-</w:t>
      </w:r>
      <w:r w:rsidR="00B16880" w:rsidRPr="00B16880">
        <w:rPr>
          <w:rFonts w:ascii="Times New Roman" w:eastAsia="Times New Roman" w:hAnsi="Times New Roman" w:cs="Times New Roman"/>
          <w:iCs/>
        </w:rPr>
        <w:t xml:space="preserve"> </w:t>
      </w:r>
      <w:r w:rsidR="005D0DF5" w:rsidRPr="00131827">
        <w:rPr>
          <w:rFonts w:ascii="Times New Roman" w:eastAsia="Times New Roman" w:hAnsi="Times New Roman" w:cs="Times New Roman"/>
          <w:iCs/>
        </w:rPr>
        <w:t xml:space="preserve">Kč </w:t>
      </w:r>
      <w:r w:rsidRPr="00131827">
        <w:rPr>
          <w:rFonts w:ascii="Times New Roman" w:eastAsia="Times New Roman" w:hAnsi="Times New Roman" w:cs="Times New Roman"/>
          <w:iCs/>
        </w:rPr>
        <w:t xml:space="preserve">DPH ve výši 21 %, </w:t>
      </w:r>
      <w:r w:rsidR="00865631" w:rsidRPr="00131827">
        <w:rPr>
          <w:rFonts w:ascii="Times New Roman" w:eastAsia="Times New Roman" w:hAnsi="Times New Roman" w:cs="Times New Roman"/>
          <w:iCs/>
        </w:rPr>
        <w:t xml:space="preserve">celkem </w:t>
      </w:r>
      <w:proofErr w:type="gramStart"/>
      <w:r w:rsidR="00B16880" w:rsidRPr="00B16880">
        <w:rPr>
          <w:rFonts w:ascii="Times New Roman" w:eastAsia="Times New Roman" w:hAnsi="Times New Roman" w:cs="Times New Roman"/>
          <w:iCs/>
        </w:rPr>
        <w:t>6.050,-</w:t>
      </w:r>
      <w:proofErr w:type="gramEnd"/>
      <w:r w:rsidR="00B16880" w:rsidRPr="00B16880">
        <w:rPr>
          <w:rFonts w:ascii="Times New Roman" w:eastAsia="Times New Roman" w:hAnsi="Times New Roman" w:cs="Times New Roman"/>
          <w:iCs/>
        </w:rPr>
        <w:t xml:space="preserve"> </w:t>
      </w:r>
      <w:r w:rsidRPr="00131827">
        <w:rPr>
          <w:rFonts w:ascii="Times New Roman" w:eastAsia="Times New Roman" w:hAnsi="Times New Roman" w:cs="Times New Roman"/>
          <w:iCs/>
        </w:rPr>
        <w:t>Kč včetně DPH</w:t>
      </w:r>
      <w:r w:rsidR="00B16880">
        <w:rPr>
          <w:rFonts w:ascii="Times New Roman" w:eastAsia="Times New Roman" w:hAnsi="Times New Roman" w:cs="Times New Roman"/>
          <w:iCs/>
        </w:rPr>
        <w:t>.</w:t>
      </w:r>
    </w:p>
    <w:p w14:paraId="281C714B" w14:textId="77777777" w:rsidR="00865631" w:rsidRPr="00131827" w:rsidRDefault="00865631" w:rsidP="00865631">
      <w:pPr>
        <w:pStyle w:val="Odstavecseseznamem"/>
        <w:numPr>
          <w:ilvl w:val="1"/>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Výkon údržby a správy přístavu v zimním období, kdy je zastaven plavební provoz, je specifikován v Příloze č. 4. Za tuto činnost náleží Správci odměna:</w:t>
      </w:r>
    </w:p>
    <w:p w14:paraId="66330E81" w14:textId="1A11C072" w:rsidR="00865631" w:rsidRPr="00131827" w:rsidRDefault="00865631" w:rsidP="00865631">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za přípravu přístavu na zimní období jednorázově </w:t>
      </w:r>
      <w:r w:rsidR="00B16880" w:rsidRPr="00B16880">
        <w:rPr>
          <w:rFonts w:ascii="Times New Roman" w:eastAsia="Times New Roman" w:hAnsi="Times New Roman" w:cs="Times New Roman"/>
          <w:iCs/>
        </w:rPr>
        <w:t>5.500,-</w:t>
      </w:r>
      <w:r w:rsidR="00B16880" w:rsidRPr="00B16880">
        <w:rPr>
          <w:rFonts w:ascii="Times New Roman" w:eastAsia="Times New Roman" w:hAnsi="Times New Roman" w:cs="Times New Roman"/>
          <w:iCs/>
        </w:rPr>
        <w:t xml:space="preserve"> </w:t>
      </w:r>
      <w:r w:rsidRPr="00131827">
        <w:rPr>
          <w:rFonts w:ascii="Times New Roman" w:eastAsia="Times New Roman" w:hAnsi="Times New Roman" w:cs="Times New Roman"/>
          <w:iCs/>
        </w:rPr>
        <w:t xml:space="preserve">Kč bez DPH, </w:t>
      </w:r>
      <w:r w:rsidR="00B16880" w:rsidRPr="00B16880">
        <w:rPr>
          <w:rFonts w:ascii="Times New Roman" w:eastAsia="Times New Roman" w:hAnsi="Times New Roman" w:cs="Times New Roman"/>
          <w:iCs/>
        </w:rPr>
        <w:t>1.155,-</w:t>
      </w:r>
      <w:r w:rsidR="00B16880" w:rsidRPr="00B16880">
        <w:rPr>
          <w:rFonts w:ascii="Times New Roman" w:eastAsia="Times New Roman" w:hAnsi="Times New Roman" w:cs="Times New Roman"/>
          <w:iCs/>
        </w:rPr>
        <w:t xml:space="preserve"> </w:t>
      </w:r>
      <w:r w:rsidR="00472561" w:rsidRPr="00131827">
        <w:rPr>
          <w:rFonts w:ascii="Times New Roman" w:eastAsia="Times New Roman" w:hAnsi="Times New Roman" w:cs="Times New Roman"/>
          <w:iCs/>
        </w:rPr>
        <w:t xml:space="preserve">Kč </w:t>
      </w:r>
      <w:r w:rsidRPr="00131827">
        <w:rPr>
          <w:rFonts w:ascii="Times New Roman" w:eastAsia="Times New Roman" w:hAnsi="Times New Roman" w:cs="Times New Roman"/>
          <w:iCs/>
        </w:rPr>
        <w:t xml:space="preserve">DPH ve výši 21 %, celkem </w:t>
      </w:r>
      <w:proofErr w:type="gramStart"/>
      <w:r w:rsidR="00B16880" w:rsidRPr="00B16880">
        <w:rPr>
          <w:rFonts w:ascii="Times New Roman" w:eastAsia="Times New Roman" w:hAnsi="Times New Roman" w:cs="Times New Roman"/>
          <w:iCs/>
        </w:rPr>
        <w:t>6.655,-</w:t>
      </w:r>
      <w:proofErr w:type="gramEnd"/>
      <w:r w:rsidR="00B16880" w:rsidRPr="00B16880">
        <w:rPr>
          <w:rFonts w:ascii="Times New Roman" w:eastAsia="Times New Roman" w:hAnsi="Times New Roman" w:cs="Times New Roman"/>
          <w:iCs/>
        </w:rPr>
        <w:t xml:space="preserve"> </w:t>
      </w:r>
      <w:r w:rsidRPr="00131827">
        <w:rPr>
          <w:rFonts w:ascii="Times New Roman" w:eastAsia="Times New Roman" w:hAnsi="Times New Roman" w:cs="Times New Roman"/>
          <w:iCs/>
        </w:rPr>
        <w:t>Kč včetně DPH</w:t>
      </w:r>
      <w:r w:rsidR="00B16880">
        <w:rPr>
          <w:rFonts w:ascii="Times New Roman" w:eastAsia="Times New Roman" w:hAnsi="Times New Roman" w:cs="Times New Roman"/>
          <w:iCs/>
        </w:rPr>
        <w:t>.</w:t>
      </w:r>
    </w:p>
    <w:p w14:paraId="4FC056E9" w14:textId="737908F0" w:rsidR="00865631" w:rsidRPr="00B16880" w:rsidRDefault="00865631" w:rsidP="002C6B98">
      <w:pPr>
        <w:pStyle w:val="Odstavecseseznamem"/>
        <w:numPr>
          <w:ilvl w:val="2"/>
          <w:numId w:val="14"/>
        </w:numPr>
        <w:spacing w:before="0" w:after="0" w:line="240" w:lineRule="auto"/>
        <w:rPr>
          <w:rFonts w:ascii="Times New Roman" w:eastAsia="Times New Roman" w:hAnsi="Times New Roman" w:cs="Times New Roman"/>
          <w:iCs/>
        </w:rPr>
      </w:pPr>
      <w:r w:rsidRPr="00B16880">
        <w:rPr>
          <w:rFonts w:ascii="Times New Roman" w:eastAsia="Times New Roman" w:hAnsi="Times New Roman" w:cs="Times New Roman"/>
          <w:iCs/>
        </w:rPr>
        <w:t xml:space="preserve">za kalendářní týden ve výši </w:t>
      </w:r>
      <w:r w:rsidR="00B16880" w:rsidRPr="00B16880">
        <w:rPr>
          <w:rFonts w:ascii="Times New Roman" w:eastAsia="Times New Roman" w:hAnsi="Times New Roman" w:cs="Times New Roman"/>
          <w:iCs/>
        </w:rPr>
        <w:t>2.000,-</w:t>
      </w:r>
      <w:r w:rsidRPr="00B16880">
        <w:rPr>
          <w:rFonts w:ascii="Times New Roman" w:eastAsia="Times New Roman" w:hAnsi="Times New Roman" w:cs="Times New Roman"/>
          <w:iCs/>
        </w:rPr>
        <w:t xml:space="preserve">Kč bez DPH, </w:t>
      </w:r>
      <w:r w:rsidR="00E33781">
        <w:rPr>
          <w:rFonts w:ascii="Times New Roman" w:eastAsia="Times New Roman" w:hAnsi="Times New Roman" w:cs="Times New Roman"/>
          <w:iCs/>
        </w:rPr>
        <w:t>420,-</w:t>
      </w:r>
      <w:r w:rsidR="00E76BFA" w:rsidRPr="00B16880">
        <w:rPr>
          <w:rFonts w:ascii="Times New Roman" w:eastAsia="Times New Roman" w:hAnsi="Times New Roman" w:cs="Times New Roman"/>
          <w:iCs/>
        </w:rPr>
        <w:t xml:space="preserve">Kč </w:t>
      </w:r>
      <w:r w:rsidRPr="00B16880">
        <w:rPr>
          <w:rFonts w:ascii="Times New Roman" w:eastAsia="Times New Roman" w:hAnsi="Times New Roman" w:cs="Times New Roman"/>
          <w:iCs/>
        </w:rPr>
        <w:t xml:space="preserve">DPH ve výši 21 %, celkem </w:t>
      </w:r>
      <w:r w:rsidR="00E33781">
        <w:rPr>
          <w:rFonts w:ascii="Times New Roman" w:eastAsia="Times New Roman" w:hAnsi="Times New Roman" w:cs="Times New Roman"/>
          <w:iCs/>
        </w:rPr>
        <w:t>2420,</w:t>
      </w:r>
      <w:r w:rsidR="00E76BFA" w:rsidRPr="00B16880">
        <w:rPr>
          <w:rFonts w:ascii="Times New Roman" w:eastAsia="Times New Roman" w:hAnsi="Times New Roman" w:cs="Times New Roman"/>
          <w:iCs/>
        </w:rPr>
        <w:t>-</w:t>
      </w:r>
      <w:r w:rsidRPr="00B16880">
        <w:rPr>
          <w:rFonts w:ascii="Times New Roman" w:eastAsia="Times New Roman" w:hAnsi="Times New Roman" w:cs="Times New Roman"/>
          <w:iCs/>
        </w:rPr>
        <w:t>Kč včetně DPH</w:t>
      </w:r>
    </w:p>
    <w:p w14:paraId="20D2FFA3" w14:textId="0D83B4A3" w:rsidR="00865631" w:rsidRPr="00131827" w:rsidRDefault="00865631" w:rsidP="00865631">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za uvedení přístavu do provozu po zimním období jednorázově </w:t>
      </w:r>
      <w:r w:rsidR="00E33781" w:rsidRPr="00E33781">
        <w:rPr>
          <w:rFonts w:ascii="Times New Roman" w:eastAsia="Times New Roman" w:hAnsi="Times New Roman" w:cs="Times New Roman"/>
          <w:iCs/>
        </w:rPr>
        <w:t xml:space="preserve">5.500,- </w:t>
      </w:r>
      <w:r w:rsidRPr="00131827">
        <w:rPr>
          <w:rFonts w:ascii="Times New Roman" w:eastAsia="Times New Roman" w:hAnsi="Times New Roman" w:cs="Times New Roman"/>
          <w:iCs/>
        </w:rPr>
        <w:t xml:space="preserve">Kč bez DPH, </w:t>
      </w:r>
      <w:r w:rsidR="00E33781" w:rsidRPr="00B16880">
        <w:rPr>
          <w:rFonts w:ascii="Times New Roman" w:eastAsia="Times New Roman" w:hAnsi="Times New Roman" w:cs="Times New Roman"/>
          <w:iCs/>
        </w:rPr>
        <w:t xml:space="preserve">1.155,- </w:t>
      </w:r>
      <w:r w:rsidR="00EA1231" w:rsidRPr="00131827">
        <w:rPr>
          <w:rFonts w:ascii="Times New Roman" w:eastAsia="Times New Roman" w:hAnsi="Times New Roman" w:cs="Times New Roman"/>
          <w:iCs/>
        </w:rPr>
        <w:t xml:space="preserve">Kč </w:t>
      </w:r>
      <w:r w:rsidRPr="00131827">
        <w:rPr>
          <w:rFonts w:ascii="Times New Roman" w:eastAsia="Times New Roman" w:hAnsi="Times New Roman" w:cs="Times New Roman"/>
          <w:iCs/>
        </w:rPr>
        <w:t xml:space="preserve">DPH ve výši 21 %, celkem </w:t>
      </w:r>
      <w:proofErr w:type="gramStart"/>
      <w:r w:rsidR="00E33781" w:rsidRPr="00B16880">
        <w:rPr>
          <w:rFonts w:ascii="Times New Roman" w:eastAsia="Times New Roman" w:hAnsi="Times New Roman" w:cs="Times New Roman"/>
          <w:iCs/>
        </w:rPr>
        <w:t>6.655,-</w:t>
      </w:r>
      <w:proofErr w:type="gramEnd"/>
      <w:r w:rsidR="00E33781" w:rsidRPr="00B16880">
        <w:rPr>
          <w:rFonts w:ascii="Times New Roman" w:eastAsia="Times New Roman" w:hAnsi="Times New Roman" w:cs="Times New Roman"/>
          <w:iCs/>
        </w:rPr>
        <w:t xml:space="preserve"> </w:t>
      </w:r>
      <w:r w:rsidRPr="00131827">
        <w:rPr>
          <w:rFonts w:ascii="Times New Roman" w:eastAsia="Times New Roman" w:hAnsi="Times New Roman" w:cs="Times New Roman"/>
          <w:iCs/>
        </w:rPr>
        <w:t>Kč včetně DPH</w:t>
      </w:r>
    </w:p>
    <w:p w14:paraId="59A5E5A2" w14:textId="77777777" w:rsidR="00AA1589" w:rsidRPr="00131827" w:rsidRDefault="00AA1589" w:rsidP="00AA1589">
      <w:pPr>
        <w:pStyle w:val="Odstavecseseznamem"/>
        <w:numPr>
          <w:ilvl w:val="1"/>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Výkon běžné údržby provozní budovy v plavební sezóně, pokud není zastaven plavební provoz, je specifikován v Příloze č. 2. Za tuto činnost náleží Správci odměna:</w:t>
      </w:r>
    </w:p>
    <w:p w14:paraId="4C675463" w14:textId="2B80ED73" w:rsidR="00AA1589" w:rsidRPr="00131827" w:rsidRDefault="00AA1589" w:rsidP="00AA1589">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za kalendářní den hlavní sezóny ve výši </w:t>
      </w:r>
      <w:r w:rsidR="003E5EC5" w:rsidRPr="003E5EC5">
        <w:rPr>
          <w:rFonts w:ascii="Times New Roman" w:eastAsia="Times New Roman" w:hAnsi="Times New Roman" w:cs="Times New Roman"/>
          <w:iCs/>
        </w:rPr>
        <w:t>800,-</w:t>
      </w:r>
      <w:r w:rsidRPr="00131827">
        <w:rPr>
          <w:rFonts w:ascii="Times New Roman" w:eastAsia="Times New Roman" w:hAnsi="Times New Roman" w:cs="Times New Roman"/>
          <w:iCs/>
        </w:rPr>
        <w:t xml:space="preserve">Kč bez DPH, </w:t>
      </w:r>
      <w:r w:rsidR="0056329B" w:rsidRPr="0056329B">
        <w:rPr>
          <w:rFonts w:ascii="Times New Roman" w:eastAsia="Times New Roman" w:hAnsi="Times New Roman" w:cs="Times New Roman"/>
          <w:iCs/>
        </w:rPr>
        <w:t>168,-</w:t>
      </w:r>
      <w:r w:rsidR="00EA1231" w:rsidRPr="00131827">
        <w:rPr>
          <w:rFonts w:ascii="Times New Roman" w:eastAsia="Times New Roman" w:hAnsi="Times New Roman" w:cs="Times New Roman"/>
          <w:iCs/>
        </w:rPr>
        <w:t xml:space="preserve">Kč </w:t>
      </w:r>
      <w:r w:rsidRPr="00131827">
        <w:rPr>
          <w:rFonts w:ascii="Times New Roman" w:eastAsia="Times New Roman" w:hAnsi="Times New Roman" w:cs="Times New Roman"/>
          <w:iCs/>
        </w:rPr>
        <w:t xml:space="preserve">DPH ve výši 21 %, celkem </w:t>
      </w:r>
      <w:r w:rsidR="0056329B" w:rsidRPr="0056329B">
        <w:rPr>
          <w:rFonts w:ascii="Times New Roman" w:eastAsia="Times New Roman" w:hAnsi="Times New Roman" w:cs="Times New Roman"/>
          <w:iCs/>
        </w:rPr>
        <w:t>968,-</w:t>
      </w:r>
      <w:r w:rsidRPr="00131827">
        <w:rPr>
          <w:rFonts w:ascii="Times New Roman" w:eastAsia="Times New Roman" w:hAnsi="Times New Roman" w:cs="Times New Roman"/>
          <w:iCs/>
        </w:rPr>
        <w:t>Kč včetně DPH</w:t>
      </w:r>
      <w:r w:rsidR="0056329B">
        <w:rPr>
          <w:rFonts w:ascii="Times New Roman" w:eastAsia="Times New Roman" w:hAnsi="Times New Roman" w:cs="Times New Roman"/>
          <w:iCs/>
        </w:rPr>
        <w:t>.</w:t>
      </w:r>
    </w:p>
    <w:p w14:paraId="331D4051" w14:textId="7AA63D6C" w:rsidR="00AA1589" w:rsidRPr="00131827" w:rsidRDefault="00AA1589" w:rsidP="00AA1589">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za kalendářní den vedlejší sezóny ve výši </w:t>
      </w:r>
      <w:r w:rsidR="0056329B" w:rsidRPr="0056329B">
        <w:rPr>
          <w:rFonts w:ascii="Times New Roman" w:eastAsia="Times New Roman" w:hAnsi="Times New Roman" w:cs="Times New Roman"/>
          <w:iCs/>
        </w:rPr>
        <w:t>800,-</w:t>
      </w:r>
      <w:r w:rsidRPr="00131827">
        <w:rPr>
          <w:rFonts w:ascii="Times New Roman" w:eastAsia="Times New Roman" w:hAnsi="Times New Roman" w:cs="Times New Roman"/>
          <w:iCs/>
        </w:rPr>
        <w:t xml:space="preserve">Kč bez DPH, </w:t>
      </w:r>
      <w:r w:rsidR="0056329B" w:rsidRPr="0056329B">
        <w:rPr>
          <w:rFonts w:ascii="Times New Roman" w:eastAsia="Times New Roman" w:hAnsi="Times New Roman" w:cs="Times New Roman"/>
          <w:iCs/>
        </w:rPr>
        <w:t>168,-</w:t>
      </w:r>
      <w:r w:rsidR="00EA1231" w:rsidRPr="00131827">
        <w:rPr>
          <w:rFonts w:ascii="Times New Roman" w:eastAsia="Times New Roman" w:hAnsi="Times New Roman" w:cs="Times New Roman"/>
          <w:iCs/>
        </w:rPr>
        <w:t xml:space="preserve">Kč </w:t>
      </w:r>
      <w:r w:rsidRPr="00131827">
        <w:rPr>
          <w:rFonts w:ascii="Times New Roman" w:eastAsia="Times New Roman" w:hAnsi="Times New Roman" w:cs="Times New Roman"/>
          <w:iCs/>
        </w:rPr>
        <w:t xml:space="preserve">DPH ve výši 21 %, celkem </w:t>
      </w:r>
      <w:r w:rsidR="0056329B" w:rsidRPr="0056329B">
        <w:rPr>
          <w:rFonts w:ascii="Times New Roman" w:eastAsia="Times New Roman" w:hAnsi="Times New Roman" w:cs="Times New Roman"/>
          <w:iCs/>
        </w:rPr>
        <w:t>968,-</w:t>
      </w:r>
      <w:r w:rsidRPr="00131827">
        <w:rPr>
          <w:rFonts w:ascii="Times New Roman" w:eastAsia="Times New Roman" w:hAnsi="Times New Roman" w:cs="Times New Roman"/>
          <w:iCs/>
        </w:rPr>
        <w:t>Kč včetně DPH.</w:t>
      </w:r>
      <w:r w:rsidR="00131827" w:rsidRPr="00131827">
        <w:rPr>
          <w:rFonts w:ascii="Times New Roman" w:eastAsia="Times New Roman" w:hAnsi="Times New Roman" w:cs="Times New Roman"/>
          <w:iCs/>
          <w:highlight w:val="cyan"/>
        </w:rPr>
        <w:t xml:space="preserve"> </w:t>
      </w:r>
    </w:p>
    <w:p w14:paraId="043941EA" w14:textId="69559C3F" w:rsidR="00B55B84" w:rsidRPr="00131827" w:rsidRDefault="00B55B84" w:rsidP="00B55B84">
      <w:pPr>
        <w:pStyle w:val="Odstavecseseznamem"/>
        <w:numPr>
          <w:ilvl w:val="1"/>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Provedení dodatečného kosení trávy v prostoru přístavu nad rámec rozsahu obsaženého ve výkonu údržby a správy přístavu dle předchozích bodů, s předchozím písemným souhlasem Vlastníka, za jednu </w:t>
      </w:r>
      <w:proofErr w:type="gramStart"/>
      <w:r w:rsidRPr="00131827">
        <w:rPr>
          <w:rFonts w:ascii="Times New Roman" w:eastAsia="Times New Roman" w:hAnsi="Times New Roman" w:cs="Times New Roman"/>
          <w:iCs/>
        </w:rPr>
        <w:t>kompletní</w:t>
      </w:r>
      <w:proofErr w:type="gramEnd"/>
      <w:r w:rsidRPr="00131827">
        <w:rPr>
          <w:rFonts w:ascii="Times New Roman" w:eastAsia="Times New Roman" w:hAnsi="Times New Roman" w:cs="Times New Roman"/>
          <w:iCs/>
        </w:rPr>
        <w:t xml:space="preserve"> seč ve výši </w:t>
      </w:r>
      <w:r w:rsidR="0056329B" w:rsidRPr="0056329B">
        <w:rPr>
          <w:rFonts w:ascii="Times New Roman" w:eastAsia="Times New Roman" w:hAnsi="Times New Roman" w:cs="Times New Roman"/>
          <w:iCs/>
        </w:rPr>
        <w:t>2.500,-</w:t>
      </w:r>
      <w:r w:rsidRPr="00131827">
        <w:rPr>
          <w:rFonts w:ascii="Times New Roman" w:eastAsia="Times New Roman" w:hAnsi="Times New Roman" w:cs="Times New Roman"/>
          <w:iCs/>
        </w:rPr>
        <w:t xml:space="preserve">Kč bez DPH, </w:t>
      </w:r>
      <w:r w:rsidR="0056329B" w:rsidRPr="0056329B">
        <w:rPr>
          <w:rFonts w:ascii="Times New Roman" w:eastAsia="Times New Roman" w:hAnsi="Times New Roman" w:cs="Times New Roman"/>
          <w:iCs/>
        </w:rPr>
        <w:t>525,-</w:t>
      </w:r>
      <w:r w:rsidR="00EA1231" w:rsidRPr="00131827">
        <w:rPr>
          <w:rFonts w:ascii="Times New Roman" w:eastAsia="Times New Roman" w:hAnsi="Times New Roman" w:cs="Times New Roman"/>
          <w:iCs/>
        </w:rPr>
        <w:t xml:space="preserve">Kč </w:t>
      </w:r>
      <w:r w:rsidRPr="00131827">
        <w:rPr>
          <w:rFonts w:ascii="Times New Roman" w:eastAsia="Times New Roman" w:hAnsi="Times New Roman" w:cs="Times New Roman"/>
          <w:iCs/>
        </w:rPr>
        <w:t xml:space="preserve">DPH ve výši 21 %, celkem </w:t>
      </w:r>
      <w:proofErr w:type="gramStart"/>
      <w:r w:rsidR="0056329B" w:rsidRPr="0056329B">
        <w:rPr>
          <w:rFonts w:ascii="Times New Roman" w:eastAsia="Times New Roman" w:hAnsi="Times New Roman" w:cs="Times New Roman"/>
          <w:iCs/>
        </w:rPr>
        <w:t>3.025,-</w:t>
      </w:r>
      <w:proofErr w:type="gramEnd"/>
      <w:r w:rsidRPr="00131827">
        <w:rPr>
          <w:rFonts w:ascii="Times New Roman" w:eastAsia="Times New Roman" w:hAnsi="Times New Roman" w:cs="Times New Roman"/>
          <w:iCs/>
        </w:rPr>
        <w:t>Kč včetně DPH</w:t>
      </w:r>
      <w:r w:rsidR="0056329B">
        <w:rPr>
          <w:rFonts w:ascii="Times New Roman" w:eastAsia="Times New Roman" w:hAnsi="Times New Roman" w:cs="Times New Roman"/>
          <w:iCs/>
        </w:rPr>
        <w:t>.</w:t>
      </w:r>
    </w:p>
    <w:p w14:paraId="23A2635C" w14:textId="77777777" w:rsidR="00307375" w:rsidRPr="00131827" w:rsidRDefault="005A0A5A">
      <w:pPr>
        <w:pStyle w:val="Odstavecseseznamem"/>
        <w:numPr>
          <w:ilvl w:val="1"/>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Správce je povinen v rámci Provozní činnost využívat následující prostředky Správce, </w:t>
      </w:r>
      <w:r w:rsidR="00E0064D" w:rsidRPr="00131827">
        <w:rPr>
          <w:rFonts w:ascii="Times New Roman" w:eastAsia="Times New Roman" w:hAnsi="Times New Roman" w:cs="Times New Roman"/>
          <w:iCs/>
        </w:rPr>
        <w:t xml:space="preserve">jejichž užití je součástí sjednané ceny za výkon údržby dle písmen </w:t>
      </w:r>
      <w:r w:rsidR="003542DF" w:rsidRPr="00131827">
        <w:rPr>
          <w:rFonts w:ascii="Times New Roman" w:eastAsia="Times New Roman" w:hAnsi="Times New Roman" w:cs="Times New Roman"/>
          <w:iCs/>
        </w:rPr>
        <w:t xml:space="preserve">a., </w:t>
      </w:r>
      <w:r w:rsidR="00E0064D" w:rsidRPr="00131827">
        <w:rPr>
          <w:rFonts w:ascii="Times New Roman" w:eastAsia="Times New Roman" w:hAnsi="Times New Roman" w:cs="Times New Roman"/>
          <w:iCs/>
        </w:rPr>
        <w:t>b.</w:t>
      </w:r>
      <w:r w:rsidR="003542DF" w:rsidRPr="00131827">
        <w:rPr>
          <w:rFonts w:ascii="Times New Roman" w:eastAsia="Times New Roman" w:hAnsi="Times New Roman" w:cs="Times New Roman"/>
          <w:iCs/>
        </w:rPr>
        <w:t>, c., d. a e.</w:t>
      </w:r>
      <w:r w:rsidR="00E0064D" w:rsidRPr="00131827">
        <w:rPr>
          <w:rFonts w:ascii="Times New Roman" w:eastAsia="Times New Roman" w:hAnsi="Times New Roman" w:cs="Times New Roman"/>
          <w:iCs/>
        </w:rPr>
        <w:t>:</w:t>
      </w:r>
    </w:p>
    <w:p w14:paraId="27CA807D" w14:textId="77777777" w:rsidR="00307375" w:rsidRPr="00131827" w:rsidRDefault="00E0064D">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Pramice</w:t>
      </w:r>
    </w:p>
    <w:p w14:paraId="1EAFFA81" w14:textId="77777777" w:rsidR="00307375" w:rsidRPr="00131827" w:rsidRDefault="00E0064D" w:rsidP="00B55B84">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Sekačka na trávu</w:t>
      </w:r>
      <w:r w:rsidR="00B55B84" w:rsidRPr="00131827">
        <w:rPr>
          <w:rFonts w:ascii="Times New Roman" w:eastAsia="Times New Roman" w:hAnsi="Times New Roman" w:cs="Times New Roman"/>
          <w:iCs/>
        </w:rPr>
        <w:t>, křovinořez</w:t>
      </w:r>
    </w:p>
    <w:p w14:paraId="6029D817" w14:textId="77777777" w:rsidR="00307375" w:rsidRPr="00131827" w:rsidRDefault="00E0064D">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Silniční vozidla pro manipulaci s materiálem</w:t>
      </w:r>
    </w:p>
    <w:p w14:paraId="4053D128" w14:textId="77777777" w:rsidR="00307375" w:rsidRPr="00131827" w:rsidRDefault="00E0064D">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Standardní sada nářadí</w:t>
      </w:r>
      <w:r w:rsidR="00772C94" w:rsidRPr="00131827">
        <w:rPr>
          <w:rFonts w:ascii="Times New Roman" w:eastAsia="Times New Roman" w:hAnsi="Times New Roman" w:cs="Times New Roman"/>
          <w:iCs/>
        </w:rPr>
        <w:t>, standardní ruční elektrické nářadí</w:t>
      </w:r>
      <w:r w:rsidR="00D55823" w:rsidRPr="00131827">
        <w:rPr>
          <w:rFonts w:ascii="Times New Roman" w:eastAsia="Times New Roman" w:hAnsi="Times New Roman" w:cs="Times New Roman"/>
          <w:iCs/>
        </w:rPr>
        <w:t xml:space="preserve"> a prodlužovací kabely</w:t>
      </w:r>
    </w:p>
    <w:p w14:paraId="6A8BCD76" w14:textId="77777777" w:rsidR="00307375" w:rsidRPr="00131827" w:rsidRDefault="00D55823">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Dvojitý žebřík</w:t>
      </w:r>
    </w:p>
    <w:p w14:paraId="10561138" w14:textId="77777777" w:rsidR="00307375" w:rsidRPr="00131827" w:rsidRDefault="00D55823">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Úklidové nástroje a nástroje na údržbu zeleně, pochozích ploch i parkoviště</w:t>
      </w:r>
      <w:r w:rsidR="00B55B84" w:rsidRPr="00131827">
        <w:rPr>
          <w:rFonts w:ascii="Times New Roman" w:eastAsia="Times New Roman" w:hAnsi="Times New Roman" w:cs="Times New Roman"/>
          <w:iCs/>
        </w:rPr>
        <w:t xml:space="preserve"> i provozní budovy</w:t>
      </w:r>
    </w:p>
    <w:p w14:paraId="50DF53A8" w14:textId="0D751DBF" w:rsidR="00307375" w:rsidRPr="00131827" w:rsidRDefault="00253BC8">
      <w:pPr>
        <w:pStyle w:val="Odstavecseseznamem"/>
        <w:numPr>
          <w:ilvl w:val="1"/>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V případě mimořádné situace, kdy bude nutné využití specializovaných prostředků nad rámec Smlouvy, s předchozím písemným souhlasem Vlastníka (tištěným, psaným, e-mailem nebo SMS) Správce zprostředkuje užití těchto prostředků na účet Vlastníka, za ceny v místě a čase obvyklé.</w:t>
      </w:r>
    </w:p>
    <w:p w14:paraId="2299245B" w14:textId="77777777" w:rsidR="00307375" w:rsidRPr="00131827" w:rsidRDefault="00E0064D">
      <w:pPr>
        <w:pStyle w:val="Odstavecseseznamem"/>
        <w:numPr>
          <w:ilvl w:val="1"/>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Správce je povinen uzavírat jménem Vlastníka smlouvy na rezervaci střednědobého stání a dohody </w:t>
      </w:r>
      <w:r w:rsidR="00A43052" w:rsidRPr="00131827">
        <w:rPr>
          <w:rFonts w:ascii="Times New Roman" w:eastAsia="Times New Roman" w:hAnsi="Times New Roman" w:cs="Times New Roman"/>
          <w:iCs/>
        </w:rPr>
        <w:t xml:space="preserve">o </w:t>
      </w:r>
      <w:r w:rsidRPr="00131827">
        <w:rPr>
          <w:rFonts w:ascii="Times New Roman" w:eastAsia="Times New Roman" w:hAnsi="Times New Roman" w:cs="Times New Roman"/>
          <w:iCs/>
        </w:rPr>
        <w:t>poskytování služeb krátkodobých stání. K tomuto Správci Vlastník dává plnou moc. Správce je povinen vést soustavnou evidenci všech rezervací a uzavřených dokladů souvislou číselnou řadou, způsobem stanoveným Vlastníkem. Vlastník má plné právo kdykoliv vedení evidence kontrolovat.</w:t>
      </w:r>
    </w:p>
    <w:p w14:paraId="6814861B" w14:textId="3CB166D1" w:rsidR="00307375" w:rsidRPr="00131827" w:rsidRDefault="00E0064D">
      <w:pPr>
        <w:pStyle w:val="Odstavecseseznamem"/>
        <w:numPr>
          <w:ilvl w:val="1"/>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Veškeré příjmy za služby vymezené Vlastníkem musí být účtovány ve výši a formě stanovené Vlastníkem v sazebníku a jsou příjmem Vlastníka. </w:t>
      </w:r>
      <w:r w:rsidR="000166BC" w:rsidRPr="00131827">
        <w:rPr>
          <w:rFonts w:ascii="Times New Roman" w:eastAsia="Times New Roman" w:hAnsi="Times New Roman" w:cs="Times New Roman"/>
          <w:iCs/>
        </w:rPr>
        <w:t xml:space="preserve">Správce je povinen používat pokladnu Vlastníka, pokud tomu nezabrání technické důvody. </w:t>
      </w:r>
      <w:r w:rsidRPr="00131827">
        <w:rPr>
          <w:rFonts w:ascii="Times New Roman" w:eastAsia="Times New Roman" w:hAnsi="Times New Roman" w:cs="Times New Roman"/>
          <w:iCs/>
        </w:rPr>
        <w:t xml:space="preserve">Správce je povinen každý měsíc příjmy Vlastníkovi vyúčtovat s přehledem jednotlivých operací a dokladů a nejpozději do 7. kalendářního </w:t>
      </w:r>
      <w:r w:rsidRPr="00131827">
        <w:rPr>
          <w:rFonts w:ascii="Times New Roman" w:eastAsia="Times New Roman" w:hAnsi="Times New Roman" w:cs="Times New Roman"/>
          <w:iCs/>
        </w:rPr>
        <w:lastRenderedPageBreak/>
        <w:t>dne následujícího měsíce</w:t>
      </w:r>
      <w:r w:rsidR="00B55B84" w:rsidRPr="00131827">
        <w:rPr>
          <w:rFonts w:ascii="Times New Roman" w:eastAsia="Times New Roman" w:hAnsi="Times New Roman" w:cs="Times New Roman"/>
          <w:iCs/>
        </w:rPr>
        <w:t xml:space="preserve"> přehled operací zaslat vlastníkovi (e-mail)</w:t>
      </w:r>
      <w:r w:rsidR="000166BC" w:rsidRPr="00131827">
        <w:rPr>
          <w:rFonts w:ascii="Times New Roman" w:eastAsia="Times New Roman" w:hAnsi="Times New Roman" w:cs="Times New Roman"/>
          <w:iCs/>
        </w:rPr>
        <w:t>, pokud nejsou evidovány pokladnou Vlastníka,</w:t>
      </w:r>
      <w:r w:rsidR="00B55B84" w:rsidRPr="00131827">
        <w:rPr>
          <w:rFonts w:ascii="Times New Roman" w:eastAsia="Times New Roman" w:hAnsi="Times New Roman" w:cs="Times New Roman"/>
          <w:iCs/>
        </w:rPr>
        <w:t xml:space="preserve"> a příjmy</w:t>
      </w:r>
      <w:r w:rsidRPr="00131827">
        <w:rPr>
          <w:rFonts w:ascii="Times New Roman" w:eastAsia="Times New Roman" w:hAnsi="Times New Roman" w:cs="Times New Roman"/>
          <w:iCs/>
        </w:rPr>
        <w:t xml:space="preserve"> poukázat na bankovní účet Vlastníka</w:t>
      </w:r>
      <w:r w:rsidR="000166BC" w:rsidRPr="00131827">
        <w:rPr>
          <w:rFonts w:ascii="Times New Roman" w:eastAsia="Times New Roman" w:hAnsi="Times New Roman" w:cs="Times New Roman"/>
          <w:iCs/>
        </w:rPr>
        <w:t>, pokud nebyly bezhotovostně uhrazeny přímo Vlastníkovi</w:t>
      </w:r>
      <w:r w:rsidRPr="00131827">
        <w:rPr>
          <w:rFonts w:ascii="Times New Roman" w:eastAsia="Times New Roman" w:hAnsi="Times New Roman" w:cs="Times New Roman"/>
          <w:iCs/>
        </w:rPr>
        <w:t xml:space="preserve">. </w:t>
      </w:r>
    </w:p>
    <w:p w14:paraId="7669ABD9" w14:textId="77777777" w:rsidR="00307375" w:rsidRPr="00131827" w:rsidRDefault="006102E9">
      <w:pPr>
        <w:pStyle w:val="Odstavecseseznamem"/>
        <w:ind w:left="1166"/>
        <w:rPr>
          <w:rFonts w:ascii="Times New Roman" w:hAnsi="Times New Roman" w:cs="Times New Roman"/>
        </w:rPr>
      </w:pPr>
      <w:r w:rsidRPr="00131827">
        <w:rPr>
          <w:rFonts w:ascii="Times New Roman" w:hAnsi="Times New Roman" w:cs="Times New Roman"/>
        </w:rPr>
        <w:t xml:space="preserve"> </w:t>
      </w:r>
    </w:p>
    <w:p w14:paraId="4EF28F34" w14:textId="6E5964FA" w:rsidR="00B338D1" w:rsidRPr="00131827" w:rsidRDefault="00B338D1" w:rsidP="004E0E82">
      <w:pPr>
        <w:pStyle w:val="Odstavecseseznamem"/>
        <w:numPr>
          <w:ilvl w:val="0"/>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Smluvní strany prohlašují, že Všeobecné obchodní podmínky pro správu Přístav</w:t>
      </w:r>
      <w:r w:rsidR="00253BC8" w:rsidRPr="00131827">
        <w:rPr>
          <w:rFonts w:ascii="Times New Roman" w:eastAsia="Times New Roman" w:hAnsi="Times New Roman" w:cs="Times New Roman"/>
          <w:iCs/>
        </w:rPr>
        <w:t>u</w:t>
      </w:r>
      <w:r w:rsidRPr="00131827">
        <w:rPr>
          <w:rFonts w:ascii="Times New Roman" w:eastAsia="Times New Roman" w:hAnsi="Times New Roman" w:cs="Times New Roman"/>
          <w:iCs/>
        </w:rPr>
        <w:t xml:space="preserve"> (dále také jen „VOP“) tvoří nedílnou součást této Smlouvy jako Příloha č. </w:t>
      </w:r>
      <w:r w:rsidR="001B0E3B" w:rsidRPr="00131827">
        <w:rPr>
          <w:rFonts w:ascii="Times New Roman" w:eastAsia="Times New Roman" w:hAnsi="Times New Roman" w:cs="Times New Roman"/>
          <w:iCs/>
        </w:rPr>
        <w:t>5</w:t>
      </w:r>
      <w:r w:rsidRPr="00131827">
        <w:rPr>
          <w:rFonts w:ascii="Times New Roman" w:eastAsia="Times New Roman" w:hAnsi="Times New Roman" w:cs="Times New Roman"/>
          <w:iCs/>
        </w:rPr>
        <w:t xml:space="preserve"> této Smlouvy. Správce výslovně prohlašuje, že se s VOP, které tvoří Přílohu č. </w:t>
      </w:r>
      <w:r w:rsidR="001B0E3B" w:rsidRPr="00131827">
        <w:rPr>
          <w:rFonts w:ascii="Times New Roman" w:eastAsia="Times New Roman" w:hAnsi="Times New Roman" w:cs="Times New Roman"/>
          <w:iCs/>
        </w:rPr>
        <w:t>5</w:t>
      </w:r>
      <w:r w:rsidRPr="00131827">
        <w:rPr>
          <w:rFonts w:ascii="Times New Roman" w:eastAsia="Times New Roman" w:hAnsi="Times New Roman" w:cs="Times New Roman"/>
          <w:iCs/>
        </w:rPr>
        <w:t xml:space="preserve"> této smlouvy, řádně a úplně seznámil, že s jejich obsahem souhlasí, a že se nejedná o podmínky, které by nemohl rozumně očekávat s tím, že všechna ustanovení obchodních podmínek Správce bez výhrad výslovně přijímá. V případě rozporu mezi ujednáními přímo obsaženými v této Smlouvě a VOP má přednost úprava sjednaná v této Smlouvě.</w:t>
      </w:r>
    </w:p>
    <w:p w14:paraId="4A6CA2F8" w14:textId="77777777" w:rsidR="00361B0B" w:rsidRPr="00131827" w:rsidRDefault="00361B0B" w:rsidP="0088367D">
      <w:pPr>
        <w:spacing w:before="0" w:after="0" w:line="240" w:lineRule="auto"/>
        <w:rPr>
          <w:rFonts w:ascii="Times New Roman" w:eastAsia="Times New Roman" w:hAnsi="Times New Roman" w:cs="Times New Roman"/>
          <w:iCs/>
        </w:rPr>
      </w:pPr>
    </w:p>
    <w:p w14:paraId="44B4DF35" w14:textId="37040651" w:rsidR="00B37CE5" w:rsidRPr="00131827" w:rsidRDefault="0036157E" w:rsidP="00235CED">
      <w:pPr>
        <w:pStyle w:val="Odstavecseseznamem"/>
        <w:numPr>
          <w:ilvl w:val="0"/>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Doba </w:t>
      </w:r>
      <w:r w:rsidR="00EB7BD4" w:rsidRPr="00131827">
        <w:rPr>
          <w:rFonts w:ascii="Times New Roman" w:eastAsia="Times New Roman" w:hAnsi="Times New Roman" w:cs="Times New Roman"/>
          <w:iCs/>
        </w:rPr>
        <w:t>trvání Smlouvy</w:t>
      </w:r>
      <w:r w:rsidR="008B4939" w:rsidRPr="00131827">
        <w:rPr>
          <w:rFonts w:ascii="Times New Roman" w:eastAsia="Times New Roman" w:hAnsi="Times New Roman" w:cs="Times New Roman"/>
          <w:iCs/>
        </w:rPr>
        <w:t>:</w:t>
      </w:r>
      <w:r w:rsidRPr="00131827">
        <w:rPr>
          <w:rFonts w:ascii="Times New Roman" w:eastAsia="Times New Roman" w:hAnsi="Times New Roman" w:cs="Times New Roman"/>
          <w:iCs/>
        </w:rPr>
        <w:t xml:space="preserve"> </w:t>
      </w:r>
      <w:r w:rsidRPr="00131827">
        <w:rPr>
          <w:rFonts w:ascii="Times New Roman" w:eastAsia="Times New Roman" w:hAnsi="Times New Roman" w:cs="Times New Roman"/>
          <w:iCs/>
        </w:rPr>
        <w:tab/>
        <w:t xml:space="preserve">Od: </w:t>
      </w:r>
      <w:r w:rsidR="0056329B">
        <w:rPr>
          <w:rFonts w:ascii="Times New Roman" w:eastAsia="Times New Roman" w:hAnsi="Times New Roman" w:cs="Times New Roman"/>
          <w:iCs/>
        </w:rPr>
        <w:t xml:space="preserve">1.5.2025 </w:t>
      </w:r>
      <w:r w:rsidRPr="00131827">
        <w:rPr>
          <w:rFonts w:ascii="Times New Roman" w:eastAsia="Times New Roman" w:hAnsi="Times New Roman" w:cs="Times New Roman"/>
          <w:iCs/>
        </w:rPr>
        <w:t>Do:</w:t>
      </w:r>
      <w:r w:rsidR="00241CBB" w:rsidRPr="00131827">
        <w:rPr>
          <w:rFonts w:ascii="Times New Roman" w:eastAsia="Times New Roman" w:hAnsi="Times New Roman" w:cs="Times New Roman"/>
          <w:iCs/>
        </w:rPr>
        <w:t xml:space="preserve"> </w:t>
      </w:r>
      <w:r w:rsidR="00D55823" w:rsidRPr="00131827">
        <w:rPr>
          <w:rFonts w:ascii="Times New Roman" w:eastAsia="Times New Roman" w:hAnsi="Times New Roman" w:cs="Times New Roman"/>
          <w:iCs/>
        </w:rPr>
        <w:t>30.4.20</w:t>
      </w:r>
      <w:r w:rsidR="002469A3" w:rsidRPr="00131827">
        <w:rPr>
          <w:rFonts w:ascii="Times New Roman" w:eastAsia="Times New Roman" w:hAnsi="Times New Roman" w:cs="Times New Roman"/>
          <w:iCs/>
        </w:rPr>
        <w:t>2</w:t>
      </w:r>
      <w:r w:rsidR="00011AFE">
        <w:rPr>
          <w:rFonts w:ascii="Times New Roman" w:eastAsia="Times New Roman" w:hAnsi="Times New Roman" w:cs="Times New Roman"/>
          <w:iCs/>
        </w:rPr>
        <w:t>8</w:t>
      </w:r>
    </w:p>
    <w:p w14:paraId="69E3C94C" w14:textId="77777777" w:rsidR="001E7759" w:rsidRPr="00131827" w:rsidRDefault="001E7759" w:rsidP="00235CED">
      <w:pPr>
        <w:pStyle w:val="Odstavecseseznamem"/>
        <w:spacing w:before="0" w:after="0" w:line="240" w:lineRule="auto"/>
        <w:ind w:left="1065"/>
        <w:rPr>
          <w:rFonts w:ascii="Times New Roman" w:eastAsia="Times New Roman" w:hAnsi="Times New Roman" w:cs="Times New Roman"/>
          <w:iCs/>
        </w:rPr>
      </w:pPr>
    </w:p>
    <w:p w14:paraId="62AE48AA" w14:textId="26EEB950" w:rsidR="00B338D1" w:rsidRPr="00131827" w:rsidRDefault="00B338D1" w:rsidP="00B338D1">
      <w:pPr>
        <w:pStyle w:val="Odstavecseseznamem"/>
        <w:numPr>
          <w:ilvl w:val="0"/>
          <w:numId w:val="14"/>
        </w:numPr>
        <w:spacing w:before="0" w:after="0" w:line="240" w:lineRule="auto"/>
        <w:rPr>
          <w:rFonts w:ascii="Times New Roman" w:eastAsia="Times New Roman" w:hAnsi="Times New Roman" w:cs="Times New Roman"/>
          <w:iCs/>
        </w:rPr>
      </w:pPr>
      <w:r w:rsidRPr="00131827">
        <w:rPr>
          <w:rFonts w:ascii="Times New Roman" w:hAnsi="Times New Roman" w:cs="Times New Roman"/>
        </w:rPr>
        <w:t xml:space="preserve">Vlastník předá Správci Přístav ke dni </w:t>
      </w:r>
      <w:r w:rsidR="0011685B" w:rsidRPr="00131827">
        <w:rPr>
          <w:rFonts w:ascii="Times New Roman" w:hAnsi="Times New Roman" w:cs="Times New Roman"/>
        </w:rPr>
        <w:t>podpisu této smlouvy</w:t>
      </w:r>
      <w:r w:rsidRPr="00131827">
        <w:rPr>
          <w:rFonts w:ascii="Times New Roman" w:hAnsi="Times New Roman" w:cs="Times New Roman"/>
        </w:rPr>
        <w:t xml:space="preserve"> („Den předání“) a Strany o předání Přístav</w:t>
      </w:r>
      <w:r w:rsidR="00253BC8" w:rsidRPr="00131827">
        <w:rPr>
          <w:rFonts w:ascii="Times New Roman" w:hAnsi="Times New Roman" w:cs="Times New Roman"/>
        </w:rPr>
        <w:t>u</w:t>
      </w:r>
      <w:r w:rsidRPr="00131827">
        <w:rPr>
          <w:rFonts w:ascii="Times New Roman" w:hAnsi="Times New Roman" w:cs="Times New Roman"/>
        </w:rPr>
        <w:t xml:space="preserve"> sepíší předávací protokol. Den předání je dnem účinnosti této smlouvy.</w:t>
      </w:r>
    </w:p>
    <w:p w14:paraId="53269CB7" w14:textId="77777777" w:rsidR="00B338D1" w:rsidRPr="00131827" w:rsidRDefault="00B338D1" w:rsidP="004E0E82">
      <w:pPr>
        <w:pStyle w:val="Odstavecseseznamem"/>
        <w:rPr>
          <w:rFonts w:ascii="Times New Roman" w:eastAsia="Times New Roman" w:hAnsi="Times New Roman" w:cs="Times New Roman"/>
          <w:iCs/>
        </w:rPr>
      </w:pPr>
    </w:p>
    <w:p w14:paraId="0B56F518" w14:textId="77777777" w:rsidR="00253BC8" w:rsidRPr="00131827" w:rsidRDefault="00B338D1" w:rsidP="0088367D">
      <w:pPr>
        <w:pStyle w:val="Odstavecseseznamem"/>
        <w:numPr>
          <w:ilvl w:val="0"/>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Denní p</w:t>
      </w:r>
      <w:r w:rsidR="008B4939" w:rsidRPr="00131827">
        <w:rPr>
          <w:rFonts w:ascii="Times New Roman" w:eastAsia="Times New Roman" w:hAnsi="Times New Roman" w:cs="Times New Roman"/>
          <w:iCs/>
        </w:rPr>
        <w:t xml:space="preserve">rovozní doba </w:t>
      </w:r>
      <w:r w:rsidR="007B0C48" w:rsidRPr="00131827">
        <w:rPr>
          <w:rFonts w:ascii="Times New Roman" w:eastAsia="Times New Roman" w:hAnsi="Times New Roman" w:cs="Times New Roman"/>
          <w:iCs/>
        </w:rPr>
        <w:t>Přístav</w:t>
      </w:r>
      <w:r w:rsidR="00253BC8" w:rsidRPr="00131827">
        <w:rPr>
          <w:rFonts w:ascii="Times New Roman" w:eastAsia="Times New Roman" w:hAnsi="Times New Roman" w:cs="Times New Roman"/>
          <w:iCs/>
        </w:rPr>
        <w:t>u</w:t>
      </w:r>
      <w:r w:rsidR="008B4939" w:rsidRPr="00131827">
        <w:rPr>
          <w:rFonts w:ascii="Times New Roman" w:eastAsia="Times New Roman" w:hAnsi="Times New Roman" w:cs="Times New Roman"/>
          <w:iCs/>
        </w:rPr>
        <w:t>:</w:t>
      </w:r>
      <w:r w:rsidR="00EB7BD4" w:rsidRPr="00131827">
        <w:rPr>
          <w:rFonts w:ascii="Times New Roman" w:eastAsia="Times New Roman" w:hAnsi="Times New Roman" w:cs="Times New Roman"/>
          <w:iCs/>
        </w:rPr>
        <w:tab/>
      </w:r>
    </w:p>
    <w:p w14:paraId="220560AE" w14:textId="77777777" w:rsidR="00307375" w:rsidRPr="00131827" w:rsidRDefault="00241CBB">
      <w:pPr>
        <w:pStyle w:val="Odstavecseseznamem"/>
        <w:numPr>
          <w:ilvl w:val="1"/>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je neomezená</w:t>
      </w:r>
      <w:r w:rsidR="002A26F9" w:rsidRPr="00131827">
        <w:rPr>
          <w:rFonts w:ascii="Times New Roman" w:eastAsia="Times New Roman" w:hAnsi="Times New Roman" w:cs="Times New Roman"/>
          <w:iCs/>
        </w:rPr>
        <w:t xml:space="preserve"> v rámci plavební sezóny, tj. od 1.</w:t>
      </w:r>
      <w:r w:rsidR="0087039C" w:rsidRPr="00131827">
        <w:rPr>
          <w:rFonts w:ascii="Times New Roman" w:eastAsia="Times New Roman" w:hAnsi="Times New Roman" w:cs="Times New Roman"/>
          <w:iCs/>
        </w:rPr>
        <w:t>4</w:t>
      </w:r>
      <w:r w:rsidR="002A26F9" w:rsidRPr="00131827">
        <w:rPr>
          <w:rFonts w:ascii="Times New Roman" w:eastAsia="Times New Roman" w:hAnsi="Times New Roman" w:cs="Times New Roman"/>
          <w:iCs/>
        </w:rPr>
        <w:t>. do 3</w:t>
      </w:r>
      <w:r w:rsidR="00B30C20" w:rsidRPr="00131827">
        <w:rPr>
          <w:rFonts w:ascii="Times New Roman" w:eastAsia="Times New Roman" w:hAnsi="Times New Roman" w:cs="Times New Roman"/>
          <w:iCs/>
        </w:rPr>
        <w:t>1</w:t>
      </w:r>
      <w:r w:rsidR="002A26F9" w:rsidRPr="00131827">
        <w:rPr>
          <w:rFonts w:ascii="Times New Roman" w:eastAsia="Times New Roman" w:hAnsi="Times New Roman" w:cs="Times New Roman"/>
          <w:iCs/>
        </w:rPr>
        <w:t>.1</w:t>
      </w:r>
      <w:r w:rsidR="00B30C20" w:rsidRPr="00131827">
        <w:rPr>
          <w:rFonts w:ascii="Times New Roman" w:eastAsia="Times New Roman" w:hAnsi="Times New Roman" w:cs="Times New Roman"/>
          <w:iCs/>
        </w:rPr>
        <w:t>0</w:t>
      </w:r>
      <w:r w:rsidR="002A26F9" w:rsidRPr="00131827">
        <w:rPr>
          <w:rFonts w:ascii="Times New Roman" w:eastAsia="Times New Roman" w:hAnsi="Times New Roman" w:cs="Times New Roman"/>
          <w:iCs/>
        </w:rPr>
        <w:t>. běžného roku</w:t>
      </w:r>
      <w:r w:rsidR="002B5FD5" w:rsidRPr="00131827">
        <w:rPr>
          <w:rFonts w:ascii="Times New Roman" w:eastAsia="Times New Roman" w:hAnsi="Times New Roman" w:cs="Times New Roman"/>
          <w:iCs/>
        </w:rPr>
        <w:t xml:space="preserve">, vyjma okolností </w:t>
      </w:r>
      <w:r w:rsidR="00B338D1" w:rsidRPr="00131827">
        <w:rPr>
          <w:rFonts w:ascii="Times New Roman" w:eastAsia="Times New Roman" w:hAnsi="Times New Roman" w:cs="Times New Roman"/>
          <w:iCs/>
        </w:rPr>
        <w:t>stanovených</w:t>
      </w:r>
      <w:r w:rsidR="002B5FD5" w:rsidRPr="00131827">
        <w:rPr>
          <w:rFonts w:ascii="Times New Roman" w:eastAsia="Times New Roman" w:hAnsi="Times New Roman" w:cs="Times New Roman"/>
          <w:iCs/>
        </w:rPr>
        <w:t xml:space="preserve"> Provozní</w:t>
      </w:r>
      <w:r w:rsidR="00B338D1" w:rsidRPr="00131827">
        <w:rPr>
          <w:rFonts w:ascii="Times New Roman" w:eastAsia="Times New Roman" w:hAnsi="Times New Roman" w:cs="Times New Roman"/>
          <w:iCs/>
        </w:rPr>
        <w:t>m</w:t>
      </w:r>
      <w:r w:rsidR="002B5FD5" w:rsidRPr="00131827">
        <w:rPr>
          <w:rFonts w:ascii="Times New Roman" w:eastAsia="Times New Roman" w:hAnsi="Times New Roman" w:cs="Times New Roman"/>
          <w:iCs/>
        </w:rPr>
        <w:t xml:space="preserve"> řád</w:t>
      </w:r>
      <w:r w:rsidR="00B338D1" w:rsidRPr="00131827">
        <w:rPr>
          <w:rFonts w:ascii="Times New Roman" w:eastAsia="Times New Roman" w:hAnsi="Times New Roman" w:cs="Times New Roman"/>
          <w:iCs/>
        </w:rPr>
        <w:t>em</w:t>
      </w:r>
    </w:p>
    <w:p w14:paraId="27F492ED" w14:textId="7C2F79AE" w:rsidR="00B971F1" w:rsidRPr="00131827" w:rsidRDefault="00B971F1" w:rsidP="00B971F1">
      <w:pPr>
        <w:pStyle w:val="Odstavecseseznamem"/>
        <w:numPr>
          <w:ilvl w:val="1"/>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Správce je povinen být přítomen v Přístavu a bez prodlení poskytovat Uživatelům přístavní služby ve vedlejší sezóně definované od 1.4. do 15.6. a 1.9. do 31.10. takto:</w:t>
      </w:r>
    </w:p>
    <w:p w14:paraId="6CB54312" w14:textId="71FB9D50" w:rsidR="00B971F1" w:rsidRPr="00131827" w:rsidRDefault="00B971F1" w:rsidP="00B971F1">
      <w:pPr>
        <w:pStyle w:val="Odstavecseseznamem"/>
        <w:spacing w:before="0" w:after="0" w:line="240" w:lineRule="auto"/>
        <w:ind w:left="1440"/>
        <w:rPr>
          <w:rFonts w:ascii="Times New Roman" w:eastAsia="Times New Roman" w:hAnsi="Times New Roman" w:cs="Times New Roman"/>
          <w:iCs/>
        </w:rPr>
      </w:pPr>
      <w:r w:rsidRPr="00131827">
        <w:rPr>
          <w:rFonts w:ascii="Times New Roman" w:eastAsia="Times New Roman" w:hAnsi="Times New Roman" w:cs="Times New Roman"/>
          <w:iCs/>
        </w:rPr>
        <w:t>Obsluha</w:t>
      </w:r>
      <w:r w:rsidR="00E544DB" w:rsidRPr="00131827">
        <w:rPr>
          <w:rFonts w:ascii="Times New Roman" w:eastAsia="Times New Roman" w:hAnsi="Times New Roman" w:cs="Times New Roman"/>
          <w:iCs/>
        </w:rPr>
        <w:t xml:space="preserve"> osoba</w:t>
      </w:r>
      <w:r w:rsidRPr="00131827">
        <w:rPr>
          <w:rFonts w:ascii="Times New Roman" w:eastAsia="Times New Roman" w:hAnsi="Times New Roman" w:cs="Times New Roman"/>
          <w:iCs/>
        </w:rPr>
        <w:t xml:space="preserve"> č.1: pondělí až neděle od 8:00 do 1</w:t>
      </w:r>
      <w:r w:rsidR="00077BA5" w:rsidRPr="00131827">
        <w:rPr>
          <w:rFonts w:ascii="Times New Roman" w:eastAsia="Times New Roman" w:hAnsi="Times New Roman" w:cs="Times New Roman"/>
          <w:iCs/>
        </w:rPr>
        <w:t>2</w:t>
      </w:r>
      <w:r w:rsidRPr="00131827">
        <w:rPr>
          <w:rFonts w:ascii="Times New Roman" w:eastAsia="Times New Roman" w:hAnsi="Times New Roman" w:cs="Times New Roman"/>
          <w:iCs/>
        </w:rPr>
        <w:t>:00 a od 1</w:t>
      </w:r>
      <w:r w:rsidR="00077BA5" w:rsidRPr="00131827">
        <w:rPr>
          <w:rFonts w:ascii="Times New Roman" w:eastAsia="Times New Roman" w:hAnsi="Times New Roman" w:cs="Times New Roman"/>
          <w:iCs/>
        </w:rPr>
        <w:t>3</w:t>
      </w:r>
      <w:r w:rsidRPr="00131827">
        <w:rPr>
          <w:rFonts w:ascii="Times New Roman" w:eastAsia="Times New Roman" w:hAnsi="Times New Roman" w:cs="Times New Roman"/>
          <w:iCs/>
        </w:rPr>
        <w:t>:00 do 19:00 hod.</w:t>
      </w:r>
    </w:p>
    <w:p w14:paraId="1A7F1377" w14:textId="5E6F4FBD" w:rsidR="00B971F1" w:rsidRPr="00131827" w:rsidRDefault="00B971F1" w:rsidP="00423673">
      <w:pPr>
        <w:pStyle w:val="Odstavecseseznamem"/>
        <w:spacing w:before="0" w:after="0" w:line="240" w:lineRule="auto"/>
        <w:ind w:left="1440"/>
        <w:rPr>
          <w:rFonts w:ascii="Times New Roman" w:eastAsia="Times New Roman" w:hAnsi="Times New Roman" w:cs="Times New Roman"/>
          <w:iCs/>
          <w:color w:val="FF0000"/>
        </w:rPr>
      </w:pPr>
      <w:r w:rsidRPr="00131827">
        <w:rPr>
          <w:rFonts w:ascii="Times New Roman" w:eastAsia="Times New Roman" w:hAnsi="Times New Roman" w:cs="Times New Roman"/>
          <w:iCs/>
        </w:rPr>
        <w:t xml:space="preserve">Obsluha </w:t>
      </w:r>
      <w:r w:rsidR="00E544DB" w:rsidRPr="00131827">
        <w:rPr>
          <w:rFonts w:ascii="Times New Roman" w:eastAsia="Times New Roman" w:hAnsi="Times New Roman" w:cs="Times New Roman"/>
          <w:iCs/>
        </w:rPr>
        <w:t xml:space="preserve">osoba </w:t>
      </w:r>
      <w:r w:rsidRPr="00131827">
        <w:rPr>
          <w:rFonts w:ascii="Times New Roman" w:eastAsia="Times New Roman" w:hAnsi="Times New Roman" w:cs="Times New Roman"/>
          <w:iCs/>
        </w:rPr>
        <w:t>č.2: pátek, sobota, neděle a ve svátek od 8:</w:t>
      </w:r>
      <w:r w:rsidR="00077BA5" w:rsidRPr="00131827">
        <w:rPr>
          <w:rFonts w:ascii="Times New Roman" w:eastAsia="Times New Roman" w:hAnsi="Times New Roman" w:cs="Times New Roman"/>
          <w:iCs/>
        </w:rPr>
        <w:t>3</w:t>
      </w:r>
      <w:r w:rsidRPr="00131827">
        <w:rPr>
          <w:rFonts w:ascii="Times New Roman" w:eastAsia="Times New Roman" w:hAnsi="Times New Roman" w:cs="Times New Roman"/>
          <w:iCs/>
        </w:rPr>
        <w:t>0 do 1</w:t>
      </w:r>
      <w:r w:rsidR="00077BA5" w:rsidRPr="00131827">
        <w:rPr>
          <w:rFonts w:ascii="Times New Roman" w:eastAsia="Times New Roman" w:hAnsi="Times New Roman" w:cs="Times New Roman"/>
          <w:iCs/>
        </w:rPr>
        <w:t>1</w:t>
      </w:r>
      <w:r w:rsidRPr="00131827">
        <w:rPr>
          <w:rFonts w:ascii="Times New Roman" w:eastAsia="Times New Roman" w:hAnsi="Times New Roman" w:cs="Times New Roman"/>
          <w:iCs/>
        </w:rPr>
        <w:t>:30 a od 1</w:t>
      </w:r>
      <w:r w:rsidR="00077BA5" w:rsidRPr="00131827">
        <w:rPr>
          <w:rFonts w:ascii="Times New Roman" w:eastAsia="Times New Roman" w:hAnsi="Times New Roman" w:cs="Times New Roman"/>
          <w:iCs/>
        </w:rPr>
        <w:t>4</w:t>
      </w:r>
      <w:r w:rsidRPr="00131827">
        <w:rPr>
          <w:rFonts w:ascii="Times New Roman" w:eastAsia="Times New Roman" w:hAnsi="Times New Roman" w:cs="Times New Roman"/>
          <w:iCs/>
        </w:rPr>
        <w:t>:00 do 19:00 hod.</w:t>
      </w:r>
    </w:p>
    <w:p w14:paraId="3F1B42A5" w14:textId="2B9F6DEC" w:rsidR="0038173F" w:rsidRPr="00131827" w:rsidRDefault="0038173F" w:rsidP="0038173F">
      <w:pPr>
        <w:pStyle w:val="Odstavecseseznamem"/>
        <w:numPr>
          <w:ilvl w:val="1"/>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Správce je povinen být přítomen v Přístavu a bez prodlení poskytovat Uživatelům přístavní služby v hlavní sezóně definované od 16.6.do 31.8. takto:</w:t>
      </w:r>
    </w:p>
    <w:p w14:paraId="13D89A99" w14:textId="70B6BE11" w:rsidR="0038173F" w:rsidRPr="00131827" w:rsidRDefault="0038173F" w:rsidP="0038173F">
      <w:pPr>
        <w:pStyle w:val="Odstavecseseznamem"/>
        <w:spacing w:before="0" w:after="0" w:line="240" w:lineRule="auto"/>
        <w:ind w:left="1089" w:firstLine="351"/>
        <w:rPr>
          <w:rFonts w:ascii="Times New Roman" w:eastAsia="Times New Roman" w:hAnsi="Times New Roman" w:cs="Times New Roman"/>
          <w:iCs/>
        </w:rPr>
      </w:pPr>
      <w:r w:rsidRPr="00131827">
        <w:rPr>
          <w:rFonts w:ascii="Times New Roman" w:eastAsia="Times New Roman" w:hAnsi="Times New Roman" w:cs="Times New Roman"/>
          <w:iCs/>
        </w:rPr>
        <w:t xml:space="preserve">Obsluha </w:t>
      </w:r>
      <w:r w:rsidR="00E544DB" w:rsidRPr="00131827">
        <w:rPr>
          <w:rFonts w:ascii="Times New Roman" w:eastAsia="Times New Roman" w:hAnsi="Times New Roman" w:cs="Times New Roman"/>
          <w:iCs/>
        </w:rPr>
        <w:t xml:space="preserve">osoba </w:t>
      </w:r>
      <w:r w:rsidRPr="00131827">
        <w:rPr>
          <w:rFonts w:ascii="Times New Roman" w:eastAsia="Times New Roman" w:hAnsi="Times New Roman" w:cs="Times New Roman"/>
          <w:iCs/>
        </w:rPr>
        <w:t>č.1: pondělí až neděle od 8:00 do 19:00 hod.</w:t>
      </w:r>
    </w:p>
    <w:p w14:paraId="77AF8D36" w14:textId="31DF79E7" w:rsidR="0038173F" w:rsidRPr="00131827" w:rsidRDefault="0038173F" w:rsidP="0038173F">
      <w:pPr>
        <w:pStyle w:val="Odstavecseseznamem"/>
        <w:spacing w:before="0" w:after="0" w:line="240" w:lineRule="auto"/>
        <w:ind w:left="1089" w:firstLine="351"/>
        <w:rPr>
          <w:rFonts w:ascii="Times New Roman" w:eastAsia="Times New Roman" w:hAnsi="Times New Roman" w:cs="Times New Roman"/>
          <w:iCs/>
        </w:rPr>
      </w:pPr>
      <w:r w:rsidRPr="00131827">
        <w:rPr>
          <w:rFonts w:ascii="Times New Roman" w:eastAsia="Times New Roman" w:hAnsi="Times New Roman" w:cs="Times New Roman"/>
          <w:iCs/>
        </w:rPr>
        <w:t xml:space="preserve">Obsluha </w:t>
      </w:r>
      <w:r w:rsidR="00E544DB" w:rsidRPr="00131827">
        <w:rPr>
          <w:rFonts w:ascii="Times New Roman" w:eastAsia="Times New Roman" w:hAnsi="Times New Roman" w:cs="Times New Roman"/>
          <w:iCs/>
        </w:rPr>
        <w:t xml:space="preserve">osoba </w:t>
      </w:r>
      <w:r w:rsidRPr="00131827">
        <w:rPr>
          <w:rFonts w:ascii="Times New Roman" w:eastAsia="Times New Roman" w:hAnsi="Times New Roman" w:cs="Times New Roman"/>
          <w:iCs/>
        </w:rPr>
        <w:t>č.2: pondělí až neděle od 8:</w:t>
      </w:r>
      <w:r w:rsidR="005C72FF" w:rsidRPr="00131827">
        <w:rPr>
          <w:rFonts w:ascii="Times New Roman" w:eastAsia="Times New Roman" w:hAnsi="Times New Roman" w:cs="Times New Roman"/>
          <w:iCs/>
        </w:rPr>
        <w:t>3</w:t>
      </w:r>
      <w:r w:rsidRPr="00131827">
        <w:rPr>
          <w:rFonts w:ascii="Times New Roman" w:eastAsia="Times New Roman" w:hAnsi="Times New Roman" w:cs="Times New Roman"/>
          <w:iCs/>
        </w:rPr>
        <w:t>0 do 1</w:t>
      </w:r>
      <w:r w:rsidR="005C72FF" w:rsidRPr="00131827">
        <w:rPr>
          <w:rFonts w:ascii="Times New Roman" w:eastAsia="Times New Roman" w:hAnsi="Times New Roman" w:cs="Times New Roman"/>
          <w:iCs/>
        </w:rPr>
        <w:t>1</w:t>
      </w:r>
      <w:r w:rsidRPr="00131827">
        <w:rPr>
          <w:rFonts w:ascii="Times New Roman" w:eastAsia="Times New Roman" w:hAnsi="Times New Roman" w:cs="Times New Roman"/>
          <w:iCs/>
        </w:rPr>
        <w:t>:30 a od 1</w:t>
      </w:r>
      <w:r w:rsidR="005C72FF" w:rsidRPr="00131827">
        <w:rPr>
          <w:rFonts w:ascii="Times New Roman" w:eastAsia="Times New Roman" w:hAnsi="Times New Roman" w:cs="Times New Roman"/>
          <w:iCs/>
        </w:rPr>
        <w:t>3</w:t>
      </w:r>
      <w:r w:rsidRPr="00131827">
        <w:rPr>
          <w:rFonts w:ascii="Times New Roman" w:eastAsia="Times New Roman" w:hAnsi="Times New Roman" w:cs="Times New Roman"/>
          <w:iCs/>
        </w:rPr>
        <w:t>:00 do 19:00 hod.</w:t>
      </w:r>
    </w:p>
    <w:p w14:paraId="65544F15" w14:textId="4A0BA566" w:rsidR="00D93D21" w:rsidRPr="00131827" w:rsidRDefault="00D93D21" w:rsidP="0011685B">
      <w:pPr>
        <w:pStyle w:val="Odstavecseseznamem"/>
        <w:numPr>
          <w:ilvl w:val="1"/>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Osoba Obsluhy ve vymezeném čase bude přítomna v Přístavu a nebude vykonávat žádné jiné činnosti než vymezené v odst. 2 a v odst. 7 písm. a. a b. a za tuto činnost náleží Správci odměna dle odst. 2.</w:t>
      </w:r>
    </w:p>
    <w:p w14:paraId="764E424B" w14:textId="77777777" w:rsidR="002B5FD5" w:rsidRPr="00131827" w:rsidRDefault="002B5FD5" w:rsidP="0088367D">
      <w:pPr>
        <w:pStyle w:val="Odstavecseseznamem"/>
        <w:spacing w:before="0" w:after="0" w:line="240" w:lineRule="auto"/>
        <w:ind w:left="1065"/>
        <w:rPr>
          <w:rFonts w:ascii="Times New Roman" w:eastAsia="Times New Roman" w:hAnsi="Times New Roman" w:cs="Times New Roman"/>
          <w:iCs/>
        </w:rPr>
      </w:pPr>
    </w:p>
    <w:p w14:paraId="33522E75" w14:textId="77777777" w:rsidR="00253BC8" w:rsidRPr="00131827" w:rsidRDefault="00546248" w:rsidP="0088367D">
      <w:pPr>
        <w:pStyle w:val="Odstavecseseznamem"/>
        <w:numPr>
          <w:ilvl w:val="0"/>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Strany se dohodly, že </w:t>
      </w:r>
      <w:r w:rsidR="00EB7BD4" w:rsidRPr="00131827">
        <w:rPr>
          <w:rFonts w:ascii="Times New Roman" w:eastAsia="Times New Roman" w:hAnsi="Times New Roman" w:cs="Times New Roman"/>
          <w:iCs/>
        </w:rPr>
        <w:t xml:space="preserve">Správce </w:t>
      </w:r>
      <w:r w:rsidRPr="00131827">
        <w:rPr>
          <w:rFonts w:ascii="Times New Roman" w:eastAsia="Times New Roman" w:hAnsi="Times New Roman" w:cs="Times New Roman"/>
          <w:iCs/>
        </w:rPr>
        <w:t>bude v</w:t>
      </w:r>
      <w:r w:rsidR="00EB7BD4" w:rsidRPr="00131827">
        <w:rPr>
          <w:rFonts w:ascii="Times New Roman" w:eastAsia="Times New Roman" w:hAnsi="Times New Roman" w:cs="Times New Roman"/>
          <w:iCs/>
        </w:rPr>
        <w:t> </w:t>
      </w:r>
      <w:r w:rsidR="007B0C48" w:rsidRPr="00131827">
        <w:rPr>
          <w:rFonts w:ascii="Times New Roman" w:eastAsia="Times New Roman" w:hAnsi="Times New Roman" w:cs="Times New Roman"/>
          <w:iCs/>
        </w:rPr>
        <w:t>Přístav</w:t>
      </w:r>
      <w:r w:rsidR="00253BC8" w:rsidRPr="00131827">
        <w:rPr>
          <w:rFonts w:ascii="Times New Roman" w:eastAsia="Times New Roman" w:hAnsi="Times New Roman" w:cs="Times New Roman"/>
          <w:iCs/>
        </w:rPr>
        <w:t>u</w:t>
      </w:r>
      <w:r w:rsidR="008C5ACA" w:rsidRPr="00131827">
        <w:rPr>
          <w:rFonts w:ascii="Times New Roman" w:eastAsia="Times New Roman" w:hAnsi="Times New Roman" w:cs="Times New Roman"/>
          <w:iCs/>
        </w:rPr>
        <w:t xml:space="preserve"> </w:t>
      </w:r>
      <w:r w:rsidRPr="00131827">
        <w:rPr>
          <w:rFonts w:ascii="Times New Roman" w:eastAsia="Times New Roman" w:hAnsi="Times New Roman" w:cs="Times New Roman"/>
          <w:iCs/>
        </w:rPr>
        <w:t>poskytovat Uživatelům následující Služby</w:t>
      </w:r>
      <w:r w:rsidR="0023586E" w:rsidRPr="00131827">
        <w:rPr>
          <w:rFonts w:ascii="Times New Roman" w:eastAsia="Times New Roman" w:hAnsi="Times New Roman" w:cs="Times New Roman"/>
          <w:iCs/>
        </w:rPr>
        <w:t xml:space="preserve"> (legální definice ve Všeobecných obchodních podmínkách)</w:t>
      </w:r>
      <w:r w:rsidRPr="00131827">
        <w:rPr>
          <w:rFonts w:ascii="Times New Roman" w:eastAsia="Times New Roman" w:hAnsi="Times New Roman" w:cs="Times New Roman"/>
          <w:iCs/>
        </w:rPr>
        <w:t xml:space="preserve">: </w:t>
      </w:r>
    </w:p>
    <w:p w14:paraId="72CD180A" w14:textId="77777777" w:rsidR="00307375" w:rsidRPr="00131827" w:rsidRDefault="00D01349">
      <w:pPr>
        <w:pStyle w:val="Odstavecseseznamem"/>
        <w:numPr>
          <w:ilvl w:val="1"/>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Služby, jejichž poskytování je součástí odměny stanovené odst. 2. písm. a. a b.:</w:t>
      </w:r>
    </w:p>
    <w:p w14:paraId="41203A28" w14:textId="77777777" w:rsidR="00307375" w:rsidRPr="00131827" w:rsidRDefault="00253BC8">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Zvedání pohyblivého mostu na vjezdu do přístavu </w:t>
      </w:r>
    </w:p>
    <w:p w14:paraId="0C63FA8F" w14:textId="77777777" w:rsidR="00633D5A" w:rsidRPr="00131827" w:rsidRDefault="00633D5A" w:rsidP="00633D5A">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Poskytování základních informací o turistických příležitostech v okolí a vydávání informačních materiálů </w:t>
      </w:r>
    </w:p>
    <w:p w14:paraId="728FF43F" w14:textId="77777777" w:rsidR="00307375" w:rsidRPr="00131827" w:rsidRDefault="00253BC8">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Půjčování hadic k přípojkám na vodu</w:t>
      </w:r>
    </w:p>
    <w:p w14:paraId="179A0CDA" w14:textId="77777777" w:rsidR="00633D5A" w:rsidRPr="00131827" w:rsidRDefault="00633D5A" w:rsidP="00633D5A">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Asistence v případě potřeby s používáním technologie zásobování plavidel elektrickou energií, vodou a odčerpáváním odpadních vod</w:t>
      </w:r>
    </w:p>
    <w:p w14:paraId="0BEBB355" w14:textId="19425FE6" w:rsidR="00307375" w:rsidRPr="00131827" w:rsidRDefault="00D01349">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Prodej předplatných čipových karet na odběr energií a médií</w:t>
      </w:r>
      <w:r w:rsidR="000166BC" w:rsidRPr="00131827">
        <w:rPr>
          <w:rFonts w:ascii="Times New Roman" w:eastAsia="Times New Roman" w:hAnsi="Times New Roman" w:cs="Times New Roman"/>
          <w:iCs/>
        </w:rPr>
        <w:t xml:space="preserve"> jménem Vlastníka</w:t>
      </w:r>
      <w:r w:rsidRPr="00131827">
        <w:rPr>
          <w:rFonts w:ascii="Times New Roman" w:eastAsia="Times New Roman" w:hAnsi="Times New Roman" w:cs="Times New Roman"/>
          <w:iCs/>
        </w:rPr>
        <w:t xml:space="preserve">, bude vedena evidence prodaných karet, </w:t>
      </w:r>
    </w:p>
    <w:p w14:paraId="78A5FAEB" w14:textId="7580B14A" w:rsidR="000166BC" w:rsidRPr="00131827" w:rsidRDefault="000166BC">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Prodej ostatního doplňkového zboží jménem Vlastníka</w:t>
      </w:r>
    </w:p>
    <w:p w14:paraId="6C4B76D4" w14:textId="37679896" w:rsidR="00307375" w:rsidRPr="00131827" w:rsidRDefault="00D01349">
      <w:pPr>
        <w:pStyle w:val="Odstavecseseznamem"/>
        <w:numPr>
          <w:ilvl w:val="1"/>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Služby</w:t>
      </w:r>
      <w:r w:rsidR="00D93D21" w:rsidRPr="00131827">
        <w:rPr>
          <w:rFonts w:ascii="Times New Roman" w:eastAsia="Times New Roman" w:hAnsi="Times New Roman" w:cs="Times New Roman"/>
          <w:iCs/>
        </w:rPr>
        <w:t xml:space="preserve"> vykonávané Obsluhou v prostoru přístavu</w:t>
      </w:r>
      <w:r w:rsidRPr="00131827">
        <w:rPr>
          <w:rFonts w:ascii="Times New Roman" w:eastAsia="Times New Roman" w:hAnsi="Times New Roman" w:cs="Times New Roman"/>
          <w:iCs/>
        </w:rPr>
        <w:t>, jejichž poskytování je za úplatu hrazenou Uživateli</w:t>
      </w:r>
      <w:r w:rsidR="00D55823" w:rsidRPr="00131827">
        <w:rPr>
          <w:rFonts w:ascii="Times New Roman" w:eastAsia="Times New Roman" w:hAnsi="Times New Roman" w:cs="Times New Roman"/>
          <w:iCs/>
        </w:rPr>
        <w:t xml:space="preserve"> ve prospěch Správce</w:t>
      </w:r>
      <w:r w:rsidRPr="00131827">
        <w:rPr>
          <w:rFonts w:ascii="Times New Roman" w:eastAsia="Times New Roman" w:hAnsi="Times New Roman" w:cs="Times New Roman"/>
          <w:iCs/>
        </w:rPr>
        <w:t>, za jednotné ceny a za podmínek schválených Vlastníkem a publikované v Přístavu:</w:t>
      </w:r>
    </w:p>
    <w:p w14:paraId="261A90A3" w14:textId="77777777" w:rsidR="00307375" w:rsidRPr="00131827" w:rsidRDefault="00633D5A" w:rsidP="00633D5A">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Minimální rozsah poskytovaných služeb Správcem za úplatu hrazenou Uživateli ve prospěch Správce definovaný v Příloze 9</w:t>
      </w:r>
    </w:p>
    <w:p w14:paraId="642B8D29" w14:textId="3ADF0ACD" w:rsidR="00633D5A" w:rsidRPr="00131827" w:rsidRDefault="00AF341B" w:rsidP="00633D5A">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Další služby </w:t>
      </w:r>
      <w:r w:rsidR="009B4F0F">
        <w:rPr>
          <w:rFonts w:ascii="Times New Roman" w:eastAsia="Times New Roman" w:hAnsi="Times New Roman" w:cs="Times New Roman"/>
          <w:iCs/>
        </w:rPr>
        <w:t xml:space="preserve">předložené Správcem v rámci nabídky do zadávacího řízení na tuto smlouvu, pokud, </w:t>
      </w:r>
      <w:r w:rsidRPr="00131827">
        <w:rPr>
          <w:rFonts w:ascii="Times New Roman" w:eastAsia="Times New Roman" w:hAnsi="Times New Roman" w:cs="Times New Roman"/>
          <w:iCs/>
        </w:rPr>
        <w:t xml:space="preserve">pokud tyto služby nejsou v rozporu s dobrým mravy a souvisí s využíváním vodní </w:t>
      </w:r>
      <w:r w:rsidRPr="00131827">
        <w:rPr>
          <w:rFonts w:ascii="Times New Roman" w:eastAsia="Times New Roman" w:hAnsi="Times New Roman" w:cs="Times New Roman"/>
          <w:iCs/>
        </w:rPr>
        <w:lastRenderedPageBreak/>
        <w:t>dopravy</w:t>
      </w:r>
      <w:r w:rsidR="00633D5A" w:rsidRPr="00131827">
        <w:rPr>
          <w:rFonts w:ascii="Times New Roman" w:eastAsia="Times New Roman" w:hAnsi="Times New Roman" w:cs="Times New Roman"/>
          <w:iCs/>
        </w:rPr>
        <w:t>, ve smyslu podmínek vymezených v Příloze 9, v následujícím sjednaném minimálním rozsahu:</w:t>
      </w:r>
    </w:p>
    <w:p w14:paraId="75D356D3" w14:textId="7740DF85" w:rsidR="001E7759" w:rsidRPr="00131827" w:rsidRDefault="00F86429" w:rsidP="00235CED">
      <w:pPr>
        <w:pStyle w:val="Odstavecseseznamem"/>
        <w:numPr>
          <w:ilvl w:val="3"/>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Viz Příloha č.10 </w:t>
      </w:r>
      <w:r w:rsidR="00FE211C" w:rsidRPr="00131827">
        <w:rPr>
          <w:rFonts w:ascii="Times New Roman" w:eastAsia="Times New Roman" w:hAnsi="Times New Roman" w:cs="Times New Roman"/>
          <w:iCs/>
        </w:rPr>
        <w:t>–</w:t>
      </w:r>
      <w:r w:rsidRPr="00131827">
        <w:rPr>
          <w:rFonts w:ascii="Times New Roman" w:eastAsia="Times New Roman" w:hAnsi="Times New Roman" w:cs="Times New Roman"/>
          <w:iCs/>
        </w:rPr>
        <w:t xml:space="preserve"> </w:t>
      </w:r>
      <w:r w:rsidR="00FE211C" w:rsidRPr="00131827">
        <w:rPr>
          <w:rFonts w:ascii="Times New Roman" w:eastAsia="Times New Roman" w:hAnsi="Times New Roman" w:cs="Times New Roman"/>
          <w:iCs/>
        </w:rPr>
        <w:t>Služby poskytované uživatelům přístavu</w:t>
      </w:r>
    </w:p>
    <w:p w14:paraId="20D2D6F0" w14:textId="78FAFF1D" w:rsidR="00D93D21" w:rsidRPr="009B4F0F" w:rsidRDefault="00D93D21" w:rsidP="009B4F0F">
      <w:pPr>
        <w:pStyle w:val="Odstavecseseznamem"/>
        <w:numPr>
          <w:ilvl w:val="1"/>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Služby vykonávané jinými osobami než Obsluhou, jejichž poskytování je za úplatu hrazenou Uživateli ve prospěch Správce, za jednotné ceny a za podmínek schválených Vlastníkem a publikované v</w:t>
      </w:r>
      <w:r w:rsidR="009B4F0F">
        <w:rPr>
          <w:rFonts w:ascii="Times New Roman" w:eastAsia="Times New Roman" w:hAnsi="Times New Roman" w:cs="Times New Roman"/>
          <w:iCs/>
        </w:rPr>
        <w:t> </w:t>
      </w:r>
      <w:r w:rsidRPr="00131827">
        <w:rPr>
          <w:rFonts w:ascii="Times New Roman" w:eastAsia="Times New Roman" w:hAnsi="Times New Roman" w:cs="Times New Roman"/>
          <w:iCs/>
        </w:rPr>
        <w:t>Přístavu</w:t>
      </w:r>
      <w:r w:rsidR="009B4F0F">
        <w:rPr>
          <w:rFonts w:ascii="Times New Roman" w:eastAsia="Times New Roman" w:hAnsi="Times New Roman" w:cs="Times New Roman"/>
          <w:iCs/>
        </w:rPr>
        <w:t xml:space="preserve">, </w:t>
      </w:r>
      <w:r w:rsidRPr="009B4F0F">
        <w:rPr>
          <w:rFonts w:ascii="Times New Roman" w:eastAsia="Times New Roman" w:hAnsi="Times New Roman" w:cs="Times New Roman"/>
          <w:iCs/>
        </w:rPr>
        <w:t>pokud tyto služby nejsou v rozporu s dobrým mravy a souvisí s využíváním vodní dopravy, ve smyslu podmínek vymezených v Příloze 9, v následujícím sjednaném minimálním rozsahu:</w:t>
      </w:r>
    </w:p>
    <w:p w14:paraId="36590133" w14:textId="0ECBF3B2" w:rsidR="00D93D21" w:rsidRPr="00131827" w:rsidRDefault="00D93D21" w:rsidP="00D93D21">
      <w:pPr>
        <w:pStyle w:val="Odstavecseseznamem"/>
        <w:numPr>
          <w:ilvl w:val="3"/>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Viz Příloha č.10 – Služby poskytované uživatelům přístavu</w:t>
      </w:r>
    </w:p>
    <w:p w14:paraId="4D1CAF2A" w14:textId="77777777" w:rsidR="00D93D21" w:rsidRPr="00131827" w:rsidRDefault="00D93D21" w:rsidP="0011685B">
      <w:pPr>
        <w:pStyle w:val="Odstavecseseznamem"/>
        <w:spacing w:before="0" w:after="0" w:line="240" w:lineRule="auto"/>
        <w:ind w:left="2160"/>
        <w:rPr>
          <w:rFonts w:ascii="Times New Roman" w:eastAsia="Times New Roman" w:hAnsi="Times New Roman" w:cs="Times New Roman"/>
          <w:iCs/>
        </w:rPr>
      </w:pPr>
    </w:p>
    <w:p w14:paraId="47B6E34C" w14:textId="329E9B63" w:rsidR="00307375" w:rsidRPr="00131827" w:rsidRDefault="00D55823">
      <w:pPr>
        <w:pStyle w:val="Odstavecseseznamem"/>
        <w:numPr>
          <w:ilvl w:val="1"/>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Služby mimořádného charakteru pro Uživatele, </w:t>
      </w:r>
      <w:r w:rsidR="00D93D21" w:rsidRPr="00131827">
        <w:rPr>
          <w:rFonts w:ascii="Times New Roman" w:eastAsia="Times New Roman" w:hAnsi="Times New Roman" w:cs="Times New Roman"/>
          <w:iCs/>
        </w:rPr>
        <w:t xml:space="preserve">vykonávané </w:t>
      </w:r>
      <w:r w:rsidR="00F43514" w:rsidRPr="00131827">
        <w:rPr>
          <w:rFonts w:ascii="Times New Roman" w:eastAsia="Times New Roman" w:hAnsi="Times New Roman" w:cs="Times New Roman"/>
          <w:iCs/>
        </w:rPr>
        <w:t xml:space="preserve">nad rámec času a úkonů prováděných </w:t>
      </w:r>
      <w:r w:rsidR="00D93D21" w:rsidRPr="00131827">
        <w:rPr>
          <w:rFonts w:ascii="Times New Roman" w:eastAsia="Times New Roman" w:hAnsi="Times New Roman" w:cs="Times New Roman"/>
          <w:iCs/>
        </w:rPr>
        <w:t>Obsluhou</w:t>
      </w:r>
      <w:r w:rsidR="00F43514" w:rsidRPr="00131827">
        <w:rPr>
          <w:rFonts w:ascii="Times New Roman" w:eastAsia="Times New Roman" w:hAnsi="Times New Roman" w:cs="Times New Roman"/>
          <w:iCs/>
        </w:rPr>
        <w:t xml:space="preserve"> v rámci předchozích bodů</w:t>
      </w:r>
      <w:r w:rsidR="00D93D21" w:rsidRPr="00131827">
        <w:rPr>
          <w:rFonts w:ascii="Times New Roman" w:eastAsia="Times New Roman" w:hAnsi="Times New Roman" w:cs="Times New Roman"/>
          <w:iCs/>
        </w:rPr>
        <w:t xml:space="preserve">, </w:t>
      </w:r>
      <w:r w:rsidRPr="00131827">
        <w:rPr>
          <w:rFonts w:ascii="Times New Roman" w:eastAsia="Times New Roman" w:hAnsi="Times New Roman" w:cs="Times New Roman"/>
          <w:iCs/>
        </w:rPr>
        <w:t>jejichž poskytování je za úplatu hrazenou Uživateli ve prospěch Správce, za prokazatelně vynaložené a dokladované náklady, za podmínek schválených Vlastníkem, je</w:t>
      </w:r>
      <w:r w:rsidR="00D2710A" w:rsidRPr="00131827">
        <w:rPr>
          <w:rFonts w:ascii="Times New Roman" w:eastAsia="Times New Roman" w:hAnsi="Times New Roman" w:cs="Times New Roman"/>
          <w:iCs/>
        </w:rPr>
        <w:t>n</w:t>
      </w:r>
      <w:r w:rsidRPr="00131827">
        <w:rPr>
          <w:rFonts w:ascii="Times New Roman" w:eastAsia="Times New Roman" w:hAnsi="Times New Roman" w:cs="Times New Roman"/>
          <w:iCs/>
        </w:rPr>
        <w:t>ž má právo vynaložené náklady zkontrolovat, například:</w:t>
      </w:r>
    </w:p>
    <w:p w14:paraId="4E3AC42F" w14:textId="77777777" w:rsidR="00307375" w:rsidRPr="00131827" w:rsidRDefault="00D55823">
      <w:pPr>
        <w:pStyle w:val="Odstavecseseznamem"/>
        <w:numPr>
          <w:ilvl w:val="2"/>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Mimořádné zabezpečení plavidel v zimním období</w:t>
      </w:r>
      <w:r w:rsidR="002C1536" w:rsidRPr="00131827">
        <w:rPr>
          <w:rFonts w:ascii="Times New Roman" w:eastAsia="Times New Roman" w:hAnsi="Times New Roman" w:cs="Times New Roman"/>
          <w:iCs/>
        </w:rPr>
        <w:t>,</w:t>
      </w:r>
      <w:r w:rsidRPr="00131827">
        <w:rPr>
          <w:rFonts w:ascii="Times New Roman" w:eastAsia="Times New Roman" w:hAnsi="Times New Roman" w:cs="Times New Roman"/>
          <w:iCs/>
        </w:rPr>
        <w:t xml:space="preserve"> </w:t>
      </w:r>
      <w:r w:rsidR="002C1536" w:rsidRPr="00131827">
        <w:rPr>
          <w:rFonts w:ascii="Times New Roman" w:eastAsia="Times New Roman" w:hAnsi="Times New Roman" w:cs="Times New Roman"/>
          <w:iCs/>
        </w:rPr>
        <w:t>za povodní nebo v havarijních situacích</w:t>
      </w:r>
    </w:p>
    <w:p w14:paraId="3F85164B" w14:textId="77777777" w:rsidR="00546248" w:rsidRPr="00131827" w:rsidRDefault="00546248" w:rsidP="0088367D">
      <w:pPr>
        <w:pStyle w:val="Odstavecseseznamem"/>
        <w:rPr>
          <w:rFonts w:ascii="Times New Roman" w:eastAsia="Times New Roman" w:hAnsi="Times New Roman" w:cs="Times New Roman"/>
          <w:iCs/>
        </w:rPr>
      </w:pPr>
    </w:p>
    <w:p w14:paraId="6FB4FF34" w14:textId="77777777" w:rsidR="009A62D1" w:rsidRPr="00131827" w:rsidRDefault="00EB7BD4" w:rsidP="0088367D">
      <w:pPr>
        <w:pStyle w:val="Odstavecseseznamem"/>
        <w:numPr>
          <w:ilvl w:val="0"/>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 xml:space="preserve">Správce </w:t>
      </w:r>
      <w:r w:rsidR="009A62D1" w:rsidRPr="00131827">
        <w:rPr>
          <w:rFonts w:ascii="Times New Roman" w:eastAsia="Times New Roman" w:hAnsi="Times New Roman" w:cs="Times New Roman"/>
          <w:iCs/>
        </w:rPr>
        <w:t xml:space="preserve">prohlašuje, že </w:t>
      </w:r>
      <w:r w:rsidR="00B338D1" w:rsidRPr="00131827">
        <w:rPr>
          <w:rFonts w:ascii="Times New Roman" w:eastAsia="Times New Roman" w:hAnsi="Times New Roman" w:cs="Times New Roman"/>
          <w:iCs/>
        </w:rPr>
        <w:t>mu Vlastník předal Provozní řád Přístav</w:t>
      </w:r>
      <w:r w:rsidR="00AF341B" w:rsidRPr="00131827">
        <w:rPr>
          <w:rFonts w:ascii="Times New Roman" w:eastAsia="Times New Roman" w:hAnsi="Times New Roman" w:cs="Times New Roman"/>
          <w:iCs/>
        </w:rPr>
        <w:t>u</w:t>
      </w:r>
      <w:r w:rsidR="00B338D1" w:rsidRPr="00131827">
        <w:rPr>
          <w:rFonts w:ascii="Times New Roman" w:eastAsia="Times New Roman" w:hAnsi="Times New Roman" w:cs="Times New Roman"/>
          <w:iCs/>
        </w:rPr>
        <w:t xml:space="preserve">, který tvoří přílohu č. </w:t>
      </w:r>
      <w:r w:rsidR="002C1536" w:rsidRPr="00131827">
        <w:rPr>
          <w:rFonts w:ascii="Times New Roman" w:eastAsia="Times New Roman" w:hAnsi="Times New Roman" w:cs="Times New Roman"/>
          <w:iCs/>
        </w:rPr>
        <w:t>6</w:t>
      </w:r>
      <w:r w:rsidR="00B338D1" w:rsidRPr="00131827">
        <w:rPr>
          <w:rFonts w:ascii="Times New Roman" w:eastAsia="Times New Roman" w:hAnsi="Times New Roman" w:cs="Times New Roman"/>
          <w:iCs/>
        </w:rPr>
        <w:t xml:space="preserve"> této Smlouvy, se kterým se Správce řádně</w:t>
      </w:r>
      <w:r w:rsidR="009A62D1" w:rsidRPr="00131827">
        <w:rPr>
          <w:rFonts w:ascii="Times New Roman" w:eastAsia="Times New Roman" w:hAnsi="Times New Roman" w:cs="Times New Roman"/>
          <w:iCs/>
        </w:rPr>
        <w:t xml:space="preserve"> seznámil</w:t>
      </w:r>
      <w:r w:rsidR="00DC4682" w:rsidRPr="00131827">
        <w:rPr>
          <w:rFonts w:ascii="Times New Roman" w:eastAsia="Times New Roman" w:hAnsi="Times New Roman" w:cs="Times New Roman"/>
          <w:iCs/>
        </w:rPr>
        <w:t xml:space="preserve"> a zavazuje se dodržovat v něm uvedená pravidla</w:t>
      </w:r>
      <w:r w:rsidR="009A62D1" w:rsidRPr="00131827">
        <w:rPr>
          <w:rFonts w:ascii="Times New Roman" w:eastAsia="Times New Roman" w:hAnsi="Times New Roman" w:cs="Times New Roman"/>
          <w:iCs/>
        </w:rPr>
        <w:t>.</w:t>
      </w:r>
    </w:p>
    <w:p w14:paraId="0DAF646E" w14:textId="77777777" w:rsidR="009A62D1" w:rsidRPr="00131827" w:rsidRDefault="009A62D1" w:rsidP="0088367D">
      <w:pPr>
        <w:pStyle w:val="Odstavecseseznamem"/>
        <w:rPr>
          <w:rFonts w:ascii="Times New Roman" w:eastAsia="Times New Roman" w:hAnsi="Times New Roman" w:cs="Times New Roman"/>
          <w:iCs/>
        </w:rPr>
      </w:pPr>
    </w:p>
    <w:p w14:paraId="1CAC913A" w14:textId="77777777" w:rsidR="008B4939" w:rsidRPr="00131827" w:rsidRDefault="00EB7BD4" w:rsidP="0023586E">
      <w:pPr>
        <w:pStyle w:val="Odstavecseseznamem"/>
        <w:numPr>
          <w:ilvl w:val="0"/>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Správce</w:t>
      </w:r>
      <w:r w:rsidR="00546248" w:rsidRPr="00131827">
        <w:rPr>
          <w:rFonts w:ascii="Times New Roman" w:eastAsia="Times New Roman" w:hAnsi="Times New Roman" w:cs="Times New Roman"/>
          <w:iCs/>
        </w:rPr>
        <w:t xml:space="preserve"> prohlašuje, že se před podpisem této Smlouvy seznámil se stavem </w:t>
      </w:r>
      <w:r w:rsidR="007B0C48" w:rsidRPr="00131827">
        <w:rPr>
          <w:rFonts w:ascii="Times New Roman" w:eastAsia="Times New Roman" w:hAnsi="Times New Roman" w:cs="Times New Roman"/>
          <w:iCs/>
        </w:rPr>
        <w:t>Přístav</w:t>
      </w:r>
      <w:r w:rsidR="00AF341B" w:rsidRPr="00131827">
        <w:rPr>
          <w:rFonts w:ascii="Times New Roman" w:eastAsia="Times New Roman" w:hAnsi="Times New Roman" w:cs="Times New Roman"/>
          <w:iCs/>
        </w:rPr>
        <w:t>u</w:t>
      </w:r>
      <w:r w:rsidR="00DC4682" w:rsidRPr="00131827">
        <w:rPr>
          <w:rFonts w:ascii="Times New Roman" w:eastAsia="Times New Roman" w:hAnsi="Times New Roman" w:cs="Times New Roman"/>
          <w:iCs/>
        </w:rPr>
        <w:t xml:space="preserve"> </w:t>
      </w:r>
      <w:r w:rsidR="00546248" w:rsidRPr="00131827">
        <w:rPr>
          <w:rFonts w:ascii="Times New Roman" w:eastAsia="Times New Roman" w:hAnsi="Times New Roman" w:cs="Times New Roman"/>
          <w:iCs/>
        </w:rPr>
        <w:t>a shledal jej způsobilým pro plnění jeho povinností dle Smlouvy.</w:t>
      </w:r>
    </w:p>
    <w:p w14:paraId="234C1991" w14:textId="77777777" w:rsidR="008B4939" w:rsidRPr="00131827" w:rsidRDefault="008B4939" w:rsidP="0088367D">
      <w:pPr>
        <w:pStyle w:val="Odstavecseseznamem"/>
        <w:spacing w:before="0" w:after="0" w:line="240" w:lineRule="auto"/>
        <w:ind w:left="1065"/>
        <w:rPr>
          <w:rFonts w:ascii="Times New Roman" w:eastAsia="Times New Roman" w:hAnsi="Times New Roman" w:cs="Times New Roman"/>
          <w:iCs/>
        </w:rPr>
      </w:pPr>
    </w:p>
    <w:p w14:paraId="397D8BB2" w14:textId="17D56F87" w:rsidR="0023586E" w:rsidRPr="00131827" w:rsidRDefault="00EB7BD4" w:rsidP="0023586E">
      <w:pPr>
        <w:pStyle w:val="Odstavecseseznamem"/>
        <w:numPr>
          <w:ilvl w:val="0"/>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Správce</w:t>
      </w:r>
      <w:r w:rsidR="008B4939" w:rsidRPr="00131827">
        <w:rPr>
          <w:rFonts w:ascii="Times New Roman" w:eastAsia="Times New Roman" w:hAnsi="Times New Roman" w:cs="Times New Roman"/>
          <w:iCs/>
        </w:rPr>
        <w:t xml:space="preserve"> je povinen mít uzavřeno pojištění odpovědnosti za škody způsobené provozní činností </w:t>
      </w:r>
      <w:proofErr w:type="gramStart"/>
      <w:r w:rsidR="008B4939" w:rsidRPr="00131827">
        <w:rPr>
          <w:rFonts w:ascii="Times New Roman" w:eastAsia="Times New Roman" w:hAnsi="Times New Roman" w:cs="Times New Roman"/>
          <w:iCs/>
        </w:rPr>
        <w:t>s</w:t>
      </w:r>
      <w:r w:rsidR="00DC4682" w:rsidRPr="00131827">
        <w:rPr>
          <w:rFonts w:ascii="Times New Roman" w:eastAsia="Times New Roman" w:hAnsi="Times New Roman" w:cs="Times New Roman"/>
          <w:iCs/>
        </w:rPr>
        <w:t xml:space="preserve">  </w:t>
      </w:r>
      <w:r w:rsidR="008B4939" w:rsidRPr="00131827">
        <w:rPr>
          <w:rFonts w:ascii="Times New Roman" w:eastAsia="Times New Roman" w:hAnsi="Times New Roman" w:cs="Times New Roman"/>
          <w:iCs/>
        </w:rPr>
        <w:t>limitem</w:t>
      </w:r>
      <w:proofErr w:type="gramEnd"/>
      <w:r w:rsidR="008B4939" w:rsidRPr="00131827">
        <w:rPr>
          <w:rFonts w:ascii="Times New Roman" w:eastAsia="Times New Roman" w:hAnsi="Times New Roman" w:cs="Times New Roman"/>
          <w:iCs/>
        </w:rPr>
        <w:t xml:space="preserve"> pojistného</w:t>
      </w:r>
      <w:r w:rsidR="00C90C55">
        <w:rPr>
          <w:rFonts w:ascii="Times New Roman" w:eastAsia="Times New Roman" w:hAnsi="Times New Roman" w:cs="Times New Roman"/>
          <w:iCs/>
        </w:rPr>
        <w:t xml:space="preserve"> ve výši min. </w:t>
      </w:r>
      <w:proofErr w:type="gramStart"/>
      <w:r w:rsidR="00C90C55">
        <w:rPr>
          <w:rFonts w:ascii="Times New Roman" w:eastAsia="Times New Roman" w:hAnsi="Times New Roman" w:cs="Times New Roman"/>
          <w:iCs/>
        </w:rPr>
        <w:t>5.000.000,-</w:t>
      </w:r>
      <w:proofErr w:type="gramEnd"/>
      <w:r w:rsidR="00C90C55">
        <w:rPr>
          <w:rFonts w:ascii="Times New Roman" w:eastAsia="Times New Roman" w:hAnsi="Times New Roman" w:cs="Times New Roman"/>
          <w:iCs/>
        </w:rPr>
        <w:t xml:space="preserve"> Kč za každou pojistnou událost</w:t>
      </w:r>
      <w:r w:rsidR="008B4939" w:rsidRPr="00131827">
        <w:rPr>
          <w:rFonts w:ascii="Times New Roman" w:eastAsia="Times New Roman" w:hAnsi="Times New Roman" w:cs="Times New Roman"/>
          <w:iCs/>
        </w:rPr>
        <w:t>.</w:t>
      </w:r>
      <w:r w:rsidR="00DC4682" w:rsidRPr="00131827">
        <w:rPr>
          <w:rFonts w:ascii="Times New Roman" w:eastAsia="Times New Roman" w:hAnsi="Times New Roman" w:cs="Times New Roman"/>
          <w:iCs/>
        </w:rPr>
        <w:t xml:space="preserve"> Na výzvu Vlastníka je Správce povinen předložit doklad o existenci takového pojištění.</w:t>
      </w:r>
      <w:r w:rsidR="0023586E" w:rsidRPr="00131827">
        <w:rPr>
          <w:rFonts w:ascii="Times New Roman" w:eastAsia="Times New Roman" w:hAnsi="Times New Roman" w:cs="Times New Roman"/>
          <w:iCs/>
        </w:rPr>
        <w:t xml:space="preserve"> Správce není povinen mít uzavřeno pojištění majetku, který je předmětem této Smlouvy.</w:t>
      </w:r>
    </w:p>
    <w:p w14:paraId="2064F219" w14:textId="77777777" w:rsidR="00657503" w:rsidRPr="00131827" w:rsidRDefault="00657503" w:rsidP="00657503">
      <w:pPr>
        <w:pStyle w:val="Odstavecseseznamem"/>
        <w:rPr>
          <w:rFonts w:ascii="Times New Roman" w:eastAsia="Times New Roman" w:hAnsi="Times New Roman" w:cs="Times New Roman"/>
          <w:iCs/>
        </w:rPr>
      </w:pPr>
    </w:p>
    <w:p w14:paraId="0BEACF73" w14:textId="77777777" w:rsidR="00D720CB" w:rsidRPr="00131827" w:rsidRDefault="00D720CB" w:rsidP="00D720CB">
      <w:pPr>
        <w:pStyle w:val="Odstavecseseznamem"/>
        <w:numPr>
          <w:ilvl w:val="0"/>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Pro účely této Smlouvy se neužijí následující body Provozního řádu:</w:t>
      </w:r>
    </w:p>
    <w:p w14:paraId="4A2518A9" w14:textId="77777777" w:rsidR="00D720CB" w:rsidRPr="00131827" w:rsidRDefault="00D720CB" w:rsidP="00D720CB">
      <w:pPr>
        <w:pStyle w:val="Odstavecseseznamem"/>
        <w:spacing w:before="0" w:after="0" w:line="240" w:lineRule="auto"/>
        <w:ind w:left="1065"/>
        <w:rPr>
          <w:rFonts w:ascii="Times New Roman" w:eastAsia="Times New Roman" w:hAnsi="Times New Roman" w:cs="Times New Roman"/>
          <w:iCs/>
          <w:sz w:val="10"/>
          <w:szCs w:val="10"/>
        </w:rPr>
      </w:pPr>
    </w:p>
    <w:p w14:paraId="27907CE8" w14:textId="571C644E" w:rsidR="00AF341B" w:rsidRPr="00131827" w:rsidRDefault="001F5814" w:rsidP="001B0E3B">
      <w:pPr>
        <w:spacing w:before="0" w:after="0" w:line="240" w:lineRule="auto"/>
        <w:ind w:left="1065"/>
        <w:rPr>
          <w:rFonts w:ascii="Times New Roman" w:eastAsia="Times New Roman" w:hAnsi="Times New Roman" w:cs="Times New Roman"/>
          <w:iCs/>
        </w:rPr>
      </w:pPr>
      <w:r w:rsidRPr="00131827">
        <w:rPr>
          <w:rFonts w:ascii="Times New Roman" w:eastAsia="Times New Roman" w:hAnsi="Times New Roman" w:cs="Times New Roman"/>
          <w:iCs/>
        </w:rPr>
        <w:t>Činnosti, které správce neprovádí</w:t>
      </w:r>
      <w:r w:rsidR="004274DC" w:rsidRPr="00131827">
        <w:rPr>
          <w:rFonts w:ascii="Times New Roman" w:eastAsia="Times New Roman" w:hAnsi="Times New Roman" w:cs="Times New Roman"/>
          <w:iCs/>
        </w:rPr>
        <w:t>,</w:t>
      </w:r>
      <w:r w:rsidRPr="00131827">
        <w:rPr>
          <w:rFonts w:ascii="Times New Roman" w:eastAsia="Times New Roman" w:hAnsi="Times New Roman" w:cs="Times New Roman"/>
          <w:iCs/>
        </w:rPr>
        <w:t xml:space="preserve"> jsou uvedeny v </w:t>
      </w:r>
      <w:r w:rsidR="0064389D" w:rsidRPr="00131827">
        <w:rPr>
          <w:rFonts w:ascii="Times New Roman" w:eastAsia="Times New Roman" w:hAnsi="Times New Roman" w:cs="Times New Roman"/>
          <w:iCs/>
        </w:rPr>
        <w:t>Harmonogramu cyklické údržby</w:t>
      </w:r>
      <w:r w:rsidRPr="00131827">
        <w:rPr>
          <w:rFonts w:ascii="Times New Roman" w:eastAsia="Times New Roman" w:hAnsi="Times New Roman" w:cs="Times New Roman"/>
          <w:iCs/>
        </w:rPr>
        <w:t>.</w:t>
      </w:r>
    </w:p>
    <w:p w14:paraId="49A1BD88" w14:textId="77777777" w:rsidR="001E7759" w:rsidRPr="00131827" w:rsidRDefault="001E7759" w:rsidP="00235CED">
      <w:pPr>
        <w:pStyle w:val="Odstavecseseznamem"/>
        <w:spacing w:before="0" w:after="0" w:line="240" w:lineRule="auto"/>
        <w:ind w:left="1065"/>
        <w:rPr>
          <w:rFonts w:ascii="Times New Roman" w:hAnsi="Times New Roman" w:cs="Times New Roman"/>
        </w:rPr>
      </w:pPr>
    </w:p>
    <w:p w14:paraId="4B82F88E" w14:textId="1ECDC572" w:rsidR="000166BC" w:rsidRPr="00131827" w:rsidRDefault="000166BC" w:rsidP="000166BC">
      <w:pPr>
        <w:pStyle w:val="Odstavecseseznamem"/>
        <w:numPr>
          <w:ilvl w:val="0"/>
          <w:numId w:val="14"/>
        </w:numPr>
        <w:spacing w:before="0" w:after="0" w:line="240" w:lineRule="auto"/>
        <w:rPr>
          <w:rFonts w:ascii="Times New Roman" w:hAnsi="Times New Roman" w:cs="Times New Roman"/>
        </w:rPr>
      </w:pPr>
      <w:r w:rsidRPr="00131827">
        <w:rPr>
          <w:rFonts w:ascii="Times New Roman" w:hAnsi="Times New Roman" w:cs="Times New Roman"/>
        </w:rPr>
        <w:t>Tato smlouva vstupuje v platnost jejím podpisem Smluvními stranami a v účinnost až po uveřejnění v souladu se zákonem č. 340/2015 Sb., o zvláštních podmínkách účinnosti některých smluv, uveřejňování těchto smluv a o registru smluv (zákon o registru smluv).</w:t>
      </w:r>
      <w:r w:rsidRPr="00131827" w:rsidDel="00776370">
        <w:rPr>
          <w:rFonts w:ascii="Times New Roman" w:hAnsi="Times New Roman" w:cs="Times New Roman"/>
        </w:rPr>
        <w:t xml:space="preserve"> </w:t>
      </w:r>
    </w:p>
    <w:p w14:paraId="7A864BB4" w14:textId="77777777" w:rsidR="000166BC" w:rsidRPr="00131827" w:rsidRDefault="000166BC" w:rsidP="000166BC">
      <w:pPr>
        <w:pStyle w:val="Odstavecseseznamem"/>
        <w:rPr>
          <w:rFonts w:ascii="Times New Roman" w:hAnsi="Times New Roman" w:cs="Times New Roman"/>
        </w:rPr>
      </w:pPr>
    </w:p>
    <w:p w14:paraId="0D133CB8" w14:textId="77777777" w:rsidR="000166BC" w:rsidRPr="00131827" w:rsidRDefault="000166BC" w:rsidP="000166BC">
      <w:pPr>
        <w:pStyle w:val="Odstavecseseznamem"/>
        <w:numPr>
          <w:ilvl w:val="0"/>
          <w:numId w:val="14"/>
        </w:numPr>
        <w:spacing w:before="0" w:after="0" w:line="240" w:lineRule="auto"/>
        <w:rPr>
          <w:rFonts w:ascii="Times New Roman" w:hAnsi="Times New Roman" w:cs="Times New Roman"/>
        </w:rPr>
      </w:pPr>
      <w:r w:rsidRPr="00131827">
        <w:rPr>
          <w:rFonts w:ascii="Times New Roman" w:hAnsi="Times New Roman" w:cs="Times New Roman"/>
        </w:rPr>
        <w:t>Smluvní strany souhlasí s uveřejněním smlouvy, a výslovně identifikuji takové informace, které nemohou být poskytnuty podle zákona o registru smluv a zákona č. 106/1999 Sb.</w:t>
      </w:r>
    </w:p>
    <w:p w14:paraId="360D09EE" w14:textId="77777777" w:rsidR="000166BC" w:rsidRPr="00131827" w:rsidRDefault="000166BC" w:rsidP="000166BC">
      <w:pPr>
        <w:pStyle w:val="Odstavecseseznamem"/>
        <w:rPr>
          <w:rFonts w:ascii="Times New Roman" w:hAnsi="Times New Roman" w:cs="Times New Roman"/>
        </w:rPr>
      </w:pPr>
    </w:p>
    <w:p w14:paraId="2D42B3F2" w14:textId="77777777" w:rsidR="000166BC" w:rsidRDefault="000166BC" w:rsidP="000166BC">
      <w:pPr>
        <w:pStyle w:val="Odstavecseseznamem"/>
        <w:numPr>
          <w:ilvl w:val="0"/>
          <w:numId w:val="14"/>
        </w:numPr>
        <w:spacing w:before="0" w:after="0" w:line="240" w:lineRule="auto"/>
        <w:rPr>
          <w:rFonts w:ascii="Times New Roman" w:hAnsi="Times New Roman" w:cs="Times New Roman"/>
        </w:rPr>
      </w:pPr>
      <w:r w:rsidRPr="00131827">
        <w:rPr>
          <w:rFonts w:ascii="Times New Roman" w:hAnsi="Times New Roman" w:cs="Times New Roman"/>
        </w:rPr>
        <w:t>Smluvní strany se dohodly, že smlouvu správci registru smluv k uveřejnění prostřednictvím registru smluv bez zbytečného odkladu, nejpozději však do 30 dnů od uzavření smlouvy, zašle Vlastník. Vlastník po obdržení potvrzení o uveřejnění smlouvy v registru smluv od správce registru odešle bez zbytečného odkladu kopii tohoto Správci.</w:t>
      </w:r>
    </w:p>
    <w:p w14:paraId="1B77A1CE" w14:textId="77777777" w:rsidR="00233FA0" w:rsidRDefault="00233FA0" w:rsidP="00233FA0">
      <w:pPr>
        <w:pStyle w:val="Odstavecseseznamem"/>
        <w:spacing w:before="0" w:after="0" w:line="240" w:lineRule="auto"/>
        <w:ind w:left="1065"/>
        <w:rPr>
          <w:rFonts w:ascii="Times New Roman" w:hAnsi="Times New Roman" w:cs="Times New Roman"/>
        </w:rPr>
      </w:pPr>
    </w:p>
    <w:p w14:paraId="77F38C1E" w14:textId="555DFE8B" w:rsidR="00233FA0" w:rsidRPr="00233FA0" w:rsidRDefault="00233FA0" w:rsidP="002B2CB9">
      <w:pPr>
        <w:pStyle w:val="Odstavecseseznamem"/>
        <w:numPr>
          <w:ilvl w:val="0"/>
          <w:numId w:val="14"/>
        </w:numPr>
        <w:spacing w:before="0" w:after="0" w:line="240" w:lineRule="auto"/>
        <w:rPr>
          <w:rFonts w:ascii="Times New Roman" w:eastAsia="Times New Roman" w:hAnsi="Times New Roman" w:cs="Times New Roman"/>
          <w:iCs/>
        </w:rPr>
      </w:pPr>
      <w:r>
        <w:rPr>
          <w:rFonts w:ascii="Times New Roman" w:hAnsi="Times New Roman" w:cs="Times New Roman"/>
        </w:rPr>
        <w:t>Správce</w:t>
      </w:r>
      <w:r w:rsidRPr="00233FA0">
        <w:rPr>
          <w:rFonts w:ascii="Times New Roman" w:hAnsi="Times New Roman" w:cs="Times New Roman"/>
        </w:rPr>
        <w:t xml:space="preserve"> se zavazuje, že při plnění předmětu Smlouvy bude dbát o dodržování důstojných pracovních podmínek osob, které se na jejím plnění budou podílet. </w:t>
      </w:r>
      <w:r>
        <w:rPr>
          <w:rFonts w:ascii="Times New Roman" w:hAnsi="Times New Roman" w:cs="Times New Roman"/>
        </w:rPr>
        <w:t>Správce</w:t>
      </w:r>
      <w:r w:rsidRPr="00233FA0">
        <w:rPr>
          <w:rFonts w:ascii="Times New Roman" w:hAnsi="Times New Roman" w:cs="Times New Roman"/>
        </w:rPr>
        <w:t xml:space="preserve">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w:t>
      </w:r>
      <w:r>
        <w:rPr>
          <w:rFonts w:ascii="Times New Roman" w:hAnsi="Times New Roman" w:cs="Times New Roman"/>
        </w:rPr>
        <w:t>zákona č. 262/2006 Sb., zákoník práce, ve znění pozdějších předpisů</w:t>
      </w:r>
      <w:r w:rsidRPr="00233FA0">
        <w:rPr>
          <w:rFonts w:ascii="Times New Roman" w:hAnsi="Times New Roman" w:cs="Times New Roman"/>
        </w:rPr>
        <w:t xml:space="preserve">, a to vůči všem osobám, které se na plnění zakázky podílejí </w:t>
      </w:r>
      <w:r w:rsidRPr="00233FA0">
        <w:rPr>
          <w:rFonts w:ascii="Times New Roman" w:hAnsi="Times New Roman" w:cs="Times New Roman"/>
        </w:rPr>
        <w:lastRenderedPageBreak/>
        <w:t xml:space="preserve">(a bez ohledu na to, zda budou činnosti prováděny </w:t>
      </w:r>
      <w:r>
        <w:rPr>
          <w:rFonts w:ascii="Times New Roman" w:hAnsi="Times New Roman" w:cs="Times New Roman"/>
        </w:rPr>
        <w:t>Správcem</w:t>
      </w:r>
      <w:r w:rsidRPr="00233FA0">
        <w:rPr>
          <w:rFonts w:ascii="Times New Roman" w:hAnsi="Times New Roman" w:cs="Times New Roman"/>
        </w:rPr>
        <w:t xml:space="preserve"> či jeho poddodavateli). </w:t>
      </w:r>
      <w:r>
        <w:rPr>
          <w:rFonts w:ascii="Times New Roman" w:hAnsi="Times New Roman" w:cs="Times New Roman"/>
        </w:rPr>
        <w:t>Správce</w:t>
      </w:r>
      <w:r w:rsidRPr="00233FA0">
        <w:rPr>
          <w:rFonts w:ascii="Times New Roman" w:hAnsi="Times New Roman" w:cs="Times New Roman"/>
        </w:rPr>
        <w:t xml:space="preserve"> se také zavazuje zajistit, že všechny osoby, které se na plnění předmětu Smlouvy podílejí (a bez ohledu na to, zda budou činnosti prováděny </w:t>
      </w:r>
      <w:r>
        <w:rPr>
          <w:rFonts w:ascii="Times New Roman" w:hAnsi="Times New Roman" w:cs="Times New Roman"/>
        </w:rPr>
        <w:t>Správcem</w:t>
      </w:r>
      <w:r w:rsidRPr="00233FA0">
        <w:rPr>
          <w:rFonts w:ascii="Times New Roman" w:hAnsi="Times New Roman" w:cs="Times New Roman"/>
        </w:rPr>
        <w:t xml:space="preserve"> či jeho poddodavateli), jsou vedeny v příslušných registrech, jako například v registru pojištěnců ČSSZ, a mají příslušná povolení k pobytu v ČR. </w:t>
      </w:r>
      <w:r>
        <w:rPr>
          <w:rFonts w:ascii="Times New Roman" w:hAnsi="Times New Roman" w:cs="Times New Roman"/>
        </w:rPr>
        <w:t xml:space="preserve">Správce </w:t>
      </w:r>
      <w:r w:rsidRPr="00233FA0">
        <w:rPr>
          <w:rFonts w:ascii="Times New Roman" w:hAnsi="Times New Roman" w:cs="Times New Roman"/>
        </w:rPr>
        <w:t xml:space="preserve">je dále povinen zajistit, že všechny osoby, které se na plnění zakázky podílejí (a bez ohledu na to, zda budou činnosti prováděny </w:t>
      </w:r>
      <w:r>
        <w:rPr>
          <w:rFonts w:ascii="Times New Roman" w:hAnsi="Times New Roman" w:cs="Times New Roman"/>
        </w:rPr>
        <w:t>Správcem</w:t>
      </w:r>
      <w:r w:rsidRPr="00233FA0">
        <w:rPr>
          <w:rFonts w:ascii="Times New Roman" w:hAnsi="Times New Roman" w:cs="Times New Roman"/>
        </w:rPr>
        <w:t xml:space="preserve"> či jeho poddodavateli) budou proškoleny z problematiky BOZP a že jsou</w:t>
      </w:r>
      <w:r>
        <w:rPr>
          <w:rFonts w:ascii="Times New Roman" w:hAnsi="Times New Roman" w:cs="Times New Roman"/>
        </w:rPr>
        <w:t xml:space="preserve"> </w:t>
      </w:r>
      <w:r w:rsidRPr="00233FA0">
        <w:rPr>
          <w:rFonts w:ascii="Times New Roman" w:hAnsi="Times New Roman" w:cs="Times New Roman"/>
        </w:rPr>
        <w:t xml:space="preserve">vybaveny osobními ochrannými pracovními prostředky dle účinné legislativy. </w:t>
      </w:r>
    </w:p>
    <w:p w14:paraId="4352D435" w14:textId="77777777" w:rsidR="00233FA0" w:rsidRPr="00233FA0" w:rsidRDefault="00233FA0" w:rsidP="00233FA0">
      <w:pPr>
        <w:pStyle w:val="Odstavecseseznamem"/>
        <w:spacing w:before="0" w:after="0" w:line="240" w:lineRule="auto"/>
        <w:ind w:left="1065"/>
        <w:rPr>
          <w:rFonts w:ascii="Times New Roman" w:eastAsia="Times New Roman" w:hAnsi="Times New Roman" w:cs="Times New Roman"/>
          <w:iCs/>
        </w:rPr>
      </w:pPr>
    </w:p>
    <w:p w14:paraId="138D3BA4" w14:textId="0FFB5408" w:rsidR="00045B96" w:rsidRPr="00045B96" w:rsidRDefault="00045B96" w:rsidP="00155D79">
      <w:pPr>
        <w:pStyle w:val="Odstavecseseznamem"/>
        <w:numPr>
          <w:ilvl w:val="0"/>
          <w:numId w:val="14"/>
        </w:numPr>
        <w:spacing w:before="0" w:after="0" w:line="240" w:lineRule="auto"/>
        <w:rPr>
          <w:rFonts w:ascii="Times New Roman" w:hAnsi="Times New Roman" w:cs="Times New Roman"/>
        </w:rPr>
      </w:pPr>
      <w:r>
        <w:rPr>
          <w:rFonts w:ascii="Times New Roman" w:hAnsi="Times New Roman" w:cs="Times New Roman"/>
        </w:rPr>
        <w:t>Správce je povinen</w:t>
      </w:r>
      <w:r w:rsidR="001C2B8A" w:rsidRPr="001C2B8A">
        <w:rPr>
          <w:rFonts w:ascii="Times New Roman" w:hAnsi="Times New Roman" w:cs="Times New Roman"/>
        </w:rPr>
        <w:t xml:space="preserve"> </w:t>
      </w:r>
      <w:r w:rsidR="001C2B8A">
        <w:rPr>
          <w:rFonts w:ascii="Times New Roman" w:hAnsi="Times New Roman" w:cs="Times New Roman"/>
        </w:rPr>
        <w:t>v rámci plnění této veřejné zakázky</w:t>
      </w:r>
      <w:r>
        <w:rPr>
          <w:rFonts w:ascii="Times New Roman" w:hAnsi="Times New Roman" w:cs="Times New Roman"/>
        </w:rPr>
        <w:t xml:space="preserve"> </w:t>
      </w:r>
      <w:r w:rsidRPr="00045B96">
        <w:rPr>
          <w:rFonts w:ascii="Times New Roman" w:hAnsi="Times New Roman" w:cs="Times New Roman"/>
        </w:rPr>
        <w:t>zajistit</w:t>
      </w:r>
      <w:r>
        <w:rPr>
          <w:rFonts w:ascii="Times New Roman" w:hAnsi="Times New Roman" w:cs="Times New Roman"/>
        </w:rPr>
        <w:t xml:space="preserve"> exkurzi žáků středních či základních škol </w:t>
      </w:r>
      <w:r w:rsidRPr="00045B96">
        <w:rPr>
          <w:rFonts w:ascii="Times New Roman" w:hAnsi="Times New Roman" w:cs="Times New Roman"/>
        </w:rPr>
        <w:t>v r</w:t>
      </w:r>
      <w:r w:rsidRPr="00045B96">
        <w:rPr>
          <w:rFonts w:ascii="Times New Roman" w:hAnsi="Times New Roman" w:cs="Times New Roman" w:hint="eastAsia"/>
        </w:rPr>
        <w:t>á</w:t>
      </w:r>
      <w:r w:rsidRPr="00045B96">
        <w:rPr>
          <w:rFonts w:ascii="Times New Roman" w:hAnsi="Times New Roman" w:cs="Times New Roman"/>
        </w:rPr>
        <w:t xml:space="preserve">mci </w:t>
      </w:r>
      <w:r>
        <w:rPr>
          <w:rFonts w:ascii="Times New Roman" w:hAnsi="Times New Roman" w:cs="Times New Roman"/>
        </w:rPr>
        <w:t xml:space="preserve">jejich </w:t>
      </w:r>
      <w:r w:rsidRPr="00045B96">
        <w:rPr>
          <w:rFonts w:ascii="Times New Roman" w:hAnsi="Times New Roman" w:cs="Times New Roman"/>
        </w:rPr>
        <w:t>odborn</w:t>
      </w:r>
      <w:r w:rsidRPr="00045B96">
        <w:rPr>
          <w:rFonts w:ascii="Times New Roman" w:hAnsi="Times New Roman" w:cs="Times New Roman" w:hint="eastAsia"/>
        </w:rPr>
        <w:t>é</w:t>
      </w:r>
      <w:r w:rsidRPr="00045B96">
        <w:rPr>
          <w:rFonts w:ascii="Times New Roman" w:hAnsi="Times New Roman" w:cs="Times New Roman"/>
        </w:rPr>
        <w:t xml:space="preserve"> studijn</w:t>
      </w:r>
      <w:r w:rsidRPr="00045B96">
        <w:rPr>
          <w:rFonts w:ascii="Times New Roman" w:hAnsi="Times New Roman" w:cs="Times New Roman" w:hint="eastAsia"/>
        </w:rPr>
        <w:t>í</w:t>
      </w:r>
      <w:r w:rsidRPr="00045B96">
        <w:rPr>
          <w:rFonts w:ascii="Times New Roman" w:hAnsi="Times New Roman" w:cs="Times New Roman"/>
        </w:rPr>
        <w:t xml:space="preserve"> praxe</w:t>
      </w:r>
      <w:r>
        <w:rPr>
          <w:rFonts w:ascii="Times New Roman" w:hAnsi="Times New Roman" w:cs="Times New Roman"/>
        </w:rPr>
        <w:t>, a to kdykoliv na základě požadavku zadavatele</w:t>
      </w:r>
      <w:r w:rsidRPr="00045B96">
        <w:rPr>
          <w:rFonts w:ascii="Times New Roman" w:hAnsi="Times New Roman" w:cs="Times New Roman"/>
        </w:rPr>
        <w:t>. Spln</w:t>
      </w:r>
      <w:r w:rsidRPr="00045B96">
        <w:rPr>
          <w:rFonts w:ascii="Times New Roman" w:hAnsi="Times New Roman" w:cs="Times New Roman" w:hint="eastAsia"/>
        </w:rPr>
        <w:t>ě</w:t>
      </w:r>
      <w:r w:rsidRPr="00045B96">
        <w:rPr>
          <w:rFonts w:ascii="Times New Roman" w:hAnsi="Times New Roman" w:cs="Times New Roman"/>
        </w:rPr>
        <w:t>n</w:t>
      </w:r>
      <w:r w:rsidRPr="00045B96">
        <w:rPr>
          <w:rFonts w:ascii="Times New Roman" w:hAnsi="Times New Roman" w:cs="Times New Roman" w:hint="eastAsia"/>
        </w:rPr>
        <w:t>í</w:t>
      </w:r>
      <w:r w:rsidRPr="00045B96">
        <w:rPr>
          <w:rFonts w:ascii="Times New Roman" w:hAnsi="Times New Roman" w:cs="Times New Roman"/>
        </w:rPr>
        <w:t xml:space="preserve"> t</w:t>
      </w:r>
      <w:r w:rsidRPr="00045B96">
        <w:rPr>
          <w:rFonts w:ascii="Times New Roman" w:hAnsi="Times New Roman" w:cs="Times New Roman" w:hint="eastAsia"/>
        </w:rPr>
        <w:t>é</w:t>
      </w:r>
      <w:r w:rsidRPr="00045B96">
        <w:rPr>
          <w:rFonts w:ascii="Times New Roman" w:hAnsi="Times New Roman" w:cs="Times New Roman"/>
        </w:rPr>
        <w:t>to povinnosti dolo</w:t>
      </w:r>
      <w:r w:rsidRPr="00045B96">
        <w:rPr>
          <w:rFonts w:ascii="Times New Roman" w:hAnsi="Times New Roman" w:cs="Times New Roman" w:hint="eastAsia"/>
        </w:rPr>
        <w:t>ží</w:t>
      </w:r>
      <w:r w:rsidRPr="00045B96">
        <w:rPr>
          <w:rFonts w:ascii="Times New Roman" w:hAnsi="Times New Roman" w:cs="Times New Roman"/>
        </w:rPr>
        <w:t xml:space="preserve"> </w:t>
      </w:r>
      <w:r>
        <w:rPr>
          <w:rFonts w:ascii="Times New Roman" w:hAnsi="Times New Roman" w:cs="Times New Roman"/>
        </w:rPr>
        <w:t>Správce</w:t>
      </w:r>
      <w:r w:rsidRPr="00045B96">
        <w:rPr>
          <w:rFonts w:ascii="Times New Roman" w:hAnsi="Times New Roman" w:cs="Times New Roman"/>
        </w:rPr>
        <w:t xml:space="preserve"> p</w:t>
      </w:r>
      <w:r w:rsidRPr="00045B96">
        <w:rPr>
          <w:rFonts w:ascii="Times New Roman" w:hAnsi="Times New Roman" w:cs="Times New Roman" w:hint="eastAsia"/>
        </w:rPr>
        <w:t>í</w:t>
      </w:r>
      <w:r w:rsidRPr="00045B96">
        <w:rPr>
          <w:rFonts w:ascii="Times New Roman" w:hAnsi="Times New Roman" w:cs="Times New Roman"/>
        </w:rPr>
        <w:t>semn</w:t>
      </w:r>
      <w:r w:rsidRPr="00045B96">
        <w:rPr>
          <w:rFonts w:ascii="Times New Roman" w:hAnsi="Times New Roman" w:cs="Times New Roman" w:hint="eastAsia"/>
        </w:rPr>
        <w:t>ý</w:t>
      </w:r>
      <w:r w:rsidRPr="00045B96">
        <w:rPr>
          <w:rFonts w:ascii="Times New Roman" w:hAnsi="Times New Roman" w:cs="Times New Roman"/>
        </w:rPr>
        <w:t>m potvrzen</w:t>
      </w:r>
      <w:r w:rsidRPr="00045B96">
        <w:rPr>
          <w:rFonts w:ascii="Times New Roman" w:hAnsi="Times New Roman" w:cs="Times New Roman" w:hint="eastAsia"/>
        </w:rPr>
        <w:t>í</w:t>
      </w:r>
      <w:r w:rsidRPr="00045B96">
        <w:rPr>
          <w:rFonts w:ascii="Times New Roman" w:hAnsi="Times New Roman" w:cs="Times New Roman"/>
        </w:rPr>
        <w:t>m p</w:t>
      </w:r>
      <w:r w:rsidRPr="00045B96">
        <w:rPr>
          <w:rFonts w:ascii="Times New Roman" w:hAnsi="Times New Roman" w:cs="Times New Roman" w:hint="eastAsia"/>
        </w:rPr>
        <w:t>ří</w:t>
      </w:r>
      <w:r w:rsidRPr="00045B96">
        <w:rPr>
          <w:rFonts w:ascii="Times New Roman" w:hAnsi="Times New Roman" w:cs="Times New Roman"/>
        </w:rPr>
        <w:t>slu</w:t>
      </w:r>
      <w:r w:rsidRPr="00045B96">
        <w:rPr>
          <w:rFonts w:ascii="Times New Roman" w:hAnsi="Times New Roman" w:cs="Times New Roman" w:hint="eastAsia"/>
        </w:rPr>
        <w:t>š</w:t>
      </w:r>
      <w:r w:rsidRPr="00045B96">
        <w:rPr>
          <w:rFonts w:ascii="Times New Roman" w:hAnsi="Times New Roman" w:cs="Times New Roman"/>
        </w:rPr>
        <w:t>n</w:t>
      </w:r>
      <w:r w:rsidRPr="00045B96">
        <w:rPr>
          <w:rFonts w:ascii="Times New Roman" w:hAnsi="Times New Roman" w:cs="Times New Roman" w:hint="eastAsia"/>
        </w:rPr>
        <w:t>é</w:t>
      </w:r>
      <w:r>
        <w:rPr>
          <w:rFonts w:ascii="Times New Roman" w:hAnsi="Times New Roman" w:cs="Times New Roman"/>
        </w:rPr>
        <w:t xml:space="preserve"> základní či střední škole o realizaci exkurze. </w:t>
      </w:r>
      <w:r w:rsidRPr="00045B96">
        <w:rPr>
          <w:rFonts w:ascii="Times New Roman" w:hAnsi="Times New Roman" w:cs="Times New Roman"/>
        </w:rPr>
        <w:t xml:space="preserve"> </w:t>
      </w:r>
    </w:p>
    <w:p w14:paraId="2C35B3F5" w14:textId="77777777" w:rsidR="00045B96" w:rsidRPr="00045B96" w:rsidRDefault="00045B96" w:rsidP="00045B96">
      <w:pPr>
        <w:pStyle w:val="Odstavecseseznamem"/>
        <w:rPr>
          <w:rFonts w:ascii="Times New Roman" w:eastAsia="Times New Roman" w:hAnsi="Times New Roman" w:cs="Times New Roman"/>
          <w:iCs/>
        </w:rPr>
      </w:pPr>
    </w:p>
    <w:p w14:paraId="64DBE50C" w14:textId="5FDBEFD9" w:rsidR="0011685B" w:rsidRPr="00233FA0" w:rsidRDefault="0023586E" w:rsidP="00045B96">
      <w:pPr>
        <w:pStyle w:val="Odstavecseseznamem"/>
        <w:numPr>
          <w:ilvl w:val="0"/>
          <w:numId w:val="14"/>
        </w:numPr>
        <w:spacing w:before="0" w:after="0" w:line="240" w:lineRule="auto"/>
        <w:rPr>
          <w:rFonts w:ascii="Times New Roman" w:eastAsia="Times New Roman" w:hAnsi="Times New Roman" w:cs="Times New Roman"/>
          <w:iCs/>
        </w:rPr>
      </w:pPr>
      <w:r w:rsidRPr="00233FA0">
        <w:rPr>
          <w:rFonts w:ascii="Times New Roman" w:eastAsia="Times New Roman" w:hAnsi="Times New Roman" w:cs="Times New Roman"/>
          <w:iCs/>
        </w:rPr>
        <w:t xml:space="preserve">Tato Smlouva se uzavírá ve čtyřech vyhotoveních, z nichž dvě obdrží Vlastník a dvě Správce. </w:t>
      </w:r>
    </w:p>
    <w:p w14:paraId="62EEF8FD" w14:textId="77777777" w:rsidR="0011685B" w:rsidRPr="00131827" w:rsidRDefault="0011685B" w:rsidP="0011685B">
      <w:pPr>
        <w:pStyle w:val="Odstavecseseznamem"/>
        <w:rPr>
          <w:rFonts w:ascii="Times New Roman" w:eastAsia="Times New Roman" w:hAnsi="Times New Roman" w:cs="Times New Roman"/>
          <w:iCs/>
        </w:rPr>
      </w:pPr>
    </w:p>
    <w:p w14:paraId="547DFF78" w14:textId="5426857D" w:rsidR="0023586E" w:rsidRPr="00131827" w:rsidRDefault="0023586E" w:rsidP="00045B96">
      <w:pPr>
        <w:pStyle w:val="Odstavecseseznamem"/>
        <w:numPr>
          <w:ilvl w:val="0"/>
          <w:numId w:val="14"/>
        </w:numPr>
        <w:spacing w:before="0" w:after="0" w:line="240" w:lineRule="auto"/>
        <w:rPr>
          <w:rFonts w:ascii="Times New Roman" w:eastAsia="Times New Roman" w:hAnsi="Times New Roman" w:cs="Times New Roman"/>
          <w:iCs/>
        </w:rPr>
      </w:pPr>
      <w:r w:rsidRPr="00131827">
        <w:rPr>
          <w:rFonts w:ascii="Times New Roman" w:eastAsia="Times New Roman" w:hAnsi="Times New Roman" w:cs="Times New Roman"/>
          <w:iCs/>
        </w:rPr>
        <w:t>Nedílnou součástí této Smlouvy jsou tyto přílohy:</w:t>
      </w:r>
    </w:p>
    <w:p w14:paraId="00BE9163" w14:textId="77777777" w:rsidR="0023586E" w:rsidRPr="00131827" w:rsidRDefault="0023586E" w:rsidP="0023586E">
      <w:pPr>
        <w:spacing w:before="0" w:after="0" w:line="240" w:lineRule="auto"/>
        <w:ind w:left="360"/>
        <w:rPr>
          <w:rFonts w:ascii="Times New Roman" w:eastAsia="Times New Roman" w:hAnsi="Times New Roman" w:cs="Times New Roman"/>
          <w:iCs/>
        </w:rPr>
      </w:pPr>
    </w:p>
    <w:p w14:paraId="29DC40EF" w14:textId="77777777" w:rsidR="0023586E" w:rsidRPr="00131827" w:rsidRDefault="0023586E" w:rsidP="0088367D">
      <w:pPr>
        <w:spacing w:before="0" w:after="0" w:line="240" w:lineRule="auto"/>
        <w:ind w:left="708" w:firstLine="708"/>
        <w:rPr>
          <w:rFonts w:ascii="Times New Roman" w:eastAsia="Times New Roman" w:hAnsi="Times New Roman" w:cs="Times New Roman"/>
          <w:iCs/>
        </w:rPr>
      </w:pPr>
    </w:p>
    <w:p w14:paraId="01B3CC9F" w14:textId="77777777" w:rsidR="00B37CE5" w:rsidRPr="00131827" w:rsidRDefault="00B37CE5" w:rsidP="0088367D">
      <w:pPr>
        <w:spacing w:before="0" w:after="0" w:line="240" w:lineRule="auto"/>
        <w:ind w:left="708" w:firstLine="708"/>
        <w:rPr>
          <w:rFonts w:ascii="Times New Roman" w:eastAsia="Times New Roman" w:hAnsi="Times New Roman" w:cs="Times New Roman"/>
          <w:iCs/>
        </w:rPr>
      </w:pPr>
    </w:p>
    <w:p w14:paraId="69BDACCA" w14:textId="77777777" w:rsidR="00FB31C2" w:rsidRPr="00131827" w:rsidRDefault="00FB31C2" w:rsidP="0088367D">
      <w:pPr>
        <w:spacing w:before="0" w:after="0" w:line="240" w:lineRule="auto"/>
        <w:ind w:left="708" w:firstLine="708"/>
        <w:rPr>
          <w:rFonts w:ascii="Times New Roman" w:eastAsia="Times New Roman" w:hAnsi="Times New Roman" w:cs="Times New Roman"/>
          <w:iCs/>
        </w:rPr>
      </w:pPr>
    </w:p>
    <w:p w14:paraId="2C9AAC59" w14:textId="77777777" w:rsidR="002A699F" w:rsidRPr="00131827" w:rsidRDefault="002A699F" w:rsidP="00FB31C2">
      <w:pPr>
        <w:spacing w:before="0" w:after="0" w:line="240" w:lineRule="auto"/>
        <w:ind w:left="708" w:hanging="282"/>
        <w:rPr>
          <w:rFonts w:ascii="Times New Roman" w:eastAsia="Times New Roman" w:hAnsi="Times New Roman" w:cs="Times New Roman"/>
          <w:iCs/>
        </w:rPr>
      </w:pPr>
      <w:r w:rsidRPr="00131827">
        <w:rPr>
          <w:rFonts w:ascii="Times New Roman" w:eastAsia="Times New Roman" w:hAnsi="Times New Roman" w:cs="Times New Roman"/>
          <w:iCs/>
        </w:rPr>
        <w:t xml:space="preserve">Příloha č. 1: Specifikace </w:t>
      </w:r>
      <w:r w:rsidR="007B0C48" w:rsidRPr="00131827">
        <w:rPr>
          <w:rFonts w:ascii="Times New Roman" w:eastAsia="Times New Roman" w:hAnsi="Times New Roman" w:cs="Times New Roman"/>
          <w:iCs/>
        </w:rPr>
        <w:t>Přístav</w:t>
      </w:r>
      <w:r w:rsidR="00AF341B" w:rsidRPr="00131827">
        <w:rPr>
          <w:rFonts w:ascii="Times New Roman" w:eastAsia="Times New Roman" w:hAnsi="Times New Roman" w:cs="Times New Roman"/>
          <w:iCs/>
        </w:rPr>
        <w:t>u</w:t>
      </w:r>
      <w:r w:rsidRPr="00131827">
        <w:rPr>
          <w:rFonts w:ascii="Times New Roman" w:eastAsia="Times New Roman" w:hAnsi="Times New Roman" w:cs="Times New Roman"/>
          <w:iCs/>
        </w:rPr>
        <w:t>;</w:t>
      </w:r>
    </w:p>
    <w:p w14:paraId="44D294CB" w14:textId="77777777" w:rsidR="00734425" w:rsidRPr="00131827" w:rsidRDefault="002A699F" w:rsidP="00FB31C2">
      <w:pPr>
        <w:spacing w:before="0" w:after="0" w:line="240" w:lineRule="auto"/>
        <w:ind w:left="708" w:hanging="282"/>
        <w:rPr>
          <w:rFonts w:ascii="Times New Roman" w:eastAsia="Times New Roman" w:hAnsi="Times New Roman" w:cs="Times New Roman"/>
          <w:iCs/>
        </w:rPr>
      </w:pPr>
      <w:r w:rsidRPr="00131827">
        <w:rPr>
          <w:rFonts w:ascii="Times New Roman" w:eastAsia="Times New Roman" w:hAnsi="Times New Roman" w:cs="Times New Roman"/>
          <w:iCs/>
        </w:rPr>
        <w:t xml:space="preserve">Příloha č. 2: </w:t>
      </w:r>
      <w:r w:rsidR="00734425" w:rsidRPr="00131827">
        <w:rPr>
          <w:rFonts w:ascii="Times New Roman" w:eastAsia="Times New Roman" w:hAnsi="Times New Roman" w:cs="Times New Roman"/>
          <w:iCs/>
        </w:rPr>
        <w:t>Specifikace činností správce v běžném režimu;</w:t>
      </w:r>
    </w:p>
    <w:p w14:paraId="5DA30E01" w14:textId="77777777" w:rsidR="00734425" w:rsidRPr="00131827" w:rsidRDefault="00734425" w:rsidP="00FB31C2">
      <w:pPr>
        <w:spacing w:before="0" w:after="0" w:line="240" w:lineRule="auto"/>
        <w:ind w:left="708" w:hanging="282"/>
        <w:rPr>
          <w:rFonts w:ascii="Times New Roman" w:eastAsia="Times New Roman" w:hAnsi="Times New Roman" w:cs="Times New Roman"/>
          <w:iCs/>
        </w:rPr>
      </w:pPr>
      <w:r w:rsidRPr="00131827">
        <w:rPr>
          <w:rFonts w:ascii="Times New Roman" w:eastAsia="Times New Roman" w:hAnsi="Times New Roman" w:cs="Times New Roman"/>
          <w:iCs/>
        </w:rPr>
        <w:t xml:space="preserve">Příloha č. </w:t>
      </w:r>
      <w:r w:rsidR="00253BC8" w:rsidRPr="00131827">
        <w:rPr>
          <w:rFonts w:ascii="Times New Roman" w:eastAsia="Times New Roman" w:hAnsi="Times New Roman" w:cs="Times New Roman"/>
          <w:iCs/>
        </w:rPr>
        <w:t>3</w:t>
      </w:r>
      <w:r w:rsidRPr="00131827">
        <w:rPr>
          <w:rFonts w:ascii="Times New Roman" w:eastAsia="Times New Roman" w:hAnsi="Times New Roman" w:cs="Times New Roman"/>
          <w:iCs/>
        </w:rPr>
        <w:t>: Specifikace činnosti správce při mimořádných situacích;</w:t>
      </w:r>
    </w:p>
    <w:p w14:paraId="535D2988" w14:textId="77777777" w:rsidR="00865631" w:rsidRPr="00131827" w:rsidRDefault="00865631" w:rsidP="00865631">
      <w:pPr>
        <w:spacing w:before="0" w:after="0" w:line="240" w:lineRule="auto"/>
        <w:ind w:left="708" w:hanging="282"/>
        <w:rPr>
          <w:rFonts w:ascii="Times New Roman" w:eastAsia="Times New Roman" w:hAnsi="Times New Roman" w:cs="Times New Roman"/>
          <w:iCs/>
        </w:rPr>
      </w:pPr>
      <w:r w:rsidRPr="00131827">
        <w:rPr>
          <w:rFonts w:ascii="Times New Roman" w:eastAsia="Times New Roman" w:hAnsi="Times New Roman" w:cs="Times New Roman"/>
          <w:iCs/>
        </w:rPr>
        <w:t>Příloha č. 4: Specifikace činnosti správce v zimním režimu;</w:t>
      </w:r>
    </w:p>
    <w:p w14:paraId="380F3932" w14:textId="77777777" w:rsidR="00D720CB" w:rsidRPr="00131827" w:rsidRDefault="00734425" w:rsidP="00FB31C2">
      <w:pPr>
        <w:spacing w:before="0" w:after="0" w:line="240" w:lineRule="auto"/>
        <w:ind w:left="708" w:hanging="282"/>
        <w:rPr>
          <w:rFonts w:ascii="Times New Roman" w:eastAsia="Times New Roman" w:hAnsi="Times New Roman" w:cs="Times New Roman"/>
          <w:iCs/>
        </w:rPr>
      </w:pPr>
      <w:r w:rsidRPr="00131827">
        <w:rPr>
          <w:rFonts w:ascii="Times New Roman" w:eastAsia="Times New Roman" w:hAnsi="Times New Roman" w:cs="Times New Roman"/>
          <w:iCs/>
        </w:rPr>
        <w:t xml:space="preserve">Příloha č. </w:t>
      </w:r>
      <w:r w:rsidR="00865631" w:rsidRPr="00131827">
        <w:rPr>
          <w:rFonts w:ascii="Times New Roman" w:eastAsia="Times New Roman" w:hAnsi="Times New Roman" w:cs="Times New Roman"/>
          <w:iCs/>
        </w:rPr>
        <w:t>5</w:t>
      </w:r>
      <w:r w:rsidRPr="00131827">
        <w:rPr>
          <w:rFonts w:ascii="Times New Roman" w:eastAsia="Times New Roman" w:hAnsi="Times New Roman" w:cs="Times New Roman"/>
          <w:iCs/>
        </w:rPr>
        <w:t xml:space="preserve">: </w:t>
      </w:r>
      <w:r w:rsidR="00B5552B" w:rsidRPr="00131827">
        <w:rPr>
          <w:rFonts w:ascii="Times New Roman" w:eastAsia="Times New Roman" w:hAnsi="Times New Roman" w:cs="Times New Roman"/>
          <w:iCs/>
        </w:rPr>
        <w:t>VOP</w:t>
      </w:r>
      <w:r w:rsidR="00D720CB" w:rsidRPr="00131827">
        <w:rPr>
          <w:rFonts w:ascii="Times New Roman" w:eastAsia="Times New Roman" w:hAnsi="Times New Roman" w:cs="Times New Roman"/>
          <w:iCs/>
        </w:rPr>
        <w:t>;</w:t>
      </w:r>
    </w:p>
    <w:p w14:paraId="3B12177E" w14:textId="77777777" w:rsidR="00B5552B" w:rsidRPr="00131827" w:rsidRDefault="00D720CB" w:rsidP="00FB31C2">
      <w:pPr>
        <w:spacing w:before="0" w:after="0" w:line="240" w:lineRule="auto"/>
        <w:ind w:left="708" w:hanging="282"/>
        <w:rPr>
          <w:rFonts w:ascii="Times New Roman" w:eastAsia="Times New Roman" w:hAnsi="Times New Roman" w:cs="Times New Roman"/>
          <w:iCs/>
        </w:rPr>
      </w:pPr>
      <w:r w:rsidRPr="00131827">
        <w:rPr>
          <w:rFonts w:ascii="Times New Roman" w:eastAsia="Times New Roman" w:hAnsi="Times New Roman" w:cs="Times New Roman"/>
          <w:iCs/>
        </w:rPr>
        <w:t xml:space="preserve">Příloha č. </w:t>
      </w:r>
      <w:r w:rsidR="00865631" w:rsidRPr="00131827">
        <w:rPr>
          <w:rFonts w:ascii="Times New Roman" w:eastAsia="Times New Roman" w:hAnsi="Times New Roman" w:cs="Times New Roman"/>
          <w:iCs/>
        </w:rPr>
        <w:t>6</w:t>
      </w:r>
      <w:r w:rsidRPr="00131827">
        <w:rPr>
          <w:rFonts w:ascii="Times New Roman" w:eastAsia="Times New Roman" w:hAnsi="Times New Roman" w:cs="Times New Roman"/>
          <w:iCs/>
        </w:rPr>
        <w:t>: Provozní řád Přístav</w:t>
      </w:r>
      <w:r w:rsidR="00AF341B" w:rsidRPr="00131827">
        <w:rPr>
          <w:rFonts w:ascii="Times New Roman" w:eastAsia="Times New Roman" w:hAnsi="Times New Roman" w:cs="Times New Roman"/>
          <w:iCs/>
        </w:rPr>
        <w:t>u</w:t>
      </w:r>
      <w:r w:rsidR="00F07A4E" w:rsidRPr="00131827">
        <w:rPr>
          <w:rFonts w:ascii="Times New Roman" w:eastAsia="Times New Roman" w:hAnsi="Times New Roman" w:cs="Times New Roman"/>
          <w:iCs/>
        </w:rPr>
        <w:t xml:space="preserve"> – 3x</w:t>
      </w:r>
      <w:r w:rsidR="00DA51E9" w:rsidRPr="00131827">
        <w:rPr>
          <w:rFonts w:ascii="Times New Roman" w:eastAsia="Times New Roman" w:hAnsi="Times New Roman" w:cs="Times New Roman"/>
          <w:iCs/>
        </w:rPr>
        <w:t xml:space="preserve"> (Příloha 6.1, 6.2, 6.3)</w:t>
      </w:r>
    </w:p>
    <w:p w14:paraId="401C1EEE" w14:textId="77777777" w:rsidR="005F2860" w:rsidRPr="00131827" w:rsidRDefault="005F2860" w:rsidP="00FB31C2">
      <w:pPr>
        <w:spacing w:before="0" w:after="0" w:line="240" w:lineRule="auto"/>
        <w:ind w:left="708" w:hanging="282"/>
        <w:rPr>
          <w:rFonts w:ascii="Times New Roman" w:eastAsia="Times New Roman" w:hAnsi="Times New Roman" w:cs="Times New Roman"/>
          <w:iCs/>
        </w:rPr>
      </w:pPr>
      <w:r w:rsidRPr="00131827">
        <w:rPr>
          <w:rFonts w:ascii="Times New Roman" w:eastAsia="Times New Roman" w:hAnsi="Times New Roman" w:cs="Times New Roman"/>
          <w:iCs/>
        </w:rPr>
        <w:t>Příloha č. 7: Povodňový plán Přístavu – 3x (Příloha 7.1, 7.2, 7.3)</w:t>
      </w:r>
    </w:p>
    <w:p w14:paraId="11DB685B" w14:textId="77777777" w:rsidR="00F07A4E" w:rsidRPr="00131827" w:rsidRDefault="005F2860" w:rsidP="00FB31C2">
      <w:pPr>
        <w:spacing w:before="0" w:after="0" w:line="240" w:lineRule="auto"/>
        <w:ind w:left="708" w:hanging="282"/>
        <w:rPr>
          <w:rFonts w:ascii="Times New Roman" w:eastAsia="Times New Roman" w:hAnsi="Times New Roman" w:cs="Times New Roman"/>
          <w:iCs/>
        </w:rPr>
      </w:pPr>
      <w:r w:rsidRPr="00131827">
        <w:rPr>
          <w:rFonts w:ascii="Times New Roman" w:eastAsia="Times New Roman" w:hAnsi="Times New Roman" w:cs="Times New Roman"/>
          <w:iCs/>
        </w:rPr>
        <w:t>Příloha č. 8</w:t>
      </w:r>
      <w:r w:rsidR="00F07A4E" w:rsidRPr="00131827">
        <w:rPr>
          <w:rFonts w:ascii="Times New Roman" w:eastAsia="Times New Roman" w:hAnsi="Times New Roman" w:cs="Times New Roman"/>
          <w:iCs/>
        </w:rPr>
        <w:t>: Harmonogram cyklické údržby – 3x</w:t>
      </w:r>
      <w:r w:rsidR="00DA51E9" w:rsidRPr="00131827">
        <w:rPr>
          <w:rFonts w:ascii="Times New Roman" w:eastAsia="Times New Roman" w:hAnsi="Times New Roman" w:cs="Times New Roman"/>
          <w:iCs/>
        </w:rPr>
        <w:t xml:space="preserve"> (Příloha </w:t>
      </w:r>
      <w:r w:rsidRPr="00131827">
        <w:rPr>
          <w:rFonts w:ascii="Times New Roman" w:eastAsia="Times New Roman" w:hAnsi="Times New Roman" w:cs="Times New Roman"/>
          <w:iCs/>
        </w:rPr>
        <w:t>8</w:t>
      </w:r>
      <w:r w:rsidR="00DA51E9" w:rsidRPr="00131827">
        <w:rPr>
          <w:rFonts w:ascii="Times New Roman" w:eastAsia="Times New Roman" w:hAnsi="Times New Roman" w:cs="Times New Roman"/>
          <w:iCs/>
        </w:rPr>
        <w:t xml:space="preserve">.1, </w:t>
      </w:r>
      <w:r w:rsidRPr="00131827">
        <w:rPr>
          <w:rFonts w:ascii="Times New Roman" w:eastAsia="Times New Roman" w:hAnsi="Times New Roman" w:cs="Times New Roman"/>
          <w:iCs/>
        </w:rPr>
        <w:t>8</w:t>
      </w:r>
      <w:r w:rsidR="00DA51E9" w:rsidRPr="00131827">
        <w:rPr>
          <w:rFonts w:ascii="Times New Roman" w:eastAsia="Times New Roman" w:hAnsi="Times New Roman" w:cs="Times New Roman"/>
          <w:iCs/>
        </w:rPr>
        <w:t xml:space="preserve">.2, </w:t>
      </w:r>
      <w:r w:rsidRPr="00131827">
        <w:rPr>
          <w:rFonts w:ascii="Times New Roman" w:eastAsia="Times New Roman" w:hAnsi="Times New Roman" w:cs="Times New Roman"/>
          <w:iCs/>
        </w:rPr>
        <w:t>8</w:t>
      </w:r>
      <w:r w:rsidR="00DA51E9" w:rsidRPr="00131827">
        <w:rPr>
          <w:rFonts w:ascii="Times New Roman" w:eastAsia="Times New Roman" w:hAnsi="Times New Roman" w:cs="Times New Roman"/>
          <w:iCs/>
        </w:rPr>
        <w:t>.3)</w:t>
      </w:r>
    </w:p>
    <w:p w14:paraId="293F2102" w14:textId="77777777" w:rsidR="00633D5A" w:rsidRPr="00131827" w:rsidRDefault="00633D5A" w:rsidP="00633D5A">
      <w:pPr>
        <w:spacing w:before="0" w:after="0" w:line="240" w:lineRule="auto"/>
        <w:ind w:left="708" w:hanging="282"/>
        <w:rPr>
          <w:rFonts w:ascii="Times New Roman" w:eastAsia="Times New Roman" w:hAnsi="Times New Roman" w:cs="Times New Roman"/>
          <w:iCs/>
        </w:rPr>
      </w:pPr>
      <w:r w:rsidRPr="00131827">
        <w:rPr>
          <w:rFonts w:ascii="Times New Roman" w:eastAsia="Times New Roman" w:hAnsi="Times New Roman" w:cs="Times New Roman"/>
          <w:iCs/>
        </w:rPr>
        <w:t>Příloha č. 9: Podmínky pro poskytování služeb Uživatelům</w:t>
      </w:r>
    </w:p>
    <w:p w14:paraId="75E21B2C" w14:textId="2B12C1B4" w:rsidR="00FE211C" w:rsidRPr="00131827" w:rsidRDefault="00FE211C" w:rsidP="00633D5A">
      <w:pPr>
        <w:spacing w:before="0" w:after="0" w:line="240" w:lineRule="auto"/>
        <w:ind w:left="708" w:hanging="282"/>
        <w:rPr>
          <w:rFonts w:ascii="Times New Roman" w:eastAsia="Times New Roman" w:hAnsi="Times New Roman" w:cs="Times New Roman"/>
          <w:iCs/>
        </w:rPr>
      </w:pPr>
      <w:r w:rsidRPr="00131827">
        <w:rPr>
          <w:rFonts w:ascii="Times New Roman" w:eastAsia="Times New Roman" w:hAnsi="Times New Roman" w:cs="Times New Roman"/>
          <w:iCs/>
        </w:rPr>
        <w:t>Příloha č.10:</w:t>
      </w:r>
      <w:r w:rsidR="0011685B" w:rsidRPr="00131827">
        <w:rPr>
          <w:rFonts w:ascii="Times New Roman" w:eastAsia="Times New Roman" w:hAnsi="Times New Roman" w:cs="Times New Roman"/>
          <w:iCs/>
        </w:rPr>
        <w:t xml:space="preserve"> </w:t>
      </w:r>
      <w:r w:rsidRPr="00131827">
        <w:rPr>
          <w:rFonts w:ascii="Times New Roman" w:eastAsia="Times New Roman" w:hAnsi="Times New Roman" w:cs="Times New Roman"/>
          <w:iCs/>
        </w:rPr>
        <w:t>Služby poskytované uživatelům přístavu</w:t>
      </w:r>
    </w:p>
    <w:p w14:paraId="7E3951D4" w14:textId="77777777" w:rsidR="00633D5A" w:rsidRPr="00131827" w:rsidRDefault="00633D5A" w:rsidP="00FB31C2">
      <w:pPr>
        <w:spacing w:before="0" w:after="0" w:line="240" w:lineRule="auto"/>
        <w:ind w:left="708" w:hanging="282"/>
        <w:rPr>
          <w:rFonts w:ascii="Times New Roman" w:eastAsia="Times New Roman" w:hAnsi="Times New Roman" w:cs="Times New Roman"/>
          <w:iCs/>
        </w:rPr>
      </w:pPr>
    </w:p>
    <w:p w14:paraId="7805331D" w14:textId="77777777" w:rsidR="007D4DD2" w:rsidRDefault="007D4DD2" w:rsidP="002A699F">
      <w:pPr>
        <w:spacing w:line="240" w:lineRule="auto"/>
        <w:jc w:val="left"/>
        <w:rPr>
          <w:rFonts w:ascii="Times New Roman" w:eastAsia="Times New Roman" w:hAnsi="Times New Roman" w:cs="Times New Roman"/>
          <w:iCs/>
        </w:rPr>
      </w:pPr>
    </w:p>
    <w:p w14:paraId="30396AA6" w14:textId="77777777" w:rsidR="009B4F0F" w:rsidRDefault="009B4F0F" w:rsidP="002A699F">
      <w:pPr>
        <w:spacing w:line="240" w:lineRule="auto"/>
        <w:jc w:val="left"/>
        <w:rPr>
          <w:rFonts w:ascii="Times New Roman" w:eastAsia="Times New Roman" w:hAnsi="Times New Roman" w:cs="Times New Roman"/>
          <w:iCs/>
        </w:rPr>
      </w:pPr>
    </w:p>
    <w:p w14:paraId="25BD2D03" w14:textId="77777777" w:rsidR="009B4F0F" w:rsidRDefault="009B4F0F" w:rsidP="002A699F">
      <w:pPr>
        <w:spacing w:line="240" w:lineRule="auto"/>
        <w:jc w:val="left"/>
        <w:rPr>
          <w:rFonts w:ascii="Times New Roman" w:eastAsia="Times New Roman" w:hAnsi="Times New Roman" w:cs="Times New Roman"/>
          <w:iCs/>
        </w:rPr>
      </w:pPr>
    </w:p>
    <w:p w14:paraId="6574833C" w14:textId="77777777" w:rsidR="009B4F0F" w:rsidRPr="00131827" w:rsidRDefault="009B4F0F" w:rsidP="002A699F">
      <w:pPr>
        <w:spacing w:line="240" w:lineRule="auto"/>
        <w:jc w:val="left"/>
        <w:rPr>
          <w:rFonts w:ascii="Times New Roman" w:eastAsia="Times New Roman" w:hAnsi="Times New Roman" w:cs="Times New Roman"/>
          <w:iCs/>
        </w:rPr>
      </w:pPr>
    </w:p>
    <w:tbl>
      <w:tblPr>
        <w:tblW w:w="9322" w:type="dxa"/>
        <w:tblLook w:val="0000" w:firstRow="0" w:lastRow="0" w:firstColumn="0" w:lastColumn="0" w:noHBand="0" w:noVBand="0"/>
      </w:tblPr>
      <w:tblGrid>
        <w:gridCol w:w="4644"/>
        <w:gridCol w:w="4678"/>
      </w:tblGrid>
      <w:tr w:rsidR="0036157E" w:rsidRPr="00131827" w14:paraId="021B4731" w14:textId="77777777" w:rsidTr="0036157E">
        <w:tc>
          <w:tcPr>
            <w:tcW w:w="4644" w:type="dxa"/>
          </w:tcPr>
          <w:p w14:paraId="7A86DE89" w14:textId="77777777" w:rsidR="0036157E" w:rsidRPr="00131827" w:rsidRDefault="0036157E" w:rsidP="0086052A">
            <w:pPr>
              <w:spacing w:line="240" w:lineRule="auto"/>
              <w:rPr>
                <w:rFonts w:ascii="Times New Roman" w:eastAsia="Times New Roman" w:hAnsi="Times New Roman" w:cs="Times New Roman"/>
                <w:szCs w:val="24"/>
              </w:rPr>
            </w:pPr>
            <w:r w:rsidRPr="00131827">
              <w:rPr>
                <w:rFonts w:ascii="Times New Roman" w:eastAsia="Times New Roman" w:hAnsi="Times New Roman" w:cs="Times New Roman"/>
                <w:szCs w:val="24"/>
              </w:rPr>
              <w:t xml:space="preserve">Místo: </w:t>
            </w:r>
            <w:r w:rsidR="002B5FD5" w:rsidRPr="00131827">
              <w:rPr>
                <w:rFonts w:ascii="Times New Roman" w:eastAsia="Times New Roman" w:hAnsi="Times New Roman" w:cs="Times New Roman"/>
                <w:szCs w:val="24"/>
              </w:rPr>
              <w:t>Praha</w:t>
            </w:r>
          </w:p>
          <w:p w14:paraId="2314297A" w14:textId="77777777" w:rsidR="0036157E" w:rsidRPr="00131827" w:rsidRDefault="0036157E" w:rsidP="0086052A">
            <w:pPr>
              <w:spacing w:line="240" w:lineRule="auto"/>
              <w:rPr>
                <w:rFonts w:ascii="Times New Roman" w:eastAsia="Times New Roman" w:hAnsi="Times New Roman" w:cs="Times New Roman"/>
                <w:szCs w:val="24"/>
              </w:rPr>
            </w:pPr>
            <w:proofErr w:type="gramStart"/>
            <w:r w:rsidRPr="00131827">
              <w:rPr>
                <w:rFonts w:ascii="Times New Roman" w:eastAsia="Times New Roman" w:hAnsi="Times New Roman" w:cs="Times New Roman"/>
                <w:szCs w:val="24"/>
              </w:rPr>
              <w:t>Datum:…</w:t>
            </w:r>
            <w:proofErr w:type="gramEnd"/>
            <w:r w:rsidRPr="00131827">
              <w:rPr>
                <w:rFonts w:ascii="Times New Roman" w:eastAsia="Times New Roman" w:hAnsi="Times New Roman" w:cs="Times New Roman"/>
                <w:szCs w:val="24"/>
              </w:rPr>
              <w:t>………………</w:t>
            </w:r>
          </w:p>
        </w:tc>
        <w:tc>
          <w:tcPr>
            <w:tcW w:w="4678" w:type="dxa"/>
          </w:tcPr>
          <w:p w14:paraId="578802F6" w14:textId="6DD2D10D" w:rsidR="0036157E" w:rsidRPr="0056329B" w:rsidRDefault="0036157E" w:rsidP="0086052A">
            <w:pPr>
              <w:spacing w:line="240" w:lineRule="auto"/>
              <w:rPr>
                <w:rFonts w:ascii="Times New Roman" w:eastAsia="Times New Roman" w:hAnsi="Times New Roman" w:cs="Times New Roman"/>
                <w:szCs w:val="24"/>
              </w:rPr>
            </w:pPr>
            <w:r w:rsidRPr="00131827">
              <w:rPr>
                <w:rFonts w:ascii="Times New Roman" w:eastAsia="Times New Roman" w:hAnsi="Times New Roman" w:cs="Times New Roman"/>
                <w:szCs w:val="24"/>
              </w:rPr>
              <w:t xml:space="preserve">Místo: </w:t>
            </w:r>
            <w:r w:rsidR="00625400" w:rsidRPr="0056329B">
              <w:rPr>
                <w:rFonts w:ascii="Times New Roman" w:eastAsia="Times New Roman" w:hAnsi="Times New Roman" w:cs="Times New Roman"/>
                <w:szCs w:val="24"/>
              </w:rPr>
              <w:t>………</w:t>
            </w:r>
            <w:proofErr w:type="gramStart"/>
            <w:r w:rsidR="00625400" w:rsidRPr="0056329B">
              <w:rPr>
                <w:rFonts w:ascii="Times New Roman" w:eastAsia="Times New Roman" w:hAnsi="Times New Roman" w:cs="Times New Roman"/>
                <w:szCs w:val="24"/>
              </w:rPr>
              <w:t>…….</w:t>
            </w:r>
            <w:proofErr w:type="gramEnd"/>
            <w:r w:rsidR="00625400" w:rsidRPr="0056329B">
              <w:rPr>
                <w:rFonts w:ascii="Times New Roman" w:eastAsia="Times New Roman" w:hAnsi="Times New Roman" w:cs="Times New Roman"/>
                <w:szCs w:val="24"/>
              </w:rPr>
              <w:t>.</w:t>
            </w:r>
          </w:p>
          <w:p w14:paraId="17E688D0" w14:textId="2D0A6C8D" w:rsidR="0036157E" w:rsidRPr="00131827" w:rsidRDefault="0036157E" w:rsidP="00625400">
            <w:pPr>
              <w:spacing w:line="240" w:lineRule="auto"/>
              <w:rPr>
                <w:rFonts w:ascii="Times New Roman" w:eastAsia="Times New Roman" w:hAnsi="Times New Roman" w:cs="Times New Roman"/>
                <w:szCs w:val="24"/>
              </w:rPr>
            </w:pPr>
            <w:r w:rsidRPr="0056329B">
              <w:rPr>
                <w:rFonts w:ascii="Times New Roman" w:eastAsia="Times New Roman" w:hAnsi="Times New Roman" w:cs="Times New Roman"/>
                <w:szCs w:val="24"/>
              </w:rPr>
              <w:t xml:space="preserve">Datum: </w:t>
            </w:r>
            <w:r w:rsidR="00625400" w:rsidRPr="0056329B">
              <w:rPr>
                <w:rFonts w:ascii="Times New Roman" w:eastAsia="Times New Roman" w:hAnsi="Times New Roman" w:cs="Times New Roman"/>
                <w:szCs w:val="24"/>
              </w:rPr>
              <w:t>………</w:t>
            </w:r>
            <w:proofErr w:type="gramStart"/>
            <w:r w:rsidR="00625400" w:rsidRPr="0056329B">
              <w:rPr>
                <w:rFonts w:ascii="Times New Roman" w:eastAsia="Times New Roman" w:hAnsi="Times New Roman" w:cs="Times New Roman"/>
                <w:szCs w:val="24"/>
              </w:rPr>
              <w:t>…….</w:t>
            </w:r>
            <w:proofErr w:type="gramEnd"/>
          </w:p>
        </w:tc>
      </w:tr>
      <w:tr w:rsidR="00590575" w:rsidRPr="00131827" w14:paraId="3C0C2634" w14:textId="77777777" w:rsidTr="0086052A">
        <w:tc>
          <w:tcPr>
            <w:tcW w:w="4644" w:type="dxa"/>
          </w:tcPr>
          <w:p w14:paraId="6B86DC0B" w14:textId="77777777" w:rsidR="00BF08FE" w:rsidRPr="00131827" w:rsidRDefault="00AA3247" w:rsidP="00565D5F">
            <w:pPr>
              <w:spacing w:line="240" w:lineRule="auto"/>
              <w:rPr>
                <w:rFonts w:ascii="Times New Roman" w:eastAsia="Times New Roman" w:hAnsi="Times New Roman" w:cs="Times New Roman"/>
                <w:szCs w:val="24"/>
              </w:rPr>
            </w:pPr>
            <w:r w:rsidRPr="00131827">
              <w:rPr>
                <w:rFonts w:ascii="Times New Roman" w:eastAsia="Times New Roman" w:hAnsi="Times New Roman" w:cs="Times New Roman"/>
                <w:b/>
                <w:szCs w:val="24"/>
              </w:rPr>
              <w:t xml:space="preserve">Za </w:t>
            </w:r>
            <w:r w:rsidR="00565D5F" w:rsidRPr="00131827">
              <w:rPr>
                <w:rFonts w:ascii="Times New Roman" w:eastAsia="Times New Roman" w:hAnsi="Times New Roman" w:cs="Times New Roman"/>
                <w:b/>
                <w:szCs w:val="24"/>
              </w:rPr>
              <w:t>Vlastníka</w:t>
            </w:r>
          </w:p>
        </w:tc>
        <w:tc>
          <w:tcPr>
            <w:tcW w:w="4678" w:type="dxa"/>
          </w:tcPr>
          <w:p w14:paraId="2FB48983" w14:textId="77777777" w:rsidR="00BF08FE" w:rsidRPr="00131827" w:rsidRDefault="00AA3247" w:rsidP="00EB7BD4">
            <w:pPr>
              <w:spacing w:line="240" w:lineRule="auto"/>
              <w:rPr>
                <w:rFonts w:ascii="Times New Roman" w:eastAsia="Times New Roman" w:hAnsi="Times New Roman" w:cs="Times New Roman"/>
                <w:szCs w:val="24"/>
              </w:rPr>
            </w:pPr>
            <w:r w:rsidRPr="00131827">
              <w:rPr>
                <w:rFonts w:ascii="Times New Roman" w:eastAsia="Times New Roman" w:hAnsi="Times New Roman" w:cs="Times New Roman"/>
                <w:b/>
                <w:szCs w:val="24"/>
              </w:rPr>
              <w:t xml:space="preserve">Za </w:t>
            </w:r>
            <w:r w:rsidR="00EB7BD4" w:rsidRPr="00131827">
              <w:rPr>
                <w:rFonts w:ascii="Times New Roman" w:eastAsia="Times New Roman" w:hAnsi="Times New Roman" w:cs="Times New Roman"/>
                <w:b/>
                <w:iCs/>
              </w:rPr>
              <w:t>Správce</w:t>
            </w:r>
            <w:r w:rsidR="00EB7BD4" w:rsidRPr="00131827">
              <w:rPr>
                <w:rFonts w:ascii="Times New Roman" w:eastAsia="Times New Roman" w:hAnsi="Times New Roman" w:cs="Times New Roman"/>
                <w:b/>
                <w:szCs w:val="24"/>
              </w:rPr>
              <w:t xml:space="preserve"> </w:t>
            </w:r>
          </w:p>
        </w:tc>
      </w:tr>
      <w:tr w:rsidR="00590575" w:rsidRPr="00131827" w14:paraId="5514C6C8" w14:textId="77777777" w:rsidTr="0086052A">
        <w:tc>
          <w:tcPr>
            <w:tcW w:w="4644" w:type="dxa"/>
          </w:tcPr>
          <w:p w14:paraId="39227AE6" w14:textId="77777777" w:rsidR="00BF08FE" w:rsidRPr="00131827" w:rsidRDefault="00BF08FE" w:rsidP="00BF08FE">
            <w:pPr>
              <w:spacing w:line="240" w:lineRule="auto"/>
              <w:rPr>
                <w:rFonts w:ascii="Times New Roman" w:eastAsia="Times New Roman" w:hAnsi="Times New Roman" w:cs="Times New Roman"/>
                <w:szCs w:val="24"/>
              </w:rPr>
            </w:pPr>
          </w:p>
        </w:tc>
        <w:tc>
          <w:tcPr>
            <w:tcW w:w="4678" w:type="dxa"/>
          </w:tcPr>
          <w:p w14:paraId="7AD19381" w14:textId="77777777" w:rsidR="00BF08FE" w:rsidRPr="00131827" w:rsidRDefault="00BF08FE" w:rsidP="00BF08FE">
            <w:pPr>
              <w:spacing w:line="240" w:lineRule="auto"/>
              <w:rPr>
                <w:rFonts w:ascii="Times New Roman" w:eastAsia="Times New Roman" w:hAnsi="Times New Roman" w:cs="Times New Roman"/>
                <w:b/>
                <w:szCs w:val="24"/>
              </w:rPr>
            </w:pPr>
          </w:p>
        </w:tc>
      </w:tr>
      <w:tr w:rsidR="00590575" w:rsidRPr="00131827" w14:paraId="6017F243" w14:textId="77777777" w:rsidTr="0086052A">
        <w:tc>
          <w:tcPr>
            <w:tcW w:w="4644" w:type="dxa"/>
          </w:tcPr>
          <w:p w14:paraId="191AB782" w14:textId="77777777" w:rsidR="00AA3247" w:rsidRDefault="00AA3247" w:rsidP="00BF08FE">
            <w:pPr>
              <w:spacing w:line="240" w:lineRule="auto"/>
              <w:rPr>
                <w:rFonts w:ascii="Times New Roman" w:eastAsia="Times New Roman" w:hAnsi="Times New Roman" w:cs="Times New Roman"/>
                <w:szCs w:val="24"/>
              </w:rPr>
            </w:pPr>
          </w:p>
          <w:p w14:paraId="595BC24A" w14:textId="77777777" w:rsidR="009B4F0F" w:rsidRPr="00131827" w:rsidRDefault="009B4F0F" w:rsidP="00BF08FE">
            <w:pPr>
              <w:spacing w:line="240" w:lineRule="auto"/>
              <w:rPr>
                <w:rFonts w:ascii="Times New Roman" w:eastAsia="Times New Roman" w:hAnsi="Times New Roman" w:cs="Times New Roman"/>
                <w:szCs w:val="24"/>
              </w:rPr>
            </w:pPr>
          </w:p>
          <w:p w14:paraId="30FEA954" w14:textId="77777777" w:rsidR="00AA3247" w:rsidRPr="00131827" w:rsidRDefault="00AA3247" w:rsidP="00BF08FE">
            <w:pPr>
              <w:spacing w:line="240" w:lineRule="auto"/>
              <w:rPr>
                <w:rFonts w:ascii="Times New Roman" w:eastAsia="Times New Roman" w:hAnsi="Times New Roman" w:cs="Times New Roman"/>
                <w:szCs w:val="24"/>
              </w:rPr>
            </w:pPr>
          </w:p>
          <w:p w14:paraId="34B2D0B6" w14:textId="77777777" w:rsidR="00BF08FE" w:rsidRPr="00131827" w:rsidRDefault="00BF08FE" w:rsidP="00BF08FE">
            <w:pPr>
              <w:spacing w:line="240" w:lineRule="auto"/>
              <w:rPr>
                <w:rFonts w:ascii="Times New Roman" w:eastAsia="Times New Roman" w:hAnsi="Times New Roman" w:cs="Times New Roman"/>
                <w:szCs w:val="24"/>
              </w:rPr>
            </w:pPr>
            <w:r w:rsidRPr="00131827">
              <w:rPr>
                <w:rFonts w:ascii="Times New Roman" w:eastAsia="Times New Roman" w:hAnsi="Times New Roman" w:cs="Times New Roman"/>
                <w:szCs w:val="24"/>
              </w:rPr>
              <w:t>_______________________________________</w:t>
            </w:r>
          </w:p>
        </w:tc>
        <w:tc>
          <w:tcPr>
            <w:tcW w:w="4678" w:type="dxa"/>
          </w:tcPr>
          <w:p w14:paraId="4AFD9DC0" w14:textId="77777777" w:rsidR="00AA3247" w:rsidRDefault="00AA3247" w:rsidP="00BF08FE">
            <w:pPr>
              <w:spacing w:line="240" w:lineRule="auto"/>
              <w:rPr>
                <w:rFonts w:ascii="Times New Roman" w:eastAsia="Times New Roman" w:hAnsi="Times New Roman" w:cs="Times New Roman"/>
                <w:szCs w:val="24"/>
              </w:rPr>
            </w:pPr>
          </w:p>
          <w:p w14:paraId="2BF461E1" w14:textId="77777777" w:rsidR="009B4F0F" w:rsidRPr="00131827" w:rsidRDefault="009B4F0F" w:rsidP="00BF08FE">
            <w:pPr>
              <w:spacing w:line="240" w:lineRule="auto"/>
              <w:rPr>
                <w:rFonts w:ascii="Times New Roman" w:eastAsia="Times New Roman" w:hAnsi="Times New Roman" w:cs="Times New Roman"/>
                <w:szCs w:val="24"/>
              </w:rPr>
            </w:pPr>
          </w:p>
          <w:p w14:paraId="7E999B19" w14:textId="77777777" w:rsidR="00AA3247" w:rsidRPr="00131827" w:rsidRDefault="00AA3247" w:rsidP="00BF08FE">
            <w:pPr>
              <w:spacing w:line="240" w:lineRule="auto"/>
              <w:rPr>
                <w:rFonts w:ascii="Times New Roman" w:eastAsia="Times New Roman" w:hAnsi="Times New Roman" w:cs="Times New Roman"/>
                <w:szCs w:val="24"/>
              </w:rPr>
            </w:pPr>
          </w:p>
          <w:p w14:paraId="65E011CE" w14:textId="77777777" w:rsidR="00BF08FE" w:rsidRPr="00131827" w:rsidRDefault="00BF08FE" w:rsidP="00BF08FE">
            <w:pPr>
              <w:spacing w:line="240" w:lineRule="auto"/>
              <w:rPr>
                <w:rFonts w:ascii="Times New Roman" w:eastAsia="Times New Roman" w:hAnsi="Times New Roman" w:cs="Times New Roman"/>
                <w:szCs w:val="24"/>
              </w:rPr>
            </w:pPr>
            <w:r w:rsidRPr="00131827">
              <w:rPr>
                <w:rFonts w:ascii="Times New Roman" w:eastAsia="Times New Roman" w:hAnsi="Times New Roman" w:cs="Times New Roman"/>
                <w:szCs w:val="24"/>
              </w:rPr>
              <w:t>_______________________________________</w:t>
            </w:r>
          </w:p>
        </w:tc>
      </w:tr>
      <w:tr w:rsidR="00BF08FE" w:rsidRPr="00131827" w14:paraId="6BD88A85" w14:textId="77777777" w:rsidTr="00BF08FE">
        <w:tc>
          <w:tcPr>
            <w:tcW w:w="4644" w:type="dxa"/>
          </w:tcPr>
          <w:p w14:paraId="11B5D9CC" w14:textId="77777777" w:rsidR="00BF08FE" w:rsidRPr="00131827" w:rsidRDefault="00BF08FE" w:rsidP="00BF08FE">
            <w:pPr>
              <w:spacing w:line="240" w:lineRule="auto"/>
              <w:rPr>
                <w:rFonts w:ascii="Times New Roman" w:eastAsia="Times New Roman" w:hAnsi="Times New Roman" w:cs="Times New Roman"/>
                <w:b/>
                <w:iCs/>
                <w:szCs w:val="24"/>
              </w:rPr>
            </w:pPr>
            <w:r w:rsidRPr="00131827">
              <w:rPr>
                <w:rFonts w:ascii="Times New Roman" w:eastAsia="Times New Roman" w:hAnsi="Times New Roman" w:cs="Times New Roman"/>
                <w:szCs w:val="24"/>
              </w:rPr>
              <w:lastRenderedPageBreak/>
              <w:t xml:space="preserve">Jméno: </w:t>
            </w:r>
            <w:r w:rsidR="002B5FD5" w:rsidRPr="00131827">
              <w:rPr>
                <w:rFonts w:ascii="Times New Roman" w:eastAsia="Times New Roman" w:hAnsi="Times New Roman" w:cs="Times New Roman"/>
                <w:szCs w:val="24"/>
              </w:rPr>
              <w:t xml:space="preserve">Ing. </w:t>
            </w:r>
            <w:r w:rsidR="001E2A6B" w:rsidRPr="00131827">
              <w:rPr>
                <w:rFonts w:ascii="Times New Roman" w:eastAsia="Times New Roman" w:hAnsi="Times New Roman" w:cs="Times New Roman"/>
                <w:szCs w:val="24"/>
              </w:rPr>
              <w:t>Lubomír Fojtů</w:t>
            </w:r>
            <w:r w:rsidRPr="00131827">
              <w:rPr>
                <w:rFonts w:ascii="Times New Roman" w:eastAsia="Times New Roman" w:hAnsi="Times New Roman" w:cs="Times New Roman"/>
                <w:iCs/>
                <w:szCs w:val="24"/>
              </w:rPr>
              <w:t xml:space="preserve"> </w:t>
            </w:r>
          </w:p>
          <w:p w14:paraId="08711857" w14:textId="77777777" w:rsidR="00BF08FE" w:rsidRPr="00131827" w:rsidRDefault="00A41C34" w:rsidP="001E2A6B">
            <w:pPr>
              <w:spacing w:line="240" w:lineRule="auto"/>
              <w:rPr>
                <w:rFonts w:ascii="Times New Roman" w:eastAsia="Times New Roman" w:hAnsi="Times New Roman" w:cs="Times New Roman"/>
                <w:szCs w:val="24"/>
              </w:rPr>
            </w:pPr>
            <w:r w:rsidRPr="00131827">
              <w:rPr>
                <w:rFonts w:ascii="Times New Roman" w:eastAsia="Times New Roman" w:hAnsi="Times New Roman" w:cs="Times New Roman"/>
                <w:szCs w:val="24"/>
              </w:rPr>
              <w:t>Funkce:</w:t>
            </w:r>
            <w:r w:rsidR="002B5FD5" w:rsidRPr="00131827">
              <w:rPr>
                <w:rFonts w:ascii="Times New Roman" w:eastAsia="Times New Roman" w:hAnsi="Times New Roman" w:cs="Times New Roman"/>
                <w:szCs w:val="24"/>
              </w:rPr>
              <w:t xml:space="preserve"> </w:t>
            </w:r>
            <w:r w:rsidR="001E2A6B" w:rsidRPr="00131827">
              <w:rPr>
                <w:rFonts w:ascii="Times New Roman" w:eastAsia="Times New Roman" w:hAnsi="Times New Roman" w:cs="Times New Roman"/>
                <w:szCs w:val="24"/>
              </w:rPr>
              <w:t xml:space="preserve">ředitel </w:t>
            </w:r>
            <w:r w:rsidR="002B5FD5" w:rsidRPr="00131827">
              <w:rPr>
                <w:rFonts w:ascii="Times New Roman" w:eastAsia="Times New Roman" w:hAnsi="Times New Roman" w:cs="Times New Roman"/>
                <w:szCs w:val="24"/>
              </w:rPr>
              <w:t>ŘVC ČR</w:t>
            </w:r>
          </w:p>
        </w:tc>
        <w:tc>
          <w:tcPr>
            <w:tcW w:w="4678" w:type="dxa"/>
          </w:tcPr>
          <w:p w14:paraId="75BF820A" w14:textId="4A55B07F" w:rsidR="00756BBC" w:rsidRPr="00131827" w:rsidRDefault="00756BBC" w:rsidP="00756BBC">
            <w:pPr>
              <w:spacing w:line="240" w:lineRule="auto"/>
              <w:rPr>
                <w:rFonts w:ascii="Times New Roman" w:eastAsia="Times New Roman" w:hAnsi="Times New Roman" w:cs="Times New Roman"/>
                <w:b/>
                <w:iCs/>
                <w:szCs w:val="24"/>
              </w:rPr>
            </w:pPr>
            <w:r w:rsidRPr="00131827">
              <w:rPr>
                <w:rFonts w:ascii="Times New Roman" w:eastAsia="Times New Roman" w:hAnsi="Times New Roman" w:cs="Times New Roman"/>
                <w:szCs w:val="24"/>
              </w:rPr>
              <w:t xml:space="preserve">Jméno: </w:t>
            </w:r>
            <w:r w:rsidR="0056329B">
              <w:rPr>
                <w:rFonts w:ascii="Times New Roman" w:eastAsia="Times New Roman" w:hAnsi="Times New Roman" w:cs="Times New Roman"/>
                <w:szCs w:val="24"/>
              </w:rPr>
              <w:t>XXXXXXXXXXX</w:t>
            </w:r>
          </w:p>
          <w:p w14:paraId="4EECC1ED" w14:textId="2326982D" w:rsidR="00BF08FE" w:rsidRPr="00131827" w:rsidRDefault="00702B8D" w:rsidP="00625400">
            <w:pPr>
              <w:spacing w:line="240" w:lineRule="auto"/>
              <w:rPr>
                <w:rFonts w:ascii="Times New Roman" w:eastAsia="Times New Roman" w:hAnsi="Times New Roman" w:cs="Times New Roman"/>
                <w:szCs w:val="24"/>
                <w:vertAlign w:val="superscript"/>
              </w:rPr>
            </w:pPr>
            <w:r w:rsidRPr="00131827">
              <w:rPr>
                <w:rFonts w:ascii="Times New Roman" w:eastAsia="Times New Roman" w:hAnsi="Times New Roman" w:cs="Times New Roman"/>
                <w:szCs w:val="24"/>
              </w:rPr>
              <w:t xml:space="preserve">Funkce: </w:t>
            </w:r>
            <w:r w:rsidR="0056329B" w:rsidRPr="0056329B">
              <w:rPr>
                <w:rFonts w:ascii="Times New Roman" w:eastAsia="Times New Roman" w:hAnsi="Times New Roman" w:cs="Times New Roman"/>
                <w:szCs w:val="24"/>
              </w:rPr>
              <w:t>jednatelka společnosti Meliorace České Budějovice, spol s r.o.</w:t>
            </w:r>
          </w:p>
        </w:tc>
      </w:tr>
    </w:tbl>
    <w:p w14:paraId="57D64CB8" w14:textId="77777777" w:rsidR="008226A3" w:rsidRPr="00131827" w:rsidRDefault="008226A3" w:rsidP="0056329B">
      <w:pPr>
        <w:keepNext/>
        <w:spacing w:before="0" w:after="0" w:line="240" w:lineRule="auto"/>
        <w:jc w:val="center"/>
        <w:outlineLvl w:val="2"/>
        <w:rPr>
          <w:rFonts w:ascii="Times New Roman" w:eastAsia="Times New Roman" w:hAnsi="Times New Roman" w:cs="Times New Roman"/>
          <w:b/>
          <w:bCs/>
          <w:iCs/>
        </w:rPr>
      </w:pPr>
    </w:p>
    <w:sectPr w:rsidR="008226A3" w:rsidRPr="00131827" w:rsidSect="00AF77B4">
      <w:headerReference w:type="first" r:id="rId8"/>
      <w:pgSz w:w="12240" w:h="15840"/>
      <w:pgMar w:top="1440" w:right="1041" w:bottom="1440"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9CB91" w14:textId="77777777" w:rsidR="001015D4" w:rsidRDefault="001015D4">
      <w:pPr>
        <w:spacing w:before="0" w:after="0" w:line="240" w:lineRule="auto"/>
      </w:pPr>
      <w:r>
        <w:separator/>
      </w:r>
    </w:p>
  </w:endnote>
  <w:endnote w:type="continuationSeparator" w:id="0">
    <w:p w14:paraId="31D920F5" w14:textId="77777777" w:rsidR="001015D4" w:rsidRDefault="001015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2B4EB" w14:textId="77777777" w:rsidR="001015D4" w:rsidRDefault="001015D4">
      <w:pPr>
        <w:spacing w:before="0" w:after="0" w:line="240" w:lineRule="auto"/>
      </w:pPr>
      <w:r>
        <w:separator/>
      </w:r>
    </w:p>
  </w:footnote>
  <w:footnote w:type="continuationSeparator" w:id="0">
    <w:p w14:paraId="1A6E4EC9" w14:textId="77777777" w:rsidR="001015D4" w:rsidRDefault="001015D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CCB5" w14:textId="77777777" w:rsidR="00B30C20" w:rsidRDefault="00B30C20">
    <w:pPr>
      <w:pStyle w:val="Zhlav"/>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9E1"/>
    <w:multiLevelType w:val="hybridMultilevel"/>
    <w:tmpl w:val="B94AF0E8"/>
    <w:lvl w:ilvl="0" w:tplc="0016C31E">
      <w:start w:val="1"/>
      <w:numFmt w:val="decimal"/>
      <w:lvlText w:val="%1."/>
      <w:lvlJc w:val="left"/>
      <w:pPr>
        <w:ind w:left="1065" w:hanging="705"/>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99566C"/>
    <w:multiLevelType w:val="hybridMultilevel"/>
    <w:tmpl w:val="EBEC4340"/>
    <w:lvl w:ilvl="0" w:tplc="20246C3E">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C35978"/>
    <w:multiLevelType w:val="hybridMultilevel"/>
    <w:tmpl w:val="4FA4C63E"/>
    <w:lvl w:ilvl="0" w:tplc="614C2B0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FD13B5"/>
    <w:multiLevelType w:val="hybridMultilevel"/>
    <w:tmpl w:val="4E0A4774"/>
    <w:lvl w:ilvl="0" w:tplc="04050019">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1C71560E"/>
    <w:multiLevelType w:val="hybridMultilevel"/>
    <w:tmpl w:val="FD9E380E"/>
    <w:lvl w:ilvl="0" w:tplc="F7CAC44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C31009"/>
    <w:multiLevelType w:val="multilevel"/>
    <w:tmpl w:val="9C841E7E"/>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964"/>
        </w:tabs>
        <w:ind w:left="964" w:hanging="624"/>
      </w:pPr>
      <w:rPr>
        <w:rFonts w:ascii="Calibri" w:hAnsi="Calibri" w:cs="Calibri" w:hint="default"/>
        <w:b w:val="0"/>
        <w:i w:val="0"/>
      </w:rPr>
    </w:lvl>
    <w:lvl w:ilvl="2">
      <w:start w:val="1"/>
      <w:numFmt w:val="lowerLetter"/>
      <w:pStyle w:val="Textvysvtlivek"/>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0BD2E2D"/>
    <w:multiLevelType w:val="hybridMultilevel"/>
    <w:tmpl w:val="3314D00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634E52"/>
    <w:multiLevelType w:val="hybridMultilevel"/>
    <w:tmpl w:val="50A648E4"/>
    <w:lvl w:ilvl="0" w:tplc="0CBAB3A6">
      <w:start w:val="1"/>
      <w:numFmt w:val="decimal"/>
      <w:lvlText w:val="%1."/>
      <w:lvlJc w:val="left"/>
      <w:pPr>
        <w:ind w:left="1065" w:hanging="705"/>
      </w:pPr>
      <w:rPr>
        <w:rFonts w:hint="default"/>
        <w:b/>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A660D3"/>
    <w:multiLevelType w:val="multilevel"/>
    <w:tmpl w:val="723E13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0A7173B"/>
    <w:multiLevelType w:val="hybridMultilevel"/>
    <w:tmpl w:val="53C04356"/>
    <w:lvl w:ilvl="0" w:tplc="418ADF9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8081826"/>
    <w:multiLevelType w:val="hybridMultilevel"/>
    <w:tmpl w:val="482663BE"/>
    <w:lvl w:ilvl="0" w:tplc="FFFFFFFF">
      <w:start w:val="1"/>
      <w:numFmt w:val="decimal"/>
      <w:lvlText w:val="%1."/>
      <w:lvlJc w:val="left"/>
      <w:pPr>
        <w:ind w:left="928"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F93745"/>
    <w:multiLevelType w:val="hybridMultilevel"/>
    <w:tmpl w:val="04EACAF4"/>
    <w:lvl w:ilvl="0" w:tplc="62F821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DED3B06"/>
    <w:multiLevelType w:val="multilevel"/>
    <w:tmpl w:val="81E82E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E166FB6"/>
    <w:multiLevelType w:val="hybridMultilevel"/>
    <w:tmpl w:val="EC74B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F638B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57731EC3"/>
    <w:multiLevelType w:val="hybridMultilevel"/>
    <w:tmpl w:val="D840C6E2"/>
    <w:lvl w:ilvl="0" w:tplc="0016C31E">
      <w:start w:val="1"/>
      <w:numFmt w:val="decimal"/>
      <w:lvlText w:val="%1."/>
      <w:lvlJc w:val="left"/>
      <w:pPr>
        <w:ind w:left="1065" w:hanging="705"/>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7C48C3"/>
    <w:multiLevelType w:val="hybridMultilevel"/>
    <w:tmpl w:val="3314D00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0C57AB"/>
    <w:multiLevelType w:val="hybridMultilevel"/>
    <w:tmpl w:val="B94AF0E8"/>
    <w:lvl w:ilvl="0" w:tplc="FFFFFFFF">
      <w:start w:val="1"/>
      <w:numFmt w:val="decimal"/>
      <w:lvlText w:val="%1."/>
      <w:lvlJc w:val="left"/>
      <w:pPr>
        <w:ind w:left="1065" w:hanging="705"/>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163EBB"/>
    <w:multiLevelType w:val="multilevel"/>
    <w:tmpl w:val="7D8267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EA76B31"/>
    <w:multiLevelType w:val="hybridMultilevel"/>
    <w:tmpl w:val="D9A29CC8"/>
    <w:lvl w:ilvl="0" w:tplc="BB0C653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62DE1BCD"/>
    <w:multiLevelType w:val="multilevel"/>
    <w:tmpl w:val="59F0D5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81367F2"/>
    <w:multiLevelType w:val="multilevel"/>
    <w:tmpl w:val="8796E528"/>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lowerLetter"/>
      <w:lvlText w:val="(%3)"/>
      <w:lvlJc w:val="left"/>
      <w:pPr>
        <w:ind w:left="1166" w:hanging="456"/>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8606B33"/>
    <w:multiLevelType w:val="multilevel"/>
    <w:tmpl w:val="94389E44"/>
    <w:lvl w:ilvl="0">
      <w:start w:val="3"/>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abstractNum w:abstractNumId="24" w15:restartNumberingAfterBreak="0">
    <w:nsid w:val="6F4B5D6A"/>
    <w:multiLevelType w:val="multilevel"/>
    <w:tmpl w:val="8F3A162E"/>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pStyle w:val="Claneka"/>
      <w:lvlText w:val="(%3)"/>
      <w:lvlJc w:val="left"/>
      <w:pPr>
        <w:tabs>
          <w:tab w:val="num" w:pos="851"/>
        </w:tabs>
        <w:ind w:left="851" w:hanging="425"/>
      </w:pPr>
      <w:rPr>
        <w:rFonts w:ascii="Times New Roman" w:hAnsi="Times New Roman" w:cs="Times New Roman" w:hint="default"/>
        <w:sz w:val="22"/>
      </w:rPr>
    </w:lvl>
    <w:lvl w:ilvl="3">
      <w:start w:val="1"/>
      <w:numFmt w:val="lowerRoman"/>
      <w:pStyle w:val="Claneki"/>
      <w:lvlText w:val="(%4)"/>
      <w:lvlJc w:val="left"/>
      <w:pPr>
        <w:tabs>
          <w:tab w:val="num" w:pos="1418"/>
        </w:tabs>
        <w:ind w:left="1418" w:hanging="426"/>
      </w:pPr>
      <w:rPr>
        <w:rFonts w:ascii="Times New Roman" w:hAnsi="Times New Roman" w:cs="Times New Roman" w:hint="default"/>
        <w:sz w:val="22"/>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25" w15:restartNumberingAfterBreak="0">
    <w:nsid w:val="788722D1"/>
    <w:multiLevelType w:val="hybridMultilevel"/>
    <w:tmpl w:val="E2EACF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6E04B2"/>
    <w:multiLevelType w:val="hybridMultilevel"/>
    <w:tmpl w:val="72906428"/>
    <w:lvl w:ilvl="0" w:tplc="C15444C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0598493">
    <w:abstractNumId w:val="13"/>
  </w:num>
  <w:num w:numId="2" w16cid:durableId="1630084862">
    <w:abstractNumId w:val="19"/>
  </w:num>
  <w:num w:numId="3" w16cid:durableId="294796944">
    <w:abstractNumId w:val="5"/>
  </w:num>
  <w:num w:numId="4" w16cid:durableId="385178121">
    <w:abstractNumId w:val="21"/>
  </w:num>
  <w:num w:numId="5" w16cid:durableId="1182934025">
    <w:abstractNumId w:val="4"/>
  </w:num>
  <w:num w:numId="6" w16cid:durableId="1019351638">
    <w:abstractNumId w:val="9"/>
  </w:num>
  <w:num w:numId="7" w16cid:durableId="1779448613">
    <w:abstractNumId w:val="17"/>
  </w:num>
  <w:num w:numId="8" w16cid:durableId="323047921">
    <w:abstractNumId w:val="12"/>
  </w:num>
  <w:num w:numId="9" w16cid:durableId="632291985">
    <w:abstractNumId w:val="20"/>
  </w:num>
  <w:num w:numId="10" w16cid:durableId="183259469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3960214">
    <w:abstractNumId w:val="26"/>
  </w:num>
  <w:num w:numId="12" w16cid:durableId="1018046362">
    <w:abstractNumId w:val="7"/>
  </w:num>
  <w:num w:numId="13" w16cid:durableId="50613887">
    <w:abstractNumId w:val="3"/>
  </w:num>
  <w:num w:numId="14" w16cid:durableId="1519662057">
    <w:abstractNumId w:val="0"/>
  </w:num>
  <w:num w:numId="15" w16cid:durableId="1340307411">
    <w:abstractNumId w:val="1"/>
  </w:num>
  <w:num w:numId="16" w16cid:durableId="811600093">
    <w:abstractNumId w:val="25"/>
  </w:num>
  <w:num w:numId="17" w16cid:durableId="1281840241">
    <w:abstractNumId w:val="24"/>
  </w:num>
  <w:num w:numId="18" w16cid:durableId="1460104673">
    <w:abstractNumId w:val="14"/>
  </w:num>
  <w:num w:numId="19" w16cid:durableId="2561793">
    <w:abstractNumId w:val="15"/>
  </w:num>
  <w:num w:numId="20" w16cid:durableId="1099715795">
    <w:abstractNumId w:val="22"/>
  </w:num>
  <w:num w:numId="21" w16cid:durableId="1432355523">
    <w:abstractNumId w:val="23"/>
  </w:num>
  <w:num w:numId="22" w16cid:durableId="2112585117">
    <w:abstractNumId w:val="2"/>
  </w:num>
  <w:num w:numId="23" w16cid:durableId="1378048566">
    <w:abstractNumId w:val="10"/>
  </w:num>
  <w:num w:numId="24" w16cid:durableId="772281768">
    <w:abstractNumId w:val="16"/>
  </w:num>
  <w:num w:numId="25" w16cid:durableId="602154640">
    <w:abstractNumId w:val="8"/>
  </w:num>
  <w:num w:numId="26" w16cid:durableId="50663375">
    <w:abstractNumId w:val="6"/>
  </w:num>
  <w:num w:numId="27" w16cid:durableId="1712682782">
    <w:abstractNumId w:val="6"/>
  </w:num>
  <w:num w:numId="28" w16cid:durableId="1881745578">
    <w:abstractNumId w:val="11"/>
  </w:num>
  <w:num w:numId="29" w16cid:durableId="20888423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A3"/>
    <w:rsid w:val="00003313"/>
    <w:rsid w:val="00004786"/>
    <w:rsid w:val="00011AFE"/>
    <w:rsid w:val="0001668B"/>
    <w:rsid w:val="000166BC"/>
    <w:rsid w:val="000179D8"/>
    <w:rsid w:val="00020B97"/>
    <w:rsid w:val="0003748B"/>
    <w:rsid w:val="00045B96"/>
    <w:rsid w:val="000475B2"/>
    <w:rsid w:val="00047D65"/>
    <w:rsid w:val="00051C03"/>
    <w:rsid w:val="00052102"/>
    <w:rsid w:val="00066A29"/>
    <w:rsid w:val="00072F4F"/>
    <w:rsid w:val="00077BA5"/>
    <w:rsid w:val="00080E75"/>
    <w:rsid w:val="0008652F"/>
    <w:rsid w:val="000C2A98"/>
    <w:rsid w:val="000D1BA8"/>
    <w:rsid w:val="000D4BEC"/>
    <w:rsid w:val="000D62E6"/>
    <w:rsid w:val="000D69FC"/>
    <w:rsid w:val="000E5D5B"/>
    <w:rsid w:val="000F0DF3"/>
    <w:rsid w:val="000F2280"/>
    <w:rsid w:val="001015D4"/>
    <w:rsid w:val="00104B53"/>
    <w:rsid w:val="00107999"/>
    <w:rsid w:val="0011230D"/>
    <w:rsid w:val="0011685B"/>
    <w:rsid w:val="00122EDD"/>
    <w:rsid w:val="00131827"/>
    <w:rsid w:val="001348EE"/>
    <w:rsid w:val="00140418"/>
    <w:rsid w:val="001424A0"/>
    <w:rsid w:val="00153BFB"/>
    <w:rsid w:val="00157130"/>
    <w:rsid w:val="00157E09"/>
    <w:rsid w:val="00174CC3"/>
    <w:rsid w:val="00175B0F"/>
    <w:rsid w:val="001776C2"/>
    <w:rsid w:val="001801CB"/>
    <w:rsid w:val="00193548"/>
    <w:rsid w:val="001B0A4E"/>
    <w:rsid w:val="001B0E3B"/>
    <w:rsid w:val="001B3B3D"/>
    <w:rsid w:val="001C1D64"/>
    <w:rsid w:val="001C2B8A"/>
    <w:rsid w:val="001C4B2B"/>
    <w:rsid w:val="001D3680"/>
    <w:rsid w:val="001D54B8"/>
    <w:rsid w:val="001E1187"/>
    <w:rsid w:val="001E2A6B"/>
    <w:rsid w:val="001E68C6"/>
    <w:rsid w:val="001E7759"/>
    <w:rsid w:val="001F5814"/>
    <w:rsid w:val="0020498C"/>
    <w:rsid w:val="0021101A"/>
    <w:rsid w:val="00212B8C"/>
    <w:rsid w:val="00214DEC"/>
    <w:rsid w:val="00215A6D"/>
    <w:rsid w:val="00215E0F"/>
    <w:rsid w:val="00216BB9"/>
    <w:rsid w:val="002174DE"/>
    <w:rsid w:val="00220BE9"/>
    <w:rsid w:val="00233FA0"/>
    <w:rsid w:val="0023586E"/>
    <w:rsid w:val="00235CED"/>
    <w:rsid w:val="002409D4"/>
    <w:rsid w:val="00241CBB"/>
    <w:rsid w:val="002421F1"/>
    <w:rsid w:val="002469A3"/>
    <w:rsid w:val="00247536"/>
    <w:rsid w:val="00253BC8"/>
    <w:rsid w:val="00254A1D"/>
    <w:rsid w:val="0025549D"/>
    <w:rsid w:val="0026387E"/>
    <w:rsid w:val="002706D1"/>
    <w:rsid w:val="00283A37"/>
    <w:rsid w:val="002844A5"/>
    <w:rsid w:val="00287BC0"/>
    <w:rsid w:val="002A26F9"/>
    <w:rsid w:val="002A2844"/>
    <w:rsid w:val="002A647A"/>
    <w:rsid w:val="002A699F"/>
    <w:rsid w:val="002B1AE0"/>
    <w:rsid w:val="002B1AF2"/>
    <w:rsid w:val="002B2B18"/>
    <w:rsid w:val="002B5FD5"/>
    <w:rsid w:val="002B7286"/>
    <w:rsid w:val="002C1536"/>
    <w:rsid w:val="002D009E"/>
    <w:rsid w:val="002D3C7B"/>
    <w:rsid w:val="002D77B2"/>
    <w:rsid w:val="002F0967"/>
    <w:rsid w:val="003025DF"/>
    <w:rsid w:val="00307375"/>
    <w:rsid w:val="003117AE"/>
    <w:rsid w:val="00316EDA"/>
    <w:rsid w:val="00332CB7"/>
    <w:rsid w:val="003479F9"/>
    <w:rsid w:val="003542DF"/>
    <w:rsid w:val="0035670C"/>
    <w:rsid w:val="00356B38"/>
    <w:rsid w:val="00360300"/>
    <w:rsid w:val="0036157E"/>
    <w:rsid w:val="00361B0B"/>
    <w:rsid w:val="003744DA"/>
    <w:rsid w:val="0038173F"/>
    <w:rsid w:val="00387692"/>
    <w:rsid w:val="00394307"/>
    <w:rsid w:val="003A1435"/>
    <w:rsid w:val="003B762D"/>
    <w:rsid w:val="003C657B"/>
    <w:rsid w:val="003E5EC5"/>
    <w:rsid w:val="003F6325"/>
    <w:rsid w:val="003F77CE"/>
    <w:rsid w:val="004060F9"/>
    <w:rsid w:val="00410520"/>
    <w:rsid w:val="00411DB5"/>
    <w:rsid w:val="00412B5F"/>
    <w:rsid w:val="00413676"/>
    <w:rsid w:val="00423673"/>
    <w:rsid w:val="004274DC"/>
    <w:rsid w:val="00430F8F"/>
    <w:rsid w:val="00441015"/>
    <w:rsid w:val="00451B56"/>
    <w:rsid w:val="0045357C"/>
    <w:rsid w:val="004559BA"/>
    <w:rsid w:val="00467A04"/>
    <w:rsid w:val="00472561"/>
    <w:rsid w:val="0047300B"/>
    <w:rsid w:val="004733CA"/>
    <w:rsid w:val="0047522A"/>
    <w:rsid w:val="00476806"/>
    <w:rsid w:val="004A3F21"/>
    <w:rsid w:val="004D5171"/>
    <w:rsid w:val="004E0E82"/>
    <w:rsid w:val="004E0F91"/>
    <w:rsid w:val="004E37AA"/>
    <w:rsid w:val="004E6C41"/>
    <w:rsid w:val="004F3BC3"/>
    <w:rsid w:val="004F562F"/>
    <w:rsid w:val="00501CEC"/>
    <w:rsid w:val="00503325"/>
    <w:rsid w:val="00504A0B"/>
    <w:rsid w:val="005053E3"/>
    <w:rsid w:val="00506BFE"/>
    <w:rsid w:val="005261A7"/>
    <w:rsid w:val="0053443F"/>
    <w:rsid w:val="0054207E"/>
    <w:rsid w:val="00546248"/>
    <w:rsid w:val="0056329B"/>
    <w:rsid w:val="00565D5F"/>
    <w:rsid w:val="0056716C"/>
    <w:rsid w:val="00567CCF"/>
    <w:rsid w:val="00575261"/>
    <w:rsid w:val="005763BD"/>
    <w:rsid w:val="005767F5"/>
    <w:rsid w:val="00581627"/>
    <w:rsid w:val="005833FC"/>
    <w:rsid w:val="00584195"/>
    <w:rsid w:val="00590575"/>
    <w:rsid w:val="00591CB4"/>
    <w:rsid w:val="005955B4"/>
    <w:rsid w:val="005A0A5A"/>
    <w:rsid w:val="005A32FF"/>
    <w:rsid w:val="005B1FE5"/>
    <w:rsid w:val="005C659C"/>
    <w:rsid w:val="005C72FF"/>
    <w:rsid w:val="005D0604"/>
    <w:rsid w:val="005D0DF5"/>
    <w:rsid w:val="005D183A"/>
    <w:rsid w:val="005D76CD"/>
    <w:rsid w:val="005E1FD7"/>
    <w:rsid w:val="005E5ACB"/>
    <w:rsid w:val="005E69DE"/>
    <w:rsid w:val="005F2860"/>
    <w:rsid w:val="005F5535"/>
    <w:rsid w:val="005F5822"/>
    <w:rsid w:val="00602217"/>
    <w:rsid w:val="006102E9"/>
    <w:rsid w:val="00610D13"/>
    <w:rsid w:val="00625400"/>
    <w:rsid w:val="006318E2"/>
    <w:rsid w:val="00632CD6"/>
    <w:rsid w:val="00633D5A"/>
    <w:rsid w:val="006410EB"/>
    <w:rsid w:val="0064389D"/>
    <w:rsid w:val="00644243"/>
    <w:rsid w:val="006540EB"/>
    <w:rsid w:val="00657503"/>
    <w:rsid w:val="00665405"/>
    <w:rsid w:val="00675B9E"/>
    <w:rsid w:val="006A0AF3"/>
    <w:rsid w:val="006A0F3C"/>
    <w:rsid w:val="006A1F52"/>
    <w:rsid w:val="006B79FA"/>
    <w:rsid w:val="006D4D1D"/>
    <w:rsid w:val="006E0942"/>
    <w:rsid w:val="006E32FC"/>
    <w:rsid w:val="006E4ED3"/>
    <w:rsid w:val="006E5615"/>
    <w:rsid w:val="006E6FB7"/>
    <w:rsid w:val="006F2648"/>
    <w:rsid w:val="00702B8D"/>
    <w:rsid w:val="00711BF9"/>
    <w:rsid w:val="007160B3"/>
    <w:rsid w:val="00721564"/>
    <w:rsid w:val="00734425"/>
    <w:rsid w:val="0073584B"/>
    <w:rsid w:val="00745FD5"/>
    <w:rsid w:val="0074715E"/>
    <w:rsid w:val="00753932"/>
    <w:rsid w:val="00756BBC"/>
    <w:rsid w:val="00767FD1"/>
    <w:rsid w:val="00772C94"/>
    <w:rsid w:val="0078497A"/>
    <w:rsid w:val="00790D32"/>
    <w:rsid w:val="00794013"/>
    <w:rsid w:val="00795BAB"/>
    <w:rsid w:val="00795F91"/>
    <w:rsid w:val="00797819"/>
    <w:rsid w:val="00797BD1"/>
    <w:rsid w:val="007A1F1B"/>
    <w:rsid w:val="007A342F"/>
    <w:rsid w:val="007A343B"/>
    <w:rsid w:val="007A5F32"/>
    <w:rsid w:val="007A65AA"/>
    <w:rsid w:val="007B0C48"/>
    <w:rsid w:val="007B7D33"/>
    <w:rsid w:val="007C5307"/>
    <w:rsid w:val="007D2780"/>
    <w:rsid w:val="007D4DD2"/>
    <w:rsid w:val="007E2C50"/>
    <w:rsid w:val="007E39F1"/>
    <w:rsid w:val="007F548A"/>
    <w:rsid w:val="007F5FA8"/>
    <w:rsid w:val="008003E5"/>
    <w:rsid w:val="008053BA"/>
    <w:rsid w:val="00805E61"/>
    <w:rsid w:val="0081381D"/>
    <w:rsid w:val="008226A3"/>
    <w:rsid w:val="00823181"/>
    <w:rsid w:val="00823A8E"/>
    <w:rsid w:val="00856040"/>
    <w:rsid w:val="008562DC"/>
    <w:rsid w:val="00857BAB"/>
    <w:rsid w:val="0086052A"/>
    <w:rsid w:val="00865631"/>
    <w:rsid w:val="0087039C"/>
    <w:rsid w:val="008704B6"/>
    <w:rsid w:val="0087224B"/>
    <w:rsid w:val="008831C3"/>
    <w:rsid w:val="0088367D"/>
    <w:rsid w:val="00887895"/>
    <w:rsid w:val="00894119"/>
    <w:rsid w:val="008957A8"/>
    <w:rsid w:val="008970E0"/>
    <w:rsid w:val="008A2F85"/>
    <w:rsid w:val="008A6AA9"/>
    <w:rsid w:val="008A77B2"/>
    <w:rsid w:val="008B4939"/>
    <w:rsid w:val="008C26E7"/>
    <w:rsid w:val="008C502C"/>
    <w:rsid w:val="008C521E"/>
    <w:rsid w:val="008C5ACA"/>
    <w:rsid w:val="008D414D"/>
    <w:rsid w:val="008E664F"/>
    <w:rsid w:val="008F0812"/>
    <w:rsid w:val="00913B90"/>
    <w:rsid w:val="00920780"/>
    <w:rsid w:val="00937A0B"/>
    <w:rsid w:val="009447A6"/>
    <w:rsid w:val="0095093A"/>
    <w:rsid w:val="00957514"/>
    <w:rsid w:val="0097371D"/>
    <w:rsid w:val="00974B7F"/>
    <w:rsid w:val="00983A6C"/>
    <w:rsid w:val="00985D69"/>
    <w:rsid w:val="009871DD"/>
    <w:rsid w:val="00987363"/>
    <w:rsid w:val="009A2E78"/>
    <w:rsid w:val="009A62D1"/>
    <w:rsid w:val="009B12AF"/>
    <w:rsid w:val="009B4F0F"/>
    <w:rsid w:val="009C122E"/>
    <w:rsid w:val="009C54EE"/>
    <w:rsid w:val="009C7AF7"/>
    <w:rsid w:val="009D39D7"/>
    <w:rsid w:val="009D4297"/>
    <w:rsid w:val="009E768E"/>
    <w:rsid w:val="009F4345"/>
    <w:rsid w:val="009F7498"/>
    <w:rsid w:val="00A106C1"/>
    <w:rsid w:val="00A12ADF"/>
    <w:rsid w:val="00A1620F"/>
    <w:rsid w:val="00A16935"/>
    <w:rsid w:val="00A23506"/>
    <w:rsid w:val="00A2609D"/>
    <w:rsid w:val="00A30EB5"/>
    <w:rsid w:val="00A36263"/>
    <w:rsid w:val="00A41C34"/>
    <w:rsid w:val="00A43052"/>
    <w:rsid w:val="00A56AB1"/>
    <w:rsid w:val="00A60742"/>
    <w:rsid w:val="00A61FEE"/>
    <w:rsid w:val="00A65524"/>
    <w:rsid w:val="00A873A2"/>
    <w:rsid w:val="00A87888"/>
    <w:rsid w:val="00A92013"/>
    <w:rsid w:val="00A93471"/>
    <w:rsid w:val="00AA0B68"/>
    <w:rsid w:val="00AA1589"/>
    <w:rsid w:val="00AA3247"/>
    <w:rsid w:val="00AA3CCD"/>
    <w:rsid w:val="00AA7577"/>
    <w:rsid w:val="00AA7774"/>
    <w:rsid w:val="00AB2A68"/>
    <w:rsid w:val="00AC044E"/>
    <w:rsid w:val="00AC09EB"/>
    <w:rsid w:val="00AD3135"/>
    <w:rsid w:val="00AF214A"/>
    <w:rsid w:val="00AF341B"/>
    <w:rsid w:val="00AF76B2"/>
    <w:rsid w:val="00AF77B4"/>
    <w:rsid w:val="00B16880"/>
    <w:rsid w:val="00B2297B"/>
    <w:rsid w:val="00B25FDA"/>
    <w:rsid w:val="00B30C20"/>
    <w:rsid w:val="00B30DB1"/>
    <w:rsid w:val="00B338D1"/>
    <w:rsid w:val="00B37CE5"/>
    <w:rsid w:val="00B44FC7"/>
    <w:rsid w:val="00B45608"/>
    <w:rsid w:val="00B52B99"/>
    <w:rsid w:val="00B53C60"/>
    <w:rsid w:val="00B5552B"/>
    <w:rsid w:val="00B55B84"/>
    <w:rsid w:val="00B6218E"/>
    <w:rsid w:val="00B62BF3"/>
    <w:rsid w:val="00B6398A"/>
    <w:rsid w:val="00B971F1"/>
    <w:rsid w:val="00BA4507"/>
    <w:rsid w:val="00BA7A3A"/>
    <w:rsid w:val="00BB4CC1"/>
    <w:rsid w:val="00BC0E1F"/>
    <w:rsid w:val="00BC45DC"/>
    <w:rsid w:val="00BC4C40"/>
    <w:rsid w:val="00BC556B"/>
    <w:rsid w:val="00BE6202"/>
    <w:rsid w:val="00BF08FE"/>
    <w:rsid w:val="00BF3374"/>
    <w:rsid w:val="00BF794E"/>
    <w:rsid w:val="00C01495"/>
    <w:rsid w:val="00C02928"/>
    <w:rsid w:val="00C158F6"/>
    <w:rsid w:val="00C27A4A"/>
    <w:rsid w:val="00C33670"/>
    <w:rsid w:val="00C47203"/>
    <w:rsid w:val="00C50B68"/>
    <w:rsid w:val="00C53B02"/>
    <w:rsid w:val="00C7084F"/>
    <w:rsid w:val="00C74E7D"/>
    <w:rsid w:val="00C751AD"/>
    <w:rsid w:val="00C7596A"/>
    <w:rsid w:val="00C81FF6"/>
    <w:rsid w:val="00C8344C"/>
    <w:rsid w:val="00C8617C"/>
    <w:rsid w:val="00C90C55"/>
    <w:rsid w:val="00C91645"/>
    <w:rsid w:val="00CA0241"/>
    <w:rsid w:val="00CA136E"/>
    <w:rsid w:val="00CA2536"/>
    <w:rsid w:val="00CA42D0"/>
    <w:rsid w:val="00CC017C"/>
    <w:rsid w:val="00CC5884"/>
    <w:rsid w:val="00CC6D43"/>
    <w:rsid w:val="00CD3400"/>
    <w:rsid w:val="00CF38C7"/>
    <w:rsid w:val="00CF76E7"/>
    <w:rsid w:val="00D01349"/>
    <w:rsid w:val="00D0749A"/>
    <w:rsid w:val="00D2322A"/>
    <w:rsid w:val="00D23566"/>
    <w:rsid w:val="00D2710A"/>
    <w:rsid w:val="00D3500A"/>
    <w:rsid w:val="00D434C1"/>
    <w:rsid w:val="00D5424B"/>
    <w:rsid w:val="00D55823"/>
    <w:rsid w:val="00D577F2"/>
    <w:rsid w:val="00D601F7"/>
    <w:rsid w:val="00D720CB"/>
    <w:rsid w:val="00D9125F"/>
    <w:rsid w:val="00D93D21"/>
    <w:rsid w:val="00D963D8"/>
    <w:rsid w:val="00D9690E"/>
    <w:rsid w:val="00DA402A"/>
    <w:rsid w:val="00DA4C54"/>
    <w:rsid w:val="00DA51E9"/>
    <w:rsid w:val="00DB01B1"/>
    <w:rsid w:val="00DB6A9F"/>
    <w:rsid w:val="00DC4682"/>
    <w:rsid w:val="00DD03D4"/>
    <w:rsid w:val="00DD41F9"/>
    <w:rsid w:val="00DD5CF1"/>
    <w:rsid w:val="00DE1638"/>
    <w:rsid w:val="00DE43DD"/>
    <w:rsid w:val="00DF102C"/>
    <w:rsid w:val="00DF198C"/>
    <w:rsid w:val="00DF27CE"/>
    <w:rsid w:val="00DF364C"/>
    <w:rsid w:val="00E0064D"/>
    <w:rsid w:val="00E12B02"/>
    <w:rsid w:val="00E1418E"/>
    <w:rsid w:val="00E16B96"/>
    <w:rsid w:val="00E1751B"/>
    <w:rsid w:val="00E33781"/>
    <w:rsid w:val="00E363CB"/>
    <w:rsid w:val="00E40135"/>
    <w:rsid w:val="00E404DA"/>
    <w:rsid w:val="00E544DB"/>
    <w:rsid w:val="00E56AFE"/>
    <w:rsid w:val="00E76AF1"/>
    <w:rsid w:val="00E76BFA"/>
    <w:rsid w:val="00E76DAF"/>
    <w:rsid w:val="00E85F9B"/>
    <w:rsid w:val="00E872A3"/>
    <w:rsid w:val="00E87397"/>
    <w:rsid w:val="00EA1231"/>
    <w:rsid w:val="00EA1749"/>
    <w:rsid w:val="00EA253F"/>
    <w:rsid w:val="00EA2ACC"/>
    <w:rsid w:val="00EB2AB7"/>
    <w:rsid w:val="00EB7BD4"/>
    <w:rsid w:val="00ED052A"/>
    <w:rsid w:val="00ED3381"/>
    <w:rsid w:val="00EE0FF8"/>
    <w:rsid w:val="00EE28DF"/>
    <w:rsid w:val="00EE3C5D"/>
    <w:rsid w:val="00EE55E5"/>
    <w:rsid w:val="00EF6D74"/>
    <w:rsid w:val="00F01C7E"/>
    <w:rsid w:val="00F04D69"/>
    <w:rsid w:val="00F07A4E"/>
    <w:rsid w:val="00F12B20"/>
    <w:rsid w:val="00F21F7B"/>
    <w:rsid w:val="00F31DF5"/>
    <w:rsid w:val="00F41DF3"/>
    <w:rsid w:val="00F42F0F"/>
    <w:rsid w:val="00F43514"/>
    <w:rsid w:val="00F466DD"/>
    <w:rsid w:val="00F55E9E"/>
    <w:rsid w:val="00F57EC6"/>
    <w:rsid w:val="00F70B37"/>
    <w:rsid w:val="00F70CC6"/>
    <w:rsid w:val="00F74C62"/>
    <w:rsid w:val="00F8021A"/>
    <w:rsid w:val="00F8287D"/>
    <w:rsid w:val="00F86429"/>
    <w:rsid w:val="00F902BB"/>
    <w:rsid w:val="00FA1714"/>
    <w:rsid w:val="00FA360E"/>
    <w:rsid w:val="00FB31C2"/>
    <w:rsid w:val="00FC0B41"/>
    <w:rsid w:val="00FC1F31"/>
    <w:rsid w:val="00FC36A4"/>
    <w:rsid w:val="00FC4FA3"/>
    <w:rsid w:val="00FD45E4"/>
    <w:rsid w:val="00FD58FB"/>
    <w:rsid w:val="00FE0BD0"/>
    <w:rsid w:val="00FE159F"/>
    <w:rsid w:val="00FE211C"/>
    <w:rsid w:val="00FE7BBE"/>
    <w:rsid w:val="00FF45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5B230"/>
  <w15:docId w15:val="{DE4D78B8-CB43-4FB4-8AD6-42066797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3B02"/>
    <w:pPr>
      <w:spacing w:before="120" w:after="120"/>
      <w:jc w:val="both"/>
    </w:pPr>
  </w:style>
  <w:style w:type="paragraph" w:styleId="Nadpis1">
    <w:name w:val="heading 1"/>
    <w:basedOn w:val="Normln"/>
    <w:next w:val="Clanek11"/>
    <w:link w:val="Nadpis1Char"/>
    <w:uiPriority w:val="99"/>
    <w:qFormat/>
    <w:rsid w:val="009A62D1"/>
    <w:pPr>
      <w:keepNext/>
      <w:numPr>
        <w:numId w:val="17"/>
      </w:numPr>
      <w:spacing w:before="240" w:after="0" w:line="240" w:lineRule="auto"/>
      <w:outlineLvl w:val="0"/>
    </w:pPr>
    <w:rPr>
      <w:rFonts w:ascii="Times New Roman" w:eastAsia="Times New Roman" w:hAnsi="Times New Roman" w:cs="Arial"/>
      <w:b/>
      <w:bCs/>
      <w:caps/>
      <w:kern w:val="32"/>
      <w:szCs w:val="32"/>
    </w:rPr>
  </w:style>
  <w:style w:type="paragraph" w:styleId="Nadpis2">
    <w:name w:val="heading 2"/>
    <w:basedOn w:val="Normln"/>
    <w:next w:val="Normln"/>
    <w:link w:val="Nadpis2Char"/>
    <w:uiPriority w:val="9"/>
    <w:semiHidden/>
    <w:unhideWhenUsed/>
    <w:qFormat/>
    <w:rsid w:val="009A62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6575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8226A3"/>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8226A3"/>
  </w:style>
  <w:style w:type="paragraph" w:styleId="Zpat">
    <w:name w:val="footer"/>
    <w:basedOn w:val="Normln"/>
    <w:link w:val="ZpatChar"/>
    <w:uiPriority w:val="99"/>
    <w:semiHidden/>
    <w:unhideWhenUsed/>
    <w:rsid w:val="008226A3"/>
    <w:pPr>
      <w:tabs>
        <w:tab w:val="center" w:pos="4536"/>
        <w:tab w:val="right" w:pos="9072"/>
      </w:tabs>
      <w:spacing w:before="0" w:after="0" w:line="240" w:lineRule="auto"/>
    </w:pPr>
  </w:style>
  <w:style w:type="character" w:customStyle="1" w:styleId="ZpatChar">
    <w:name w:val="Zápatí Char"/>
    <w:basedOn w:val="Standardnpsmoodstavce"/>
    <w:link w:val="Zpat"/>
    <w:uiPriority w:val="99"/>
    <w:semiHidden/>
    <w:rsid w:val="008226A3"/>
  </w:style>
  <w:style w:type="character" w:styleId="Odkaznakoment">
    <w:name w:val="annotation reference"/>
    <w:uiPriority w:val="99"/>
    <w:rsid w:val="008226A3"/>
    <w:rPr>
      <w:sz w:val="16"/>
      <w:szCs w:val="16"/>
    </w:rPr>
  </w:style>
  <w:style w:type="paragraph" w:styleId="Textkomente">
    <w:name w:val="annotation text"/>
    <w:basedOn w:val="Normln"/>
    <w:link w:val="TextkomenteChar"/>
    <w:uiPriority w:val="99"/>
    <w:rsid w:val="008226A3"/>
    <w:pPr>
      <w:spacing w:before="0" w:after="0" w:line="240" w:lineRule="auto"/>
      <w:jc w:val="left"/>
    </w:pPr>
    <w:rPr>
      <w:rFonts w:ascii="Times New Roman" w:eastAsia="Times New Roman" w:hAnsi="Times New Roman" w:cs="Times New Roman"/>
      <w:sz w:val="20"/>
      <w:szCs w:val="20"/>
      <w:lang w:val="en-US"/>
    </w:rPr>
  </w:style>
  <w:style w:type="character" w:customStyle="1" w:styleId="TextkomenteChar">
    <w:name w:val="Text komentáře Char"/>
    <w:basedOn w:val="Standardnpsmoodstavce"/>
    <w:link w:val="Textkomente"/>
    <w:uiPriority w:val="99"/>
    <w:rsid w:val="008226A3"/>
    <w:rPr>
      <w:rFonts w:ascii="Times New Roman" w:eastAsia="Times New Roman" w:hAnsi="Times New Roman" w:cs="Times New Roman"/>
      <w:sz w:val="20"/>
      <w:szCs w:val="20"/>
      <w:lang w:val="en-US"/>
    </w:rPr>
  </w:style>
  <w:style w:type="paragraph" w:styleId="Textbubliny">
    <w:name w:val="Balloon Text"/>
    <w:basedOn w:val="Normln"/>
    <w:link w:val="TextbublinyChar"/>
    <w:uiPriority w:val="99"/>
    <w:semiHidden/>
    <w:unhideWhenUsed/>
    <w:rsid w:val="008226A3"/>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26A3"/>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C8344C"/>
    <w:pPr>
      <w:spacing w:before="120" w:after="120"/>
      <w:jc w:val="both"/>
    </w:pPr>
    <w:rPr>
      <w:rFonts w:asciiTheme="minorHAnsi" w:eastAsiaTheme="minorHAnsi" w:hAnsiTheme="minorHAnsi" w:cstheme="minorBidi"/>
      <w:b/>
      <w:bCs/>
      <w:lang w:val="cs-CZ"/>
    </w:rPr>
  </w:style>
  <w:style w:type="character" w:customStyle="1" w:styleId="PedmtkomenteChar">
    <w:name w:val="Předmět komentáře Char"/>
    <w:basedOn w:val="TextkomenteChar"/>
    <w:link w:val="Pedmtkomente"/>
    <w:uiPriority w:val="99"/>
    <w:semiHidden/>
    <w:rsid w:val="00C8344C"/>
    <w:rPr>
      <w:rFonts w:ascii="Times New Roman" w:eastAsia="Times New Roman" w:hAnsi="Times New Roman" w:cs="Times New Roman"/>
      <w:b/>
      <w:bCs/>
      <w:sz w:val="20"/>
      <w:szCs w:val="20"/>
      <w:lang w:val="en-US"/>
    </w:rPr>
  </w:style>
  <w:style w:type="paragraph" w:styleId="Revize">
    <w:name w:val="Revision"/>
    <w:hidden/>
    <w:uiPriority w:val="99"/>
    <w:semiHidden/>
    <w:rsid w:val="00C8344C"/>
    <w:pPr>
      <w:spacing w:after="0" w:line="240" w:lineRule="auto"/>
    </w:pPr>
  </w:style>
  <w:style w:type="paragraph" w:styleId="Odstavecseseznamem">
    <w:name w:val="List Paragraph"/>
    <w:aliases w:val="Seznam_odrazky,dd_odrazky,List Paragraph (Czech Tourism),Odstavec se seznamem1,Odstavec se seznamem a odrážkou,1 úroveň Odstavec se seznamem"/>
    <w:basedOn w:val="Normln"/>
    <w:link w:val="OdstavecseseznamemChar"/>
    <w:uiPriority w:val="34"/>
    <w:qFormat/>
    <w:rsid w:val="00632CD6"/>
    <w:pPr>
      <w:ind w:left="720"/>
      <w:contextualSpacing/>
    </w:pPr>
  </w:style>
  <w:style w:type="paragraph" w:styleId="Textpoznpodarou">
    <w:name w:val="footnote text"/>
    <w:basedOn w:val="Normln"/>
    <w:link w:val="TextpoznpodarouChar"/>
    <w:uiPriority w:val="99"/>
    <w:semiHidden/>
    <w:unhideWhenUsed/>
    <w:rsid w:val="00B5552B"/>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5552B"/>
    <w:rPr>
      <w:sz w:val="20"/>
      <w:szCs w:val="20"/>
    </w:rPr>
  </w:style>
  <w:style w:type="character" w:styleId="Znakapoznpodarou">
    <w:name w:val="footnote reference"/>
    <w:basedOn w:val="Standardnpsmoodstavce"/>
    <w:uiPriority w:val="99"/>
    <w:semiHidden/>
    <w:unhideWhenUsed/>
    <w:rsid w:val="00B5552B"/>
    <w:rPr>
      <w:vertAlign w:val="superscript"/>
    </w:rPr>
  </w:style>
  <w:style w:type="character" w:customStyle="1" w:styleId="Nadpis1Char">
    <w:name w:val="Nadpis 1 Char"/>
    <w:basedOn w:val="Standardnpsmoodstavce"/>
    <w:link w:val="Nadpis1"/>
    <w:uiPriority w:val="99"/>
    <w:rsid w:val="009A62D1"/>
    <w:rPr>
      <w:rFonts w:ascii="Times New Roman" w:eastAsia="Times New Roman" w:hAnsi="Times New Roman" w:cs="Arial"/>
      <w:b/>
      <w:bCs/>
      <w:caps/>
      <w:kern w:val="32"/>
      <w:szCs w:val="32"/>
    </w:rPr>
  </w:style>
  <w:style w:type="paragraph" w:customStyle="1" w:styleId="Clanek11">
    <w:name w:val="Clanek 1.1"/>
    <w:basedOn w:val="Nadpis2"/>
    <w:uiPriority w:val="99"/>
    <w:rsid w:val="009A62D1"/>
    <w:pPr>
      <w:keepNext w:val="0"/>
      <w:keepLines w:val="0"/>
      <w:widowControl w:val="0"/>
      <w:numPr>
        <w:ilvl w:val="1"/>
        <w:numId w:val="17"/>
      </w:numPr>
      <w:tabs>
        <w:tab w:val="clear" w:pos="567"/>
        <w:tab w:val="num" w:pos="1440"/>
      </w:tabs>
      <w:spacing w:before="120" w:after="120" w:line="240" w:lineRule="auto"/>
      <w:ind w:left="1440" w:hanging="360"/>
    </w:pPr>
    <w:rPr>
      <w:rFonts w:ascii="Times New Roman" w:eastAsia="Times New Roman" w:hAnsi="Times New Roman" w:cs="Arial"/>
      <w:b w:val="0"/>
      <w:iCs/>
      <w:color w:val="auto"/>
      <w:sz w:val="22"/>
      <w:szCs w:val="28"/>
    </w:rPr>
  </w:style>
  <w:style w:type="paragraph" w:customStyle="1" w:styleId="Claneka">
    <w:name w:val="Clanek (a)"/>
    <w:basedOn w:val="Normln"/>
    <w:uiPriority w:val="99"/>
    <w:rsid w:val="009A62D1"/>
    <w:pPr>
      <w:keepLines/>
      <w:widowControl w:val="0"/>
      <w:numPr>
        <w:ilvl w:val="2"/>
        <w:numId w:val="17"/>
      </w:numPr>
      <w:spacing w:line="240" w:lineRule="auto"/>
    </w:pPr>
    <w:rPr>
      <w:rFonts w:ascii="Times New Roman" w:eastAsia="Times New Roman" w:hAnsi="Times New Roman" w:cs="Times New Roman"/>
      <w:szCs w:val="24"/>
    </w:rPr>
  </w:style>
  <w:style w:type="paragraph" w:customStyle="1" w:styleId="Claneki">
    <w:name w:val="Clanek (i)"/>
    <w:basedOn w:val="Normln"/>
    <w:uiPriority w:val="99"/>
    <w:rsid w:val="009A62D1"/>
    <w:pPr>
      <w:keepNext/>
      <w:numPr>
        <w:ilvl w:val="3"/>
        <w:numId w:val="17"/>
      </w:numPr>
      <w:spacing w:line="240" w:lineRule="auto"/>
    </w:pPr>
    <w:rPr>
      <w:rFonts w:ascii="Times New Roman" w:eastAsia="Times New Roman" w:hAnsi="Times New Roman" w:cs="Times New Roman"/>
      <w:color w:val="000000"/>
      <w:szCs w:val="24"/>
    </w:rPr>
  </w:style>
  <w:style w:type="character" w:customStyle="1" w:styleId="Nadpis2Char">
    <w:name w:val="Nadpis 2 Char"/>
    <w:basedOn w:val="Standardnpsmoodstavce"/>
    <w:link w:val="Nadpis2"/>
    <w:uiPriority w:val="9"/>
    <w:semiHidden/>
    <w:rsid w:val="009A62D1"/>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86052A"/>
    <w:pPr>
      <w:spacing w:before="0" w:after="0" w:line="240" w:lineRule="auto"/>
      <w:jc w:val="left"/>
    </w:pPr>
    <w:rPr>
      <w:rFonts w:ascii="Consolas" w:hAnsi="Consolas"/>
      <w:sz w:val="21"/>
      <w:szCs w:val="21"/>
    </w:rPr>
  </w:style>
  <w:style w:type="character" w:customStyle="1" w:styleId="ProsttextChar">
    <w:name w:val="Prostý text Char"/>
    <w:basedOn w:val="Standardnpsmoodstavce"/>
    <w:link w:val="Prosttext"/>
    <w:uiPriority w:val="99"/>
    <w:semiHidden/>
    <w:rsid w:val="0086052A"/>
    <w:rPr>
      <w:rFonts w:ascii="Consolas" w:hAnsi="Consolas"/>
      <w:sz w:val="21"/>
      <w:szCs w:val="21"/>
    </w:rPr>
  </w:style>
  <w:style w:type="paragraph" w:customStyle="1" w:styleId="Bntext">
    <w:name w:val="Běžný text"/>
    <w:basedOn w:val="Normln"/>
    <w:rsid w:val="00A36263"/>
    <w:pPr>
      <w:widowControl w:val="0"/>
      <w:spacing w:before="60" w:after="60" w:line="360" w:lineRule="auto"/>
      <w:ind w:firstLine="709"/>
    </w:pPr>
    <w:rPr>
      <w:rFonts w:ascii="Arial" w:eastAsia="Times New Roman" w:hAnsi="Arial" w:cs="Times New Roman"/>
      <w:szCs w:val="24"/>
      <w:lang w:eastAsia="cs-CZ"/>
    </w:rPr>
  </w:style>
  <w:style w:type="paragraph" w:styleId="Nzev">
    <w:name w:val="Title"/>
    <w:basedOn w:val="Normln"/>
    <w:link w:val="NzevChar"/>
    <w:qFormat/>
    <w:rsid w:val="00FC0B41"/>
    <w:pPr>
      <w:spacing w:before="0" w:after="0" w:line="240" w:lineRule="auto"/>
      <w:jc w:val="center"/>
    </w:pPr>
    <w:rPr>
      <w:rFonts w:ascii="Arial" w:eastAsia="Times New Roman" w:hAnsi="Arial" w:cs="Arial"/>
      <w:b/>
      <w:bCs/>
      <w:sz w:val="20"/>
      <w:szCs w:val="20"/>
      <w:lang w:eastAsia="cs-CZ"/>
    </w:rPr>
  </w:style>
  <w:style w:type="character" w:customStyle="1" w:styleId="NzevChar">
    <w:name w:val="Název Char"/>
    <w:basedOn w:val="Standardnpsmoodstavce"/>
    <w:link w:val="Nzev"/>
    <w:rsid w:val="00FC0B41"/>
    <w:rPr>
      <w:rFonts w:ascii="Arial" w:eastAsia="Times New Roman" w:hAnsi="Arial" w:cs="Arial"/>
      <w:b/>
      <w:bCs/>
      <w:sz w:val="20"/>
      <w:szCs w:val="20"/>
      <w:lang w:eastAsia="cs-CZ"/>
    </w:rPr>
  </w:style>
  <w:style w:type="paragraph" w:customStyle="1" w:styleId="Nadpisl">
    <w:name w:val="Nadpis čl."/>
    <w:basedOn w:val="Nadpis4"/>
    <w:next w:val="Normln"/>
    <w:rsid w:val="00657503"/>
    <w:pPr>
      <w:numPr>
        <w:numId w:val="26"/>
      </w:numPr>
      <w:tabs>
        <w:tab w:val="num" w:pos="360"/>
      </w:tabs>
      <w:spacing w:before="360" w:after="120" w:line="240" w:lineRule="auto"/>
      <w:ind w:left="360" w:hanging="360"/>
      <w:jc w:val="center"/>
      <w:outlineLvl w:val="2"/>
    </w:pPr>
    <w:rPr>
      <w:rFonts w:ascii="Times New Roman" w:eastAsia="Times New Roman" w:hAnsi="Times New Roman" w:cs="Times New Roman"/>
      <w:bCs w:val="0"/>
      <w:i w:val="0"/>
      <w:iCs w:val="0"/>
      <w:color w:val="auto"/>
      <w:szCs w:val="20"/>
      <w:lang w:eastAsia="cs-CZ"/>
    </w:rPr>
  </w:style>
  <w:style w:type="paragraph" w:customStyle="1" w:styleId="odst">
    <w:name w:val="Č. odst."/>
    <w:basedOn w:val="Normln"/>
    <w:rsid w:val="00657503"/>
    <w:pPr>
      <w:widowControl w:val="0"/>
      <w:numPr>
        <w:ilvl w:val="1"/>
        <w:numId w:val="26"/>
      </w:numPr>
      <w:spacing w:before="0" w:line="240" w:lineRule="auto"/>
    </w:pPr>
    <w:rPr>
      <w:rFonts w:ascii="Times New Roman" w:eastAsia="Times New Roman" w:hAnsi="Times New Roman" w:cs="Times New Roman"/>
      <w:snapToGrid w:val="0"/>
      <w:szCs w:val="20"/>
      <w:lang w:eastAsia="cs-CZ"/>
    </w:rPr>
  </w:style>
  <w:style w:type="paragraph" w:styleId="Textvysvtlivek">
    <w:name w:val="endnote text"/>
    <w:basedOn w:val="Normln"/>
    <w:link w:val="TextvysvtlivekChar"/>
    <w:rsid w:val="00657503"/>
    <w:pPr>
      <w:numPr>
        <w:ilvl w:val="2"/>
        <w:numId w:val="26"/>
      </w:numPr>
      <w:spacing w:before="0" w:after="0" w:line="240" w:lineRule="auto"/>
      <w:jc w:val="left"/>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rsid w:val="00657503"/>
    <w:rPr>
      <w:rFonts w:ascii="Times New Roman" w:eastAsia="Times New Roman" w:hAnsi="Times New Roman" w:cs="Times New Roman"/>
      <w:sz w:val="20"/>
      <w:szCs w:val="20"/>
      <w:lang w:eastAsia="cs-CZ"/>
    </w:rPr>
  </w:style>
  <w:style w:type="character" w:customStyle="1" w:styleId="Nadpis4Char">
    <w:name w:val="Nadpis 4 Char"/>
    <w:basedOn w:val="Standardnpsmoodstavce"/>
    <w:link w:val="Nadpis4"/>
    <w:uiPriority w:val="9"/>
    <w:semiHidden/>
    <w:rsid w:val="00657503"/>
    <w:rPr>
      <w:rFonts w:asciiTheme="majorHAnsi" w:eastAsiaTheme="majorEastAsia" w:hAnsiTheme="majorHAnsi" w:cstheme="majorBidi"/>
      <w:b/>
      <w:bCs/>
      <w:i/>
      <w:iCs/>
      <w:color w:val="4F81BD" w:themeColor="accent1"/>
    </w:rPr>
  </w:style>
  <w:style w:type="character" w:customStyle="1" w:styleId="OdstavecseseznamemChar">
    <w:name w:val="Odstavec se seznamem Char"/>
    <w:aliases w:val="Seznam_odrazky Char,dd_odrazky Char,List Paragraph (Czech Tourism) Char,Odstavec se seznamem1 Char,Odstavec se seznamem a odrážkou Char,1 úroveň Odstavec se seznamem Char"/>
    <w:link w:val="Odstavecseseznamem"/>
    <w:uiPriority w:val="34"/>
    <w:qFormat/>
    <w:locked/>
    <w:rsid w:val="009D4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30669">
      <w:bodyDiv w:val="1"/>
      <w:marLeft w:val="0"/>
      <w:marRight w:val="0"/>
      <w:marTop w:val="0"/>
      <w:marBottom w:val="0"/>
      <w:divBdr>
        <w:top w:val="none" w:sz="0" w:space="0" w:color="auto"/>
        <w:left w:val="none" w:sz="0" w:space="0" w:color="auto"/>
        <w:bottom w:val="none" w:sz="0" w:space="0" w:color="auto"/>
        <w:right w:val="none" w:sz="0" w:space="0" w:color="auto"/>
      </w:divBdr>
    </w:div>
    <w:div w:id="480392390">
      <w:bodyDiv w:val="1"/>
      <w:marLeft w:val="0"/>
      <w:marRight w:val="0"/>
      <w:marTop w:val="0"/>
      <w:marBottom w:val="0"/>
      <w:divBdr>
        <w:top w:val="none" w:sz="0" w:space="0" w:color="auto"/>
        <w:left w:val="none" w:sz="0" w:space="0" w:color="auto"/>
        <w:bottom w:val="none" w:sz="0" w:space="0" w:color="auto"/>
        <w:right w:val="none" w:sz="0" w:space="0" w:color="auto"/>
      </w:divBdr>
    </w:div>
    <w:div w:id="558712360">
      <w:bodyDiv w:val="1"/>
      <w:marLeft w:val="0"/>
      <w:marRight w:val="0"/>
      <w:marTop w:val="0"/>
      <w:marBottom w:val="0"/>
      <w:divBdr>
        <w:top w:val="none" w:sz="0" w:space="0" w:color="auto"/>
        <w:left w:val="none" w:sz="0" w:space="0" w:color="auto"/>
        <w:bottom w:val="none" w:sz="0" w:space="0" w:color="auto"/>
        <w:right w:val="none" w:sz="0" w:space="0" w:color="auto"/>
      </w:divBdr>
    </w:div>
    <w:div w:id="1244488061">
      <w:bodyDiv w:val="1"/>
      <w:marLeft w:val="0"/>
      <w:marRight w:val="0"/>
      <w:marTop w:val="0"/>
      <w:marBottom w:val="0"/>
      <w:divBdr>
        <w:top w:val="none" w:sz="0" w:space="0" w:color="auto"/>
        <w:left w:val="none" w:sz="0" w:space="0" w:color="auto"/>
        <w:bottom w:val="none" w:sz="0" w:space="0" w:color="auto"/>
        <w:right w:val="none" w:sz="0" w:space="0" w:color="auto"/>
      </w:divBdr>
    </w:div>
    <w:div w:id="143170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3ACF2-71B4-42D1-B705-3A1AAEA7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2054</Words>
  <Characters>12123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Ondřej Kovalovský</dc:creator>
  <cp:lastModifiedBy>Ivana Machacikova</cp:lastModifiedBy>
  <cp:revision>5</cp:revision>
  <cp:lastPrinted>2025-02-14T14:21:00Z</cp:lastPrinted>
  <dcterms:created xsi:type="dcterms:W3CDTF">2025-02-27T10:27:00Z</dcterms:created>
  <dcterms:modified xsi:type="dcterms:W3CDTF">2025-04-28T06:15:00Z</dcterms:modified>
</cp:coreProperties>
</file>