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7A9" w:rsidRDefault="00D93308">
      <w:pPr>
        <w:spacing w:before="144" w:after="144"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SMLOUVA O UBYTOVÁNÍ</w:t>
      </w:r>
    </w:p>
    <w:p w:rsidR="007407A9" w:rsidRDefault="00D933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2326 až § 2331 občanského zákoníku č. 89/2012 Sb.,</w:t>
      </w:r>
    </w:p>
    <w:p w:rsidR="007407A9" w:rsidRDefault="007407A9">
      <w:pPr>
        <w:spacing w:before="144" w:after="144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407A9" w:rsidRDefault="00D93308">
      <w:pPr>
        <w:spacing w:before="144" w:after="144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strany:</w:t>
      </w:r>
    </w:p>
    <w:p w:rsidR="007407A9" w:rsidRDefault="00D9330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Pivovar Cvikov a.s. – Hotel </w:t>
      </w:r>
      <w:proofErr w:type="spellStart"/>
      <w:r>
        <w:rPr>
          <w:rFonts w:ascii="Arial" w:hAnsi="Arial" w:cs="Arial"/>
          <w:b/>
          <w:sz w:val="22"/>
          <w:szCs w:val="22"/>
        </w:rPr>
        <w:t>Kleis</w:t>
      </w:r>
      <w:proofErr w:type="spellEnd"/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Švermova 268/76, Liberec 46010</w:t>
      </w:r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03231437</w:t>
      </w:r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70A04">
        <w:rPr>
          <w:rFonts w:ascii="Arial" w:hAnsi="Arial" w:cs="Arial"/>
          <w:sz w:val="22"/>
          <w:szCs w:val="22"/>
        </w:rPr>
        <w:t>xxx</w:t>
      </w:r>
      <w:proofErr w:type="spellEnd"/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 / kód banky: </w:t>
      </w:r>
      <w:proofErr w:type="spellStart"/>
      <w:r w:rsidR="00070A04">
        <w:rPr>
          <w:rFonts w:ascii="Arial" w:hAnsi="Arial" w:cs="Arial"/>
          <w:sz w:val="22"/>
          <w:szCs w:val="22"/>
        </w:rPr>
        <w:t>xxx</w:t>
      </w:r>
      <w:proofErr w:type="spellEnd"/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účtu: </w:t>
      </w:r>
      <w:proofErr w:type="spellStart"/>
      <w:r w:rsidR="00070A04">
        <w:rPr>
          <w:rFonts w:ascii="Arial" w:hAnsi="Arial" w:cs="Arial"/>
          <w:sz w:val="22"/>
          <w:szCs w:val="22"/>
        </w:rPr>
        <w:t>xxx</w:t>
      </w:r>
      <w:proofErr w:type="spellEnd"/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SWIFT: </w:t>
      </w:r>
      <w:r w:rsidR="00070A04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IBAN: </w:t>
      </w:r>
      <w:proofErr w:type="spellStart"/>
      <w:r w:rsidR="00070A04">
        <w:rPr>
          <w:rFonts w:ascii="Arial" w:hAnsi="Arial" w:cs="Arial"/>
          <w:sz w:val="22"/>
          <w:szCs w:val="22"/>
        </w:rPr>
        <w:t>xxx</w:t>
      </w:r>
      <w:proofErr w:type="spellEnd"/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OR u KS Ústí </w:t>
      </w:r>
      <w:proofErr w:type="spellStart"/>
      <w:r>
        <w:rPr>
          <w:rFonts w:ascii="Arial" w:hAnsi="Arial" w:cs="Arial"/>
          <w:sz w:val="22"/>
          <w:szCs w:val="22"/>
        </w:rPr>
        <w:t>n.L.</w:t>
      </w:r>
      <w:proofErr w:type="spellEnd"/>
      <w:r>
        <w:rPr>
          <w:rFonts w:ascii="Arial" w:hAnsi="Arial" w:cs="Arial"/>
          <w:sz w:val="22"/>
          <w:szCs w:val="22"/>
        </w:rPr>
        <w:t>, oddíl B, vložka 2449:</w:t>
      </w:r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VS: číslo faktury</w:t>
      </w:r>
    </w:p>
    <w:p w:rsidR="007407A9" w:rsidRDefault="007407A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7407A9" w:rsidRDefault="00D9330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/ dále jako „</w:t>
      </w:r>
      <w:r>
        <w:rPr>
          <w:rFonts w:ascii="Arial" w:hAnsi="Arial" w:cs="Arial"/>
          <w:b/>
          <w:i/>
          <w:sz w:val="22"/>
          <w:szCs w:val="22"/>
        </w:rPr>
        <w:t>ubytovatel“</w:t>
      </w:r>
      <w:r>
        <w:rPr>
          <w:rFonts w:ascii="Arial" w:hAnsi="Arial" w:cs="Arial"/>
          <w:i/>
          <w:sz w:val="22"/>
          <w:szCs w:val="22"/>
        </w:rPr>
        <w:t xml:space="preserve"> /</w:t>
      </w:r>
    </w:p>
    <w:p w:rsidR="007407A9" w:rsidRDefault="00D9330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</w:p>
    <w:p w:rsidR="007407A9" w:rsidRDefault="007407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407A9" w:rsidRDefault="00D9330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Univerzita Jana Evangelista Purkyně v Ústí nad Labem</w:t>
      </w:r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Pasteurova 3544/1, 400 96 Ústí nad Labem </w:t>
      </w:r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44555601</w:t>
      </w:r>
    </w:p>
    <w:p w:rsidR="007407A9" w:rsidRDefault="00D93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doc. Mgr. Pavlem Raškou, Ph.D. prorektorem</w:t>
      </w:r>
    </w:p>
    <w:p w:rsidR="007407A9" w:rsidRDefault="00D93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ČSOB, a.s., Ústí nad Labem</w:t>
      </w:r>
    </w:p>
    <w:p w:rsidR="007407A9" w:rsidRDefault="00D93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260112295/0300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/ dále jako „</w:t>
      </w:r>
      <w:r>
        <w:rPr>
          <w:rFonts w:ascii="Arial" w:hAnsi="Arial" w:cs="Arial"/>
          <w:b/>
          <w:i/>
          <w:sz w:val="22"/>
          <w:szCs w:val="22"/>
        </w:rPr>
        <w:t>ubytovaný“</w:t>
      </w:r>
      <w:r>
        <w:rPr>
          <w:rFonts w:ascii="Arial" w:hAnsi="Arial" w:cs="Arial"/>
          <w:i/>
          <w:sz w:val="22"/>
          <w:szCs w:val="22"/>
        </w:rPr>
        <w:t xml:space="preserve"> / </w:t>
      </w:r>
    </w:p>
    <w:p w:rsidR="007407A9" w:rsidRDefault="007407A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7407A9" w:rsidRDefault="00D9330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 hlediska smlouvy se povinnosti a práva osoby, označované jako „ubytovaný“ vztahují v přiměřené míře i na osoby, které jsou spolu s ubytovaným oprávněny užívat ubytování.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výše uvedené strany tuto:</w:t>
      </w:r>
    </w:p>
    <w:p w:rsidR="007407A9" w:rsidRDefault="007407A9">
      <w:pPr>
        <w:spacing w:line="360" w:lineRule="auto"/>
        <w:jc w:val="center"/>
        <w:rPr>
          <w:rFonts w:ascii="Arial" w:hAnsi="Arial" w:cs="Arial"/>
          <w:b/>
          <w:i/>
          <w:sz w:val="28"/>
          <w:szCs w:val="22"/>
        </w:rPr>
      </w:pP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i/>
          <w:sz w:val="28"/>
          <w:szCs w:val="22"/>
        </w:rPr>
        <w:t>Smlouvu o ubytování a stravování</w:t>
      </w:r>
    </w:p>
    <w:p w:rsidR="007407A9" w:rsidRDefault="00D93308">
      <w:pPr>
        <w:spacing w:before="144" w:after="144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I. </w:t>
      </w:r>
    </w:p>
    <w:p w:rsidR="007407A9" w:rsidRDefault="00D93308">
      <w:pPr>
        <w:spacing w:before="144" w:after="144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:rsidR="007407A9" w:rsidRDefault="00D9330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Ubytovatel prohlašuje, že má právo hospodaření k objektu Pivovar Cvikov a.s. – Hotel </w:t>
      </w:r>
      <w:proofErr w:type="spellStart"/>
      <w:r>
        <w:rPr>
          <w:rFonts w:ascii="Arial" w:hAnsi="Arial" w:cs="Arial"/>
          <w:sz w:val="22"/>
          <w:szCs w:val="22"/>
        </w:rPr>
        <w:t>Kleis</w:t>
      </w:r>
      <w:proofErr w:type="spellEnd"/>
      <w:r>
        <w:rPr>
          <w:rFonts w:ascii="Arial" w:hAnsi="Arial" w:cs="Arial"/>
          <w:sz w:val="22"/>
          <w:szCs w:val="22"/>
        </w:rPr>
        <w:t>, Pivovarská 405, 471 54 Cvikov (dále jen objekt ubytování).</w:t>
      </w:r>
    </w:p>
    <w:p w:rsidR="007407A9" w:rsidRDefault="00D93308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Ubytovatel dále prohlašuje, že je oprávněn v objektu ubytování poskytovat ubytovací a stravovací služby v rámci své činnosti. </w:t>
      </w:r>
    </w:p>
    <w:p w:rsidR="007407A9" w:rsidRDefault="00D9330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Ubytovaný prohlašuje, že se ke dni podpisu této smlouvy seznámil s „Ubytovacím řádem objektu ubytování, se souvisejícími požárně bezpečnostními pravidly a s podmínkami v nich uvedenými a sjednanými v této smlouvě souhlasí.</w:t>
      </w:r>
    </w:p>
    <w:p w:rsidR="007407A9" w:rsidRDefault="00D9330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Ubytovatel se zavazuje poskytnout ubytovanému ubytovací jednotku ve smluveném termínu.</w:t>
      </w:r>
    </w:p>
    <w:p w:rsidR="007407A9" w:rsidRDefault="00D9330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Ubytovaný má právo na užívání objednaných služeb. </w:t>
      </w:r>
    </w:p>
    <w:p w:rsidR="007407A9" w:rsidRDefault="00D9330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Ubytovatel se zavazuje předat ubytovanému prostory vyhrazené mu k ubytování ve stavu, který je způsobilý pro jeho řádné užívání.</w:t>
      </w:r>
    </w:p>
    <w:p w:rsidR="007407A9" w:rsidRDefault="007407A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:rsidR="007407A9" w:rsidRDefault="00D933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ubytování a stravování</w:t>
      </w:r>
    </w:p>
    <w:p w:rsidR="007407A9" w:rsidRDefault="00D933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na dobu určitou počínaje dnem uzavření této smlouvy </w:t>
      </w:r>
      <w:r>
        <w:rPr>
          <w:rFonts w:ascii="Arial" w:hAnsi="Arial" w:cs="Arial"/>
          <w:sz w:val="22"/>
          <w:szCs w:val="22"/>
        </w:rPr>
        <w:br/>
        <w:t>s dobou poskytnutí služeb od 14. 5. 2025 do 16. 5. 2025.</w:t>
      </w:r>
    </w:p>
    <w:p w:rsidR="007407A9" w:rsidRDefault="007407A9">
      <w:pPr>
        <w:spacing w:before="144" w:after="144"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Úhrada za ubytování, stravování, pronájem prostor</w:t>
      </w:r>
    </w:p>
    <w:p w:rsidR="007407A9" w:rsidRDefault="00D9330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Ubytovaný se zavazuje zaplatit Ubytovateli za řádně a včas poskytnutá plnění dle této smlouvy cenu: </w:t>
      </w:r>
    </w:p>
    <w:p w:rsidR="007407A9" w:rsidRDefault="00D9330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ubytování pro 24 osob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C0BEA">
        <w:rPr>
          <w:rFonts w:ascii="Arial" w:hAnsi="Arial" w:cs="Arial"/>
          <w:sz w:val="22"/>
          <w:szCs w:val="22"/>
        </w:rPr>
        <w:t>62 989,29</w:t>
      </w:r>
      <w:r w:rsidR="00D1521B">
        <w:rPr>
          <w:rFonts w:ascii="Arial" w:hAnsi="Arial" w:cs="Arial"/>
          <w:sz w:val="22"/>
          <w:szCs w:val="22"/>
        </w:rPr>
        <w:t xml:space="preserve"> Kč </w:t>
      </w:r>
      <w:r w:rsidR="004C0BEA">
        <w:rPr>
          <w:rFonts w:ascii="Arial" w:hAnsi="Arial" w:cs="Arial"/>
          <w:sz w:val="22"/>
          <w:szCs w:val="22"/>
        </w:rPr>
        <w:t xml:space="preserve">bez </w:t>
      </w:r>
      <w:r w:rsidRPr="00CD21EF">
        <w:rPr>
          <w:rFonts w:ascii="Arial" w:hAnsi="Arial" w:cs="Arial"/>
          <w:sz w:val="22"/>
          <w:szCs w:val="22"/>
        </w:rPr>
        <w:t>DPH</w:t>
      </w:r>
    </w:p>
    <w:p w:rsidR="007407A9" w:rsidRDefault="00D9330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stravování pro 24 osob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C0BEA">
        <w:rPr>
          <w:rFonts w:ascii="Arial" w:hAnsi="Arial" w:cs="Arial"/>
          <w:sz w:val="22"/>
          <w:szCs w:val="22"/>
        </w:rPr>
        <w:t>46 542,86 Kč bez</w:t>
      </w:r>
      <w:r w:rsidR="00D1521B">
        <w:rPr>
          <w:rFonts w:ascii="Arial" w:hAnsi="Arial" w:cs="Arial"/>
          <w:sz w:val="22"/>
          <w:szCs w:val="22"/>
        </w:rPr>
        <w:t xml:space="preserve"> DPH</w:t>
      </w:r>
      <w:r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:rsidR="007407A9" w:rsidRDefault="00D9330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E058DC">
        <w:rPr>
          <w:rFonts w:ascii="Arial" w:hAnsi="Arial" w:cs="Arial"/>
          <w:sz w:val="22"/>
          <w:szCs w:val="22"/>
        </w:rPr>
        <w:t>teambuilding</w:t>
      </w:r>
      <w:proofErr w:type="spellEnd"/>
      <w:r w:rsidR="00E058DC">
        <w:rPr>
          <w:rFonts w:ascii="Arial" w:hAnsi="Arial" w:cs="Arial"/>
          <w:sz w:val="22"/>
          <w:szCs w:val="22"/>
        </w:rPr>
        <w:tab/>
      </w:r>
      <w:r w:rsidR="00E058DC">
        <w:rPr>
          <w:rFonts w:ascii="Arial" w:hAnsi="Arial" w:cs="Arial"/>
          <w:sz w:val="22"/>
          <w:szCs w:val="22"/>
        </w:rPr>
        <w:tab/>
      </w:r>
      <w:r w:rsidR="00E058DC">
        <w:rPr>
          <w:rFonts w:ascii="Arial" w:hAnsi="Arial" w:cs="Arial"/>
          <w:sz w:val="22"/>
          <w:szCs w:val="22"/>
        </w:rPr>
        <w:tab/>
      </w:r>
      <w:r w:rsidR="00E058DC">
        <w:rPr>
          <w:rFonts w:ascii="Arial" w:hAnsi="Arial" w:cs="Arial"/>
          <w:sz w:val="22"/>
          <w:szCs w:val="22"/>
        </w:rPr>
        <w:tab/>
      </w:r>
      <w:r w:rsidR="00E058DC">
        <w:rPr>
          <w:rFonts w:ascii="Arial" w:hAnsi="Arial" w:cs="Arial"/>
          <w:sz w:val="22"/>
          <w:szCs w:val="22"/>
        </w:rPr>
        <w:tab/>
      </w:r>
      <w:r w:rsidR="00E058DC">
        <w:rPr>
          <w:rFonts w:ascii="Arial" w:hAnsi="Arial" w:cs="Arial"/>
          <w:sz w:val="22"/>
          <w:szCs w:val="22"/>
        </w:rPr>
        <w:tab/>
      </w:r>
      <w:r w:rsidR="00E058DC">
        <w:rPr>
          <w:rFonts w:ascii="Arial" w:hAnsi="Arial" w:cs="Arial"/>
          <w:sz w:val="22"/>
          <w:szCs w:val="22"/>
        </w:rPr>
        <w:tab/>
      </w:r>
      <w:r w:rsidR="004C0BEA">
        <w:rPr>
          <w:rFonts w:ascii="Arial" w:hAnsi="Arial" w:cs="Arial"/>
          <w:sz w:val="22"/>
          <w:szCs w:val="22"/>
        </w:rPr>
        <w:t>6 250</w:t>
      </w:r>
      <w:r w:rsidR="00E058DC">
        <w:rPr>
          <w:rFonts w:ascii="Arial" w:hAnsi="Arial" w:cs="Arial"/>
          <w:sz w:val="22"/>
          <w:szCs w:val="22"/>
        </w:rPr>
        <w:t xml:space="preserve"> </w:t>
      </w:r>
      <w:r w:rsidR="00D1521B">
        <w:rPr>
          <w:rFonts w:ascii="Arial" w:hAnsi="Arial" w:cs="Arial"/>
          <w:sz w:val="22"/>
          <w:szCs w:val="22"/>
        </w:rPr>
        <w:t xml:space="preserve">Kč </w:t>
      </w:r>
      <w:r w:rsidR="004C0BEA">
        <w:rPr>
          <w:rFonts w:ascii="Arial" w:hAnsi="Arial" w:cs="Arial"/>
          <w:sz w:val="22"/>
          <w:szCs w:val="22"/>
        </w:rPr>
        <w:t>bez</w:t>
      </w:r>
      <w:r w:rsidR="00D1521B">
        <w:rPr>
          <w:rFonts w:ascii="Arial" w:hAnsi="Arial" w:cs="Arial"/>
          <w:sz w:val="22"/>
          <w:szCs w:val="22"/>
        </w:rPr>
        <w:t xml:space="preserve"> DPH</w:t>
      </w:r>
    </w:p>
    <w:p w:rsidR="007407A9" w:rsidRDefault="00D9330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pronájem prostor a poplatek za služby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C0BEA">
        <w:rPr>
          <w:rFonts w:ascii="Arial" w:hAnsi="Arial" w:cs="Arial"/>
          <w:sz w:val="22"/>
          <w:szCs w:val="22"/>
        </w:rPr>
        <w:t>3 900 Kč bez</w:t>
      </w:r>
      <w:r w:rsidR="00D1521B">
        <w:rPr>
          <w:rFonts w:ascii="Arial" w:hAnsi="Arial" w:cs="Arial"/>
          <w:sz w:val="22"/>
          <w:szCs w:val="22"/>
        </w:rPr>
        <w:t xml:space="preserve"> DPH</w:t>
      </w:r>
    </w:p>
    <w:p w:rsidR="007407A9" w:rsidRDefault="00D9330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služby ve stanoveném rozsahu je nejvýše přípustná a konečná. Konečná celková cena bude fakturována podle skutečného počtu ubytovaných účastníků, který ubytovaný upřesní 3 dny před poskytnutím služeb. </w:t>
      </w:r>
      <w:r w:rsidRPr="003F7728">
        <w:rPr>
          <w:rFonts w:ascii="Arial" w:hAnsi="Arial" w:cs="Arial"/>
          <w:sz w:val="22"/>
          <w:szCs w:val="22"/>
        </w:rPr>
        <w:t xml:space="preserve">Nápoje budou fakturovány dle skutečné spotřeby. </w:t>
      </w:r>
      <w:r>
        <w:rPr>
          <w:rFonts w:ascii="Arial" w:hAnsi="Arial" w:cs="Arial"/>
          <w:sz w:val="22"/>
          <w:szCs w:val="22"/>
        </w:rPr>
        <w:t>Ubytovatelem bude účtována DPH v zákonné výši.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Ubytovatel bude provedení služeb účtovat (fakturovat) po řádném poskytnutí služeb. </w:t>
      </w:r>
    </w:p>
    <w:p w:rsidR="007407A9" w:rsidRDefault="007407A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Faktury budou vystaveny v české měně (CZK) nejpozději do 14 dnů od ukončení akce a jejich splatnost bude 21 dnů. Na faktuře bude mimo jiné uveden název projektu a </w:t>
      </w:r>
      <w:r>
        <w:rPr>
          <w:rFonts w:ascii="Arial" w:hAnsi="Arial" w:cs="Arial"/>
          <w:sz w:val="22"/>
          <w:szCs w:val="22"/>
        </w:rPr>
        <w:lastRenderedPageBreak/>
        <w:t>registrační číslo projektu. Faktura musí obsahovat všechny náležitosti řádného daňového dokladu (dle zákona č. 235/2004 Sb. o dani z přidané hodnoty, v platném znění). Pokud faktura nebude obsahovat náležitosti dané platným předpisem, je ubytovaný oprávněn zaslat ji ve lhůtě splatnosti zpět ubytovateli k doplnění či úpravě, aniž se dostane do prodlení se splatností – lhůta splatnosti začíná běžet znovu, a to ode dne doručení opravené nebo doplněné faktury.</w:t>
      </w:r>
    </w:p>
    <w:p w:rsidR="007407A9" w:rsidRDefault="007407A9">
      <w:pPr>
        <w:pStyle w:val="Odstavecseseznamem"/>
        <w:spacing w:line="360" w:lineRule="auto"/>
        <w:rPr>
          <w:rFonts w:ascii="Arial" w:hAnsi="Arial" w:cs="Arial"/>
          <w:sz w:val="22"/>
          <w:szCs w:val="22"/>
        </w:rPr>
      </w:pPr>
    </w:p>
    <w:p w:rsidR="007407A9" w:rsidRDefault="007407A9">
      <w:pPr>
        <w:pStyle w:val="Odstavecseseznamem"/>
        <w:spacing w:line="360" w:lineRule="auto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se zaplacením faktury ze strany ubytovaného má ubytovatel právo účtovat zákonný úrok z prodlení z dlužné částky za každý započatý den prodlení.</w:t>
      </w:r>
    </w:p>
    <w:p w:rsidR="007407A9" w:rsidRDefault="007407A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Odstoupení od smlouvy</w:t>
      </w:r>
    </w:p>
    <w:p w:rsidR="007407A9" w:rsidRDefault="00D93308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Ubytování zaniká uplynutím doby, uvedené v článku II. této smlouvy, písemnou dohodou smluvních stran, odstoupením od smlouvy ze strany ubytovatele, nebo ubytovaného, nebo výpovědí ze strany ubytovaného.</w:t>
      </w:r>
    </w:p>
    <w:p w:rsidR="007407A9" w:rsidRDefault="007407A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:rsidR="007407A9" w:rsidRDefault="00D9330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Ubytovaný je povinen užívat prostory vyhrazené mu k ubytování a plnění s ubytováním spojené řádně. V ubytovací jednotce ani ve společných prostorách nesmí ubytovaný bez souhlasu ubytovatele provádět žádné změny.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Ubytovaný prohlašuje, že je povinen veškeré zjištěné závady v bytové jednotce okamžitě nahlásit ubytovateli. 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Ubytovaný plně odpovídá za škody, které způsobí na majetku ubytovatele.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Ubytovaný je povinen dbát všech platných nařízení o bezpečnostních předpisech a opatřeních s tím souvisejících.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Ubytovaný je povinen dbát na to, aby nebyl narušován veřejný pořádek a chránit majetek ubytovatele proti poškození a zcizení. Případné způsobené škody zaviněné úmyslně nebo z nedbalosti je povinen uhradit.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ukončení pobytu (ukončení smlouvy) je ubytovaný povinen poskytnutou ubytovací jednotku uvést do původního stavu s přihlédnutím k obvyklému opotřebení.</w:t>
      </w:r>
    </w:p>
    <w:p w:rsidR="007407A9" w:rsidRDefault="007407A9">
      <w:pPr>
        <w:spacing w:line="360" w:lineRule="auto"/>
        <w:rPr>
          <w:rFonts w:ascii="Arial" w:hAnsi="Arial" w:cs="Arial"/>
          <w:sz w:val="22"/>
          <w:szCs w:val="22"/>
        </w:rPr>
      </w:pP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7407A9" w:rsidRDefault="00D933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:rsidR="007407A9" w:rsidRDefault="00D9330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exemplářích, přičemž každá ze smluvních stran obdrží po jednom.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této smlouvy, účinnosti dnem uveřejnění v registru smluv Ministerstva vnitra České republiky.</w:t>
      </w:r>
    </w:p>
    <w:p w:rsidR="007407A9" w:rsidRDefault="00740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ubytovaný je ve smyslu § 2 odst. 1 písm. e) osobou, na niž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této smlouvy prostřednictvím registru smluv zajistí ubytovaný do 15 dnů od uzavření smlouvy.</w:t>
      </w:r>
    </w:p>
    <w:p w:rsidR="007407A9" w:rsidRDefault="007407A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Ubytovatel se zavazuje umožnit osobám oprávněným k výkonu kontroly projektu (zejména se jedná o poskytovatele, MPSV, MF, NKÚ, EK, Evropský účetní dvůr), z něhož je zakázka hrazena, provést kontrolu dokladů souvisejících s plněním zakázky, a to po dobu danou právními předpisy ČR k jejich archivaci (zákon č. 563/1991 Sb., o účetnictví a zákon č. 235/2004 Sb., o dani z přidané hodnoty), a to až do roku 2036. </w:t>
      </w:r>
    </w:p>
    <w:p w:rsidR="007407A9" w:rsidRDefault="007407A9">
      <w:pPr>
        <w:pStyle w:val="Odstavecseseznamem"/>
        <w:spacing w:line="360" w:lineRule="auto"/>
        <w:rPr>
          <w:rFonts w:ascii="Arial" w:hAnsi="Arial" w:cs="Arial"/>
          <w:sz w:val="22"/>
          <w:szCs w:val="22"/>
        </w:rPr>
      </w:pPr>
    </w:p>
    <w:p w:rsidR="007407A9" w:rsidRDefault="00D9330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:rsidR="007407A9" w:rsidRDefault="007407A9">
      <w:pPr>
        <w:spacing w:line="360" w:lineRule="auto"/>
        <w:rPr>
          <w:rFonts w:ascii="Arial" w:hAnsi="Arial" w:cs="Arial"/>
          <w:sz w:val="22"/>
          <w:szCs w:val="22"/>
        </w:rPr>
      </w:pPr>
    </w:p>
    <w:p w:rsidR="007407A9" w:rsidRDefault="007407A9">
      <w:pPr>
        <w:spacing w:line="360" w:lineRule="auto"/>
        <w:rPr>
          <w:rFonts w:ascii="Arial" w:hAnsi="Arial" w:cs="Arial"/>
          <w:sz w:val="22"/>
          <w:szCs w:val="22"/>
        </w:rPr>
      </w:pPr>
    </w:p>
    <w:p w:rsidR="007407A9" w:rsidRDefault="00D93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 Cvikově dne 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V Ústí nad Labem dne ……………………..</w:t>
      </w:r>
    </w:p>
    <w:p w:rsidR="007407A9" w:rsidRDefault="007407A9">
      <w:pPr>
        <w:spacing w:line="360" w:lineRule="auto"/>
        <w:rPr>
          <w:rFonts w:ascii="Arial" w:hAnsi="Arial" w:cs="Arial"/>
          <w:sz w:val="22"/>
          <w:szCs w:val="22"/>
        </w:rPr>
      </w:pPr>
    </w:p>
    <w:p w:rsidR="007407A9" w:rsidRDefault="00D93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ubytovatele: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za ubytovaného:</w:t>
      </w:r>
    </w:p>
    <w:p w:rsidR="007407A9" w:rsidRDefault="00D93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Jitka Stehlíková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doc. Mgr. Pavel Raška, Ph.D.</w:t>
      </w:r>
    </w:p>
    <w:p w:rsidR="007407A9" w:rsidRDefault="007407A9">
      <w:pPr>
        <w:spacing w:before="144" w:after="144" w:line="360" w:lineRule="auto"/>
        <w:ind w:left="-76"/>
        <w:jc w:val="both"/>
        <w:rPr>
          <w:rFonts w:ascii="Arial" w:hAnsi="Arial" w:cs="Arial"/>
          <w:sz w:val="22"/>
          <w:szCs w:val="22"/>
        </w:rPr>
      </w:pPr>
    </w:p>
    <w:p w:rsidR="007407A9" w:rsidRDefault="007407A9">
      <w:pPr>
        <w:spacing w:before="144" w:after="144" w:line="360" w:lineRule="auto"/>
        <w:ind w:left="-76"/>
        <w:jc w:val="both"/>
        <w:rPr>
          <w:rFonts w:ascii="Arial" w:hAnsi="Arial" w:cs="Arial"/>
          <w:sz w:val="22"/>
          <w:szCs w:val="22"/>
        </w:rPr>
      </w:pPr>
    </w:p>
    <w:sectPr w:rsidR="007407A9">
      <w:headerReference w:type="default" r:id="rId7"/>
      <w:pgSz w:w="11906" w:h="16838"/>
      <w:pgMar w:top="993" w:right="1417" w:bottom="993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312" w:rsidRDefault="000A1312">
      <w:r>
        <w:separator/>
      </w:r>
    </w:p>
  </w:endnote>
  <w:endnote w:type="continuationSeparator" w:id="0">
    <w:p w:rsidR="000A1312" w:rsidRDefault="000A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312" w:rsidRDefault="000A1312">
      <w:r>
        <w:separator/>
      </w:r>
    </w:p>
  </w:footnote>
  <w:footnote w:type="continuationSeparator" w:id="0">
    <w:p w:rsidR="000A1312" w:rsidRDefault="000A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7A9" w:rsidRDefault="00D93308">
    <w:pPr>
      <w:pStyle w:val="Zhlav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C0BEA">
      <w:rPr>
        <w:noProof/>
      </w:rPr>
      <w:t>3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95A"/>
    <w:multiLevelType w:val="multilevel"/>
    <w:tmpl w:val="CE2C02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7D91F60"/>
    <w:multiLevelType w:val="multilevel"/>
    <w:tmpl w:val="9A04F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4A42F4"/>
    <w:multiLevelType w:val="multilevel"/>
    <w:tmpl w:val="83F61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E9E783B"/>
    <w:multiLevelType w:val="multilevel"/>
    <w:tmpl w:val="8E9ED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103165"/>
    <w:multiLevelType w:val="multilevel"/>
    <w:tmpl w:val="3A2E4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5018B3"/>
    <w:multiLevelType w:val="multilevel"/>
    <w:tmpl w:val="5DE80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D65BDD"/>
    <w:multiLevelType w:val="multilevel"/>
    <w:tmpl w:val="12606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A9"/>
    <w:rsid w:val="00070A04"/>
    <w:rsid w:val="000A1312"/>
    <w:rsid w:val="00232B1C"/>
    <w:rsid w:val="002A3043"/>
    <w:rsid w:val="003F7728"/>
    <w:rsid w:val="004C0BEA"/>
    <w:rsid w:val="00670F9E"/>
    <w:rsid w:val="006D5E7E"/>
    <w:rsid w:val="007407A9"/>
    <w:rsid w:val="00C204C1"/>
    <w:rsid w:val="00CD21EF"/>
    <w:rsid w:val="00D1521B"/>
    <w:rsid w:val="00D93308"/>
    <w:rsid w:val="00E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79BD"/>
  <w15:docId w15:val="{B81B61E4-1C96-419F-9C85-3365D45F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32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qFormat/>
    <w:rsid w:val="0031327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313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132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8576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31327F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qFormat/>
    <w:rsid w:val="003132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1327F"/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576EF"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rsid w:val="0031327F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Konecna</dc:creator>
  <dc:description/>
  <cp:lastModifiedBy>Hana Pekárková</cp:lastModifiedBy>
  <cp:revision>15</cp:revision>
  <cp:lastPrinted>2024-04-26T07:13:00Z</cp:lastPrinted>
  <dcterms:created xsi:type="dcterms:W3CDTF">2024-04-24T12:18:00Z</dcterms:created>
  <dcterms:modified xsi:type="dcterms:W3CDTF">2025-05-06T09:27:00Z</dcterms:modified>
  <dc:language>cs-CZ</dc:language>
</cp:coreProperties>
</file>