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1AD1" w:rsidRDefault="00C86C9D">
      <w:pPr>
        <w:rPr>
          <w:b/>
          <w:color w:val="1A1A1A"/>
          <w:sz w:val="40"/>
          <w:szCs w:val="40"/>
        </w:rPr>
      </w:pPr>
      <w:r>
        <w:rPr>
          <w:b/>
          <w:color w:val="1A1A1A"/>
          <w:sz w:val="40"/>
          <w:szCs w:val="40"/>
        </w:rPr>
        <w:t>Všeobecné obchodní podmínky</w:t>
      </w:r>
    </w:p>
    <w:p w:rsidR="00801AD1" w:rsidRDefault="00C86C9D">
      <w:pPr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1. Úvodní ustanovení</w:t>
      </w:r>
    </w:p>
    <w:p w:rsidR="00801AD1" w:rsidRDefault="00C86C9D">
      <w:pPr>
        <w:jc w:val="both"/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 xml:space="preserve">1. Všeobecné obchodní podmínky upravují smluvní vztahy a z nich plynoucí závazky mezi obchodní firmou </w:t>
      </w:r>
      <w:r w:rsidR="00265242">
        <w:rPr>
          <w:color w:val="1A1A1A"/>
        </w:rPr>
        <w:t xml:space="preserve">Městská správa kin v Kolíně </w:t>
      </w:r>
      <w:r>
        <w:rPr>
          <w:color w:val="1A1A1A"/>
        </w:rPr>
        <w:t xml:space="preserve"> IČ: </w:t>
      </w:r>
      <w:r w:rsidR="00265242">
        <w:rPr>
          <w:color w:val="1A1A1A"/>
        </w:rPr>
        <w:t xml:space="preserve">00353566, </w:t>
      </w:r>
      <w:r>
        <w:rPr>
          <w:color w:val="1A1A1A"/>
        </w:rPr>
        <w:t xml:space="preserve"> se sídlem: </w:t>
      </w:r>
      <w:r w:rsidR="00265242">
        <w:rPr>
          <w:color w:val="1A1A1A"/>
        </w:rPr>
        <w:t>Smetanova 764, 28002 Kolín</w:t>
      </w:r>
      <w:r>
        <w:rPr>
          <w:color w:val="1A1A1A"/>
        </w:rPr>
        <w:t xml:space="preserve">, e-mail: </w:t>
      </w:r>
      <w:r w:rsidR="00265242">
        <w:rPr>
          <w:color w:val="1A1A1A"/>
        </w:rPr>
        <w:t>reditel@kino99.cz</w:t>
      </w:r>
      <w:r>
        <w:rPr>
          <w:color w:val="1A1A1A"/>
        </w:rPr>
        <w:t xml:space="preserve"> , tel.: </w:t>
      </w:r>
      <w:r w:rsidR="00265242">
        <w:rPr>
          <w:color w:val="1A1A1A"/>
        </w:rPr>
        <w:t xml:space="preserve">321 720 730 (dále jen </w:t>
      </w:r>
      <w:r>
        <w:rPr>
          <w:color w:val="1A1A1A"/>
        </w:rPr>
        <w:t xml:space="preserve"> nebo „</w:t>
      </w:r>
      <w:r>
        <w:rPr>
          <w:b/>
          <w:color w:val="1A1A1A"/>
        </w:rPr>
        <w:t>Provozovatel</w:t>
      </w:r>
      <w:r>
        <w:rPr>
          <w:color w:val="1A1A1A"/>
        </w:rPr>
        <w:t>“).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Smluvní vztah mezi Prodávajícím a zákazníkem – kupujícím vzniká koupí vstupenky na filmové nebo jiné představení provozované Prodávajícím.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3. Zákazník, který zakoupí vstupenky přímo na provozovně Prodávajícího nebo přes internet, vyjadřuje tak souhlas s těmito všeobecnými podmínkami, které jsou pro obě smluvní strany závazné.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4. Pro smluvní vztah mezi Prodávajícím a zákazníkem je rozhodující verze všeobecných obchodních podmínek platná v den uhrazení platby kupní ceny za vstupenku.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jc w:val="both"/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2. Vysvětlení pojmů</w:t>
      </w:r>
    </w:p>
    <w:p w:rsidR="00801AD1" w:rsidRDefault="00C86C9D">
      <w:pPr>
        <w:jc w:val="both"/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b/>
          <w:color w:val="1A1A1A"/>
        </w:rPr>
        <w:t xml:space="preserve">        </w:t>
      </w:r>
      <w:r>
        <w:rPr>
          <w:b/>
          <w:color w:val="1A1A1A"/>
        </w:rPr>
        <w:tab/>
      </w:r>
      <w:r>
        <w:rPr>
          <w:color w:val="1A1A1A"/>
        </w:rPr>
        <w:t>1. Zkratkou „VOP“ se rozumí tyto všeobecné obchodní podmínky.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Vstupenkou se rozumí jedna vstupenka nebo více vstupenek, které si zákazník rezervuje a zaplatí na pokladně Prodávajícího.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3. Elektronickou vstupenkou se rozumí jedna elektronická vstupenka nebo více elektronických vstupenek, které si zákazník objedná a zaplatí přes internet.</w:t>
      </w:r>
    </w:p>
    <w:p w:rsidR="00801AD1" w:rsidRDefault="00C86C9D">
      <w:pPr>
        <w:jc w:val="both"/>
        <w:rPr>
          <w:color w:val="1A1A1A"/>
        </w:rPr>
      </w:pPr>
      <w:r>
        <w:rPr>
          <w:b/>
          <w:color w:val="1A1A1A"/>
        </w:rPr>
        <w:t xml:space="preserve">        </w:t>
      </w:r>
      <w:r>
        <w:rPr>
          <w:b/>
          <w:color w:val="1A1A1A"/>
        </w:rPr>
        <w:tab/>
      </w:r>
      <w:r>
        <w:rPr>
          <w:color w:val="1A1A1A"/>
        </w:rPr>
        <w:t>4. Uvedená kupní cena je cenou aktuální pro objednaná představení, tato cena obsahuje DPH v zákonné výši a je cenou konečnou.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</w:r>
    </w:p>
    <w:p w:rsidR="00801AD1" w:rsidRDefault="00C86C9D">
      <w:pPr>
        <w:jc w:val="both"/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3. Koupě vstupenky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1. Vstupenku může zákazník zakoupit přímo v provozovně Prodávajícího, kdy při platbě na pokladně Prodávajícího obdrží vstupenku, nebo přes internet na stránkách Prodávajícího: www</w:t>
      </w:r>
      <w:r w:rsidR="0025395F">
        <w:rPr>
          <w:color w:val="1A1A1A"/>
        </w:rPr>
        <w:t xml:space="preserve"> kino99.</w:t>
      </w:r>
      <w:r>
        <w:rPr>
          <w:color w:val="1A1A1A"/>
        </w:rPr>
        <w:t>cz.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2. Při koupi vstupenky na provozovně Prodávajícího vybírá zákazník z volných dosud volných vstupenek, nebo si vstupenku může nezávazně rezervovat přes internet a nejpozději </w:t>
      </w:r>
      <w:r w:rsidR="00584017" w:rsidRPr="009624FD">
        <w:rPr>
          <w:color w:val="1A1A1A"/>
        </w:rPr>
        <w:t>24</w:t>
      </w:r>
      <w:r w:rsidRPr="009624FD">
        <w:rPr>
          <w:color w:val="1A1A1A"/>
        </w:rPr>
        <w:t xml:space="preserve"> </w:t>
      </w:r>
      <w:r w:rsidR="00584017" w:rsidRPr="009624FD">
        <w:rPr>
          <w:color w:val="1A1A1A"/>
        </w:rPr>
        <w:t>hod</w:t>
      </w:r>
      <w:bookmarkStart w:id="0" w:name="_GoBack"/>
      <w:bookmarkEnd w:id="0"/>
      <w:r>
        <w:rPr>
          <w:color w:val="1A1A1A"/>
        </w:rPr>
        <w:t>. před začátkem představení ji zaplatit a vyzvednout vstupenku na pokladně Prodávajícího. Zákazník po provedení rezervace obdrží na jím označený e-mail zprávu, která obsahuje unikátní číslo provedené rezervace. Zákazník po příchodu na pokladnu Prodávajícího nahlásí číslo své rezervace. Na jejím základě obsluha pokladny zákazníkovi prodá příslušnou rezervovanou vstupenku. V případě, že si zákazník nevyzvedne rezervovanou vstupenku ve stanoveném čase před zahájením představení, může Provozovatel vstupenku uvolnit k dalšímu prodeji bez dalšího oznámení zákazníkovi.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3. . Při koupi vstupenky přes internet obdrží zákazník elektronickou vstupenku, která je vybavena číselným čárovým kódem, a bude zákazníkovi zaslána na zákazníkem označený a zadaný e-mail ve formátu PDF pro vytištění nebo mu bude zaslaná na zákazníkem označený a zadaný e-mail pro možnost uložení do mobilního telefonu, za předpokladu objednání a úhrady vstupenky přes internet. Zákazník může uhrazení kupní ceny přes internet realizovat následujícími typy platebních karet: </w:t>
      </w:r>
      <w:proofErr w:type="spellStart"/>
      <w:r>
        <w:rPr>
          <w:color w:val="1A1A1A"/>
        </w:rPr>
        <w:t>MasterCard</w:t>
      </w:r>
      <w:proofErr w:type="spellEnd"/>
      <w:r>
        <w:rPr>
          <w:color w:val="1A1A1A"/>
        </w:rPr>
        <w:t xml:space="preserve">, Maestro, </w:t>
      </w:r>
      <w:proofErr w:type="spellStart"/>
      <w:r>
        <w:rPr>
          <w:color w:val="1A1A1A"/>
        </w:rPr>
        <w:t>MasterCard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Electronic</w:t>
      </w:r>
      <w:proofErr w:type="spellEnd"/>
      <w:r>
        <w:rPr>
          <w:color w:val="1A1A1A"/>
        </w:rPr>
        <w:t xml:space="preserve">, Visa, Visa </w:t>
      </w:r>
      <w:proofErr w:type="spellStart"/>
      <w:r>
        <w:rPr>
          <w:color w:val="1A1A1A"/>
        </w:rPr>
        <w:t>Electron</w:t>
      </w:r>
      <w:proofErr w:type="spellEnd"/>
      <w:r>
        <w:rPr>
          <w:color w:val="1A1A1A"/>
        </w:rPr>
        <w:t xml:space="preserve"> nebo přes vybrané banky online zadáním a převodem.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4. Ostatní podmínky</w:t>
      </w:r>
    </w:p>
    <w:p w:rsidR="00801AD1" w:rsidRDefault="00C86C9D">
      <w:pPr>
        <w:jc w:val="both"/>
        <w:rPr>
          <w:b/>
          <w:color w:val="1A1A1A"/>
        </w:rPr>
      </w:pPr>
      <w:r>
        <w:rPr>
          <w:b/>
          <w:color w:val="1A1A1A"/>
        </w:rPr>
        <w:t xml:space="preserve"> 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1. Zákazník bere na vědomí, že současně si může rezervovat vstupenku pouze na jedno představení a to v maximálním množství šesti vstupenek nebo elektronických vstupenek. Rezervovat vstupenku na další představení může až po ukončení rezervace, kterou předtím začal. Pokud zákazník nedodrží tyto pokyny, </w:t>
      </w:r>
      <w:r>
        <w:rPr>
          <w:color w:val="1A1A1A"/>
        </w:rPr>
        <w:lastRenderedPageBreak/>
        <w:t>provozovatel neručí za správné provedení rezervací přesto, že zákazník obdrží email o potvrzení rezervace. Provozovatel si vyhrazuje právo na zrušení takové rezervace, a to bez oznámení zákazníkovi.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>2. Číselné čárové kódy elektronické vstupenky lze sejmout čtecím zařízením pouze jednou, tzn., že při jakémkoliv dalším předložení číselného čárového kódu v podobě tištěné nebo v mobilním telefonu nebude k takto opakovaně předložené elektronické vstupence přihlíženo a na jejich základě nebude povolen vstup do zařízení Provozovatele, a to bez ohledu na to, kdo elektronickou vstupenku předloží.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3. Provozovatel není odpovědný za obtíže způsobené neoprávněným použitím nebo zkopírováním elektronické vstupenky. Její padělání je trestné. Elektronická vstupenka se rovněž stává neplatnou, jestliže z ní nejsou patrné údaje potřebné pro její kontrolu nebo byla pozměněna dodatečnými úpravami.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5. Ochrana osobních údajů</w:t>
      </w:r>
    </w:p>
    <w:p w:rsidR="00801AD1" w:rsidRDefault="00C86C9D">
      <w:pPr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</w:t>
      </w:r>
    </w:p>
    <w:p w:rsidR="00801AD1" w:rsidRDefault="00C86C9D">
      <w:pPr>
        <w:ind w:firstLine="720"/>
        <w:jc w:val="both"/>
        <w:rPr>
          <w:color w:val="1A1A1A"/>
        </w:rPr>
      </w:pPr>
      <w:r>
        <w:rPr>
          <w:color w:val="1A1A1A"/>
        </w:rPr>
        <w:t>1.  Rezervací vstupenky přes internet nebo nákupem elektronické vstupenky, dává Zákazník Provozovateli v souladu se zákonem č. 101/2000 Sb., zákonem č. 40/1995 Sb. a zákonem č. 480/2004 Sb. v platném znění souhlas se zpracováním svých osobních údajů v rozsahu jméno, příjmení, e-mailová adresa, telefon, případně dalších údajů uvedených v registračním formuláři za účelem realizace rezervace vstupenky přes internet nebo prodeje elektronické vstupenky prostřednictví internetu, případně pro účely reklamace nebo informace o zrušeném představení po dobu jednoho roku. Provozovatel se zavazuje, že uvedená osobní data jsou považována za přísně důvěrná a nebudou nikdy prodána nebo převedena na někoho jiného. Všechny osobní údaje budou přísně utajeny a budou užívány pouze pro účely Provozovatele.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Údaje, které budou sloužit pro úhradu kupní ceny elektronické vstupenky, jsou poskytovány přímo společnostem provozujícím zabezpečené internetové platební brány a Provozovatel nemá k těmto údajům přístup. Tyto údaje jsou chráněny v souladu se všeobecnými podmínkami provozovatelů těchto zabezpečených internetových platebních bran.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6. Odstoupení o smlouvy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1. Dle ustanovení § 1837 písm. j) občanského zákoníku nemá Zákazník právo od smlouvy odstoupit, neboť se jedná o smlouvu o využití volného času a plnění je poskytováno v určeném termínu a době.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V případě, že dojde ke zrušení představení, na které si zákazník již zakoupil vstupenku nebo elektronickou vstupenku, bude zákazníkovi vrácena kupní cena za těchto podmínek:</w:t>
      </w:r>
    </w:p>
    <w:p w:rsidR="00801AD1" w:rsidRDefault="00C86C9D">
      <w:pPr>
        <w:ind w:hanging="360"/>
        <w:jc w:val="both"/>
        <w:rPr>
          <w:color w:val="1A1A1A"/>
        </w:rPr>
      </w:pPr>
      <w:r>
        <w:rPr>
          <w:color w:val="1A1A1A"/>
        </w:rPr>
        <w:t>·</w:t>
      </w:r>
      <w:r>
        <w:rPr>
          <w:rFonts w:ascii="Times New Roman" w:eastAsia="Times New Roman" w:hAnsi="Times New Roman" w:cs="Times New Roman"/>
          <w:color w:val="1A1A1A"/>
          <w:sz w:val="14"/>
          <w:szCs w:val="14"/>
        </w:rPr>
        <w:t xml:space="preserve">      </w:t>
      </w:r>
      <w:r>
        <w:rPr>
          <w:color w:val="1A1A1A"/>
        </w:rPr>
        <w:t>u vstupenky zakoupené v pokladně Provozovatele, bude zákazníkovi vrácena zaplacená cena, pokud se bez zbytečného odkladu dostaví do pokladny, kde vstupenku zakoupil, popřípadě, bude-li mít zákazník zájem, může mu být vstupenka vyměněna za vstupenku na jiné představení v provozovně Provozovatele ve stejné hodnotě,</w:t>
      </w:r>
    </w:p>
    <w:p w:rsidR="00801AD1" w:rsidRDefault="00C86C9D">
      <w:pPr>
        <w:ind w:hanging="360"/>
        <w:jc w:val="both"/>
        <w:rPr>
          <w:color w:val="1A1A1A"/>
        </w:rPr>
      </w:pPr>
      <w:r>
        <w:rPr>
          <w:color w:val="1A1A1A"/>
        </w:rPr>
        <w:t>·</w:t>
      </w:r>
      <w:r>
        <w:rPr>
          <w:rFonts w:ascii="Times New Roman" w:eastAsia="Times New Roman" w:hAnsi="Times New Roman" w:cs="Times New Roman"/>
          <w:color w:val="1A1A1A"/>
          <w:sz w:val="14"/>
          <w:szCs w:val="14"/>
        </w:rPr>
        <w:t xml:space="preserve">      </w:t>
      </w:r>
      <w:r>
        <w:rPr>
          <w:color w:val="1A1A1A"/>
        </w:rPr>
        <w:t>u elektronické vstupenky bude zákazníkovi vrácena zaplacená cena po písemném uplatnění reklamace bankovním převodem.</w:t>
      </w:r>
    </w:p>
    <w:p w:rsidR="00801AD1" w:rsidRDefault="00C86C9D">
      <w:pPr>
        <w:rPr>
          <w:color w:val="1A1A1A"/>
        </w:rPr>
      </w:pPr>
      <w:r>
        <w:rPr>
          <w:color w:val="1A1A1A"/>
        </w:rPr>
        <w:t xml:space="preserve">                                </w:t>
      </w:r>
      <w:r>
        <w:rPr>
          <w:color w:val="1A1A1A"/>
        </w:rPr>
        <w:tab/>
      </w:r>
    </w:p>
    <w:p w:rsidR="00801AD1" w:rsidRDefault="00C86C9D">
      <w:pPr>
        <w:rPr>
          <w:color w:val="1A1A1A"/>
          <w:highlight w:val="yellow"/>
        </w:rPr>
      </w:pPr>
      <w:r>
        <w:rPr>
          <w:color w:val="1A1A1A"/>
          <w:highlight w:val="yellow"/>
        </w:rPr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7. Rozhodné právo, soudní místo a mimosoudní řešení spotřebitelských sporů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b/>
          <w:color w:val="1A1A1A"/>
        </w:rPr>
        <w:t xml:space="preserve">        </w:t>
      </w:r>
      <w:r>
        <w:rPr>
          <w:b/>
          <w:color w:val="1A1A1A"/>
        </w:rPr>
        <w:tab/>
      </w:r>
      <w:r>
        <w:rPr>
          <w:color w:val="1A1A1A"/>
        </w:rPr>
        <w:t>1. Smluvní vztahy mezi Prodávajícím se řídí českým právem a pro případné soudní spory jsou příslušné české soudy.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Pro řešení sporů mezi Prodávajícím a zákazníkem je místně příslušný obecný soud Prodávajícího, pokud právní předpis nestanoví jinak.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 xml:space="preserve">3. Zákazník je oprávněn, vznikne-li mezi ním a Prodávajícím spor a nepodaří-li se takto vzniklý spor vyřešit smírnou cestou, obrátit se s návrhem řešení takového sporu subjekt mimosoudního řešení spotřebitelských sporů, kterým je: Česká obchodní inspekce, Ústřední inspektorát – oddělení ADR, Štěpánská 15, 120 00 Praha 2, e-mail: </w:t>
      </w:r>
      <w:r>
        <w:t>adr@coi.cz</w:t>
      </w:r>
      <w:r>
        <w:rPr>
          <w:color w:val="1A1A1A"/>
        </w:rPr>
        <w:t>, web: adr.coi.cz.</w:t>
      </w:r>
    </w:p>
    <w:p w:rsidR="00801AD1" w:rsidRDefault="00C86C9D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01AD1" w:rsidRDefault="00C86C9D">
      <w:pPr>
        <w:jc w:val="both"/>
        <w:rPr>
          <w:b/>
          <w:color w:val="C12427"/>
          <w:sz w:val="18"/>
          <w:szCs w:val="18"/>
        </w:rPr>
      </w:pPr>
      <w:r>
        <w:rPr>
          <w:b/>
          <w:color w:val="C12427"/>
          <w:sz w:val="18"/>
          <w:szCs w:val="18"/>
        </w:rPr>
        <w:t xml:space="preserve"> </w:t>
      </w:r>
    </w:p>
    <w:p w:rsidR="00801AD1" w:rsidRDefault="00C86C9D">
      <w:pPr>
        <w:jc w:val="both"/>
        <w:rPr>
          <w:b/>
          <w:color w:val="C12427"/>
          <w:sz w:val="18"/>
          <w:szCs w:val="18"/>
        </w:rPr>
      </w:pPr>
      <w:r>
        <w:rPr>
          <w:b/>
          <w:color w:val="C12427"/>
          <w:sz w:val="18"/>
          <w:szCs w:val="18"/>
        </w:rPr>
        <w:t xml:space="preserve"> 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8. Závěrečná ustanovení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lastRenderedPageBreak/>
        <w:t xml:space="preserve"> 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1. Tyto VOP jsou platné pro smlouvy uzavírané mezi Prodávajícím a zákazníkem.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2.  Prodávající si vyhrazuje právo změny VOP bez předchozího upozornění.</w:t>
      </w:r>
    </w:p>
    <w:p w:rsidR="00801AD1" w:rsidRDefault="00C86C9D">
      <w:pPr>
        <w:jc w:val="both"/>
        <w:rPr>
          <w:color w:val="1A1A1A"/>
        </w:rPr>
      </w:pPr>
      <w:r>
        <w:rPr>
          <w:color w:val="1A1A1A"/>
        </w:rPr>
        <w:t xml:space="preserve">        </w:t>
      </w:r>
      <w:r>
        <w:rPr>
          <w:color w:val="1A1A1A"/>
        </w:rPr>
        <w:tab/>
        <w:t>3. Toto znění VOP nabývá účinnosti dne 1. 1. 2016.</w:t>
      </w:r>
    </w:p>
    <w:p w:rsidR="00801AD1" w:rsidRDefault="00C86C9D">
      <w:pPr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</w:t>
      </w:r>
    </w:p>
    <w:p w:rsidR="00801AD1" w:rsidRDefault="00C86C9D">
      <w:pPr>
        <w:rPr>
          <w:color w:val="1A1A1A"/>
          <w:highlight w:val="yellow"/>
        </w:rPr>
      </w:pPr>
      <w:r>
        <w:rPr>
          <w:color w:val="1A1A1A"/>
          <w:highlight w:val="yellow"/>
        </w:rPr>
        <w:t xml:space="preserve"> </w:t>
      </w:r>
    </w:p>
    <w:p w:rsidR="00801AD1" w:rsidRDefault="00C86C9D">
      <w:pPr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rPr>
          <w:color w:val="1A1A1A"/>
        </w:rPr>
      </w:pPr>
      <w:r>
        <w:rPr>
          <w:color w:val="1A1A1A"/>
        </w:rPr>
        <w:t xml:space="preserve"> </w:t>
      </w:r>
    </w:p>
    <w:p w:rsidR="00801AD1" w:rsidRDefault="00C86C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1AD1" w:rsidRDefault="00801AD1"/>
    <w:sectPr w:rsidR="00801AD1"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D1"/>
    <w:rsid w:val="0025395F"/>
    <w:rsid w:val="00265242"/>
    <w:rsid w:val="00584017"/>
    <w:rsid w:val="00801AD1"/>
    <w:rsid w:val="009624FD"/>
    <w:rsid w:val="00C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677CD-DCB3-475B-90C4-9C48260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2017-07-12T07:04:00Z</dcterms:created>
  <dcterms:modified xsi:type="dcterms:W3CDTF">2017-07-12T10:13:00Z</dcterms:modified>
</cp:coreProperties>
</file>