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2FC68" w14:textId="77777777" w:rsidR="00EE3B5A" w:rsidRPr="00603D77" w:rsidRDefault="00603D77" w:rsidP="00EE3B5A">
      <w:pPr>
        <w:keepNext/>
        <w:suppressLineNumbers/>
        <w:suppressAutoHyphens/>
        <w:spacing w:before="120" w:after="120"/>
        <w:jc w:val="center"/>
        <w:rPr>
          <w:rFonts w:ascii="Arial" w:hAnsi="Arial" w:cs="Arial"/>
          <w:b/>
          <w:sz w:val="28"/>
          <w:szCs w:val="28"/>
        </w:rPr>
      </w:pPr>
      <w:r w:rsidRPr="00603D77">
        <w:rPr>
          <w:rFonts w:ascii="Arial" w:hAnsi="Arial" w:cs="Arial"/>
          <w:b/>
          <w:sz w:val="28"/>
          <w:szCs w:val="28"/>
        </w:rPr>
        <w:t>SMLOUVA O DÍLO</w:t>
      </w:r>
    </w:p>
    <w:p w14:paraId="0449D08A" w14:textId="77777777" w:rsidR="00EE3B5A" w:rsidRPr="00EE3B5A" w:rsidRDefault="00EE3B5A" w:rsidP="00EE3B5A">
      <w:pPr>
        <w:spacing w:before="120" w:after="120"/>
        <w:jc w:val="center"/>
        <w:rPr>
          <w:rFonts w:ascii="Arial" w:hAnsi="Arial" w:cs="Arial"/>
          <w:sz w:val="22"/>
          <w:szCs w:val="22"/>
        </w:rPr>
      </w:pPr>
      <w:r w:rsidRPr="00EE3B5A">
        <w:rPr>
          <w:rFonts w:ascii="Arial" w:hAnsi="Arial" w:cs="Arial"/>
          <w:sz w:val="22"/>
          <w:szCs w:val="22"/>
        </w:rPr>
        <w:t>(dále jen „smlouva“)</w:t>
      </w:r>
    </w:p>
    <w:p w14:paraId="1ED1FECC" w14:textId="77777777" w:rsidR="00EE3B5A" w:rsidRDefault="00EE3B5A" w:rsidP="00EE3B5A">
      <w:pPr>
        <w:spacing w:before="120" w:after="120"/>
        <w:rPr>
          <w:rFonts w:ascii="Arial" w:hAnsi="Arial" w:cs="Arial"/>
          <w:sz w:val="22"/>
          <w:szCs w:val="22"/>
        </w:rPr>
      </w:pPr>
    </w:p>
    <w:p w14:paraId="7928A894" w14:textId="21A663CD" w:rsidR="00EE3B5A" w:rsidRPr="00EE3B5A" w:rsidRDefault="00EE3B5A" w:rsidP="00EE3B5A">
      <w:pPr>
        <w:spacing w:before="120" w:after="120"/>
        <w:rPr>
          <w:rFonts w:ascii="Arial" w:hAnsi="Arial" w:cs="Arial"/>
          <w:sz w:val="22"/>
          <w:szCs w:val="22"/>
        </w:rPr>
      </w:pPr>
      <w:r w:rsidRPr="00EE3B5A">
        <w:rPr>
          <w:rFonts w:ascii="Arial" w:hAnsi="Arial" w:cs="Arial"/>
          <w:sz w:val="22"/>
          <w:szCs w:val="22"/>
        </w:rPr>
        <w:t>číslo</w:t>
      </w:r>
      <w:r w:rsidR="00D73223">
        <w:rPr>
          <w:rFonts w:ascii="Arial" w:hAnsi="Arial" w:cs="Arial"/>
          <w:sz w:val="22"/>
          <w:szCs w:val="22"/>
        </w:rPr>
        <w:t xml:space="preserve"> smlouvy zhotovitele: </w:t>
      </w:r>
      <w:r w:rsidR="00D73223">
        <w:rPr>
          <w:rFonts w:ascii="Arial" w:hAnsi="Arial" w:cs="Arial"/>
          <w:sz w:val="22"/>
          <w:szCs w:val="22"/>
        </w:rPr>
        <w:tab/>
      </w:r>
      <w:r w:rsidR="002C5076" w:rsidRPr="002C5076">
        <w:rPr>
          <w:rFonts w:ascii="Arial" w:hAnsi="Arial" w:cs="Arial"/>
          <w:sz w:val="22"/>
          <w:szCs w:val="22"/>
        </w:rPr>
        <w:t>832 2415 25</w:t>
      </w:r>
    </w:p>
    <w:p w14:paraId="27D8391E" w14:textId="352275A4" w:rsidR="00EE3B5A" w:rsidRPr="00EE3B5A" w:rsidRDefault="00EE3B5A" w:rsidP="00EE3B5A">
      <w:pPr>
        <w:spacing w:before="120" w:after="120"/>
        <w:rPr>
          <w:rFonts w:ascii="Arial" w:hAnsi="Arial" w:cs="Arial"/>
          <w:sz w:val="22"/>
          <w:szCs w:val="22"/>
        </w:rPr>
      </w:pPr>
      <w:r w:rsidRPr="00EE3B5A">
        <w:rPr>
          <w:rFonts w:ascii="Arial" w:hAnsi="Arial" w:cs="Arial"/>
          <w:sz w:val="22"/>
          <w:szCs w:val="22"/>
        </w:rPr>
        <w:t>číslo sml</w:t>
      </w:r>
      <w:r w:rsidR="00D73223">
        <w:rPr>
          <w:rFonts w:ascii="Arial" w:hAnsi="Arial" w:cs="Arial"/>
          <w:sz w:val="22"/>
          <w:szCs w:val="22"/>
        </w:rPr>
        <w:t xml:space="preserve">ouvy objednatele:    </w:t>
      </w:r>
      <w:r w:rsidR="00581A6F">
        <w:rPr>
          <w:rFonts w:ascii="Arial" w:hAnsi="Arial" w:cs="Arial"/>
          <w:sz w:val="22"/>
          <w:szCs w:val="22"/>
        </w:rPr>
        <w:t>SML/0109/25</w:t>
      </w:r>
    </w:p>
    <w:p w14:paraId="2D13F769" w14:textId="77777777" w:rsidR="00EE3B5A" w:rsidRPr="00EE3B5A" w:rsidRDefault="00EE3B5A" w:rsidP="00EE3B5A">
      <w:pPr>
        <w:spacing w:before="120" w:after="120"/>
        <w:rPr>
          <w:rFonts w:ascii="Arial" w:hAnsi="Arial" w:cs="Arial"/>
          <w:sz w:val="22"/>
          <w:szCs w:val="22"/>
        </w:rPr>
      </w:pPr>
    </w:p>
    <w:p w14:paraId="720743DE" w14:textId="77777777"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 (dále jen „občanský zákoník“), následovně:</w:t>
      </w:r>
    </w:p>
    <w:p w14:paraId="1BC39BDA" w14:textId="77777777"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A90805" w14:paraId="4DB600C0" w14:textId="77777777" w:rsidTr="00C020BD">
        <w:tc>
          <w:tcPr>
            <w:tcW w:w="2351" w:type="dxa"/>
            <w:shd w:val="clear" w:color="auto" w:fill="auto"/>
          </w:tcPr>
          <w:p w14:paraId="3A3ECBF1" w14:textId="77777777"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224" w:type="dxa"/>
            <w:shd w:val="clear" w:color="auto" w:fill="auto"/>
          </w:tcPr>
          <w:p w14:paraId="1622BCE9" w14:textId="77777777"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14:paraId="4936A371" w14:textId="77777777" w:rsidTr="00C020BD">
        <w:tc>
          <w:tcPr>
            <w:tcW w:w="2351" w:type="dxa"/>
            <w:shd w:val="clear" w:color="auto" w:fill="auto"/>
          </w:tcPr>
          <w:p w14:paraId="5A4791E0"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4" w:type="dxa"/>
            <w:shd w:val="clear" w:color="auto" w:fill="auto"/>
          </w:tcPr>
          <w:p w14:paraId="06B42D33" w14:textId="77777777"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14:paraId="1965C3EC" w14:textId="77777777" w:rsidTr="00C020BD">
        <w:tc>
          <w:tcPr>
            <w:tcW w:w="2351" w:type="dxa"/>
            <w:shd w:val="clear" w:color="auto" w:fill="auto"/>
          </w:tcPr>
          <w:p w14:paraId="5028FC71" w14:textId="77777777" w:rsidR="00FC1CE3" w:rsidRPr="00A90805" w:rsidRDefault="00FC1CE3" w:rsidP="004D3A69">
            <w:pPr>
              <w:rPr>
                <w:rFonts w:ascii="Arial" w:hAnsi="Arial" w:cs="Arial"/>
                <w:sz w:val="22"/>
                <w:szCs w:val="22"/>
              </w:rPr>
            </w:pPr>
          </w:p>
        </w:tc>
        <w:tc>
          <w:tcPr>
            <w:tcW w:w="7224" w:type="dxa"/>
            <w:shd w:val="clear" w:color="auto" w:fill="auto"/>
          </w:tcPr>
          <w:p w14:paraId="4F696573" w14:textId="77777777" w:rsidR="00FC1CE3" w:rsidRPr="00A90805" w:rsidRDefault="00FC1CE3" w:rsidP="004D3A69">
            <w:pPr>
              <w:rPr>
                <w:rFonts w:ascii="Arial" w:hAnsi="Arial" w:cs="Arial"/>
                <w:sz w:val="22"/>
                <w:szCs w:val="22"/>
              </w:rPr>
            </w:pPr>
            <w:r w:rsidRPr="00A90805">
              <w:rPr>
                <w:rFonts w:ascii="Arial" w:hAnsi="Arial" w:cs="Arial"/>
                <w:sz w:val="22"/>
                <w:szCs w:val="22"/>
              </w:rPr>
              <w:t>společnost zapsaná u Krajského soudu v Brně, oddíl B, vložka 783</w:t>
            </w:r>
          </w:p>
        </w:tc>
      </w:tr>
      <w:tr w:rsidR="00A97403" w:rsidRPr="00A90805" w14:paraId="7DD44575" w14:textId="77777777" w:rsidTr="00C020BD">
        <w:tc>
          <w:tcPr>
            <w:tcW w:w="2351" w:type="dxa"/>
            <w:shd w:val="clear" w:color="auto" w:fill="auto"/>
          </w:tcPr>
          <w:p w14:paraId="7019F1B9" w14:textId="77777777"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224" w:type="dxa"/>
            <w:shd w:val="clear" w:color="auto" w:fill="auto"/>
          </w:tcPr>
          <w:p w14:paraId="2E5B40DE" w14:textId="77777777" w:rsidR="00A97403" w:rsidRPr="00A90805" w:rsidRDefault="0037089C" w:rsidP="0037089C">
            <w:pPr>
              <w:keepLines/>
              <w:rPr>
                <w:rFonts w:ascii="Arial" w:hAnsi="Arial" w:cs="Arial"/>
                <w:sz w:val="22"/>
                <w:szCs w:val="22"/>
              </w:rPr>
            </w:pPr>
            <w:r w:rsidRPr="00A90805">
              <w:rPr>
                <w:rFonts w:ascii="Arial" w:hAnsi="Arial" w:cs="Arial"/>
                <w:sz w:val="22"/>
                <w:szCs w:val="22"/>
              </w:rPr>
              <w:t>Ing. Danielem  Stružem, MBA,</w:t>
            </w:r>
            <w:r w:rsidR="00792BFA" w:rsidRPr="00A90805">
              <w:rPr>
                <w:rFonts w:ascii="Arial" w:hAnsi="Arial" w:cs="Arial"/>
                <w:sz w:val="22"/>
                <w:szCs w:val="22"/>
              </w:rPr>
              <w:t xml:space="preserve"> předsedou představenstva</w:t>
            </w:r>
          </w:p>
        </w:tc>
      </w:tr>
      <w:tr w:rsidR="00A97403" w:rsidRPr="00A90805" w14:paraId="249B1852" w14:textId="77777777" w:rsidTr="00C020BD">
        <w:tc>
          <w:tcPr>
            <w:tcW w:w="2351" w:type="dxa"/>
            <w:shd w:val="clear" w:color="auto" w:fill="auto"/>
          </w:tcPr>
          <w:p w14:paraId="53799E47" w14:textId="77777777" w:rsidR="00A97403" w:rsidRPr="00A90805" w:rsidRDefault="00A97403" w:rsidP="004D3A69">
            <w:pPr>
              <w:rPr>
                <w:rFonts w:ascii="Arial" w:hAnsi="Arial" w:cs="Arial"/>
                <w:sz w:val="22"/>
                <w:szCs w:val="22"/>
              </w:rPr>
            </w:pPr>
          </w:p>
        </w:tc>
        <w:tc>
          <w:tcPr>
            <w:tcW w:w="7224" w:type="dxa"/>
            <w:shd w:val="clear" w:color="auto" w:fill="auto"/>
          </w:tcPr>
          <w:p w14:paraId="7BB9DE89" w14:textId="648FFC6F" w:rsidR="00A97403" w:rsidRPr="00A90805" w:rsidRDefault="00A97403" w:rsidP="00244221">
            <w:pPr>
              <w:keepLines/>
              <w:rPr>
                <w:rFonts w:ascii="Arial" w:hAnsi="Arial" w:cs="Arial"/>
                <w:sz w:val="22"/>
                <w:szCs w:val="22"/>
              </w:rPr>
            </w:pPr>
            <w:r w:rsidRPr="00A90805">
              <w:rPr>
                <w:rFonts w:ascii="Arial" w:hAnsi="Arial" w:cs="Arial"/>
                <w:sz w:val="22"/>
                <w:szCs w:val="22"/>
              </w:rPr>
              <w:t xml:space="preserve">k podpisu této smlouvy je oprávněn dle zmocnění </w:t>
            </w:r>
            <w:r w:rsidR="00791E49" w:rsidRPr="00A90805">
              <w:rPr>
                <w:rFonts w:ascii="Arial" w:hAnsi="Arial" w:cs="Arial"/>
                <w:sz w:val="22"/>
                <w:szCs w:val="22"/>
              </w:rPr>
              <w:t>ze dne 16.</w:t>
            </w:r>
            <w:r w:rsidR="00D73223">
              <w:rPr>
                <w:rFonts w:ascii="Arial" w:hAnsi="Arial" w:cs="Arial"/>
                <w:sz w:val="22"/>
                <w:szCs w:val="22"/>
              </w:rPr>
              <w:t xml:space="preserve"> </w:t>
            </w:r>
            <w:r w:rsidR="00791E49" w:rsidRPr="00A90805">
              <w:rPr>
                <w:rFonts w:ascii="Arial" w:hAnsi="Arial" w:cs="Arial"/>
                <w:sz w:val="22"/>
                <w:szCs w:val="22"/>
              </w:rPr>
              <w:t>12.</w:t>
            </w:r>
            <w:r w:rsidR="00244221">
              <w:rPr>
                <w:rFonts w:ascii="Arial" w:hAnsi="Arial" w:cs="Arial"/>
                <w:sz w:val="22"/>
                <w:szCs w:val="22"/>
              </w:rPr>
              <w:t xml:space="preserve"> </w:t>
            </w:r>
            <w:r w:rsidR="00791E49" w:rsidRPr="00A90805">
              <w:rPr>
                <w:rFonts w:ascii="Arial" w:hAnsi="Arial" w:cs="Arial"/>
                <w:sz w:val="22"/>
                <w:szCs w:val="22"/>
              </w:rPr>
              <w:t>2022</w:t>
            </w:r>
          </w:p>
        </w:tc>
      </w:tr>
      <w:tr w:rsidR="00FC1CE3" w:rsidRPr="00A90805" w14:paraId="112F447E" w14:textId="77777777" w:rsidTr="00C020BD">
        <w:tc>
          <w:tcPr>
            <w:tcW w:w="2351" w:type="dxa"/>
            <w:shd w:val="clear" w:color="auto" w:fill="auto"/>
          </w:tcPr>
          <w:p w14:paraId="6D00C0A7" w14:textId="77777777" w:rsidR="00FC1CE3" w:rsidRPr="00A90805" w:rsidRDefault="00FC1CE3" w:rsidP="004D3A69">
            <w:pPr>
              <w:rPr>
                <w:rFonts w:ascii="Arial" w:hAnsi="Arial" w:cs="Arial"/>
                <w:sz w:val="22"/>
                <w:szCs w:val="22"/>
              </w:rPr>
            </w:pPr>
          </w:p>
        </w:tc>
        <w:tc>
          <w:tcPr>
            <w:tcW w:w="7224" w:type="dxa"/>
            <w:shd w:val="clear" w:color="auto" w:fill="auto"/>
          </w:tcPr>
          <w:p w14:paraId="50EBAFB7" w14:textId="227ACB4F" w:rsidR="006828D9" w:rsidRPr="00D73223" w:rsidRDefault="00EA0AC2" w:rsidP="006828D9">
            <w:pPr>
              <w:pStyle w:val="Hlavika"/>
              <w:rPr>
                <w:rFonts w:ascii="Arial" w:hAnsi="Arial" w:cs="Arial"/>
                <w:sz w:val="22"/>
                <w:szCs w:val="22"/>
              </w:rPr>
            </w:pPr>
            <w:r>
              <w:rPr>
                <w:rFonts w:ascii="Arial" w:hAnsi="Arial" w:cs="Arial"/>
                <w:sz w:val="22"/>
                <w:szCs w:val="22"/>
              </w:rPr>
              <w:t>XXX</w:t>
            </w:r>
          </w:p>
          <w:p w14:paraId="7CC0F2CB" w14:textId="77777777" w:rsidR="00E7084E" w:rsidRPr="00D73223" w:rsidRDefault="00E7084E" w:rsidP="00D73223">
            <w:pPr>
              <w:rPr>
                <w:rFonts w:ascii="Arial" w:hAnsi="Arial" w:cs="Arial"/>
                <w:sz w:val="22"/>
                <w:szCs w:val="22"/>
              </w:rPr>
            </w:pPr>
          </w:p>
        </w:tc>
      </w:tr>
      <w:tr w:rsidR="00FC1CE3" w:rsidRPr="00A90805" w14:paraId="3EA095E2" w14:textId="77777777" w:rsidTr="00C020BD">
        <w:tc>
          <w:tcPr>
            <w:tcW w:w="2351" w:type="dxa"/>
            <w:shd w:val="clear" w:color="auto" w:fill="auto"/>
          </w:tcPr>
          <w:p w14:paraId="5D635B3B"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4" w:type="dxa"/>
            <w:shd w:val="clear" w:color="auto" w:fill="auto"/>
          </w:tcPr>
          <w:p w14:paraId="47AFCEE2" w14:textId="77777777" w:rsidR="00FC1CE3" w:rsidRPr="00A90805" w:rsidRDefault="00FC1CE3" w:rsidP="004D3A69">
            <w:pPr>
              <w:rPr>
                <w:rFonts w:ascii="Arial" w:hAnsi="Arial" w:cs="Arial"/>
                <w:sz w:val="22"/>
                <w:szCs w:val="22"/>
              </w:rPr>
            </w:pPr>
            <w:r w:rsidRPr="00A90805">
              <w:rPr>
                <w:rFonts w:ascii="Arial" w:hAnsi="Arial" w:cs="Arial"/>
                <w:sz w:val="22"/>
                <w:szCs w:val="22"/>
              </w:rPr>
              <w:t>46347275</w:t>
            </w:r>
          </w:p>
        </w:tc>
      </w:tr>
      <w:tr w:rsidR="00FC1CE3" w:rsidRPr="00A90805" w14:paraId="25707ECD" w14:textId="77777777" w:rsidTr="00C020BD">
        <w:tc>
          <w:tcPr>
            <w:tcW w:w="2351" w:type="dxa"/>
            <w:shd w:val="clear" w:color="auto" w:fill="auto"/>
          </w:tcPr>
          <w:p w14:paraId="31A2DA84"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4" w:type="dxa"/>
            <w:shd w:val="clear" w:color="auto" w:fill="auto"/>
          </w:tcPr>
          <w:p w14:paraId="4FA5C482" w14:textId="77777777" w:rsidR="00FC1CE3" w:rsidRPr="00A90805" w:rsidRDefault="00FC1CE3" w:rsidP="004D3A69">
            <w:pPr>
              <w:rPr>
                <w:rFonts w:ascii="Arial" w:hAnsi="Arial" w:cs="Arial"/>
                <w:sz w:val="22"/>
                <w:szCs w:val="22"/>
              </w:rPr>
            </w:pPr>
            <w:r w:rsidRPr="00A90805">
              <w:rPr>
                <w:rFonts w:ascii="Arial" w:hAnsi="Arial" w:cs="Arial"/>
                <w:sz w:val="22"/>
                <w:szCs w:val="22"/>
              </w:rPr>
              <w:t>CZ46347275</w:t>
            </w:r>
          </w:p>
        </w:tc>
      </w:tr>
      <w:tr w:rsidR="00FC1CE3" w:rsidRPr="00A90805" w14:paraId="7DA14526" w14:textId="77777777" w:rsidTr="00C020BD">
        <w:tc>
          <w:tcPr>
            <w:tcW w:w="2351" w:type="dxa"/>
            <w:shd w:val="clear" w:color="auto" w:fill="auto"/>
          </w:tcPr>
          <w:p w14:paraId="67BD5490"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4" w:type="dxa"/>
            <w:shd w:val="clear" w:color="auto" w:fill="auto"/>
          </w:tcPr>
          <w:p w14:paraId="65620D33" w14:textId="77777777" w:rsidR="00FC1CE3" w:rsidRPr="00A90805" w:rsidRDefault="00FC1CE3" w:rsidP="004D3A69">
            <w:pPr>
              <w:rPr>
                <w:rFonts w:ascii="Arial" w:hAnsi="Arial" w:cs="Arial"/>
                <w:sz w:val="22"/>
                <w:szCs w:val="22"/>
              </w:rPr>
            </w:pPr>
            <w:r w:rsidRPr="00A90805">
              <w:rPr>
                <w:rFonts w:ascii="Arial" w:hAnsi="Arial" w:cs="Arial"/>
                <w:sz w:val="22"/>
                <w:szCs w:val="22"/>
              </w:rPr>
              <w:t>Komerční banka, a.s., Brno-město</w:t>
            </w:r>
          </w:p>
        </w:tc>
      </w:tr>
      <w:tr w:rsidR="00FC1CE3" w:rsidRPr="00A90805" w14:paraId="26EE257D" w14:textId="77777777" w:rsidTr="00C020BD">
        <w:tc>
          <w:tcPr>
            <w:tcW w:w="2351" w:type="dxa"/>
            <w:shd w:val="clear" w:color="auto" w:fill="auto"/>
          </w:tcPr>
          <w:p w14:paraId="2EE6CB07"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4" w:type="dxa"/>
            <w:shd w:val="clear" w:color="auto" w:fill="auto"/>
          </w:tcPr>
          <w:p w14:paraId="670787B5" w14:textId="77777777" w:rsidR="00FC1CE3" w:rsidRPr="00A90805" w:rsidRDefault="00FC1CE3" w:rsidP="004D3A69">
            <w:pPr>
              <w:rPr>
                <w:rFonts w:ascii="Arial" w:hAnsi="Arial" w:cs="Arial"/>
                <w:sz w:val="22"/>
                <w:szCs w:val="22"/>
              </w:rPr>
            </w:pPr>
            <w:r w:rsidRPr="00A90805">
              <w:rPr>
                <w:rFonts w:ascii="Arial" w:hAnsi="Arial" w:cs="Arial"/>
                <w:sz w:val="22"/>
                <w:szCs w:val="22"/>
              </w:rPr>
              <w:t>5501621/0100</w:t>
            </w:r>
          </w:p>
        </w:tc>
      </w:tr>
      <w:tr w:rsidR="00FC1CE3" w:rsidRPr="00A90805" w14:paraId="1D8F9B96" w14:textId="77777777" w:rsidTr="00C020BD">
        <w:tc>
          <w:tcPr>
            <w:tcW w:w="2351" w:type="dxa"/>
            <w:shd w:val="clear" w:color="auto" w:fill="auto"/>
          </w:tcPr>
          <w:p w14:paraId="1920F41F" w14:textId="77777777" w:rsidR="00FC1CE3" w:rsidRPr="00A90805" w:rsidRDefault="00FC1CE3" w:rsidP="004D3A69">
            <w:pPr>
              <w:rPr>
                <w:rFonts w:ascii="Arial" w:hAnsi="Arial" w:cs="Arial"/>
                <w:sz w:val="22"/>
                <w:szCs w:val="22"/>
              </w:rPr>
            </w:pPr>
          </w:p>
        </w:tc>
        <w:tc>
          <w:tcPr>
            <w:tcW w:w="7224" w:type="dxa"/>
            <w:shd w:val="clear" w:color="auto" w:fill="auto"/>
          </w:tcPr>
          <w:p w14:paraId="2041F639" w14:textId="77777777" w:rsidR="00FC1CE3" w:rsidRPr="00A90805" w:rsidRDefault="00FC1CE3" w:rsidP="004D3A69">
            <w:pPr>
              <w:rPr>
                <w:rFonts w:ascii="Arial" w:hAnsi="Arial" w:cs="Arial"/>
                <w:sz w:val="22"/>
                <w:szCs w:val="22"/>
              </w:rPr>
            </w:pPr>
          </w:p>
        </w:tc>
      </w:tr>
      <w:tr w:rsidR="00FC1CE3" w:rsidRPr="00A90805" w14:paraId="705A7EE5" w14:textId="77777777" w:rsidTr="00C020BD">
        <w:tc>
          <w:tcPr>
            <w:tcW w:w="2351" w:type="dxa"/>
            <w:shd w:val="clear" w:color="auto" w:fill="auto"/>
          </w:tcPr>
          <w:p w14:paraId="295089C8" w14:textId="77777777" w:rsidR="00FC1CE3" w:rsidRPr="00A90805" w:rsidRDefault="00FC1CE3" w:rsidP="004D3A69">
            <w:pPr>
              <w:rPr>
                <w:rFonts w:ascii="Arial" w:hAnsi="Arial" w:cs="Arial"/>
                <w:sz w:val="22"/>
                <w:szCs w:val="22"/>
              </w:rPr>
            </w:pPr>
          </w:p>
        </w:tc>
        <w:tc>
          <w:tcPr>
            <w:tcW w:w="7224" w:type="dxa"/>
            <w:shd w:val="clear" w:color="auto" w:fill="auto"/>
          </w:tcPr>
          <w:p w14:paraId="11C291A7" w14:textId="77777777" w:rsidR="00FC1CE3" w:rsidRPr="00A90805" w:rsidRDefault="00FC1CE3" w:rsidP="004D3A69">
            <w:pPr>
              <w:rPr>
                <w:rFonts w:ascii="Arial" w:hAnsi="Arial" w:cs="Arial"/>
                <w:sz w:val="22"/>
                <w:szCs w:val="22"/>
              </w:rPr>
            </w:pPr>
            <w:r w:rsidRPr="00A90805">
              <w:rPr>
                <w:rFonts w:ascii="Arial" w:hAnsi="Arial" w:cs="Arial"/>
                <w:sz w:val="22"/>
                <w:szCs w:val="22"/>
              </w:rPr>
              <w:t>ve věcech technických jsou oprávněni jednat</w:t>
            </w:r>
            <w:r w:rsidR="00BC0080" w:rsidRPr="00A90805">
              <w:rPr>
                <w:rFonts w:ascii="Arial" w:hAnsi="Arial" w:cs="Arial"/>
                <w:sz w:val="22"/>
                <w:szCs w:val="22"/>
              </w:rPr>
              <w:t xml:space="preserve"> techničtí zástupci objednatele</w:t>
            </w:r>
            <w:r w:rsidRPr="00A90805">
              <w:rPr>
                <w:rFonts w:ascii="Arial" w:hAnsi="Arial" w:cs="Arial"/>
                <w:sz w:val="22"/>
                <w:szCs w:val="22"/>
              </w:rPr>
              <w:t>:</w:t>
            </w:r>
          </w:p>
        </w:tc>
      </w:tr>
      <w:tr w:rsidR="00AD18FE" w:rsidRPr="00A90805" w14:paraId="4C3380C4" w14:textId="77777777" w:rsidTr="00C020BD">
        <w:tc>
          <w:tcPr>
            <w:tcW w:w="2351" w:type="dxa"/>
            <w:shd w:val="clear" w:color="auto" w:fill="auto"/>
          </w:tcPr>
          <w:p w14:paraId="5AC2FF1E" w14:textId="77777777" w:rsidR="00AD18FE" w:rsidRPr="00A90805" w:rsidRDefault="00AD18FE" w:rsidP="00AD18FE">
            <w:pPr>
              <w:rPr>
                <w:rFonts w:ascii="Arial" w:hAnsi="Arial" w:cs="Arial"/>
                <w:sz w:val="22"/>
                <w:szCs w:val="22"/>
              </w:rPr>
            </w:pPr>
          </w:p>
        </w:tc>
        <w:tc>
          <w:tcPr>
            <w:tcW w:w="7224" w:type="dxa"/>
            <w:shd w:val="clear" w:color="auto" w:fill="auto"/>
          </w:tcPr>
          <w:p w14:paraId="05C1F958" w14:textId="4FCC506A" w:rsidR="00AD18FE" w:rsidRPr="00B91005" w:rsidRDefault="00EA0AC2" w:rsidP="00AD18FE">
            <w:pPr>
              <w:rPr>
                <w:rFonts w:ascii="Arial" w:hAnsi="Arial" w:cs="Arial"/>
                <w:sz w:val="22"/>
                <w:szCs w:val="22"/>
              </w:rPr>
            </w:pPr>
            <w:r>
              <w:rPr>
                <w:rFonts w:ascii="Arial" w:hAnsi="Arial" w:cs="Arial"/>
                <w:sz w:val="22"/>
                <w:szCs w:val="22"/>
              </w:rPr>
              <w:t>XXX</w:t>
            </w:r>
          </w:p>
          <w:p w14:paraId="7D875778" w14:textId="6CECAA27" w:rsidR="00AD18FE" w:rsidRPr="00B91005" w:rsidRDefault="00AD18FE" w:rsidP="00EA0AC2">
            <w:pPr>
              <w:rPr>
                <w:rFonts w:ascii="Arial" w:hAnsi="Arial" w:cs="Arial"/>
                <w:sz w:val="22"/>
                <w:szCs w:val="22"/>
              </w:rPr>
            </w:pPr>
            <w:r w:rsidRPr="00B91005">
              <w:rPr>
                <w:rFonts w:ascii="Arial" w:hAnsi="Arial" w:cs="Arial"/>
                <w:sz w:val="22"/>
                <w:szCs w:val="22"/>
              </w:rPr>
              <w:t xml:space="preserve">tel. </w:t>
            </w:r>
            <w:r w:rsidR="00EA0AC2">
              <w:rPr>
                <w:rFonts w:ascii="Arial" w:hAnsi="Arial" w:cs="Arial"/>
                <w:sz w:val="22"/>
                <w:szCs w:val="22"/>
              </w:rPr>
              <w:t>XXX</w:t>
            </w:r>
            <w:r w:rsidRPr="00B91005">
              <w:rPr>
                <w:rFonts w:ascii="Arial" w:hAnsi="Arial" w:cs="Arial"/>
                <w:sz w:val="22"/>
                <w:szCs w:val="22"/>
              </w:rPr>
              <w:t xml:space="preserve">, e-mail: </w:t>
            </w:r>
            <w:r w:rsidR="00EA0AC2">
              <w:t>XXX</w:t>
            </w:r>
          </w:p>
        </w:tc>
      </w:tr>
      <w:tr w:rsidR="00AD18FE" w:rsidRPr="00A90805" w14:paraId="77B460BD" w14:textId="77777777" w:rsidTr="00C020BD">
        <w:tc>
          <w:tcPr>
            <w:tcW w:w="2351" w:type="dxa"/>
            <w:shd w:val="clear" w:color="auto" w:fill="auto"/>
          </w:tcPr>
          <w:p w14:paraId="6EDFC7E0" w14:textId="77777777" w:rsidR="00AD18FE" w:rsidRPr="00A90805" w:rsidRDefault="00AD18FE" w:rsidP="00AD18FE">
            <w:pPr>
              <w:rPr>
                <w:rFonts w:ascii="Arial" w:hAnsi="Arial" w:cs="Arial"/>
                <w:sz w:val="22"/>
                <w:szCs w:val="22"/>
              </w:rPr>
            </w:pPr>
          </w:p>
        </w:tc>
        <w:tc>
          <w:tcPr>
            <w:tcW w:w="7224" w:type="dxa"/>
            <w:shd w:val="clear" w:color="auto" w:fill="auto"/>
          </w:tcPr>
          <w:p w14:paraId="1A03D310" w14:textId="0F7EF75C" w:rsidR="00AD18FE" w:rsidRPr="00B91005" w:rsidRDefault="00EA0AC2" w:rsidP="00AD18FE">
            <w:pPr>
              <w:rPr>
                <w:rFonts w:ascii="Arial" w:hAnsi="Arial" w:cs="Arial"/>
                <w:sz w:val="22"/>
                <w:szCs w:val="22"/>
              </w:rPr>
            </w:pPr>
            <w:r>
              <w:rPr>
                <w:rFonts w:ascii="Arial" w:hAnsi="Arial" w:cs="Arial"/>
                <w:sz w:val="22"/>
                <w:szCs w:val="22"/>
              </w:rPr>
              <w:t>XXX</w:t>
            </w:r>
            <w:r w:rsidR="00AD18FE" w:rsidRPr="00B91005">
              <w:rPr>
                <w:rFonts w:ascii="Arial" w:hAnsi="Arial" w:cs="Arial"/>
                <w:sz w:val="22"/>
                <w:szCs w:val="22"/>
              </w:rPr>
              <w:t>,</w:t>
            </w:r>
          </w:p>
          <w:p w14:paraId="1FC4DBDD" w14:textId="7256C4D3" w:rsidR="00AD18FE" w:rsidRPr="00B91005" w:rsidRDefault="00AD18FE" w:rsidP="00AD18FE">
            <w:pPr>
              <w:rPr>
                <w:rFonts w:ascii="Arial" w:hAnsi="Arial" w:cs="Arial"/>
                <w:sz w:val="22"/>
                <w:szCs w:val="22"/>
              </w:rPr>
            </w:pPr>
            <w:r w:rsidRPr="00B91005">
              <w:rPr>
                <w:rFonts w:ascii="Arial" w:hAnsi="Arial" w:cs="Arial"/>
                <w:sz w:val="22"/>
                <w:szCs w:val="22"/>
              </w:rPr>
              <w:t xml:space="preserve">tel. </w:t>
            </w:r>
            <w:r w:rsidR="00EA0AC2">
              <w:rPr>
                <w:rFonts w:ascii="Arial" w:hAnsi="Arial" w:cs="Arial"/>
                <w:sz w:val="22"/>
                <w:szCs w:val="22"/>
              </w:rPr>
              <w:t>XXX</w:t>
            </w:r>
            <w:r w:rsidRPr="00B91005">
              <w:rPr>
                <w:rFonts w:ascii="Arial" w:hAnsi="Arial" w:cs="Arial"/>
                <w:sz w:val="22"/>
                <w:szCs w:val="22"/>
              </w:rPr>
              <w:t xml:space="preserve">, e-mail: </w:t>
            </w:r>
            <w:hyperlink r:id="rId8" w:history="1">
              <w:r w:rsidR="00EA0AC2">
                <w:rPr>
                  <w:rStyle w:val="Hypertextovodkaz"/>
                  <w:rFonts w:ascii="Arial" w:hAnsi="Arial" w:cs="Arial"/>
                  <w:color w:val="auto"/>
                  <w:sz w:val="22"/>
                  <w:szCs w:val="22"/>
                  <w:u w:val="none"/>
                </w:rPr>
                <w:t>XXX</w:t>
              </w:r>
            </w:hyperlink>
          </w:p>
          <w:p w14:paraId="5E3378F6" w14:textId="77777777" w:rsidR="00AD18FE" w:rsidRPr="00B91005" w:rsidRDefault="00AD18FE" w:rsidP="00AD18FE">
            <w:pPr>
              <w:rPr>
                <w:rFonts w:ascii="Arial" w:hAnsi="Arial" w:cs="Arial"/>
                <w:sz w:val="22"/>
                <w:szCs w:val="22"/>
              </w:rPr>
            </w:pPr>
          </w:p>
        </w:tc>
      </w:tr>
      <w:tr w:rsidR="00FC1CE3" w:rsidRPr="00A90805" w14:paraId="53047F15" w14:textId="77777777" w:rsidTr="00C020BD">
        <w:tc>
          <w:tcPr>
            <w:tcW w:w="2351" w:type="dxa"/>
            <w:shd w:val="clear" w:color="auto" w:fill="auto"/>
          </w:tcPr>
          <w:p w14:paraId="5DF017A9" w14:textId="77777777" w:rsidR="00FC1CE3" w:rsidRPr="00A90805" w:rsidRDefault="00FC1CE3" w:rsidP="004D3A69">
            <w:pPr>
              <w:rPr>
                <w:rFonts w:ascii="Arial" w:hAnsi="Arial" w:cs="Arial"/>
                <w:sz w:val="22"/>
                <w:szCs w:val="22"/>
              </w:rPr>
            </w:pPr>
          </w:p>
        </w:tc>
        <w:tc>
          <w:tcPr>
            <w:tcW w:w="7224" w:type="dxa"/>
            <w:shd w:val="clear" w:color="auto" w:fill="auto"/>
          </w:tcPr>
          <w:p w14:paraId="5EC8A8E7" w14:textId="77777777"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14:paraId="404A7891" w14:textId="77777777" w:rsidTr="00C020BD">
        <w:tc>
          <w:tcPr>
            <w:tcW w:w="2351" w:type="dxa"/>
            <w:shd w:val="clear" w:color="auto" w:fill="auto"/>
          </w:tcPr>
          <w:p w14:paraId="6E8C284F" w14:textId="77777777" w:rsidR="00C020BD" w:rsidRPr="00A90805" w:rsidRDefault="00C020BD" w:rsidP="004D3A69">
            <w:pPr>
              <w:rPr>
                <w:rFonts w:ascii="Arial" w:hAnsi="Arial" w:cs="Arial"/>
                <w:sz w:val="22"/>
                <w:szCs w:val="22"/>
              </w:rPr>
            </w:pPr>
          </w:p>
        </w:tc>
        <w:tc>
          <w:tcPr>
            <w:tcW w:w="7224" w:type="dxa"/>
            <w:shd w:val="clear" w:color="auto" w:fill="auto"/>
          </w:tcPr>
          <w:p w14:paraId="11F35D2E" w14:textId="77777777" w:rsidR="00C020BD" w:rsidRPr="00A90805" w:rsidRDefault="00C020BD" w:rsidP="00C020BD">
            <w:pPr>
              <w:jc w:val="right"/>
              <w:rPr>
                <w:rFonts w:ascii="Arial" w:hAnsi="Arial" w:cs="Arial"/>
                <w:b/>
                <w:sz w:val="22"/>
                <w:szCs w:val="22"/>
              </w:rPr>
            </w:pPr>
          </w:p>
        </w:tc>
      </w:tr>
    </w:tbl>
    <w:p w14:paraId="040017C3" w14:textId="77777777" w:rsidR="00276A7C" w:rsidRDefault="00276A7C" w:rsidP="004D3A69">
      <w:pPr>
        <w:rPr>
          <w:b/>
        </w:rPr>
        <w:sectPr w:rsidR="00276A7C" w:rsidSect="00EE4DD1">
          <w:headerReference w:type="even" r:id="rId9"/>
          <w:headerReference w:type="default" r:id="rId10"/>
          <w:footerReference w:type="even" r:id="rId11"/>
          <w:footerReference w:type="default" r:id="rId12"/>
          <w:headerReference w:type="first" r:id="rId13"/>
          <w:footerReference w:type="first" r:id="rId14"/>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14:paraId="129C5974" w14:textId="77777777" w:rsidR="00FC1CE3" w:rsidRDefault="00FC1CE3" w:rsidP="004D3A69">
      <w:pPr>
        <w:rPr>
          <w:b/>
        </w:rPr>
      </w:pPr>
    </w:p>
    <w:tbl>
      <w:tblPr>
        <w:tblW w:w="0" w:type="auto"/>
        <w:tblLook w:val="04A0" w:firstRow="1" w:lastRow="0" w:firstColumn="1" w:lastColumn="0" w:noHBand="0" w:noVBand="1"/>
      </w:tblPr>
      <w:tblGrid>
        <w:gridCol w:w="2321"/>
        <w:gridCol w:w="7038"/>
      </w:tblGrid>
      <w:tr w:rsidR="00807BA6" w:rsidRPr="00A90805" w14:paraId="2AB54022" w14:textId="77777777" w:rsidTr="00261947">
        <w:tc>
          <w:tcPr>
            <w:tcW w:w="2321" w:type="dxa"/>
            <w:shd w:val="clear" w:color="auto" w:fill="auto"/>
          </w:tcPr>
          <w:p w14:paraId="148D71C7" w14:textId="77777777" w:rsidR="00807BA6" w:rsidRPr="009B2C97" w:rsidRDefault="00807BA6" w:rsidP="00351FA4">
            <w:pPr>
              <w:rPr>
                <w:rFonts w:ascii="Arial" w:hAnsi="Arial" w:cs="Arial"/>
                <w:b/>
                <w:sz w:val="22"/>
                <w:szCs w:val="22"/>
              </w:rPr>
            </w:pPr>
            <w:r w:rsidRPr="009B2C97">
              <w:rPr>
                <w:rFonts w:ascii="Arial" w:hAnsi="Arial" w:cs="Arial"/>
                <w:b/>
                <w:sz w:val="22"/>
                <w:szCs w:val="22"/>
              </w:rPr>
              <w:t>Zhotovitel:</w:t>
            </w:r>
            <w:r w:rsidRPr="009B2C97">
              <w:rPr>
                <w:rFonts w:ascii="Arial" w:hAnsi="Arial" w:cs="Arial"/>
                <w:b/>
                <w:sz w:val="22"/>
                <w:szCs w:val="22"/>
              </w:rPr>
              <w:tab/>
            </w:r>
          </w:p>
        </w:tc>
        <w:tc>
          <w:tcPr>
            <w:tcW w:w="7038" w:type="dxa"/>
            <w:shd w:val="clear" w:color="auto" w:fill="auto"/>
          </w:tcPr>
          <w:p w14:paraId="1152A5F4" w14:textId="77777777" w:rsidR="00807BA6" w:rsidRPr="00B7682A" w:rsidRDefault="00807BA6" w:rsidP="00351FA4">
            <w:pPr>
              <w:rPr>
                <w:rFonts w:ascii="Arial" w:hAnsi="Arial" w:cs="Arial"/>
                <w:b/>
                <w:bCs/>
                <w:iCs/>
                <w:sz w:val="22"/>
                <w:szCs w:val="22"/>
              </w:rPr>
            </w:pPr>
            <w:r w:rsidRPr="00B7682A">
              <w:rPr>
                <w:rFonts w:ascii="Arial" w:hAnsi="Arial" w:cs="Arial"/>
                <w:b/>
                <w:bCs/>
                <w:iCs/>
                <w:sz w:val="22"/>
                <w:szCs w:val="22"/>
              </w:rPr>
              <w:t>DIRS Brno s.r.o.</w:t>
            </w:r>
          </w:p>
        </w:tc>
      </w:tr>
      <w:tr w:rsidR="00807BA6" w:rsidRPr="00A90805" w14:paraId="51C2C2FE" w14:textId="77777777" w:rsidTr="00261947">
        <w:tc>
          <w:tcPr>
            <w:tcW w:w="2321" w:type="dxa"/>
            <w:shd w:val="clear" w:color="auto" w:fill="auto"/>
          </w:tcPr>
          <w:p w14:paraId="066A1E90" w14:textId="77777777" w:rsidR="00807BA6" w:rsidRPr="00A90805" w:rsidRDefault="00807BA6" w:rsidP="00351FA4">
            <w:pPr>
              <w:rPr>
                <w:rFonts w:ascii="Arial" w:hAnsi="Arial" w:cs="Arial"/>
                <w:sz w:val="22"/>
                <w:szCs w:val="22"/>
              </w:rPr>
            </w:pPr>
            <w:r w:rsidRPr="00A90805">
              <w:rPr>
                <w:rFonts w:ascii="Arial" w:hAnsi="Arial" w:cs="Arial"/>
                <w:sz w:val="22"/>
                <w:szCs w:val="22"/>
              </w:rPr>
              <w:t>Sídlo:</w:t>
            </w:r>
          </w:p>
        </w:tc>
        <w:tc>
          <w:tcPr>
            <w:tcW w:w="7038" w:type="dxa"/>
            <w:shd w:val="clear" w:color="auto" w:fill="auto"/>
          </w:tcPr>
          <w:p w14:paraId="3023355B" w14:textId="52C55924" w:rsidR="00807BA6" w:rsidRPr="00B7682A" w:rsidRDefault="00807BA6" w:rsidP="00351FA4">
            <w:pPr>
              <w:rPr>
                <w:rFonts w:ascii="Arial" w:hAnsi="Arial" w:cs="Arial"/>
                <w:iCs/>
                <w:sz w:val="22"/>
                <w:szCs w:val="22"/>
              </w:rPr>
            </w:pPr>
            <w:r w:rsidRPr="00B7682A">
              <w:rPr>
                <w:rFonts w:ascii="Arial" w:hAnsi="Arial" w:cs="Arial"/>
                <w:iCs/>
                <w:sz w:val="22"/>
                <w:szCs w:val="22"/>
              </w:rPr>
              <w:t xml:space="preserve">Jihlavská 731/38, </w:t>
            </w:r>
            <w:r w:rsidR="00261947">
              <w:rPr>
                <w:rFonts w:ascii="Arial" w:hAnsi="Arial" w:cs="Arial"/>
                <w:iCs/>
                <w:sz w:val="22"/>
                <w:szCs w:val="22"/>
              </w:rPr>
              <w:t xml:space="preserve">Bosonohy, </w:t>
            </w:r>
            <w:r w:rsidRPr="00B7682A">
              <w:rPr>
                <w:rFonts w:ascii="Arial" w:hAnsi="Arial" w:cs="Arial"/>
                <w:iCs/>
                <w:sz w:val="22"/>
                <w:szCs w:val="22"/>
              </w:rPr>
              <w:t>642 00 Brno</w:t>
            </w:r>
          </w:p>
        </w:tc>
      </w:tr>
      <w:tr w:rsidR="00807BA6" w:rsidRPr="00A90805" w14:paraId="402DEEE1" w14:textId="77777777" w:rsidTr="00261947">
        <w:tc>
          <w:tcPr>
            <w:tcW w:w="2321" w:type="dxa"/>
            <w:shd w:val="clear" w:color="auto" w:fill="auto"/>
          </w:tcPr>
          <w:p w14:paraId="37BF696F" w14:textId="77777777" w:rsidR="00807BA6" w:rsidRPr="00A90805" w:rsidRDefault="00807BA6" w:rsidP="00351FA4">
            <w:pPr>
              <w:rPr>
                <w:rFonts w:ascii="Arial" w:hAnsi="Arial" w:cs="Arial"/>
                <w:sz w:val="22"/>
                <w:szCs w:val="22"/>
              </w:rPr>
            </w:pPr>
          </w:p>
        </w:tc>
        <w:tc>
          <w:tcPr>
            <w:tcW w:w="7038" w:type="dxa"/>
            <w:shd w:val="clear" w:color="auto" w:fill="auto"/>
          </w:tcPr>
          <w:p w14:paraId="453C9506" w14:textId="77777777" w:rsidR="00807BA6" w:rsidRPr="00B7682A" w:rsidRDefault="00807BA6" w:rsidP="00351FA4">
            <w:pPr>
              <w:rPr>
                <w:rFonts w:ascii="Arial" w:hAnsi="Arial" w:cs="Arial"/>
                <w:iCs/>
                <w:sz w:val="22"/>
                <w:szCs w:val="22"/>
              </w:rPr>
            </w:pPr>
            <w:r w:rsidRPr="00B7682A">
              <w:rPr>
                <w:rFonts w:ascii="Arial" w:hAnsi="Arial" w:cs="Arial"/>
                <w:iCs/>
                <w:sz w:val="22"/>
                <w:szCs w:val="22"/>
              </w:rPr>
              <w:t>společnost zapsaná u Krajského soudu v Brně, oddíl C, vložka 40526</w:t>
            </w:r>
          </w:p>
        </w:tc>
      </w:tr>
      <w:tr w:rsidR="00807BA6" w:rsidRPr="00A90805" w14:paraId="04237E37" w14:textId="77777777" w:rsidTr="00261947">
        <w:tc>
          <w:tcPr>
            <w:tcW w:w="2321" w:type="dxa"/>
            <w:shd w:val="clear" w:color="auto" w:fill="auto"/>
          </w:tcPr>
          <w:p w14:paraId="3D321690" w14:textId="77777777" w:rsidR="00807BA6" w:rsidRPr="00A90805" w:rsidRDefault="00807BA6" w:rsidP="00351FA4">
            <w:pPr>
              <w:rPr>
                <w:rFonts w:ascii="Arial" w:hAnsi="Arial" w:cs="Arial"/>
                <w:sz w:val="22"/>
                <w:szCs w:val="22"/>
              </w:rPr>
            </w:pPr>
            <w:r w:rsidRPr="00A90805">
              <w:rPr>
                <w:rFonts w:ascii="Arial" w:hAnsi="Arial" w:cs="Arial"/>
                <w:sz w:val="22"/>
                <w:szCs w:val="22"/>
              </w:rPr>
              <w:t xml:space="preserve">Zastoupený:               </w:t>
            </w:r>
          </w:p>
        </w:tc>
        <w:tc>
          <w:tcPr>
            <w:tcW w:w="7038" w:type="dxa"/>
            <w:shd w:val="clear" w:color="auto" w:fill="auto"/>
          </w:tcPr>
          <w:p w14:paraId="45987093" w14:textId="6CAE9ED5" w:rsidR="00807BA6" w:rsidRPr="00B7682A" w:rsidRDefault="00BD141C" w:rsidP="00BD141C">
            <w:pPr>
              <w:rPr>
                <w:rFonts w:ascii="Arial" w:hAnsi="Arial" w:cs="Arial"/>
                <w:iCs/>
                <w:sz w:val="22"/>
                <w:szCs w:val="22"/>
              </w:rPr>
            </w:pPr>
            <w:r>
              <w:rPr>
                <w:rFonts w:ascii="Arial" w:hAnsi="Arial" w:cs="Arial"/>
                <w:iCs/>
                <w:sz w:val="22"/>
                <w:szCs w:val="22"/>
              </w:rPr>
              <w:t>Pav</w:t>
            </w:r>
            <w:r w:rsidR="00807BA6" w:rsidRPr="00B7682A">
              <w:rPr>
                <w:rFonts w:ascii="Arial" w:hAnsi="Arial" w:cs="Arial"/>
                <w:iCs/>
                <w:sz w:val="22"/>
                <w:szCs w:val="22"/>
              </w:rPr>
              <w:t>l</w:t>
            </w:r>
            <w:r>
              <w:rPr>
                <w:rFonts w:ascii="Arial" w:hAnsi="Arial" w:cs="Arial"/>
                <w:iCs/>
                <w:sz w:val="22"/>
                <w:szCs w:val="22"/>
              </w:rPr>
              <w:t>em</w:t>
            </w:r>
            <w:r w:rsidR="00807BA6" w:rsidRPr="00B7682A">
              <w:rPr>
                <w:rFonts w:ascii="Arial" w:hAnsi="Arial" w:cs="Arial"/>
                <w:iCs/>
                <w:sz w:val="22"/>
                <w:szCs w:val="22"/>
              </w:rPr>
              <w:t xml:space="preserve"> Lysk</w:t>
            </w:r>
            <w:r>
              <w:rPr>
                <w:rFonts w:ascii="Arial" w:hAnsi="Arial" w:cs="Arial"/>
                <w:iCs/>
                <w:sz w:val="22"/>
                <w:szCs w:val="22"/>
              </w:rPr>
              <w:t>em</w:t>
            </w:r>
            <w:r w:rsidR="00807BA6" w:rsidRPr="00B7682A">
              <w:rPr>
                <w:rFonts w:ascii="Arial" w:hAnsi="Arial" w:cs="Arial"/>
                <w:iCs/>
                <w:sz w:val="22"/>
                <w:szCs w:val="22"/>
              </w:rPr>
              <w:t>, jednatel</w:t>
            </w:r>
            <w:r>
              <w:rPr>
                <w:rFonts w:ascii="Arial" w:hAnsi="Arial" w:cs="Arial"/>
                <w:iCs/>
                <w:sz w:val="22"/>
                <w:szCs w:val="22"/>
              </w:rPr>
              <w:t>em</w:t>
            </w:r>
          </w:p>
        </w:tc>
      </w:tr>
      <w:tr w:rsidR="00807BA6" w:rsidRPr="00A90805" w14:paraId="0CB9EE50" w14:textId="77777777" w:rsidTr="00261947">
        <w:tc>
          <w:tcPr>
            <w:tcW w:w="2321" w:type="dxa"/>
            <w:shd w:val="clear" w:color="auto" w:fill="auto"/>
          </w:tcPr>
          <w:p w14:paraId="60ADAA0B" w14:textId="77777777" w:rsidR="00807BA6" w:rsidRPr="00A90805" w:rsidRDefault="00807BA6" w:rsidP="00351FA4">
            <w:pPr>
              <w:rPr>
                <w:rFonts w:ascii="Arial" w:hAnsi="Arial" w:cs="Arial"/>
                <w:sz w:val="22"/>
                <w:szCs w:val="22"/>
              </w:rPr>
            </w:pPr>
          </w:p>
        </w:tc>
        <w:tc>
          <w:tcPr>
            <w:tcW w:w="7038" w:type="dxa"/>
            <w:shd w:val="clear" w:color="auto" w:fill="auto"/>
          </w:tcPr>
          <w:p w14:paraId="01614C54" w14:textId="77777777" w:rsidR="00807BA6" w:rsidRPr="00B7682A" w:rsidRDefault="00807BA6" w:rsidP="00351FA4">
            <w:pPr>
              <w:rPr>
                <w:rFonts w:ascii="Arial" w:hAnsi="Arial" w:cs="Arial"/>
                <w:iCs/>
                <w:sz w:val="22"/>
                <w:szCs w:val="22"/>
              </w:rPr>
            </w:pPr>
          </w:p>
        </w:tc>
      </w:tr>
      <w:tr w:rsidR="00807BA6" w:rsidRPr="00A90805" w14:paraId="39A72C2E" w14:textId="77777777" w:rsidTr="00261947">
        <w:tc>
          <w:tcPr>
            <w:tcW w:w="2321" w:type="dxa"/>
            <w:shd w:val="clear" w:color="auto" w:fill="auto"/>
          </w:tcPr>
          <w:p w14:paraId="53F82497" w14:textId="77777777" w:rsidR="00807BA6" w:rsidRPr="00A90805" w:rsidRDefault="00807BA6" w:rsidP="00351FA4">
            <w:pPr>
              <w:rPr>
                <w:rFonts w:ascii="Arial" w:hAnsi="Arial" w:cs="Arial"/>
                <w:sz w:val="22"/>
                <w:szCs w:val="22"/>
              </w:rPr>
            </w:pPr>
            <w:r w:rsidRPr="00A90805">
              <w:rPr>
                <w:rFonts w:ascii="Arial" w:hAnsi="Arial" w:cs="Arial"/>
                <w:sz w:val="22"/>
                <w:szCs w:val="22"/>
              </w:rPr>
              <w:t>IČO:</w:t>
            </w:r>
          </w:p>
        </w:tc>
        <w:tc>
          <w:tcPr>
            <w:tcW w:w="7038" w:type="dxa"/>
            <w:shd w:val="clear" w:color="auto" w:fill="auto"/>
          </w:tcPr>
          <w:p w14:paraId="71A09CAA" w14:textId="5EB780EE" w:rsidR="00807BA6" w:rsidRPr="00B7682A" w:rsidRDefault="00807BA6" w:rsidP="00351FA4">
            <w:pPr>
              <w:rPr>
                <w:rFonts w:ascii="Arial" w:hAnsi="Arial" w:cs="Arial"/>
                <w:iCs/>
                <w:sz w:val="22"/>
                <w:szCs w:val="22"/>
              </w:rPr>
            </w:pPr>
            <w:r w:rsidRPr="00B7682A">
              <w:rPr>
                <w:rFonts w:ascii="Arial" w:hAnsi="Arial" w:cs="Arial"/>
                <w:iCs/>
                <w:sz w:val="22"/>
                <w:szCs w:val="22"/>
              </w:rPr>
              <w:t>262</w:t>
            </w:r>
            <w:r w:rsidR="00BD141C">
              <w:rPr>
                <w:rFonts w:ascii="Arial" w:hAnsi="Arial" w:cs="Arial"/>
                <w:iCs/>
                <w:sz w:val="22"/>
                <w:szCs w:val="22"/>
              </w:rPr>
              <w:t xml:space="preserve"> </w:t>
            </w:r>
            <w:r w:rsidRPr="00B7682A">
              <w:rPr>
                <w:rFonts w:ascii="Arial" w:hAnsi="Arial" w:cs="Arial"/>
                <w:iCs/>
                <w:sz w:val="22"/>
                <w:szCs w:val="22"/>
              </w:rPr>
              <w:t>55</w:t>
            </w:r>
            <w:r w:rsidR="00BD141C">
              <w:rPr>
                <w:rFonts w:ascii="Arial" w:hAnsi="Arial" w:cs="Arial"/>
                <w:iCs/>
                <w:sz w:val="22"/>
                <w:szCs w:val="22"/>
              </w:rPr>
              <w:t xml:space="preserve"> </w:t>
            </w:r>
            <w:r w:rsidRPr="00B7682A">
              <w:rPr>
                <w:rFonts w:ascii="Arial" w:hAnsi="Arial" w:cs="Arial"/>
                <w:iCs/>
                <w:sz w:val="22"/>
                <w:szCs w:val="22"/>
              </w:rPr>
              <w:t>618</w:t>
            </w:r>
          </w:p>
        </w:tc>
      </w:tr>
      <w:tr w:rsidR="00807BA6" w:rsidRPr="00A90805" w14:paraId="4C25FE04" w14:textId="77777777" w:rsidTr="00261947">
        <w:tc>
          <w:tcPr>
            <w:tcW w:w="2321" w:type="dxa"/>
            <w:shd w:val="clear" w:color="auto" w:fill="auto"/>
          </w:tcPr>
          <w:p w14:paraId="5D56B574" w14:textId="77777777" w:rsidR="00807BA6" w:rsidRPr="00A90805" w:rsidRDefault="00807BA6" w:rsidP="00351FA4">
            <w:pPr>
              <w:rPr>
                <w:rFonts w:ascii="Arial" w:hAnsi="Arial" w:cs="Arial"/>
                <w:sz w:val="22"/>
                <w:szCs w:val="22"/>
              </w:rPr>
            </w:pPr>
            <w:r w:rsidRPr="00A90805">
              <w:rPr>
                <w:rFonts w:ascii="Arial" w:hAnsi="Arial" w:cs="Arial"/>
                <w:sz w:val="22"/>
                <w:szCs w:val="22"/>
              </w:rPr>
              <w:t>DIČ:</w:t>
            </w:r>
          </w:p>
        </w:tc>
        <w:tc>
          <w:tcPr>
            <w:tcW w:w="7038" w:type="dxa"/>
            <w:shd w:val="clear" w:color="auto" w:fill="auto"/>
          </w:tcPr>
          <w:p w14:paraId="627C0DB0" w14:textId="77777777" w:rsidR="00807BA6" w:rsidRPr="00B7682A" w:rsidRDefault="00807BA6" w:rsidP="00351FA4">
            <w:pPr>
              <w:rPr>
                <w:rFonts w:ascii="Arial" w:hAnsi="Arial" w:cs="Arial"/>
                <w:iCs/>
                <w:sz w:val="22"/>
                <w:szCs w:val="22"/>
              </w:rPr>
            </w:pPr>
            <w:r w:rsidRPr="00B7682A">
              <w:rPr>
                <w:rFonts w:ascii="Arial" w:hAnsi="Arial" w:cs="Arial"/>
                <w:iCs/>
                <w:sz w:val="22"/>
                <w:szCs w:val="22"/>
              </w:rPr>
              <w:t>CZ26255618</w:t>
            </w:r>
          </w:p>
        </w:tc>
      </w:tr>
      <w:tr w:rsidR="00807BA6" w:rsidRPr="00A90805" w14:paraId="55526FE7" w14:textId="77777777" w:rsidTr="00261947">
        <w:tc>
          <w:tcPr>
            <w:tcW w:w="2321" w:type="dxa"/>
            <w:shd w:val="clear" w:color="auto" w:fill="auto"/>
          </w:tcPr>
          <w:p w14:paraId="688EBA90" w14:textId="77777777" w:rsidR="00807BA6" w:rsidRPr="00A90805" w:rsidRDefault="00807BA6" w:rsidP="00351FA4">
            <w:pPr>
              <w:rPr>
                <w:rFonts w:ascii="Arial" w:hAnsi="Arial" w:cs="Arial"/>
                <w:sz w:val="22"/>
                <w:szCs w:val="22"/>
              </w:rPr>
            </w:pPr>
            <w:r w:rsidRPr="00A90805">
              <w:rPr>
                <w:rFonts w:ascii="Arial" w:hAnsi="Arial" w:cs="Arial"/>
                <w:sz w:val="22"/>
                <w:szCs w:val="22"/>
              </w:rPr>
              <w:t>Bankovní spojení:</w:t>
            </w:r>
          </w:p>
        </w:tc>
        <w:tc>
          <w:tcPr>
            <w:tcW w:w="7038" w:type="dxa"/>
            <w:shd w:val="clear" w:color="auto" w:fill="auto"/>
          </w:tcPr>
          <w:p w14:paraId="469821B8" w14:textId="77777777" w:rsidR="00807BA6" w:rsidRPr="00B7682A" w:rsidRDefault="00807BA6" w:rsidP="00351FA4">
            <w:pPr>
              <w:rPr>
                <w:rFonts w:ascii="Arial" w:hAnsi="Arial" w:cs="Arial"/>
                <w:iCs/>
                <w:sz w:val="22"/>
                <w:szCs w:val="22"/>
              </w:rPr>
            </w:pPr>
            <w:r w:rsidRPr="00B7682A">
              <w:rPr>
                <w:rFonts w:ascii="Arial" w:hAnsi="Arial" w:cs="Arial"/>
                <w:iCs/>
                <w:sz w:val="22"/>
                <w:szCs w:val="22"/>
              </w:rPr>
              <w:t>Komerční banka a.s.</w:t>
            </w:r>
          </w:p>
        </w:tc>
      </w:tr>
      <w:tr w:rsidR="00807BA6" w:rsidRPr="00A90805" w14:paraId="445504D9" w14:textId="77777777" w:rsidTr="00261947">
        <w:tc>
          <w:tcPr>
            <w:tcW w:w="2321" w:type="dxa"/>
            <w:shd w:val="clear" w:color="auto" w:fill="auto"/>
          </w:tcPr>
          <w:p w14:paraId="569BC583" w14:textId="77777777" w:rsidR="00807BA6" w:rsidRPr="00A90805" w:rsidRDefault="00807BA6" w:rsidP="00351FA4">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038" w:type="dxa"/>
            <w:shd w:val="clear" w:color="auto" w:fill="auto"/>
          </w:tcPr>
          <w:p w14:paraId="30F50F34" w14:textId="77777777" w:rsidR="00807BA6" w:rsidRPr="00B7682A" w:rsidRDefault="00807BA6" w:rsidP="00351FA4">
            <w:pPr>
              <w:rPr>
                <w:rFonts w:ascii="Arial" w:hAnsi="Arial" w:cs="Arial"/>
                <w:iCs/>
                <w:sz w:val="22"/>
                <w:szCs w:val="22"/>
              </w:rPr>
            </w:pPr>
            <w:r w:rsidRPr="00B7682A">
              <w:rPr>
                <w:rFonts w:ascii="Arial" w:hAnsi="Arial" w:cs="Arial"/>
                <w:iCs/>
                <w:sz w:val="22"/>
                <w:szCs w:val="22"/>
              </w:rPr>
              <w:t>27–7195010277/0100</w:t>
            </w:r>
          </w:p>
        </w:tc>
      </w:tr>
      <w:tr w:rsidR="00807BA6" w:rsidRPr="00A90805" w14:paraId="3A62D728" w14:textId="77777777" w:rsidTr="00261947">
        <w:tc>
          <w:tcPr>
            <w:tcW w:w="2321" w:type="dxa"/>
            <w:shd w:val="clear" w:color="auto" w:fill="auto"/>
          </w:tcPr>
          <w:p w14:paraId="0CA7D333" w14:textId="77777777" w:rsidR="00807BA6" w:rsidRPr="00A90805" w:rsidRDefault="00807BA6" w:rsidP="00351FA4">
            <w:pPr>
              <w:rPr>
                <w:rFonts w:ascii="Arial" w:hAnsi="Arial" w:cs="Arial"/>
                <w:sz w:val="22"/>
                <w:szCs w:val="22"/>
              </w:rPr>
            </w:pPr>
          </w:p>
        </w:tc>
        <w:tc>
          <w:tcPr>
            <w:tcW w:w="7038" w:type="dxa"/>
            <w:shd w:val="clear" w:color="auto" w:fill="auto"/>
          </w:tcPr>
          <w:p w14:paraId="1D5E0141" w14:textId="77777777" w:rsidR="00807BA6" w:rsidRPr="00A90805" w:rsidRDefault="00807BA6" w:rsidP="00351FA4">
            <w:pPr>
              <w:rPr>
                <w:rFonts w:ascii="Arial" w:hAnsi="Arial" w:cs="Arial"/>
                <w:sz w:val="22"/>
                <w:szCs w:val="22"/>
              </w:rPr>
            </w:pPr>
          </w:p>
        </w:tc>
      </w:tr>
      <w:tr w:rsidR="00807BA6" w:rsidRPr="00A90805" w14:paraId="2B2422BC" w14:textId="77777777" w:rsidTr="00261947">
        <w:tc>
          <w:tcPr>
            <w:tcW w:w="2321" w:type="dxa"/>
            <w:shd w:val="clear" w:color="auto" w:fill="auto"/>
          </w:tcPr>
          <w:p w14:paraId="7CE4EA60" w14:textId="77777777" w:rsidR="00807BA6" w:rsidRPr="00A90805" w:rsidRDefault="00807BA6" w:rsidP="00351FA4">
            <w:pPr>
              <w:rPr>
                <w:rFonts w:ascii="Arial" w:hAnsi="Arial" w:cs="Arial"/>
                <w:sz w:val="22"/>
                <w:szCs w:val="22"/>
              </w:rPr>
            </w:pPr>
          </w:p>
        </w:tc>
        <w:tc>
          <w:tcPr>
            <w:tcW w:w="7038" w:type="dxa"/>
            <w:shd w:val="clear" w:color="auto" w:fill="auto"/>
          </w:tcPr>
          <w:p w14:paraId="750064B3" w14:textId="77777777" w:rsidR="00807BA6" w:rsidRPr="00BD141C" w:rsidRDefault="00807BA6" w:rsidP="00351FA4">
            <w:pPr>
              <w:rPr>
                <w:rFonts w:ascii="Arial" w:hAnsi="Arial" w:cs="Arial"/>
                <w:iCs/>
                <w:sz w:val="22"/>
                <w:szCs w:val="22"/>
              </w:rPr>
            </w:pPr>
            <w:r w:rsidRPr="00BD141C">
              <w:rPr>
                <w:rFonts w:ascii="Arial" w:hAnsi="Arial" w:cs="Arial"/>
                <w:iCs/>
                <w:sz w:val="22"/>
                <w:szCs w:val="22"/>
              </w:rPr>
              <w:t>ve věcech technických jsou oprávněni jednat:</w:t>
            </w:r>
          </w:p>
        </w:tc>
      </w:tr>
      <w:tr w:rsidR="00807BA6" w:rsidRPr="00A90805" w14:paraId="671AE900" w14:textId="77777777" w:rsidTr="00261947">
        <w:tc>
          <w:tcPr>
            <w:tcW w:w="2321" w:type="dxa"/>
            <w:shd w:val="clear" w:color="auto" w:fill="auto"/>
          </w:tcPr>
          <w:p w14:paraId="24555BF1" w14:textId="77777777" w:rsidR="00807BA6" w:rsidRPr="00A90805" w:rsidRDefault="00807BA6" w:rsidP="00351FA4">
            <w:pPr>
              <w:rPr>
                <w:rFonts w:ascii="Arial" w:hAnsi="Arial" w:cs="Arial"/>
                <w:sz w:val="22"/>
                <w:szCs w:val="22"/>
              </w:rPr>
            </w:pPr>
          </w:p>
        </w:tc>
        <w:tc>
          <w:tcPr>
            <w:tcW w:w="7038" w:type="dxa"/>
            <w:shd w:val="clear" w:color="auto" w:fill="auto"/>
          </w:tcPr>
          <w:p w14:paraId="79B4F7A0" w14:textId="511F8EB7" w:rsidR="00807BA6" w:rsidRPr="00BD141C" w:rsidRDefault="00EA0AC2" w:rsidP="00351FA4">
            <w:pPr>
              <w:rPr>
                <w:rFonts w:ascii="Arial" w:hAnsi="Arial" w:cs="Arial"/>
                <w:iCs/>
                <w:sz w:val="22"/>
                <w:szCs w:val="22"/>
              </w:rPr>
            </w:pPr>
            <w:r>
              <w:rPr>
                <w:rFonts w:ascii="Arial" w:hAnsi="Arial" w:cs="Arial"/>
                <w:iCs/>
                <w:sz w:val="22"/>
                <w:szCs w:val="22"/>
              </w:rPr>
              <w:t>XXX</w:t>
            </w:r>
          </w:p>
          <w:p w14:paraId="2E8CB57B" w14:textId="66887C47" w:rsidR="00807BA6" w:rsidRPr="00BD141C" w:rsidRDefault="00807BA6" w:rsidP="00EA0AC2">
            <w:pPr>
              <w:rPr>
                <w:rFonts w:ascii="Arial" w:hAnsi="Arial" w:cs="Arial"/>
                <w:iCs/>
                <w:sz w:val="22"/>
                <w:szCs w:val="22"/>
              </w:rPr>
            </w:pPr>
            <w:r w:rsidRPr="00BD141C">
              <w:rPr>
                <w:rFonts w:ascii="Arial" w:hAnsi="Arial" w:cs="Arial"/>
                <w:iCs/>
                <w:sz w:val="22"/>
                <w:szCs w:val="22"/>
              </w:rPr>
              <w:t xml:space="preserve">tel. </w:t>
            </w:r>
            <w:r w:rsidR="00EA0AC2">
              <w:rPr>
                <w:rFonts w:ascii="Arial" w:hAnsi="Arial" w:cs="Arial"/>
                <w:iCs/>
                <w:sz w:val="22"/>
                <w:szCs w:val="22"/>
              </w:rPr>
              <w:t>XXX</w:t>
            </w:r>
            <w:r w:rsidRPr="00BD141C">
              <w:rPr>
                <w:rFonts w:ascii="Arial" w:hAnsi="Arial" w:cs="Arial"/>
                <w:iCs/>
                <w:sz w:val="22"/>
                <w:szCs w:val="22"/>
              </w:rPr>
              <w:t xml:space="preserve">, e-mail: </w:t>
            </w:r>
            <w:r w:rsidR="00EA0AC2">
              <w:rPr>
                <w:rFonts w:ascii="Arial" w:hAnsi="Arial" w:cs="Arial"/>
                <w:iCs/>
                <w:sz w:val="22"/>
                <w:szCs w:val="22"/>
              </w:rPr>
              <w:t>XXX</w:t>
            </w:r>
          </w:p>
        </w:tc>
      </w:tr>
      <w:tr w:rsidR="00807BA6" w:rsidRPr="00A90805" w14:paraId="03372339" w14:textId="77777777" w:rsidTr="00261947">
        <w:tc>
          <w:tcPr>
            <w:tcW w:w="2321" w:type="dxa"/>
            <w:shd w:val="clear" w:color="auto" w:fill="auto"/>
          </w:tcPr>
          <w:p w14:paraId="0E69A37B" w14:textId="77777777" w:rsidR="00807BA6" w:rsidRPr="00A90805" w:rsidRDefault="00807BA6" w:rsidP="00351FA4">
            <w:pPr>
              <w:rPr>
                <w:rFonts w:ascii="Arial" w:hAnsi="Arial" w:cs="Arial"/>
                <w:sz w:val="22"/>
                <w:szCs w:val="22"/>
              </w:rPr>
            </w:pPr>
          </w:p>
        </w:tc>
        <w:tc>
          <w:tcPr>
            <w:tcW w:w="7038" w:type="dxa"/>
            <w:shd w:val="clear" w:color="auto" w:fill="auto"/>
          </w:tcPr>
          <w:p w14:paraId="05B1708A" w14:textId="77777777" w:rsidR="00807BA6" w:rsidRPr="00A90805" w:rsidRDefault="00807BA6" w:rsidP="00351FA4">
            <w:pPr>
              <w:rPr>
                <w:rFonts w:ascii="Arial" w:hAnsi="Arial" w:cs="Arial"/>
                <w:sz w:val="22"/>
                <w:szCs w:val="22"/>
                <w:u w:val="single"/>
              </w:rPr>
            </w:pPr>
          </w:p>
        </w:tc>
      </w:tr>
      <w:tr w:rsidR="00807BA6" w:rsidRPr="00A90805" w14:paraId="46A42A60" w14:textId="77777777" w:rsidTr="00261947">
        <w:tc>
          <w:tcPr>
            <w:tcW w:w="2321" w:type="dxa"/>
            <w:shd w:val="clear" w:color="auto" w:fill="auto"/>
          </w:tcPr>
          <w:p w14:paraId="754EE0F3" w14:textId="77777777" w:rsidR="00807BA6" w:rsidRPr="00A90805" w:rsidRDefault="00807BA6" w:rsidP="00351FA4">
            <w:pPr>
              <w:rPr>
                <w:rFonts w:ascii="Arial" w:hAnsi="Arial" w:cs="Arial"/>
                <w:sz w:val="22"/>
                <w:szCs w:val="22"/>
              </w:rPr>
            </w:pPr>
          </w:p>
        </w:tc>
        <w:tc>
          <w:tcPr>
            <w:tcW w:w="7038" w:type="dxa"/>
            <w:shd w:val="clear" w:color="auto" w:fill="auto"/>
          </w:tcPr>
          <w:p w14:paraId="6E18C0AA" w14:textId="77777777" w:rsidR="00807BA6" w:rsidRPr="00A90805" w:rsidRDefault="00807BA6" w:rsidP="00351FA4">
            <w:pPr>
              <w:jc w:val="right"/>
              <w:rPr>
                <w:rFonts w:ascii="Arial" w:hAnsi="Arial" w:cs="Arial"/>
                <w:b/>
                <w:sz w:val="22"/>
                <w:szCs w:val="22"/>
              </w:rPr>
            </w:pPr>
            <w:r w:rsidRPr="00A90805">
              <w:rPr>
                <w:rFonts w:ascii="Arial" w:hAnsi="Arial" w:cs="Arial"/>
                <w:b/>
                <w:sz w:val="22"/>
                <w:szCs w:val="22"/>
              </w:rPr>
              <w:t>(„zhotovitel“)</w:t>
            </w:r>
          </w:p>
        </w:tc>
      </w:tr>
      <w:tr w:rsidR="00807BA6" w:rsidRPr="00A90805" w14:paraId="4A16EE0F" w14:textId="77777777" w:rsidTr="00261947">
        <w:tc>
          <w:tcPr>
            <w:tcW w:w="2321" w:type="dxa"/>
            <w:shd w:val="clear" w:color="auto" w:fill="auto"/>
          </w:tcPr>
          <w:p w14:paraId="22FA7F04" w14:textId="77777777" w:rsidR="00807BA6" w:rsidRPr="00A90805" w:rsidRDefault="00807BA6" w:rsidP="00351FA4">
            <w:pPr>
              <w:rPr>
                <w:rFonts w:ascii="Arial" w:hAnsi="Arial" w:cs="Arial"/>
                <w:sz w:val="22"/>
                <w:szCs w:val="22"/>
              </w:rPr>
            </w:pPr>
          </w:p>
          <w:p w14:paraId="7EE783A2" w14:textId="77777777" w:rsidR="00807BA6" w:rsidRPr="00A90805" w:rsidRDefault="00807BA6" w:rsidP="00351FA4">
            <w:pPr>
              <w:rPr>
                <w:rFonts w:ascii="Arial" w:hAnsi="Arial" w:cs="Arial"/>
                <w:sz w:val="22"/>
                <w:szCs w:val="22"/>
              </w:rPr>
            </w:pPr>
          </w:p>
        </w:tc>
        <w:tc>
          <w:tcPr>
            <w:tcW w:w="7038" w:type="dxa"/>
            <w:shd w:val="clear" w:color="auto" w:fill="auto"/>
          </w:tcPr>
          <w:p w14:paraId="12B1CD20" w14:textId="77777777" w:rsidR="00807BA6" w:rsidRPr="00A90805" w:rsidRDefault="00807BA6" w:rsidP="00351FA4">
            <w:pPr>
              <w:jc w:val="right"/>
              <w:rPr>
                <w:rFonts w:ascii="Arial" w:hAnsi="Arial" w:cs="Arial"/>
                <w:b/>
                <w:sz w:val="22"/>
                <w:szCs w:val="22"/>
              </w:rPr>
            </w:pPr>
          </w:p>
        </w:tc>
      </w:tr>
      <w:tr w:rsidR="00C020BD" w:rsidRPr="00A90805" w14:paraId="05473684" w14:textId="77777777" w:rsidTr="00807BA6">
        <w:tc>
          <w:tcPr>
            <w:tcW w:w="2321" w:type="dxa"/>
            <w:shd w:val="clear" w:color="auto" w:fill="auto"/>
          </w:tcPr>
          <w:p w14:paraId="22D9CB59" w14:textId="77777777" w:rsidR="00C020BD" w:rsidRPr="00A90805" w:rsidRDefault="00C020BD" w:rsidP="004D3A69">
            <w:pPr>
              <w:rPr>
                <w:rFonts w:ascii="Arial" w:hAnsi="Arial" w:cs="Arial"/>
                <w:sz w:val="22"/>
                <w:szCs w:val="22"/>
              </w:rPr>
            </w:pPr>
          </w:p>
          <w:p w14:paraId="185AE9A1" w14:textId="77777777" w:rsidR="00C020BD" w:rsidRPr="00A90805" w:rsidRDefault="00C020BD" w:rsidP="004D3A69">
            <w:pPr>
              <w:rPr>
                <w:rFonts w:ascii="Arial" w:hAnsi="Arial" w:cs="Arial"/>
                <w:sz w:val="22"/>
                <w:szCs w:val="22"/>
              </w:rPr>
            </w:pPr>
          </w:p>
        </w:tc>
        <w:tc>
          <w:tcPr>
            <w:tcW w:w="7038" w:type="dxa"/>
            <w:shd w:val="clear" w:color="auto" w:fill="auto"/>
          </w:tcPr>
          <w:p w14:paraId="72C18639" w14:textId="77777777" w:rsidR="00C020BD" w:rsidRPr="00A90805" w:rsidRDefault="00C020BD" w:rsidP="00C020BD">
            <w:pPr>
              <w:jc w:val="right"/>
              <w:rPr>
                <w:rFonts w:ascii="Arial" w:hAnsi="Arial" w:cs="Arial"/>
                <w:b/>
                <w:sz w:val="22"/>
                <w:szCs w:val="22"/>
              </w:rPr>
            </w:pPr>
          </w:p>
        </w:tc>
      </w:tr>
    </w:tbl>
    <w:p w14:paraId="18031888" w14:textId="77777777" w:rsidR="00276A7C" w:rsidRDefault="00276A7C" w:rsidP="00264A67">
      <w:pPr>
        <w:pStyle w:val="Nadpis1"/>
        <w:sectPr w:rsidR="00276A7C"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14:paraId="49D0E42F"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14:paraId="6DCEC38D"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se zavazuje provést pro objednatele kompletní provedení díla, tj. stavby </w:t>
      </w:r>
    </w:p>
    <w:p w14:paraId="3030E851" w14:textId="77777777" w:rsidR="00A6320F" w:rsidRPr="00A90805" w:rsidRDefault="00A6320F" w:rsidP="00C020BD">
      <w:pPr>
        <w:jc w:val="center"/>
        <w:rPr>
          <w:rFonts w:ascii="Arial" w:hAnsi="Arial" w:cs="Arial"/>
          <w:b/>
          <w:sz w:val="22"/>
          <w:szCs w:val="22"/>
        </w:rPr>
      </w:pPr>
    </w:p>
    <w:p w14:paraId="5F4D3B13" w14:textId="77777777" w:rsidR="00A6320F" w:rsidRPr="00A90805" w:rsidRDefault="00C020BD" w:rsidP="00A6320F">
      <w:pPr>
        <w:tabs>
          <w:tab w:val="num" w:pos="284"/>
        </w:tabs>
        <w:ind w:left="284" w:hanging="284"/>
        <w:jc w:val="center"/>
        <w:rPr>
          <w:rFonts w:ascii="Arial" w:hAnsi="Arial" w:cs="Arial"/>
          <w:b/>
          <w:sz w:val="22"/>
          <w:szCs w:val="22"/>
        </w:rPr>
      </w:pPr>
      <w:r w:rsidRPr="00A90805">
        <w:rPr>
          <w:rFonts w:ascii="Arial" w:hAnsi="Arial" w:cs="Arial"/>
          <w:b/>
          <w:sz w:val="22"/>
          <w:szCs w:val="22"/>
        </w:rPr>
        <w:t>„</w:t>
      </w:r>
      <w:r w:rsidR="00957A53" w:rsidRPr="000330B2">
        <w:rPr>
          <w:rFonts w:ascii="Arial" w:hAnsi="Arial" w:cs="Arial"/>
          <w:b/>
          <w:sz w:val="22"/>
          <w:szCs w:val="22"/>
        </w:rPr>
        <w:t>ČOV Brno-Modřice, česlovna – rekonstrukce zázemí</w:t>
      </w:r>
      <w:r w:rsidR="00A6320F" w:rsidRPr="000330B2">
        <w:rPr>
          <w:rFonts w:ascii="Arial" w:hAnsi="Arial" w:cs="Arial"/>
          <w:b/>
          <w:sz w:val="22"/>
          <w:szCs w:val="22"/>
        </w:rPr>
        <w:t>“.</w:t>
      </w:r>
    </w:p>
    <w:p w14:paraId="30E024F7" w14:textId="77777777" w:rsidR="007C2CBA" w:rsidRPr="00A90805" w:rsidRDefault="007C2CBA" w:rsidP="00A6320F">
      <w:pPr>
        <w:tabs>
          <w:tab w:val="num" w:pos="284"/>
        </w:tabs>
        <w:ind w:left="284" w:hanging="284"/>
        <w:jc w:val="center"/>
        <w:rPr>
          <w:rFonts w:ascii="Arial" w:hAnsi="Arial" w:cs="Arial"/>
          <w:b/>
          <w:sz w:val="22"/>
          <w:szCs w:val="22"/>
        </w:rPr>
      </w:pPr>
    </w:p>
    <w:p w14:paraId="21F6E223" w14:textId="77777777" w:rsidR="00B34C69" w:rsidRPr="007F1186" w:rsidRDefault="00B34C69" w:rsidP="00B34C69">
      <w:pPr>
        <w:rPr>
          <w:rFonts w:ascii="Arial" w:hAnsi="Arial" w:cs="Arial"/>
          <w:sz w:val="22"/>
          <w:szCs w:val="22"/>
        </w:rPr>
      </w:pPr>
      <w:r w:rsidRPr="004E4787">
        <w:rPr>
          <w:rFonts w:ascii="Arial" w:hAnsi="Arial" w:cs="Arial"/>
          <w:sz w:val="22"/>
          <w:szCs w:val="22"/>
        </w:rPr>
        <w:t>Předmětem díla je rekonstrukce zázemí česlovny</w:t>
      </w:r>
      <w:r w:rsidRPr="007F1186">
        <w:rPr>
          <w:rFonts w:ascii="Arial" w:hAnsi="Arial" w:cs="Arial"/>
          <w:sz w:val="22"/>
          <w:szCs w:val="22"/>
        </w:rPr>
        <w:t xml:space="preserve"> v následujícím rozsahu:</w:t>
      </w:r>
    </w:p>
    <w:p w14:paraId="174E1A5B" w14:textId="77777777" w:rsidR="00AC002C" w:rsidRPr="00BD29C1" w:rsidRDefault="00AC002C" w:rsidP="00BD29C1">
      <w:pPr>
        <w:pStyle w:val="Zkladntext"/>
        <w:numPr>
          <w:ilvl w:val="0"/>
          <w:numId w:val="45"/>
        </w:numPr>
        <w:spacing w:line="276" w:lineRule="auto"/>
        <w:rPr>
          <w:rFonts w:ascii="Arial" w:hAnsi="Arial" w:cs="Arial"/>
          <w:sz w:val="22"/>
          <w:szCs w:val="22"/>
        </w:rPr>
      </w:pPr>
      <w:r w:rsidRPr="00BD29C1">
        <w:rPr>
          <w:rFonts w:ascii="Arial" w:hAnsi="Arial" w:cs="Arial"/>
          <w:sz w:val="22"/>
          <w:szCs w:val="22"/>
        </w:rPr>
        <w:t>rekonstrukce stávajících prostorů bez zásahu do pláště a okenních otvorů</w:t>
      </w:r>
      <w:r w:rsidR="00122D48" w:rsidRPr="00BD29C1">
        <w:rPr>
          <w:rFonts w:ascii="Arial" w:hAnsi="Arial" w:cs="Arial"/>
          <w:sz w:val="22"/>
          <w:szCs w:val="22"/>
        </w:rPr>
        <w:t>,</w:t>
      </w:r>
    </w:p>
    <w:p w14:paraId="2A55CD08" w14:textId="77777777" w:rsidR="00122D48" w:rsidRPr="00BD29C1" w:rsidRDefault="00122D48" w:rsidP="00BD29C1">
      <w:pPr>
        <w:pStyle w:val="Zkladntext"/>
        <w:numPr>
          <w:ilvl w:val="0"/>
          <w:numId w:val="45"/>
        </w:numPr>
        <w:spacing w:line="276" w:lineRule="auto"/>
        <w:rPr>
          <w:rFonts w:ascii="Arial" w:hAnsi="Arial" w:cs="Arial"/>
          <w:sz w:val="22"/>
          <w:szCs w:val="22"/>
        </w:rPr>
      </w:pPr>
      <w:r w:rsidRPr="00BD29C1">
        <w:rPr>
          <w:rFonts w:ascii="Arial" w:hAnsi="Arial" w:cs="Arial"/>
          <w:sz w:val="22"/>
          <w:szCs w:val="22"/>
        </w:rPr>
        <w:t>v</w:t>
      </w:r>
      <w:r w:rsidR="00AC002C" w:rsidRPr="00BD29C1">
        <w:rPr>
          <w:rFonts w:ascii="Arial" w:hAnsi="Arial" w:cs="Arial"/>
          <w:sz w:val="22"/>
          <w:szCs w:val="22"/>
        </w:rPr>
        <w:t> rámci rekonstrukce odstraněn</w:t>
      </w:r>
      <w:r w:rsidR="00E60241">
        <w:rPr>
          <w:rFonts w:ascii="Arial" w:hAnsi="Arial" w:cs="Arial"/>
          <w:sz w:val="22"/>
          <w:szCs w:val="22"/>
        </w:rPr>
        <w:t>í</w:t>
      </w:r>
      <w:r w:rsidR="00AC002C" w:rsidRPr="00BD29C1">
        <w:rPr>
          <w:rFonts w:ascii="Arial" w:hAnsi="Arial" w:cs="Arial"/>
          <w:sz w:val="22"/>
          <w:szCs w:val="22"/>
        </w:rPr>
        <w:t xml:space="preserve"> č</w:t>
      </w:r>
      <w:r w:rsidRPr="00BD29C1">
        <w:rPr>
          <w:rFonts w:ascii="Arial" w:hAnsi="Arial" w:cs="Arial"/>
          <w:sz w:val="22"/>
          <w:szCs w:val="22"/>
        </w:rPr>
        <w:t>ást</w:t>
      </w:r>
      <w:r w:rsidR="00E60241">
        <w:rPr>
          <w:rFonts w:ascii="Arial" w:hAnsi="Arial" w:cs="Arial"/>
          <w:sz w:val="22"/>
          <w:szCs w:val="22"/>
        </w:rPr>
        <w:t>i</w:t>
      </w:r>
      <w:r w:rsidRPr="00BD29C1">
        <w:rPr>
          <w:rFonts w:ascii="Arial" w:hAnsi="Arial" w:cs="Arial"/>
          <w:sz w:val="22"/>
          <w:szCs w:val="22"/>
        </w:rPr>
        <w:t xml:space="preserve"> zděných příček včetně dveří,</w:t>
      </w:r>
    </w:p>
    <w:p w14:paraId="38A779AF" w14:textId="798028BB" w:rsidR="00AC002C" w:rsidRPr="00FE2271" w:rsidRDefault="00FE2271" w:rsidP="00BD29C1">
      <w:pPr>
        <w:pStyle w:val="Zkladntext"/>
        <w:numPr>
          <w:ilvl w:val="0"/>
          <w:numId w:val="45"/>
        </w:numPr>
        <w:spacing w:line="276" w:lineRule="auto"/>
        <w:rPr>
          <w:rFonts w:ascii="Arial" w:hAnsi="Arial" w:cs="Arial"/>
          <w:sz w:val="22"/>
          <w:szCs w:val="22"/>
        </w:rPr>
      </w:pPr>
      <w:r w:rsidRPr="00FE2271">
        <w:rPr>
          <w:rFonts w:ascii="Arial" w:hAnsi="Arial" w:cs="Arial"/>
          <w:sz w:val="22"/>
          <w:szCs w:val="22"/>
        </w:rPr>
        <w:t xml:space="preserve">obnova </w:t>
      </w:r>
      <w:r w:rsidR="007F1186" w:rsidRPr="00FE2271">
        <w:rPr>
          <w:rFonts w:ascii="Arial" w:hAnsi="Arial" w:cs="Arial"/>
          <w:sz w:val="22"/>
          <w:szCs w:val="22"/>
        </w:rPr>
        <w:t xml:space="preserve">podlahy </w:t>
      </w:r>
      <w:r w:rsidR="00AC002C" w:rsidRPr="00FE2271">
        <w:rPr>
          <w:rFonts w:ascii="Arial" w:hAnsi="Arial" w:cs="Arial"/>
          <w:sz w:val="22"/>
          <w:szCs w:val="22"/>
        </w:rPr>
        <w:t>z důvodu nových r</w:t>
      </w:r>
      <w:r w:rsidR="007F1186" w:rsidRPr="00FE2271">
        <w:rPr>
          <w:rFonts w:ascii="Arial" w:hAnsi="Arial" w:cs="Arial"/>
          <w:sz w:val="22"/>
          <w:szCs w:val="22"/>
        </w:rPr>
        <w:t>ozvodů kanalizace</w:t>
      </w:r>
      <w:r w:rsidR="00717504" w:rsidRPr="00FE2271">
        <w:rPr>
          <w:rFonts w:ascii="Arial" w:hAnsi="Arial" w:cs="Arial"/>
          <w:sz w:val="22"/>
          <w:szCs w:val="22"/>
        </w:rPr>
        <w:t>, ústředního topení a vodoinstalace</w:t>
      </w:r>
    </w:p>
    <w:p w14:paraId="0BF3F6E2" w14:textId="68F842D8" w:rsidR="00D3636D" w:rsidRPr="00E43A93" w:rsidRDefault="001463B4" w:rsidP="00BD29C1">
      <w:pPr>
        <w:pStyle w:val="Zkladntext"/>
        <w:numPr>
          <w:ilvl w:val="0"/>
          <w:numId w:val="45"/>
        </w:numPr>
        <w:spacing w:line="276" w:lineRule="auto"/>
        <w:rPr>
          <w:rFonts w:ascii="Arial" w:hAnsi="Arial" w:cs="Arial"/>
          <w:sz w:val="22"/>
          <w:szCs w:val="22"/>
        </w:rPr>
      </w:pPr>
      <w:r w:rsidRPr="00E43A93">
        <w:rPr>
          <w:rFonts w:ascii="Arial" w:hAnsi="Arial" w:cs="Arial"/>
          <w:sz w:val="22"/>
          <w:szCs w:val="22"/>
        </w:rPr>
        <w:t xml:space="preserve">dodávka a </w:t>
      </w:r>
      <w:r w:rsidR="00D3636D" w:rsidRPr="00E43A93">
        <w:rPr>
          <w:rFonts w:ascii="Arial" w:hAnsi="Arial" w:cs="Arial"/>
          <w:sz w:val="22"/>
          <w:szCs w:val="22"/>
        </w:rPr>
        <w:t xml:space="preserve">montáž </w:t>
      </w:r>
      <w:r w:rsidR="00115B5C" w:rsidRPr="00E43A93">
        <w:rPr>
          <w:rFonts w:ascii="Arial" w:hAnsi="Arial" w:cs="Arial"/>
          <w:sz w:val="22"/>
          <w:szCs w:val="22"/>
        </w:rPr>
        <w:t>zařizovacích předmětů</w:t>
      </w:r>
      <w:r w:rsidR="00717504" w:rsidRPr="00E43A93">
        <w:rPr>
          <w:rFonts w:ascii="Arial" w:hAnsi="Arial" w:cs="Arial"/>
          <w:sz w:val="22"/>
          <w:szCs w:val="22"/>
        </w:rPr>
        <w:t>, kuchyňské linky</w:t>
      </w:r>
    </w:p>
    <w:p w14:paraId="2952FA72" w14:textId="0C118B05" w:rsidR="00D3636D" w:rsidRDefault="00D3636D" w:rsidP="00BD29C1">
      <w:pPr>
        <w:pStyle w:val="Zkladntext"/>
        <w:numPr>
          <w:ilvl w:val="0"/>
          <w:numId w:val="45"/>
        </w:numPr>
        <w:spacing w:line="276" w:lineRule="auto"/>
        <w:rPr>
          <w:rFonts w:ascii="Arial" w:hAnsi="Arial" w:cs="Arial"/>
          <w:sz w:val="22"/>
          <w:szCs w:val="22"/>
        </w:rPr>
      </w:pPr>
      <w:r>
        <w:rPr>
          <w:rFonts w:ascii="Arial" w:hAnsi="Arial" w:cs="Arial"/>
          <w:sz w:val="22"/>
          <w:szCs w:val="22"/>
        </w:rPr>
        <w:t xml:space="preserve">oprava omítek po bouracích </w:t>
      </w:r>
      <w:r w:rsidR="00115B5C">
        <w:rPr>
          <w:rFonts w:ascii="Arial" w:hAnsi="Arial" w:cs="Arial"/>
          <w:sz w:val="22"/>
          <w:szCs w:val="22"/>
        </w:rPr>
        <w:t>pracích</w:t>
      </w:r>
      <w:r w:rsidR="00096245">
        <w:rPr>
          <w:rFonts w:ascii="Arial" w:hAnsi="Arial" w:cs="Arial"/>
          <w:sz w:val="22"/>
          <w:szCs w:val="22"/>
        </w:rPr>
        <w:t xml:space="preserve"> a </w:t>
      </w:r>
      <w:r w:rsidR="00834E94">
        <w:rPr>
          <w:rFonts w:ascii="Arial" w:hAnsi="Arial" w:cs="Arial"/>
          <w:sz w:val="22"/>
          <w:szCs w:val="22"/>
        </w:rPr>
        <w:t>nová malba</w:t>
      </w:r>
      <w:r w:rsidR="001B069C">
        <w:rPr>
          <w:rFonts w:ascii="Arial" w:hAnsi="Arial" w:cs="Arial"/>
          <w:sz w:val="22"/>
          <w:szCs w:val="22"/>
        </w:rPr>
        <w:t>,</w:t>
      </w:r>
    </w:p>
    <w:p w14:paraId="49BF1756" w14:textId="68C82DF8" w:rsidR="00115B5C" w:rsidRDefault="001B069C" w:rsidP="00206E15">
      <w:pPr>
        <w:pStyle w:val="Zkladntext"/>
        <w:numPr>
          <w:ilvl w:val="0"/>
          <w:numId w:val="45"/>
        </w:numPr>
        <w:spacing w:line="276" w:lineRule="auto"/>
        <w:rPr>
          <w:rFonts w:ascii="Arial" w:hAnsi="Arial" w:cs="Arial"/>
          <w:sz w:val="22"/>
          <w:szCs w:val="22"/>
        </w:rPr>
      </w:pPr>
      <w:r w:rsidRPr="00717504">
        <w:rPr>
          <w:rFonts w:ascii="Arial" w:hAnsi="Arial" w:cs="Arial"/>
          <w:sz w:val="22"/>
          <w:szCs w:val="22"/>
        </w:rPr>
        <w:t>provedení hydroizolace,</w:t>
      </w:r>
    </w:p>
    <w:p w14:paraId="6298689F" w14:textId="7D243099" w:rsidR="00717504" w:rsidRPr="00E43A93" w:rsidRDefault="00717504" w:rsidP="00206E15">
      <w:pPr>
        <w:pStyle w:val="Zkladntext"/>
        <w:numPr>
          <w:ilvl w:val="0"/>
          <w:numId w:val="45"/>
        </w:numPr>
        <w:spacing w:line="276" w:lineRule="auto"/>
        <w:rPr>
          <w:rFonts w:ascii="Arial" w:hAnsi="Arial" w:cs="Arial"/>
          <w:sz w:val="22"/>
          <w:szCs w:val="22"/>
        </w:rPr>
      </w:pPr>
      <w:r w:rsidRPr="00E43A93">
        <w:rPr>
          <w:rFonts w:ascii="Arial" w:hAnsi="Arial" w:cs="Arial"/>
          <w:sz w:val="22"/>
          <w:szCs w:val="22"/>
        </w:rPr>
        <w:t>elektroinstalace</w:t>
      </w:r>
      <w:r w:rsidR="003B366C" w:rsidRPr="00E43A93">
        <w:rPr>
          <w:rFonts w:ascii="Arial" w:hAnsi="Arial" w:cs="Arial"/>
          <w:sz w:val="22"/>
          <w:szCs w:val="22"/>
        </w:rPr>
        <w:t xml:space="preserve"> vč. rozvaděče</w:t>
      </w:r>
      <w:r w:rsidRPr="00E43A93">
        <w:rPr>
          <w:rFonts w:ascii="Arial" w:hAnsi="Arial" w:cs="Arial"/>
          <w:sz w:val="22"/>
          <w:szCs w:val="22"/>
        </w:rPr>
        <w:t>, vzduchotechnika</w:t>
      </w:r>
      <w:r w:rsidR="001F5DFC" w:rsidRPr="00E43A93">
        <w:rPr>
          <w:rFonts w:ascii="Arial" w:hAnsi="Arial" w:cs="Arial"/>
          <w:sz w:val="22"/>
          <w:szCs w:val="22"/>
        </w:rPr>
        <w:t>,</w:t>
      </w:r>
    </w:p>
    <w:p w14:paraId="1C20E63A" w14:textId="77777777" w:rsidR="00B34C69" w:rsidRPr="00096245" w:rsidRDefault="001B069C" w:rsidP="00BD29C1">
      <w:pPr>
        <w:pStyle w:val="Zkladntext"/>
        <w:numPr>
          <w:ilvl w:val="0"/>
          <w:numId w:val="45"/>
        </w:numPr>
        <w:spacing w:line="276" w:lineRule="auto"/>
        <w:rPr>
          <w:rFonts w:ascii="Arial" w:hAnsi="Arial" w:cs="Arial"/>
          <w:sz w:val="22"/>
          <w:szCs w:val="22"/>
        </w:rPr>
      </w:pPr>
      <w:r w:rsidRPr="00096245">
        <w:rPr>
          <w:rFonts w:ascii="Arial" w:hAnsi="Arial" w:cs="Arial"/>
          <w:sz w:val="22"/>
          <w:szCs w:val="22"/>
        </w:rPr>
        <w:t>nové dveřní výplně otvorů.</w:t>
      </w:r>
    </w:p>
    <w:p w14:paraId="352CF70B" w14:textId="77777777" w:rsidR="00B34C69" w:rsidRDefault="00B34C69" w:rsidP="007E5709">
      <w:pPr>
        <w:rPr>
          <w:rFonts w:ascii="Arial" w:hAnsi="Arial" w:cs="Arial"/>
          <w:sz w:val="22"/>
          <w:szCs w:val="22"/>
        </w:rPr>
      </w:pPr>
    </w:p>
    <w:p w14:paraId="64CF2122" w14:textId="6D2A0B38" w:rsidR="00051A68" w:rsidRPr="00115B5C" w:rsidRDefault="00FC1CE3" w:rsidP="007E5709">
      <w:pPr>
        <w:rPr>
          <w:rFonts w:ascii="Arial" w:hAnsi="Arial" w:cs="Arial"/>
          <w:i/>
          <w:strike/>
          <w:color w:val="FF0000"/>
          <w:sz w:val="22"/>
          <w:szCs w:val="22"/>
        </w:rPr>
      </w:pPr>
      <w:r w:rsidRPr="00A90805">
        <w:rPr>
          <w:rFonts w:ascii="Arial" w:hAnsi="Arial" w:cs="Arial"/>
          <w:sz w:val="22"/>
          <w:szCs w:val="22"/>
        </w:rPr>
        <w:t>Součástí předmětu díla je zpracování dokumentace skutečného provedení stavby v poč</w:t>
      </w:r>
      <w:r w:rsidR="003F3317">
        <w:rPr>
          <w:rFonts w:ascii="Arial" w:hAnsi="Arial" w:cs="Arial"/>
          <w:sz w:val="22"/>
          <w:szCs w:val="22"/>
        </w:rPr>
        <w:t>tu 4 tištěných kompletních paré.</w:t>
      </w:r>
    </w:p>
    <w:p w14:paraId="7936FEFF" w14:textId="77777777" w:rsidR="00FC1CE3" w:rsidRPr="00A90805" w:rsidRDefault="00FC1CE3" w:rsidP="00FC1CE3">
      <w:pPr>
        <w:ind w:left="284"/>
        <w:rPr>
          <w:rFonts w:ascii="Arial" w:hAnsi="Arial" w:cs="Arial"/>
          <w:i/>
          <w:color w:val="FF0000"/>
          <w:sz w:val="22"/>
          <w:szCs w:val="22"/>
        </w:rPr>
      </w:pPr>
    </w:p>
    <w:p w14:paraId="4DE1812F"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5F25CE5A" w14:textId="30765426" w:rsidR="00A6320F" w:rsidRPr="00A90805" w:rsidRDefault="006F4C31" w:rsidP="00385A8E">
      <w:pPr>
        <w:pStyle w:val="Nadpis2"/>
        <w:rPr>
          <w:rFonts w:ascii="Arial" w:hAnsi="Arial" w:cs="Arial"/>
          <w:sz w:val="22"/>
          <w:szCs w:val="22"/>
        </w:rPr>
      </w:pPr>
      <w:r w:rsidRPr="00A90805">
        <w:rPr>
          <w:rFonts w:ascii="Arial" w:hAnsi="Arial" w:cs="Arial"/>
          <w:sz w:val="22"/>
          <w:szCs w:val="22"/>
        </w:rPr>
        <w:t xml:space="preserve">Zhotovitel </w:t>
      </w:r>
      <w:r w:rsidR="00C020BD" w:rsidRPr="00A90805">
        <w:rPr>
          <w:rFonts w:ascii="Arial" w:hAnsi="Arial" w:cs="Arial"/>
          <w:sz w:val="22"/>
          <w:szCs w:val="22"/>
        </w:rPr>
        <w:t xml:space="preserve">se zavazuje, že </w:t>
      </w:r>
      <w:r w:rsidRPr="00A90805">
        <w:rPr>
          <w:rFonts w:ascii="Arial" w:hAnsi="Arial" w:cs="Arial"/>
          <w:sz w:val="22"/>
          <w:szCs w:val="22"/>
        </w:rPr>
        <w:t xml:space="preserve">provede dílo </w:t>
      </w:r>
      <w:r w:rsidR="00C020BD" w:rsidRPr="00A90805">
        <w:rPr>
          <w:rFonts w:ascii="Arial" w:hAnsi="Arial" w:cs="Arial"/>
          <w:sz w:val="22"/>
          <w:szCs w:val="22"/>
        </w:rPr>
        <w:t xml:space="preserve">podle </w:t>
      </w:r>
      <w:r w:rsidR="00A05BFA">
        <w:rPr>
          <w:rFonts w:ascii="Arial" w:hAnsi="Arial" w:cs="Arial"/>
          <w:sz w:val="22"/>
          <w:szCs w:val="22"/>
        </w:rPr>
        <w:t xml:space="preserve">projektové dokumentace </w:t>
      </w:r>
      <w:r w:rsidRPr="00A90805">
        <w:rPr>
          <w:rFonts w:ascii="Arial" w:hAnsi="Arial" w:cs="Arial"/>
          <w:sz w:val="22"/>
          <w:szCs w:val="22"/>
        </w:rPr>
        <w:t>provádění stavby vypracované</w:t>
      </w:r>
      <w:r w:rsidR="000F248E" w:rsidRPr="00A90805">
        <w:rPr>
          <w:rFonts w:ascii="Arial" w:hAnsi="Arial" w:cs="Arial"/>
          <w:sz w:val="22"/>
          <w:szCs w:val="22"/>
        </w:rPr>
        <w:t xml:space="preserve"> </w:t>
      </w:r>
      <w:r w:rsidR="00C020BD" w:rsidRPr="00A90805">
        <w:rPr>
          <w:rFonts w:ascii="Arial" w:hAnsi="Arial" w:cs="Arial"/>
          <w:sz w:val="22"/>
          <w:szCs w:val="22"/>
        </w:rPr>
        <w:t xml:space="preserve">společností </w:t>
      </w:r>
      <w:r w:rsidR="00096245">
        <w:rPr>
          <w:rFonts w:ascii="Arial" w:hAnsi="Arial" w:cs="Arial"/>
          <w:sz w:val="22"/>
          <w:szCs w:val="22"/>
        </w:rPr>
        <w:t>Quality Group s.r.o</w:t>
      </w:r>
      <w:r w:rsidR="00096245" w:rsidRPr="00BD29C1">
        <w:rPr>
          <w:rFonts w:ascii="Arial" w:hAnsi="Arial" w:cs="Arial"/>
          <w:sz w:val="22"/>
          <w:szCs w:val="22"/>
        </w:rPr>
        <w:t>.</w:t>
      </w:r>
      <w:r w:rsidR="00C020BD" w:rsidRPr="00BD29C1">
        <w:rPr>
          <w:rFonts w:ascii="Arial" w:hAnsi="Arial" w:cs="Arial"/>
          <w:sz w:val="22"/>
          <w:szCs w:val="22"/>
        </w:rPr>
        <w:t xml:space="preserve"> </w:t>
      </w:r>
      <w:r w:rsidR="00FC1CE3" w:rsidRPr="00BD29C1">
        <w:rPr>
          <w:rFonts w:ascii="Arial" w:hAnsi="Arial" w:cs="Arial"/>
          <w:color w:val="000000"/>
          <w:sz w:val="22"/>
          <w:szCs w:val="22"/>
        </w:rPr>
        <w:t>v</w:t>
      </w:r>
      <w:r w:rsidR="00C020BD" w:rsidRPr="00BD29C1">
        <w:rPr>
          <w:rFonts w:ascii="Arial" w:hAnsi="Arial" w:cs="Arial"/>
          <w:color w:val="000000"/>
          <w:sz w:val="22"/>
          <w:szCs w:val="22"/>
        </w:rPr>
        <w:t> </w:t>
      </w:r>
      <w:r w:rsidR="00096245" w:rsidRPr="00BD29C1">
        <w:rPr>
          <w:rFonts w:ascii="Arial" w:hAnsi="Arial" w:cs="Arial"/>
          <w:color w:val="000000"/>
          <w:sz w:val="22"/>
          <w:szCs w:val="22"/>
        </w:rPr>
        <w:t>prosinci</w:t>
      </w:r>
      <w:r w:rsidR="00096245">
        <w:rPr>
          <w:rFonts w:ascii="Arial" w:hAnsi="Arial" w:cs="Arial"/>
          <w:color w:val="000000"/>
          <w:sz w:val="22"/>
          <w:szCs w:val="22"/>
        </w:rPr>
        <w:t xml:space="preserve"> 2023</w:t>
      </w:r>
      <w:r w:rsidR="00096245" w:rsidRPr="00A90805">
        <w:rPr>
          <w:rFonts w:ascii="Arial" w:hAnsi="Arial" w:cs="Arial"/>
          <w:color w:val="000000"/>
          <w:sz w:val="22"/>
          <w:szCs w:val="22"/>
        </w:rPr>
        <w:t xml:space="preserve"> </w:t>
      </w:r>
      <w:r w:rsidR="00C020BD" w:rsidRPr="00A90805">
        <w:rPr>
          <w:rFonts w:ascii="Arial" w:hAnsi="Arial" w:cs="Arial"/>
          <w:color w:val="000000"/>
          <w:sz w:val="22"/>
          <w:szCs w:val="22"/>
        </w:rPr>
        <w:t xml:space="preserve">v souladu s nabídkou na zhotovení díla </w:t>
      </w:r>
      <w:r w:rsidR="00C020BD" w:rsidRPr="00BD29C1">
        <w:rPr>
          <w:rFonts w:ascii="Arial" w:hAnsi="Arial" w:cs="Arial"/>
          <w:color w:val="000000"/>
          <w:sz w:val="22"/>
          <w:szCs w:val="22"/>
        </w:rPr>
        <w:t>ze dne</w:t>
      </w:r>
      <w:r w:rsidR="004159E4">
        <w:rPr>
          <w:rFonts w:ascii="Arial" w:hAnsi="Arial" w:cs="Arial"/>
          <w:color w:val="000000"/>
          <w:sz w:val="22"/>
          <w:szCs w:val="22"/>
        </w:rPr>
        <w:t xml:space="preserve"> 2. 4. 2025</w:t>
      </w:r>
      <w:r w:rsidR="00C020BD" w:rsidRPr="00A90805">
        <w:rPr>
          <w:rFonts w:ascii="Arial" w:hAnsi="Arial" w:cs="Arial"/>
          <w:color w:val="000000"/>
          <w:sz w:val="22"/>
          <w:szCs w:val="22"/>
        </w:rPr>
        <w:t xml:space="preserve"> a v rozsahu a za podmínek dále ujednaných v této smlouvě.</w:t>
      </w:r>
    </w:p>
    <w:p w14:paraId="486A2A36" w14:textId="77777777" w:rsidR="00276A7C" w:rsidRPr="00A90805" w:rsidRDefault="00276A7C" w:rsidP="007F3584">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2BE23974" w14:textId="1EE38E71"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Místem plnění </w:t>
      </w:r>
      <w:r w:rsidR="00FC1CE3" w:rsidRPr="00A90805">
        <w:rPr>
          <w:rFonts w:ascii="Arial" w:hAnsi="Arial" w:cs="Arial"/>
          <w:sz w:val="22"/>
          <w:szCs w:val="22"/>
        </w:rPr>
        <w:t xml:space="preserve">je </w:t>
      </w:r>
      <w:r w:rsidR="0042437D" w:rsidRPr="00557AC9">
        <w:rPr>
          <w:rFonts w:ascii="Arial" w:hAnsi="Arial" w:cs="Arial"/>
          <w:sz w:val="22"/>
          <w:szCs w:val="22"/>
        </w:rPr>
        <w:t>areál ČOV Brno – Modřice, Chrlická 5</w:t>
      </w:r>
      <w:r w:rsidR="0042437D">
        <w:rPr>
          <w:rFonts w:ascii="Arial" w:hAnsi="Arial" w:cs="Arial"/>
          <w:sz w:val="22"/>
          <w:szCs w:val="22"/>
        </w:rPr>
        <w:t xml:space="preserve">52, k.ú. </w:t>
      </w:r>
      <w:r w:rsidR="0042437D" w:rsidRPr="00845D87">
        <w:rPr>
          <w:rFonts w:ascii="Arial" w:hAnsi="Arial" w:cs="Arial"/>
          <w:sz w:val="22"/>
          <w:szCs w:val="22"/>
        </w:rPr>
        <w:t>Modřice</w:t>
      </w:r>
      <w:r w:rsidR="0042437D">
        <w:rPr>
          <w:rFonts w:ascii="Arial" w:hAnsi="Arial" w:cs="Arial"/>
          <w:sz w:val="22"/>
          <w:szCs w:val="22"/>
        </w:rPr>
        <w:t>, p.č. 1977/</w:t>
      </w:r>
      <w:r w:rsidR="00242ABB">
        <w:rPr>
          <w:rFonts w:ascii="Arial" w:hAnsi="Arial" w:cs="Arial"/>
          <w:sz w:val="22"/>
          <w:szCs w:val="22"/>
        </w:rPr>
        <w:t>6</w:t>
      </w:r>
      <w:r w:rsidR="0042437D">
        <w:rPr>
          <w:rFonts w:ascii="Arial" w:hAnsi="Arial" w:cs="Arial"/>
          <w:sz w:val="22"/>
          <w:szCs w:val="22"/>
        </w:rPr>
        <w:t>.</w:t>
      </w:r>
    </w:p>
    <w:p w14:paraId="20C2D6D5" w14:textId="77777777" w:rsidR="00A6320F" w:rsidRPr="00A90805" w:rsidRDefault="00A6320F" w:rsidP="007F358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14:paraId="6DB86BFD"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14:paraId="5713B51B" w14:textId="1BE96A21" w:rsidR="009F26DE" w:rsidRPr="009F26DE" w:rsidRDefault="009F26DE" w:rsidP="009F26DE">
      <w:pPr>
        <w:pStyle w:val="Nadpis2"/>
        <w:rPr>
          <w:rFonts w:ascii="Arial" w:hAnsi="Arial" w:cs="Arial"/>
          <w:sz w:val="22"/>
          <w:szCs w:val="22"/>
        </w:rPr>
      </w:pPr>
      <w:r w:rsidRPr="009F26DE">
        <w:rPr>
          <w:rFonts w:ascii="Arial" w:hAnsi="Arial" w:cs="Arial"/>
          <w:sz w:val="22"/>
          <w:szCs w:val="22"/>
        </w:rPr>
        <w:t xml:space="preserve">Zhotovitel se zavazuje realizovat </w:t>
      </w:r>
      <w:r w:rsidRPr="00E31CD2">
        <w:rPr>
          <w:rFonts w:ascii="Arial" w:hAnsi="Arial" w:cs="Arial"/>
          <w:sz w:val="22"/>
          <w:szCs w:val="22"/>
        </w:rPr>
        <w:t>dílo do</w:t>
      </w:r>
      <w:r w:rsidR="00ED60D3" w:rsidRPr="00E31CD2">
        <w:rPr>
          <w:rFonts w:ascii="Arial" w:hAnsi="Arial" w:cs="Arial"/>
          <w:sz w:val="22"/>
          <w:szCs w:val="22"/>
        </w:rPr>
        <w:t xml:space="preserve"> </w:t>
      </w:r>
      <w:r w:rsidR="00B45BFF">
        <w:rPr>
          <w:rFonts w:ascii="Arial" w:hAnsi="Arial" w:cs="Arial"/>
          <w:sz w:val="22"/>
          <w:szCs w:val="22"/>
        </w:rPr>
        <w:t>19</w:t>
      </w:r>
      <w:r w:rsidR="00ED60D3" w:rsidRPr="00E31CD2">
        <w:rPr>
          <w:rFonts w:ascii="Arial" w:hAnsi="Arial" w:cs="Arial"/>
          <w:sz w:val="22"/>
          <w:szCs w:val="22"/>
        </w:rPr>
        <w:t>.</w:t>
      </w:r>
      <w:r w:rsidR="00E31CD2">
        <w:rPr>
          <w:rFonts w:ascii="Arial" w:hAnsi="Arial" w:cs="Arial"/>
          <w:sz w:val="22"/>
          <w:szCs w:val="22"/>
        </w:rPr>
        <w:t xml:space="preserve"> </w:t>
      </w:r>
      <w:r w:rsidR="00ED60D3" w:rsidRPr="00E31CD2">
        <w:rPr>
          <w:rFonts w:ascii="Arial" w:hAnsi="Arial" w:cs="Arial"/>
          <w:sz w:val="22"/>
          <w:szCs w:val="22"/>
        </w:rPr>
        <w:t>12.</w:t>
      </w:r>
      <w:r w:rsidR="006B4F63">
        <w:rPr>
          <w:rFonts w:ascii="Arial" w:hAnsi="Arial" w:cs="Arial"/>
          <w:sz w:val="22"/>
          <w:szCs w:val="22"/>
        </w:rPr>
        <w:t xml:space="preserve"> </w:t>
      </w:r>
      <w:r w:rsidR="00ED60D3" w:rsidRPr="00E31CD2">
        <w:rPr>
          <w:rFonts w:ascii="Arial" w:hAnsi="Arial" w:cs="Arial"/>
          <w:sz w:val="22"/>
          <w:szCs w:val="22"/>
        </w:rPr>
        <w:t>2025</w:t>
      </w:r>
      <w:r w:rsidR="00ED60D3">
        <w:rPr>
          <w:rFonts w:ascii="Arial" w:hAnsi="Arial" w:cs="Arial"/>
          <w:sz w:val="22"/>
          <w:szCs w:val="22"/>
        </w:rPr>
        <w:t xml:space="preserve"> </w:t>
      </w:r>
      <w:r w:rsidRPr="009F26DE">
        <w:rPr>
          <w:rFonts w:ascii="Arial" w:hAnsi="Arial" w:cs="Arial"/>
          <w:sz w:val="22"/>
          <w:szCs w:val="22"/>
        </w:rPr>
        <w:t xml:space="preserve">ode dne předání staveniště. Současně zhotovitel projedná s technickým zástupcem objednatele postup prací. </w:t>
      </w:r>
    </w:p>
    <w:p w14:paraId="2A17B1BD"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14:paraId="6A0A6CD6" w14:textId="77777777"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14:paraId="2CFE2B08" w14:textId="77777777"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2DC58ADA" w14:textId="42A6AF08"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Pr="00A90805">
        <w:rPr>
          <w:rFonts w:ascii="Arial" w:hAnsi="Arial" w:cs="Arial"/>
          <w:b/>
          <w:sz w:val="22"/>
          <w:szCs w:val="22"/>
        </w:rPr>
        <w:tab/>
      </w:r>
      <w:r w:rsidR="004159E4">
        <w:rPr>
          <w:rFonts w:ascii="Arial" w:hAnsi="Arial" w:cs="Arial"/>
          <w:b/>
          <w:sz w:val="22"/>
          <w:szCs w:val="22"/>
        </w:rPr>
        <w:t xml:space="preserve">2 153 825,35 </w:t>
      </w:r>
      <w:r w:rsidRPr="00A90805">
        <w:rPr>
          <w:rFonts w:ascii="Arial" w:hAnsi="Arial" w:cs="Arial"/>
          <w:sz w:val="22"/>
          <w:szCs w:val="22"/>
        </w:rPr>
        <w:t>Kč</w:t>
      </w:r>
      <w:r w:rsidR="00BE16AD" w:rsidRPr="00A90805">
        <w:rPr>
          <w:rFonts w:ascii="Arial" w:hAnsi="Arial" w:cs="Arial"/>
          <w:sz w:val="22"/>
          <w:szCs w:val="22"/>
        </w:rPr>
        <w:t>.</w:t>
      </w:r>
    </w:p>
    <w:p w14:paraId="0E6CA8D6" w14:textId="77777777" w:rsidR="00A6320F" w:rsidRPr="00A90805" w:rsidRDefault="00A6320F" w:rsidP="00A6320F">
      <w:pPr>
        <w:ind w:left="426" w:hanging="360"/>
        <w:rPr>
          <w:rFonts w:ascii="Arial" w:hAnsi="Arial" w:cs="Arial"/>
          <w:sz w:val="22"/>
          <w:szCs w:val="22"/>
        </w:rPr>
      </w:pPr>
    </w:p>
    <w:p w14:paraId="7995D2D6"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03C64552" w14:textId="77777777"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14:paraId="685E0BB7"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14:paraId="7AF45CC5" w14:textId="77777777" w:rsidR="00AF47FD" w:rsidRPr="00A90805" w:rsidRDefault="00AF47FD" w:rsidP="00AF47FD">
      <w:pPr>
        <w:pStyle w:val="Odstavecseseznamem"/>
        <w:numPr>
          <w:ilvl w:val="0"/>
          <w:numId w:val="29"/>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0B97E3FC" w14:textId="77777777" w:rsidR="0016082A" w:rsidRPr="00A90805" w:rsidRDefault="0016082A" w:rsidP="0016082A">
      <w:pPr>
        <w:pStyle w:val="Zkladntext"/>
        <w:numPr>
          <w:ilvl w:val="0"/>
          <w:numId w:val="23"/>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ní dodatečných stavebních prací.</w:t>
      </w:r>
      <w:r w:rsidRPr="00A90805">
        <w:rPr>
          <w:rFonts w:ascii="Arial" w:hAnsi="Arial" w:cs="Arial"/>
          <w:sz w:val="22"/>
          <w:szCs w:val="22"/>
        </w:rPr>
        <w:t xml:space="preserve"> </w:t>
      </w:r>
    </w:p>
    <w:p w14:paraId="5D11FC1C"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 xml:space="preserve">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w:t>
      </w:r>
      <w:r w:rsidRPr="00A90805">
        <w:rPr>
          <w:rFonts w:ascii="Arial" w:hAnsi="Arial" w:cs="Arial"/>
          <w:sz w:val="22"/>
          <w:szCs w:val="22"/>
        </w:rPr>
        <w:lastRenderedPageBreak/>
        <w:t>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1601958B" w14:textId="77777777" w:rsidR="00E97280" w:rsidRPr="00A90805" w:rsidRDefault="00A6320F" w:rsidP="00264A67">
      <w:pPr>
        <w:pStyle w:val="Nadpis2"/>
        <w:rPr>
          <w:rFonts w:ascii="Arial" w:hAnsi="Arial" w:cs="Arial"/>
          <w:sz w:val="22"/>
          <w:szCs w:val="22"/>
        </w:rPr>
      </w:pPr>
      <w:r w:rsidRPr="00A90805">
        <w:rPr>
          <w:rFonts w:ascii="Arial" w:hAnsi="Arial" w:cs="Arial"/>
          <w:sz w:val="22"/>
          <w:szCs w:val="22"/>
        </w:rPr>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14:paraId="55D2A107"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14:paraId="0C7877D7" w14:textId="16418181"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 xml:space="preserve">(dále jen </w:t>
      </w:r>
      <w:r w:rsidR="006D7128">
        <w:rPr>
          <w:rFonts w:ascii="Arial" w:hAnsi="Arial" w:cs="Arial"/>
          <w:sz w:val="22"/>
          <w:szCs w:val="22"/>
        </w:rPr>
        <w:t>„faktura“</w:t>
      </w:r>
      <w:r w:rsidR="007B5F9B" w:rsidRPr="00A90805">
        <w:rPr>
          <w:rFonts w:ascii="Arial" w:hAnsi="Arial" w:cs="Arial"/>
          <w:sz w:val="22"/>
          <w:szCs w:val="22"/>
        </w:rPr>
        <w:t>)</w:t>
      </w:r>
      <w:r w:rsidRPr="00A90805">
        <w:rPr>
          <w:rFonts w:ascii="Arial" w:hAnsi="Arial" w:cs="Arial"/>
          <w:sz w:val="22"/>
          <w:szCs w:val="22"/>
        </w:rPr>
        <w:t>.</w:t>
      </w:r>
    </w:p>
    <w:p w14:paraId="1D5F8B72" w14:textId="2755931D" w:rsidR="00A6320F" w:rsidRPr="0071599D" w:rsidRDefault="0071599D" w:rsidP="00A6320F">
      <w:pPr>
        <w:pStyle w:val="Nadpis2"/>
        <w:rPr>
          <w:rFonts w:ascii="Arial" w:hAnsi="Arial" w:cs="Arial"/>
          <w:sz w:val="22"/>
          <w:szCs w:val="22"/>
        </w:rPr>
      </w:pPr>
      <w:r w:rsidRPr="0071599D">
        <w:rPr>
          <w:rFonts w:ascii="Arial" w:hAnsi="Arial" w:cs="Arial"/>
          <w:sz w:val="22"/>
          <w:szCs w:val="22"/>
        </w:rPr>
        <w:t>F</w:t>
      </w:r>
      <w:r w:rsidR="00D5373B" w:rsidRPr="0071599D">
        <w:rPr>
          <w:rFonts w:ascii="Arial" w:hAnsi="Arial" w:cs="Arial"/>
          <w:sz w:val="22"/>
          <w:szCs w:val="22"/>
        </w:rPr>
        <w:t>aktura bude doložena zjišťovacím protokolem se soupisem provedených prací, který bude odsouhlasen a podepsán oběma smluvními stran</w:t>
      </w:r>
      <w:r w:rsidR="00F47404">
        <w:rPr>
          <w:rFonts w:ascii="Arial" w:hAnsi="Arial" w:cs="Arial"/>
          <w:sz w:val="22"/>
          <w:szCs w:val="22"/>
        </w:rPr>
        <w:t>ami. F</w:t>
      </w:r>
      <w:r w:rsidR="00D5373B" w:rsidRPr="0071599D">
        <w:rPr>
          <w:rFonts w:ascii="Arial" w:hAnsi="Arial" w:cs="Arial"/>
          <w:sz w:val="22"/>
          <w:szCs w:val="22"/>
        </w:rPr>
        <w:t>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71599D">
        <w:rPr>
          <w:rFonts w:ascii="Arial" w:hAnsi="Arial" w:cs="Arial"/>
          <w:sz w:val="22"/>
          <w:szCs w:val="22"/>
        </w:rPr>
        <w:t xml:space="preserve"> </w:t>
      </w:r>
    </w:p>
    <w:p w14:paraId="75754830" w14:textId="77777777" w:rsidR="00A6320F" w:rsidRPr="00A90805" w:rsidRDefault="00D5373B" w:rsidP="00264A67">
      <w:pPr>
        <w:pStyle w:val="Nadpis2"/>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14:paraId="2F5F46FC"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14:paraId="7532FA99" w14:textId="77777777"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14:paraId="3FC4C39B"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14:paraId="7A90ED3E"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14:paraId="24EA5EDB"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14:paraId="4E45D0CC"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14:paraId="676808C2"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14:paraId="1D24F4D6"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14:paraId="2DD180F9"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14:paraId="594D9205"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14:paraId="0FE7A130"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nezbytnou součástí faktury (daňového dokladu) je uvedení k</w:t>
      </w:r>
      <w:r w:rsidR="00750304" w:rsidRPr="00A90805">
        <w:rPr>
          <w:rFonts w:ascii="Arial" w:hAnsi="Arial" w:cs="Arial"/>
          <w:sz w:val="22"/>
          <w:szCs w:val="22"/>
        </w:rPr>
        <w:t>ódu klasifikace produkce CZ-CPA,</w:t>
      </w:r>
    </w:p>
    <w:p w14:paraId="441F59F9" w14:textId="77777777"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14:paraId="01CB6D64"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74305730"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doručena </w:t>
      </w:r>
      <w:r w:rsidR="00E125FC" w:rsidRPr="00A90805">
        <w:rPr>
          <w:rFonts w:ascii="Arial" w:hAnsi="Arial" w:cs="Arial"/>
          <w:sz w:val="22"/>
          <w:szCs w:val="22"/>
        </w:rPr>
        <w:t>Ú</w:t>
      </w:r>
      <w:r w:rsidRPr="00A90805">
        <w:rPr>
          <w:rFonts w:ascii="Arial" w:hAnsi="Arial" w:cs="Arial"/>
          <w:sz w:val="22"/>
          <w:szCs w:val="22"/>
        </w:rPr>
        <w:t>tvaru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14:paraId="7D8DBFAD" w14:textId="77777777" w:rsidR="00573911" w:rsidRPr="00A90805" w:rsidRDefault="00A6320F" w:rsidP="00385A8E">
      <w:pPr>
        <w:pStyle w:val="Nadpis2"/>
        <w:rPr>
          <w:rFonts w:ascii="Arial" w:hAnsi="Arial" w:cs="Arial"/>
          <w:sz w:val="22"/>
          <w:szCs w:val="22"/>
        </w:rPr>
      </w:pPr>
      <w:r w:rsidRPr="00A90805">
        <w:rPr>
          <w:rFonts w:ascii="Arial" w:hAnsi="Arial" w:cs="Arial"/>
          <w:sz w:val="22"/>
          <w:szCs w:val="22"/>
        </w:rPr>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14:paraId="41FF4EB4" w14:textId="77777777" w:rsidR="00A6320F" w:rsidRPr="00A90805" w:rsidRDefault="00573911" w:rsidP="00385A8E">
      <w:pPr>
        <w:pStyle w:val="Nadpis2"/>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w:t>
      </w:r>
      <w:r w:rsidRPr="00A90805">
        <w:rPr>
          <w:rFonts w:ascii="Arial" w:hAnsi="Arial" w:cs="Arial"/>
          <w:sz w:val="22"/>
          <w:szCs w:val="22"/>
        </w:rPr>
        <w:lastRenderedPageBreak/>
        <w:t>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5F266DEB"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14:paraId="6053BA18" w14:textId="77777777" w:rsidR="00B2590B" w:rsidRPr="00A90805" w:rsidRDefault="00B2590B" w:rsidP="00F06309">
      <w:pPr>
        <w:pStyle w:val="Nadpis2"/>
        <w:rPr>
          <w:rFonts w:ascii="Arial" w:hAnsi="Arial" w:cs="Arial"/>
          <w:sz w:val="22"/>
          <w:szCs w:val="22"/>
        </w:rPr>
      </w:pPr>
      <w:r w:rsidRPr="00A90805">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07170FE0" w14:textId="77777777" w:rsidR="00B2590B" w:rsidRPr="00A90805" w:rsidRDefault="00B2590B" w:rsidP="00B2590B">
      <w:pPr>
        <w:rPr>
          <w:rFonts w:ascii="Arial" w:hAnsi="Arial" w:cs="Arial"/>
          <w:sz w:val="22"/>
          <w:szCs w:val="22"/>
        </w:rPr>
      </w:pPr>
    </w:p>
    <w:p w14:paraId="1AC8C018" w14:textId="77777777" w:rsidR="000D398E" w:rsidRPr="00A90805" w:rsidRDefault="000D398E" w:rsidP="000D398E">
      <w:pPr>
        <w:pStyle w:val="Nadpis2"/>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14:paraId="227E29A5" w14:textId="2D2043F3" w:rsidR="000D398E" w:rsidRDefault="000D398E" w:rsidP="000D398E">
      <w:pPr>
        <w:pStyle w:val="Nadpis2"/>
        <w:numPr>
          <w:ilvl w:val="0"/>
          <w:numId w:val="4"/>
        </w:numPr>
        <w:rPr>
          <w:rFonts w:ascii="Arial" w:hAnsi="Arial" w:cs="Arial"/>
          <w:sz w:val="22"/>
          <w:szCs w:val="22"/>
        </w:rPr>
      </w:pPr>
      <w:r w:rsidRPr="00A90805">
        <w:rPr>
          <w:rFonts w:ascii="Arial" w:hAnsi="Arial" w:cs="Arial"/>
          <w:sz w:val="22"/>
          <w:szCs w:val="22"/>
        </w:rPr>
        <w:t xml:space="preserve">kontrolní a zkušební plán (KZP) a technologický předpis pro </w:t>
      </w:r>
      <w:r w:rsidR="00EE7B8F">
        <w:rPr>
          <w:rFonts w:ascii="Arial" w:hAnsi="Arial" w:cs="Arial"/>
          <w:sz w:val="22"/>
          <w:szCs w:val="22"/>
        </w:rPr>
        <w:t>stavební práce</w:t>
      </w:r>
      <w:r w:rsidR="005E3AC5" w:rsidRPr="00A90805">
        <w:rPr>
          <w:rFonts w:ascii="Arial" w:hAnsi="Arial" w:cs="Arial"/>
          <w:sz w:val="22"/>
          <w:szCs w:val="22"/>
        </w:rPr>
        <w:t xml:space="preserve"> spojené s realizací díla,</w:t>
      </w:r>
    </w:p>
    <w:p w14:paraId="57339929" w14:textId="4F52E43C" w:rsidR="00623C82" w:rsidRPr="008401ED" w:rsidRDefault="00623C82" w:rsidP="00623C82">
      <w:pPr>
        <w:pStyle w:val="Odstavecseseznamem"/>
        <w:numPr>
          <w:ilvl w:val="0"/>
          <w:numId w:val="4"/>
        </w:numPr>
        <w:rPr>
          <w:rFonts w:ascii="Arial" w:hAnsi="Arial" w:cs="Arial"/>
          <w:sz w:val="22"/>
          <w:szCs w:val="22"/>
        </w:rPr>
      </w:pPr>
      <w:r w:rsidRPr="008401ED">
        <w:rPr>
          <w:rFonts w:ascii="Arial" w:hAnsi="Arial" w:cs="Arial"/>
          <w:sz w:val="22"/>
          <w:szCs w:val="22"/>
        </w:rPr>
        <w:t>pasporty dotčených nemovitostí před zahájením stavby</w:t>
      </w:r>
      <w:r w:rsidR="00B14C57" w:rsidRPr="008401ED">
        <w:rPr>
          <w:rFonts w:ascii="Arial" w:hAnsi="Arial" w:cs="Arial"/>
          <w:sz w:val="22"/>
          <w:szCs w:val="22"/>
        </w:rPr>
        <w:t xml:space="preserve"> a po proved</w:t>
      </w:r>
      <w:r w:rsidR="00B7353A" w:rsidRPr="008401ED">
        <w:rPr>
          <w:rFonts w:ascii="Arial" w:hAnsi="Arial" w:cs="Arial"/>
          <w:sz w:val="22"/>
          <w:szCs w:val="22"/>
        </w:rPr>
        <w:t>e</w:t>
      </w:r>
      <w:r w:rsidR="00B14C57" w:rsidRPr="008401ED">
        <w:rPr>
          <w:rFonts w:ascii="Arial" w:hAnsi="Arial" w:cs="Arial"/>
          <w:sz w:val="22"/>
          <w:szCs w:val="22"/>
        </w:rPr>
        <w:t>ní s</w:t>
      </w:r>
      <w:r w:rsidR="00B7353A" w:rsidRPr="008401ED">
        <w:rPr>
          <w:rFonts w:ascii="Arial" w:hAnsi="Arial" w:cs="Arial"/>
          <w:sz w:val="22"/>
          <w:szCs w:val="22"/>
        </w:rPr>
        <w:t>tavebních prací</w:t>
      </w:r>
      <w:r w:rsidRPr="008401ED">
        <w:rPr>
          <w:rFonts w:ascii="Arial" w:hAnsi="Arial" w:cs="Arial"/>
          <w:sz w:val="22"/>
          <w:szCs w:val="22"/>
        </w:rPr>
        <w:t>.</w:t>
      </w:r>
    </w:p>
    <w:p w14:paraId="7187A843" w14:textId="77777777" w:rsidR="0071516E" w:rsidRPr="00A90805" w:rsidRDefault="00A6320F" w:rsidP="0071516E">
      <w:pPr>
        <w:pStyle w:val="Nadpis2"/>
        <w:rPr>
          <w:rFonts w:ascii="Arial" w:hAnsi="Arial" w:cs="Arial"/>
          <w:sz w:val="22"/>
          <w:szCs w:val="22"/>
        </w:rPr>
      </w:pPr>
      <w:r w:rsidRPr="00A90805">
        <w:rPr>
          <w:rFonts w:ascii="Arial" w:hAnsi="Arial" w:cs="Arial"/>
          <w:sz w:val="22"/>
          <w:szCs w:val="22"/>
        </w:rPr>
        <w:t>Objednatel předá zhotoviteli staveniště v rozsahu nutném pro realizaci celého díla a na celou dobu provádění díla.</w:t>
      </w:r>
    </w:p>
    <w:p w14:paraId="7C4F0188" w14:textId="77777777" w:rsidR="0071516E" w:rsidRPr="00A90805" w:rsidRDefault="0071516E" w:rsidP="0071516E">
      <w:pPr>
        <w:pStyle w:val="Nadpis2"/>
        <w:rPr>
          <w:rFonts w:ascii="Arial" w:hAnsi="Arial" w:cs="Arial"/>
          <w:sz w:val="22"/>
          <w:szCs w:val="22"/>
        </w:rPr>
      </w:pPr>
      <w:r w:rsidRPr="00A90805">
        <w:rPr>
          <w:rFonts w:ascii="Arial" w:hAnsi="Arial" w:cs="Arial"/>
          <w:bCs/>
          <w:sz w:val="22"/>
          <w:szCs w:val="22"/>
        </w:rPr>
        <w:t xml:space="preserve">Zhotovitel je povinen na výzvu BOZP </w:t>
      </w:r>
      <w:r w:rsidR="00395227">
        <w:rPr>
          <w:rFonts w:ascii="Arial" w:hAnsi="Arial" w:cs="Arial"/>
          <w:bCs/>
          <w:sz w:val="22"/>
          <w:szCs w:val="22"/>
        </w:rPr>
        <w:t>koordinátora</w:t>
      </w:r>
      <w:r w:rsidRPr="00A90805">
        <w:rPr>
          <w:rFonts w:ascii="Arial" w:hAnsi="Arial" w:cs="Arial"/>
          <w:bCs/>
          <w:sz w:val="22"/>
          <w:szCs w:val="22"/>
        </w:rPr>
        <w:t xml:space="preserve"> objednatele předložit jím požadované údaje k organizaci stavby, a to do 10 dnů před předáním staveniště zhotoviteli.</w:t>
      </w:r>
    </w:p>
    <w:p w14:paraId="7DFAAD85" w14:textId="77777777" w:rsidR="00776413" w:rsidRPr="00A90805" w:rsidRDefault="00E26F65" w:rsidP="00776413">
      <w:pPr>
        <w:pStyle w:val="Nadpis2"/>
        <w:rPr>
          <w:rFonts w:ascii="Arial" w:hAnsi="Arial" w:cs="Arial"/>
          <w:sz w:val="22"/>
          <w:szCs w:val="22"/>
        </w:rPr>
      </w:pPr>
      <w:r w:rsidRPr="00A90805">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14:paraId="6A1DF23B"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14:paraId="19E2B02E"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14:paraId="288D9A05" w14:textId="1C9086BE" w:rsidR="005E3AC5" w:rsidRPr="00A90805" w:rsidRDefault="00A6320F" w:rsidP="005E3AC5">
      <w:pPr>
        <w:pStyle w:val="Nadpis2"/>
        <w:rPr>
          <w:rFonts w:ascii="Arial" w:hAnsi="Arial" w:cs="Arial"/>
          <w:sz w:val="22"/>
          <w:szCs w:val="22"/>
        </w:rPr>
      </w:pPr>
      <w:r w:rsidRPr="00A90805">
        <w:rPr>
          <w:rFonts w:ascii="Arial" w:hAnsi="Arial" w:cs="Arial"/>
          <w:sz w:val="22"/>
          <w:szCs w:val="22"/>
        </w:rPr>
        <w:t>Zhotovitel na vlastní náklady projedná veškeré náležitosti spojené</w:t>
      </w:r>
      <w:r w:rsidRPr="00206E15">
        <w:rPr>
          <w:rFonts w:ascii="Arial" w:hAnsi="Arial" w:cs="Arial"/>
          <w:sz w:val="22"/>
          <w:szCs w:val="22"/>
        </w:rPr>
        <w:t xml:space="preserve"> s</w:t>
      </w:r>
      <w:r w:rsidR="003C7D8B">
        <w:rPr>
          <w:rStyle w:val="Odkaznakoment"/>
        </w:rPr>
        <w:t xml:space="preserve"> </w:t>
      </w:r>
      <w:r w:rsidR="00A00D68" w:rsidRPr="00A00D68">
        <w:rPr>
          <w:rFonts w:ascii="Arial" w:hAnsi="Arial" w:cs="Arial"/>
          <w:sz w:val="22"/>
          <w:szCs w:val="22"/>
        </w:rPr>
        <w:t>p</w:t>
      </w:r>
      <w:r w:rsidRPr="00A90805">
        <w:rPr>
          <w:rFonts w:ascii="Arial" w:hAnsi="Arial" w:cs="Arial"/>
          <w:sz w:val="22"/>
          <w:szCs w:val="22"/>
        </w:rPr>
        <w:t>rovozem a</w:t>
      </w:r>
      <w:r w:rsidR="002D7127" w:rsidRPr="00A90805">
        <w:rPr>
          <w:rFonts w:ascii="Arial" w:hAnsi="Arial" w:cs="Arial"/>
          <w:sz w:val="22"/>
          <w:szCs w:val="22"/>
        </w:rPr>
        <w:t> </w:t>
      </w:r>
      <w:r w:rsidRPr="00A90805">
        <w:rPr>
          <w:rFonts w:ascii="Arial" w:hAnsi="Arial" w:cs="Arial"/>
          <w:sz w:val="22"/>
          <w:szCs w:val="22"/>
        </w:rPr>
        <w:t>vyklizením zařízení staveniště.</w:t>
      </w:r>
    </w:p>
    <w:p w14:paraId="3BC65C8A"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Stavební deník</w:t>
      </w:r>
    </w:p>
    <w:p w14:paraId="43D8F4CC"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w:t>
      </w:r>
    </w:p>
    <w:p w14:paraId="753407B4"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68187D2C"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0E86F9B2"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lastRenderedPageBreak/>
        <w:t xml:space="preserve">Nesouhlasí-li technický zástupce objednatele nebo zhotovitele se zápisem ve stavebním deníku, musí k tomuto zápisu připojit svoje stanovisko nejpozději do tří pracovních dnů. </w:t>
      </w:r>
    </w:p>
    <w:p w14:paraId="6B25ED0A" w14:textId="77777777" w:rsidR="005E3AC5" w:rsidRPr="00A90805" w:rsidRDefault="00481DCF" w:rsidP="005E3AC5">
      <w:pPr>
        <w:pStyle w:val="Nadpis2"/>
        <w:rPr>
          <w:rFonts w:ascii="Arial" w:hAnsi="Arial" w:cs="Arial"/>
          <w:sz w:val="22"/>
          <w:szCs w:val="22"/>
        </w:rPr>
      </w:pPr>
      <w:r w:rsidRPr="00A90805">
        <w:rPr>
          <w:rFonts w:ascii="Arial" w:hAnsi="Arial" w:cs="Arial"/>
          <w:sz w:val="22"/>
          <w:szCs w:val="22"/>
        </w:rPr>
        <w:t>Zápisy ve stavebním deníku se nepovažují za změnu smlouvy ani nezakládají nárok na změnu smlouvy.</w:t>
      </w:r>
    </w:p>
    <w:p w14:paraId="753555DA" w14:textId="77777777" w:rsidR="005E3AC5" w:rsidRPr="00A90805" w:rsidRDefault="005E3AC5" w:rsidP="005E3AC5">
      <w:pPr>
        <w:ind w:left="372"/>
        <w:rPr>
          <w:rFonts w:ascii="Arial" w:hAnsi="Arial" w:cs="Arial"/>
          <w:sz w:val="22"/>
          <w:szCs w:val="22"/>
        </w:rPr>
      </w:pPr>
    </w:p>
    <w:p w14:paraId="1A2B95B1"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14:paraId="151A66C5"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6CACF870" w14:textId="74F1F7EF" w:rsidR="00AC3560" w:rsidRPr="00AC3560" w:rsidRDefault="00AC3560" w:rsidP="00AC3560">
      <w:pPr>
        <w:pStyle w:val="Nadpis2"/>
        <w:rPr>
          <w:rFonts w:ascii="Arial" w:hAnsi="Arial" w:cs="Arial"/>
          <w:sz w:val="22"/>
          <w:szCs w:val="22"/>
        </w:rPr>
      </w:pPr>
      <w:r w:rsidRPr="00164B56">
        <w:rPr>
          <w:rFonts w:ascii="Arial" w:hAnsi="Arial" w:cs="Arial"/>
          <w:sz w:val="22"/>
          <w:szCs w:val="22"/>
        </w:rPr>
        <w:t>Zhotovitel umožní jiným zhotovitelům, zajišťujícím pro objednatele opravy a údržbu zařízení stávající ČOV, provést nezbytné práce, přičemž zhotovitel je povinen se řídit interními směrnicemi objednatele ZO009 Dopravní řád, SM 015 Hodnocení a řízení rizik v oblasti BOZP, SM 107 Zabezpečení požární ochrany.</w:t>
      </w:r>
    </w:p>
    <w:p w14:paraId="7E451733" w14:textId="416F09DE" w:rsidR="005077CB" w:rsidRPr="00174297" w:rsidRDefault="005077CB" w:rsidP="00385A8E">
      <w:pPr>
        <w:pStyle w:val="Nadpis2"/>
        <w:rPr>
          <w:rFonts w:ascii="Arial" w:hAnsi="Arial" w:cs="Arial"/>
          <w:sz w:val="22"/>
          <w:szCs w:val="22"/>
        </w:rPr>
      </w:pPr>
      <w:r w:rsidRPr="00174297">
        <w:rPr>
          <w:rFonts w:ascii="Arial" w:hAnsi="Arial" w:cs="Arial"/>
          <w:sz w:val="22"/>
          <w:szCs w:val="22"/>
        </w:rPr>
        <w:t>Zhotovitel zajistí příjezd a vjezd do jednotlivých objektů dotčených stavbou.</w:t>
      </w:r>
    </w:p>
    <w:p w14:paraId="2F013703"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14:paraId="5CA83C50"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3D1EBB2E"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5EFF9FB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0F9E03D3"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14:paraId="3C0563C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35D2D1D8" w14:textId="0C463643"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zpracování dokumentace skutečného provedení stavby v počtu 4 tištěných kompletních paré</w:t>
      </w:r>
      <w:r w:rsidR="00656881">
        <w:rPr>
          <w:rFonts w:ascii="Arial" w:hAnsi="Arial" w:cs="Arial"/>
          <w:sz w:val="22"/>
          <w:szCs w:val="22"/>
        </w:rPr>
        <w:t>.</w:t>
      </w:r>
    </w:p>
    <w:p w14:paraId="0472D2DA"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A90805">
        <w:rPr>
          <w:rFonts w:ascii="Arial" w:hAnsi="Arial" w:cs="Arial"/>
          <w:sz w:val="22"/>
          <w:szCs w:val="22"/>
        </w:rPr>
        <w:t>né škody. Technický dozor stavebníka</w:t>
      </w:r>
      <w:r w:rsidR="005077CB" w:rsidRPr="00A90805">
        <w:rPr>
          <w:rFonts w:ascii="Arial" w:hAnsi="Arial" w:cs="Arial"/>
          <w:sz w:val="22"/>
          <w:szCs w:val="22"/>
        </w:rPr>
        <w:t xml:space="preserve"> není oprávněn zasahovat do hospodářské činnosti zhotovitele.</w:t>
      </w:r>
    </w:p>
    <w:p w14:paraId="440FAE84"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zabezpečit ochranu všech osob pohybujících se po staveništi proti úrazu.</w:t>
      </w:r>
      <w:r w:rsidR="0070570C" w:rsidRPr="00A90805">
        <w:rPr>
          <w:rFonts w:ascii="Arial" w:hAnsi="Arial" w:cs="Arial"/>
          <w:noProof/>
          <w:sz w:val="22"/>
          <w:szCs w:val="22"/>
        </w:rPr>
        <w:t xml:space="preserve"> </w:t>
      </w:r>
    </w:p>
    <w:p w14:paraId="28A6D612" w14:textId="13123947" w:rsidR="005077CB" w:rsidRDefault="005077CB" w:rsidP="00385A8E">
      <w:pPr>
        <w:pStyle w:val="Nadpis2"/>
        <w:rPr>
          <w:rFonts w:ascii="Arial" w:hAnsi="Arial" w:cs="Arial"/>
          <w:sz w:val="22"/>
          <w:szCs w:val="22"/>
        </w:rPr>
      </w:pPr>
      <w:r w:rsidRPr="00A90805">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w:t>
      </w:r>
      <w:r w:rsidRPr="00A90805">
        <w:rPr>
          <w:rFonts w:ascii="Arial" w:hAnsi="Arial" w:cs="Arial"/>
          <w:sz w:val="22"/>
          <w:szCs w:val="22"/>
        </w:rPr>
        <w:lastRenderedPageBreak/>
        <w:t>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3D2C096C" w14:textId="41D1CFBB" w:rsidR="00B45980" w:rsidRPr="00B45980" w:rsidRDefault="00B45980" w:rsidP="00B45980">
      <w:pPr>
        <w:pStyle w:val="Nadpis2"/>
        <w:rPr>
          <w:rFonts w:ascii="Arial" w:hAnsi="Arial" w:cs="Arial"/>
          <w:sz w:val="22"/>
          <w:szCs w:val="22"/>
        </w:rPr>
      </w:pPr>
      <w:r w:rsidRPr="00A97613">
        <w:rPr>
          <w:rFonts w:ascii="Arial" w:hAnsi="Arial" w:cs="Arial"/>
          <w:sz w:val="22"/>
          <w:szCs w:val="22"/>
        </w:rPr>
        <w:t>Před zahájením prací si pracovníci zhotovitele vyžádají na kanalizačním dispečinku souhlas k provádění prací a dokončení prací kanalizačnímu dispečinku vždy ohlásí.</w:t>
      </w:r>
    </w:p>
    <w:p w14:paraId="236F3B65" w14:textId="77777777"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7D4656C6" w14:textId="3E5A36AD" w:rsidR="005077CB" w:rsidRDefault="005077CB" w:rsidP="00E847F1">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25F04EE2" w14:textId="3AF10A6A" w:rsidR="0080146D" w:rsidRPr="0080146D" w:rsidRDefault="0080146D" w:rsidP="0080146D">
      <w:pPr>
        <w:pStyle w:val="Nadpis2"/>
        <w:rPr>
          <w:rFonts w:ascii="Arial" w:hAnsi="Arial" w:cs="Arial"/>
          <w:sz w:val="22"/>
          <w:szCs w:val="22"/>
        </w:rPr>
      </w:pPr>
      <w:r w:rsidRPr="00164B56">
        <w:rPr>
          <w:rFonts w:ascii="Arial" w:hAnsi="Arial" w:cs="Arial"/>
          <w:sz w:val="22"/>
          <w:szCs w:val="22"/>
        </w:rPr>
        <w:t>Dílo bude realizováno za současného kontinuálního provozu ČOV</w:t>
      </w:r>
      <w:r>
        <w:rPr>
          <w:rFonts w:ascii="Arial" w:hAnsi="Arial" w:cs="Arial"/>
          <w:sz w:val="22"/>
          <w:szCs w:val="22"/>
        </w:rPr>
        <w:t>.</w:t>
      </w:r>
    </w:p>
    <w:p w14:paraId="35E6F543" w14:textId="77777777"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785BDE82"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druh odpadu (O/N + katalogové číslo odpadu)</w:t>
      </w:r>
    </w:p>
    <w:p w14:paraId="777412E4"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množství odpadu</w:t>
      </w:r>
    </w:p>
    <w:p w14:paraId="3B05A3CC" w14:textId="77777777" w:rsidR="00EA08B8" w:rsidRPr="00A90805" w:rsidRDefault="00EA08B8" w:rsidP="00EA08B8">
      <w:pPr>
        <w:pStyle w:val="pomlka"/>
        <w:numPr>
          <w:ilvl w:val="0"/>
          <w:numId w:val="37"/>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14:paraId="6269A365" w14:textId="77777777" w:rsidR="00EA08B8" w:rsidRPr="00A90805" w:rsidRDefault="00EA08B8" w:rsidP="00EA08B8">
      <w:pPr>
        <w:pStyle w:val="pomlka"/>
        <w:numPr>
          <w:ilvl w:val="0"/>
          <w:numId w:val="0"/>
        </w:numPr>
        <w:ind w:left="644"/>
        <w:rPr>
          <w:rFonts w:ascii="Arial" w:hAnsi="Arial" w:cs="Arial"/>
          <w:iCs/>
          <w:sz w:val="22"/>
          <w:szCs w:val="22"/>
        </w:rPr>
      </w:pPr>
    </w:p>
    <w:p w14:paraId="09AE552D" w14:textId="77777777"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00066004"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0F9E2391" w14:textId="76D1F44E"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nejméně ve </w:t>
      </w:r>
      <w:r w:rsidRPr="00BD29C1">
        <w:rPr>
          <w:rFonts w:ascii="Arial" w:hAnsi="Arial" w:cs="Arial"/>
          <w:sz w:val="22"/>
          <w:szCs w:val="22"/>
        </w:rPr>
        <w:t xml:space="preserve">výši </w:t>
      </w:r>
      <w:r w:rsidR="002179C5">
        <w:rPr>
          <w:rFonts w:ascii="Arial" w:hAnsi="Arial" w:cs="Arial"/>
          <w:sz w:val="22"/>
          <w:szCs w:val="22"/>
        </w:rPr>
        <w:t xml:space="preserve">1 mil </w:t>
      </w:r>
      <w:r w:rsidR="002179C5" w:rsidRPr="00E11632">
        <w:rPr>
          <w:rFonts w:ascii="Arial" w:hAnsi="Arial" w:cs="Arial"/>
          <w:sz w:val="22"/>
          <w:szCs w:val="22"/>
        </w:rPr>
        <w:t>Kč</w:t>
      </w:r>
      <w:r w:rsidR="000204A6" w:rsidRPr="00E11632">
        <w:rPr>
          <w:rFonts w:ascii="Arial" w:hAnsi="Arial" w:cs="Arial"/>
          <w:sz w:val="22"/>
          <w:szCs w:val="22"/>
        </w:rPr>
        <w:t xml:space="preserve"> Kč.</w:t>
      </w:r>
    </w:p>
    <w:p w14:paraId="40C7284D"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59FFE0A2" w14:textId="5809316C" w:rsidR="00E76469" w:rsidRDefault="005077CB" w:rsidP="00E76469">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73B9ECA0" w14:textId="212278F9" w:rsidR="00174297" w:rsidRDefault="00174297" w:rsidP="00174297"/>
    <w:p w14:paraId="4287BAF4" w14:textId="77777777" w:rsidR="00174297" w:rsidRPr="00174297" w:rsidRDefault="00174297" w:rsidP="00174297"/>
    <w:p w14:paraId="597D40EA" w14:textId="77777777" w:rsidR="00E76469" w:rsidRPr="00174297" w:rsidRDefault="00E76469" w:rsidP="00E76469">
      <w:pPr>
        <w:pStyle w:val="Nadpis2"/>
        <w:rPr>
          <w:rFonts w:ascii="Arial" w:hAnsi="Arial" w:cs="Arial"/>
          <w:sz w:val="22"/>
          <w:szCs w:val="22"/>
        </w:rPr>
      </w:pPr>
      <w:r w:rsidRPr="00174297">
        <w:rPr>
          <w:rFonts w:ascii="Arial" w:hAnsi="Arial" w:cs="Arial"/>
          <w:sz w:val="22"/>
          <w:szCs w:val="22"/>
        </w:rPr>
        <w:lastRenderedPageBreak/>
        <w:t>Dílo je nutné koordinovat se stavbami:</w:t>
      </w:r>
    </w:p>
    <w:p w14:paraId="35303B08" w14:textId="77777777" w:rsidR="00E76469" w:rsidRPr="00174297" w:rsidRDefault="00E76469" w:rsidP="00E76469">
      <w:pPr>
        <w:pStyle w:val="Odstavecseseznamem"/>
        <w:numPr>
          <w:ilvl w:val="0"/>
          <w:numId w:val="46"/>
        </w:numPr>
        <w:mirrorIndents/>
        <w:rPr>
          <w:rFonts w:ascii="Arial" w:hAnsi="Arial" w:cs="Arial"/>
          <w:sz w:val="22"/>
          <w:szCs w:val="22"/>
        </w:rPr>
      </w:pPr>
      <w:r w:rsidRPr="00174297">
        <w:rPr>
          <w:rFonts w:ascii="Arial" w:hAnsi="Arial" w:cs="Arial"/>
          <w:sz w:val="22"/>
          <w:szCs w:val="22"/>
        </w:rPr>
        <w:t xml:space="preserve"> „Neutralizační a deemulgační stanice v areálu ČOV Brno Modřice“ (investor Recovera Využití zdrojů a.s.),</w:t>
      </w:r>
    </w:p>
    <w:p w14:paraId="30AC7B3F" w14:textId="4E043F28" w:rsidR="00E76469" w:rsidRPr="00174297" w:rsidRDefault="00E76469" w:rsidP="00BD29C1">
      <w:pPr>
        <w:pStyle w:val="Odstavecseseznamem"/>
        <w:numPr>
          <w:ilvl w:val="0"/>
          <w:numId w:val="46"/>
        </w:numPr>
        <w:mirrorIndents/>
        <w:rPr>
          <w:rFonts w:ascii="Arial" w:hAnsi="Arial" w:cs="Arial"/>
          <w:sz w:val="22"/>
          <w:szCs w:val="22"/>
        </w:rPr>
      </w:pPr>
      <w:r w:rsidRPr="00174297">
        <w:rPr>
          <w:rFonts w:ascii="Arial" w:hAnsi="Arial" w:cs="Arial"/>
          <w:sz w:val="22"/>
          <w:szCs w:val="22"/>
        </w:rPr>
        <w:t>„Kalové hospodářství ČOV Brno-Modřice“ (investor Brněn</w:t>
      </w:r>
      <w:r w:rsidR="00AA72C0" w:rsidRPr="00174297">
        <w:rPr>
          <w:rFonts w:ascii="Arial" w:hAnsi="Arial" w:cs="Arial"/>
          <w:sz w:val="22"/>
          <w:szCs w:val="22"/>
        </w:rPr>
        <w:t>ské vodárny a kanalizace, a.s.),</w:t>
      </w:r>
    </w:p>
    <w:p w14:paraId="1B2EBF3E" w14:textId="7D0C78E8" w:rsidR="00206E15" w:rsidRPr="00174297" w:rsidRDefault="00206E15" w:rsidP="00BD29C1">
      <w:pPr>
        <w:pStyle w:val="Odstavecseseznamem"/>
        <w:numPr>
          <w:ilvl w:val="0"/>
          <w:numId w:val="46"/>
        </w:numPr>
        <w:mirrorIndents/>
        <w:rPr>
          <w:rFonts w:ascii="Arial" w:hAnsi="Arial" w:cs="Arial"/>
          <w:sz w:val="22"/>
          <w:szCs w:val="22"/>
        </w:rPr>
      </w:pPr>
      <w:r w:rsidRPr="00174297">
        <w:rPr>
          <w:rFonts w:ascii="Arial" w:hAnsi="Arial" w:cs="Arial"/>
          <w:sz w:val="22"/>
          <w:szCs w:val="22"/>
        </w:rPr>
        <w:t>„ČOV Brno-Modřice</w:t>
      </w:r>
      <w:r w:rsidR="00AA72C0" w:rsidRPr="00174297">
        <w:rPr>
          <w:rFonts w:ascii="Arial" w:hAnsi="Arial" w:cs="Arial"/>
          <w:sz w:val="22"/>
          <w:szCs w:val="22"/>
        </w:rPr>
        <w:t>, oprava odtokového žlabu lapáku písku“ (investor Brněnské vodárny a kanalizace, a.s.),</w:t>
      </w:r>
    </w:p>
    <w:p w14:paraId="62876852" w14:textId="4FB0CB1D" w:rsidR="00AA72C0" w:rsidRPr="00174297" w:rsidRDefault="00AA72C0" w:rsidP="00BD29C1">
      <w:pPr>
        <w:pStyle w:val="Odstavecseseznamem"/>
        <w:numPr>
          <w:ilvl w:val="0"/>
          <w:numId w:val="46"/>
        </w:numPr>
        <w:mirrorIndents/>
        <w:rPr>
          <w:rFonts w:ascii="Arial" w:hAnsi="Arial" w:cs="Arial"/>
          <w:sz w:val="22"/>
          <w:szCs w:val="22"/>
        </w:rPr>
      </w:pPr>
      <w:r w:rsidRPr="00174297">
        <w:rPr>
          <w:rFonts w:ascii="Arial" w:hAnsi="Arial" w:cs="Arial"/>
          <w:sz w:val="22"/>
          <w:szCs w:val="22"/>
        </w:rPr>
        <w:t>„ČOV Brno-Modřice, oprava skladu dlouhodobých zásob“.</w:t>
      </w:r>
    </w:p>
    <w:p w14:paraId="4D50C350"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14:paraId="2E61C07C"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14:paraId="77222884" w14:textId="77777777"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74793720"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Předání díla</w:t>
      </w:r>
    </w:p>
    <w:p w14:paraId="6944CB78"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0F3EBCBF" w14:textId="77777777" w:rsidR="005077CB" w:rsidRPr="00A90805" w:rsidRDefault="005077CB" w:rsidP="005077CB">
      <w:pPr>
        <w:pStyle w:val="Nadpis2"/>
        <w:rPr>
          <w:rFonts w:ascii="Arial" w:hAnsi="Arial" w:cs="Arial"/>
          <w:sz w:val="22"/>
          <w:szCs w:val="22"/>
        </w:rPr>
      </w:pPr>
      <w:r w:rsidRPr="00A90805">
        <w:rPr>
          <w:rFonts w:ascii="Arial" w:hAnsi="Arial" w:cs="Arial"/>
          <w:sz w:val="22"/>
          <w:szCs w:val="22"/>
        </w:rPr>
        <w:t>Zhotovitel nejpozději 15 dnů předem oznámí písemně objednateli, že dílo je připraveno k převzetí a spolu s objednatelem dohodnou harmonogram přejímky.</w:t>
      </w:r>
    </w:p>
    <w:p w14:paraId="74DBB26A"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14:paraId="2B589434" w14:textId="77777777" w:rsidR="005077CB" w:rsidRPr="00174297" w:rsidRDefault="005077CB" w:rsidP="00385A8E">
      <w:pPr>
        <w:pStyle w:val="Stylsodrkamiodsunut"/>
        <w:rPr>
          <w:rFonts w:ascii="Arial" w:hAnsi="Arial" w:cs="Arial"/>
          <w:sz w:val="22"/>
          <w:szCs w:val="22"/>
        </w:rPr>
      </w:pPr>
      <w:r w:rsidRPr="00174297">
        <w:rPr>
          <w:rFonts w:ascii="Arial" w:hAnsi="Arial" w:cs="Arial"/>
          <w:sz w:val="22"/>
          <w:szCs w:val="22"/>
        </w:rPr>
        <w:t>projektovou dokumentaci skutečného provedení stavby (4 x kompletní vytištěné paré),</w:t>
      </w:r>
    </w:p>
    <w:p w14:paraId="003A66F0" w14:textId="77777777" w:rsidR="005077CB" w:rsidRPr="00174297" w:rsidRDefault="005077CB" w:rsidP="00385A8E">
      <w:pPr>
        <w:pStyle w:val="Stylsodrkamiodsunut"/>
        <w:rPr>
          <w:rFonts w:ascii="Arial" w:hAnsi="Arial" w:cs="Arial"/>
          <w:sz w:val="22"/>
          <w:szCs w:val="22"/>
        </w:rPr>
      </w:pPr>
      <w:r w:rsidRPr="00174297">
        <w:rPr>
          <w:rFonts w:ascii="Arial" w:hAnsi="Arial" w:cs="Arial"/>
          <w:sz w:val="22"/>
          <w:szCs w:val="22"/>
        </w:rPr>
        <w:t>zápisy a protokoly o provedení předepsaných zkoušek</w:t>
      </w:r>
    </w:p>
    <w:p w14:paraId="5B8BA2B5" w14:textId="77777777" w:rsidR="005077CB" w:rsidRPr="00174297" w:rsidRDefault="005077CB" w:rsidP="00385A8E">
      <w:pPr>
        <w:pStyle w:val="Stylsodrkamiodsunut"/>
        <w:rPr>
          <w:rFonts w:ascii="Arial" w:hAnsi="Arial" w:cs="Arial"/>
          <w:sz w:val="22"/>
          <w:szCs w:val="22"/>
        </w:rPr>
      </w:pPr>
      <w:r w:rsidRPr="00174297">
        <w:rPr>
          <w:rFonts w:ascii="Arial" w:hAnsi="Arial" w:cs="Arial"/>
          <w:sz w:val="22"/>
          <w:szCs w:val="22"/>
        </w:rPr>
        <w:t>zápisy a osvědčení o zkouškách použitých zařízení a materiálů,</w:t>
      </w:r>
    </w:p>
    <w:p w14:paraId="16EDE954" w14:textId="77777777" w:rsidR="005077CB" w:rsidRPr="00174297" w:rsidRDefault="005077CB" w:rsidP="00385A8E">
      <w:pPr>
        <w:pStyle w:val="Stylsodrkamiodsunut"/>
        <w:rPr>
          <w:rFonts w:ascii="Arial" w:hAnsi="Arial" w:cs="Arial"/>
          <w:sz w:val="22"/>
          <w:szCs w:val="22"/>
        </w:rPr>
      </w:pPr>
      <w:r w:rsidRPr="00174297">
        <w:rPr>
          <w:rFonts w:ascii="Arial" w:hAnsi="Arial" w:cs="Arial"/>
          <w:sz w:val="22"/>
          <w:szCs w:val="22"/>
        </w:rPr>
        <w:t>zápisy o prověření prací a konstrukcí zakrytých v průběhu prací,</w:t>
      </w:r>
    </w:p>
    <w:p w14:paraId="401CE8C6" w14:textId="77777777" w:rsidR="005077CB" w:rsidRPr="00174297" w:rsidRDefault="005077CB" w:rsidP="00385A8E">
      <w:pPr>
        <w:pStyle w:val="Stylsodrkamiodsunut"/>
        <w:rPr>
          <w:rFonts w:ascii="Arial" w:hAnsi="Arial" w:cs="Arial"/>
          <w:sz w:val="22"/>
          <w:szCs w:val="22"/>
        </w:rPr>
      </w:pPr>
      <w:r w:rsidRPr="00174297">
        <w:rPr>
          <w:rFonts w:ascii="Arial" w:hAnsi="Arial" w:cs="Arial"/>
          <w:sz w:val="22"/>
          <w:szCs w:val="22"/>
        </w:rPr>
        <w:t xml:space="preserve">stavební deník, </w:t>
      </w:r>
    </w:p>
    <w:p w14:paraId="1B10893C" w14:textId="77777777" w:rsidR="005077CB" w:rsidRPr="00A90805" w:rsidRDefault="005077CB" w:rsidP="00FB7DAB">
      <w:pPr>
        <w:pStyle w:val="Stylsodrkamiodsunut"/>
        <w:rPr>
          <w:rFonts w:ascii="Arial" w:hAnsi="Arial" w:cs="Arial"/>
          <w:sz w:val="22"/>
          <w:szCs w:val="22"/>
        </w:rPr>
      </w:pPr>
      <w:r w:rsidRPr="00A90805">
        <w:rPr>
          <w:rFonts w:ascii="Arial" w:hAnsi="Arial" w:cs="Arial"/>
          <w:sz w:val="22"/>
          <w:szCs w:val="22"/>
        </w:rPr>
        <w:t>doklad o nakládání s odpady (doklady budou obsahovat údaje o druhu a množství odpadu a identifikační údaje subjektu, kterému byl odpad předán).</w:t>
      </w:r>
    </w:p>
    <w:p w14:paraId="646D91FF" w14:textId="77777777" w:rsidR="00D66967" w:rsidRPr="00A90805" w:rsidRDefault="00D66967" w:rsidP="005077CB">
      <w:pPr>
        <w:tabs>
          <w:tab w:val="num" w:pos="1080"/>
        </w:tabs>
        <w:ind w:left="360"/>
        <w:rPr>
          <w:rFonts w:ascii="Arial" w:hAnsi="Arial" w:cs="Arial"/>
          <w:sz w:val="22"/>
          <w:szCs w:val="22"/>
          <w:highlight w:val="cyan"/>
        </w:rPr>
      </w:pPr>
    </w:p>
    <w:p w14:paraId="5A86BD40" w14:textId="77777777" w:rsidR="005077CB" w:rsidRPr="00A90805" w:rsidRDefault="00F137D0" w:rsidP="00FB7DAB">
      <w:pPr>
        <w:tabs>
          <w:tab w:val="num" w:pos="1080"/>
        </w:tabs>
        <w:spacing w:after="120"/>
        <w:ind w:left="360"/>
        <w:rPr>
          <w:rFonts w:ascii="Arial" w:hAnsi="Arial" w:cs="Arial"/>
          <w:sz w:val="22"/>
          <w:szCs w:val="22"/>
        </w:rPr>
      </w:pPr>
      <w:r w:rsidRPr="00A90805">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7E17236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58B525FD"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06F44EF0"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14:paraId="65850203"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14:paraId="3AAB091A"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4E890662"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lastRenderedPageBreak/>
        <w:t>Projeví-li se vada v průběhu šesti měsíců od převzetí díla, má se za to, že věc byla vadná již při převzetí.</w:t>
      </w:r>
    </w:p>
    <w:p w14:paraId="79C6B291"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14:paraId="56BD6421"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14:paraId="3AB71EC7"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14:paraId="1E249B80"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7D6E43D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0A2E17E8"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2557CFC3"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34CA3353" w14:textId="77777777"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14:paraId="4C1FB591" w14:textId="77777777"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14:paraId="77856147" w14:textId="77777777"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14:paraId="52F1C652" w14:textId="77777777"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2052166D" w14:textId="09EEF9E9"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Pr="00A90805">
        <w:rPr>
          <w:rFonts w:ascii="Arial" w:hAnsi="Arial" w:cs="Arial"/>
          <w:sz w:val="22"/>
          <w:szCs w:val="22"/>
        </w:rPr>
        <w:t xml:space="preserve"> % z ceny díla bez DPH za každý (i započatý) den prodlení, a to zvlášť za každou nesplněnou povinnost až do jejich úplného odstranění. Ustanovení § 2050 občanského zákoníku se neuplatní.</w:t>
      </w:r>
    </w:p>
    <w:p w14:paraId="083316E3" w14:textId="77777777" w:rsidR="003A5009" w:rsidRPr="00A90805" w:rsidRDefault="00392157" w:rsidP="00385A8E">
      <w:pPr>
        <w:pStyle w:val="Nadpis2"/>
        <w:rPr>
          <w:rFonts w:ascii="Arial" w:hAnsi="Arial" w:cs="Arial"/>
          <w:sz w:val="22"/>
          <w:szCs w:val="22"/>
        </w:rPr>
      </w:pPr>
      <w:r w:rsidRPr="00A90805">
        <w:rPr>
          <w:rFonts w:ascii="Arial" w:hAnsi="Arial" w:cs="Arial"/>
          <w:iCs/>
          <w:sz w:val="22"/>
          <w:szCs w:val="22"/>
        </w:rPr>
        <w:lastRenderedPageBreak/>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14:paraId="2B01BA4A" w14:textId="77777777" w:rsidR="00BE16AD" w:rsidRPr="00A90805" w:rsidRDefault="00A6320F" w:rsidP="00385A8E">
      <w:pPr>
        <w:pStyle w:val="Nadpis2"/>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A90805">
        <w:rPr>
          <w:rFonts w:ascii="Arial" w:hAnsi="Arial" w:cs="Arial"/>
          <w:sz w:val="22"/>
          <w:szCs w:val="22"/>
        </w:rPr>
        <w:t>Ustanovení § 2050 občanského zákoníku se neuplatní.</w:t>
      </w:r>
    </w:p>
    <w:p w14:paraId="4D4251C1" w14:textId="77777777"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04473D26" w14:textId="77777777" w:rsidR="00B2728D" w:rsidRPr="00A90805" w:rsidRDefault="00392157" w:rsidP="00264A67">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14:paraId="3C017ABA" w14:textId="77777777"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14:paraId="1FCDF396"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14:paraId="3B0675F1"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14:paraId="01E77E17"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28DCDC2C"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3BF75715"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14:paraId="1AD49BF8" w14:textId="30EDDA29"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prodlení zhotovitele se splněním termínu předání díla delším než 30 dnů, </w:t>
      </w:r>
    </w:p>
    <w:p w14:paraId="69703CAD"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nesplnění kvalitativních ukazatelů,</w:t>
      </w:r>
    </w:p>
    <w:p w14:paraId="11D4B2E9"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14:paraId="27E04400" w14:textId="77777777" w:rsidR="00392157" w:rsidRPr="00A90805" w:rsidRDefault="00392157" w:rsidP="00385A8E">
      <w:pPr>
        <w:pStyle w:val="Nadpis2"/>
        <w:rPr>
          <w:rFonts w:ascii="Arial" w:hAnsi="Arial" w:cs="Arial"/>
          <w:sz w:val="22"/>
          <w:szCs w:val="22"/>
        </w:rPr>
      </w:pPr>
      <w:bookmarkStart w:id="0" w:name="_Ref485643286"/>
      <w:r w:rsidRPr="00A90805">
        <w:rPr>
          <w:rFonts w:ascii="Arial" w:hAnsi="Arial" w:cs="Arial"/>
          <w:sz w:val="22"/>
          <w:szCs w:val="22"/>
        </w:rPr>
        <w:t>V případě ukončení smluvního vztahu dohodou nebo odstoupením od smlouvy se smluvní strany zavazují k následujícím úkonům:</w:t>
      </w:r>
      <w:bookmarkEnd w:id="0"/>
    </w:p>
    <w:p w14:paraId="619D860B"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14:paraId="732C5039"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060EA10F"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14:paraId="7A4563C9"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5311FDB8"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743F64AA"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lastRenderedPageBreak/>
        <w:t>zhotovitel provede vyúčtování plnění dle protokolu o předání a převzetí plnění a vystaví daňový doklad.</w:t>
      </w:r>
    </w:p>
    <w:p w14:paraId="3F05D262" w14:textId="77777777"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5D64C08F"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14:paraId="7D3C084F" w14:textId="77777777" w:rsidR="00BE16AD" w:rsidRPr="00A90805"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0317C127" w14:textId="77777777"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4159B1C9" w14:textId="77777777"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5"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6"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290643D7" w14:textId="77777777"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70655516" w14:textId="77777777" w:rsidR="006271E0" w:rsidRPr="00A90805" w:rsidRDefault="006271E0" w:rsidP="006271E0">
      <w:pPr>
        <w:ind w:left="1065" w:hanging="360"/>
        <w:rPr>
          <w:rFonts w:ascii="Arial" w:eastAsiaTheme="minorHAnsi" w:hAnsi="Arial" w:cs="Arial"/>
          <w:sz w:val="22"/>
          <w:szCs w:val="22"/>
        </w:rPr>
      </w:pPr>
      <w:r w:rsidRPr="00A90805">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7A7E1FDB"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5398FFEE"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2F9F328A"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pro inovaci, tedy pro implementaci nového nebo značně zlepšeného produktu nebo služby</w:t>
      </w:r>
    </w:p>
    <w:p w14:paraId="0962B340"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kladen důraz na dodržení postupů a použití materiálů zajišťujících kvalitu dodávky a tento postup doloží příslušnými doklady.</w:t>
      </w:r>
    </w:p>
    <w:p w14:paraId="2A834CEF" w14:textId="77777777" w:rsidR="006271E0" w:rsidRPr="00A90805" w:rsidRDefault="006271E0" w:rsidP="006271E0">
      <w:pPr>
        <w:ind w:left="1065" w:hanging="360"/>
        <w:rPr>
          <w:rFonts w:ascii="Arial" w:hAnsi="Arial" w:cs="Arial"/>
          <w:sz w:val="22"/>
          <w:szCs w:val="22"/>
        </w:rPr>
      </w:pPr>
    </w:p>
    <w:p w14:paraId="0A2B2686" w14:textId="77777777"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347190E9" w14:textId="77777777" w:rsidR="006271E0" w:rsidRPr="00A90805" w:rsidRDefault="006271E0" w:rsidP="006271E0">
      <w:pPr>
        <w:rPr>
          <w:rFonts w:ascii="Arial" w:hAnsi="Arial" w:cs="Arial"/>
          <w:sz w:val="22"/>
          <w:szCs w:val="22"/>
        </w:rPr>
      </w:pPr>
    </w:p>
    <w:p w14:paraId="03D11743" w14:textId="77777777" w:rsidR="00D86068" w:rsidRPr="00A90805"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7"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077605F0" w14:textId="77777777" w:rsidR="00410562" w:rsidRDefault="00410562" w:rsidP="00410562">
      <w:pPr>
        <w:pStyle w:val="Nadpis2"/>
        <w:rPr>
          <w:rFonts w:ascii="Arial" w:hAnsi="Arial" w:cs="Arial"/>
          <w:bCs/>
          <w:sz w:val="22"/>
          <w:szCs w:val="22"/>
        </w:rPr>
      </w:pPr>
      <w:r w:rsidRPr="00A90805">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r w:rsidR="000A651C" w:rsidRPr="00A90805">
        <w:rPr>
          <w:rFonts w:ascii="Arial" w:hAnsi="Arial" w:cs="Arial"/>
          <w:bCs/>
          <w:sz w:val="22"/>
          <w:szCs w:val="22"/>
        </w:rPr>
        <w:t>.</w:t>
      </w:r>
    </w:p>
    <w:p w14:paraId="6D7F1986" w14:textId="77777777" w:rsidR="00D86068" w:rsidRPr="00A90805" w:rsidRDefault="00D86068" w:rsidP="00D86068">
      <w:pPr>
        <w:rPr>
          <w:rFonts w:ascii="Arial" w:hAnsi="Arial" w:cs="Arial"/>
          <w:sz w:val="22"/>
          <w:szCs w:val="22"/>
        </w:rPr>
      </w:pPr>
    </w:p>
    <w:p w14:paraId="40030C96"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lastRenderedPageBreak/>
        <w:t>Závěrečná ustanovení</w:t>
      </w:r>
    </w:p>
    <w:p w14:paraId="5006A757"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2A4E8E12"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22AD1DBC"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665A7CED"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3555C2">
        <w:rPr>
          <w:rFonts w:ascii="Arial" w:hAnsi="Arial" w:cs="Arial"/>
          <w:sz w:val="22"/>
          <w:szCs w:val="22"/>
        </w:rPr>
        <w:t>, vyjma elektronického podpisu smlouvy.</w:t>
      </w:r>
    </w:p>
    <w:p w14:paraId="387782D0"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prohlašují, že údaje uvedené v této smlouvě nejsou informacemi požívajícími ochrany důvěrnosti majetkových poměrů.</w:t>
      </w:r>
    </w:p>
    <w:p w14:paraId="130DD09C" w14:textId="31B6AE31" w:rsidR="00EB1CB7" w:rsidRPr="00BD29C1" w:rsidRDefault="00EB1CB7" w:rsidP="00EB1CB7">
      <w:pPr>
        <w:pStyle w:val="Nadpis2"/>
        <w:rPr>
          <w:rFonts w:ascii="Arial" w:hAnsi="Arial" w:cs="Arial"/>
          <w:sz w:val="22"/>
          <w:szCs w:val="22"/>
        </w:rPr>
      </w:pPr>
      <w:r w:rsidRPr="00BD29C1">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1408AA25" w14:textId="77777777" w:rsidR="007D2497" w:rsidRPr="00A90805" w:rsidRDefault="007D2497" w:rsidP="007D2497">
      <w:pPr>
        <w:pStyle w:val="Nadpis2"/>
        <w:rPr>
          <w:rFonts w:ascii="Arial" w:hAnsi="Arial" w:cs="Arial"/>
          <w:sz w:val="22"/>
          <w:szCs w:val="22"/>
        </w:rPr>
      </w:pPr>
      <w:r w:rsidRPr="00A90805">
        <w:rPr>
          <w:rFonts w:ascii="Arial" w:hAnsi="Arial" w:cs="Arial"/>
          <w:sz w:val="22"/>
          <w:szCs w:val="22"/>
        </w:rPr>
        <w:t>Tato smlouva nabývá účinnosti dnem podpisu oběma smluvními stranami.</w:t>
      </w:r>
    </w:p>
    <w:p w14:paraId="2B740D22" w14:textId="77777777" w:rsidR="00384BAE" w:rsidRPr="00BD29C1" w:rsidRDefault="00384BAE" w:rsidP="00384BAE">
      <w:pPr>
        <w:pStyle w:val="Nadpis2"/>
        <w:rPr>
          <w:rFonts w:ascii="Arial" w:hAnsi="Arial" w:cs="Arial"/>
          <w:sz w:val="22"/>
          <w:szCs w:val="22"/>
        </w:rPr>
      </w:pPr>
      <w:r w:rsidRPr="00BD29C1">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.pdf s platnými uznávanými elektronickými podpisy obou smluvních stran, nebo bude tato smlouva vyhotovena ve dvou listinných stejnopisech s vlastnoručními podpisy smluvních stran, ze kterých každá ze smluvních stran obdrží jedno vyhotovení.</w:t>
      </w:r>
      <w:bookmarkStart w:id="1" w:name="_GoBack"/>
      <w:bookmarkEnd w:id="1"/>
    </w:p>
    <w:p w14:paraId="1E2893F7" w14:textId="77777777" w:rsidR="004B06F8" w:rsidRPr="00DD6AF5" w:rsidRDefault="001C51B2" w:rsidP="004B06F8">
      <w:pPr>
        <w:pStyle w:val="Nadpis2"/>
        <w:rPr>
          <w:rFonts w:ascii="Arial" w:hAnsi="Arial" w:cs="Arial"/>
          <w:sz w:val="22"/>
          <w:szCs w:val="22"/>
        </w:rPr>
      </w:pPr>
      <w:r w:rsidRPr="00DD6AF5">
        <w:rPr>
          <w:rFonts w:ascii="Arial" w:hAnsi="Arial" w:cs="Arial"/>
          <w:sz w:val="22"/>
          <w:szCs w:val="22"/>
        </w:rPr>
        <w:t>Smluvní strany shodně prohlašují, že si smlouvu přečetly a že s jejím obsahem souhlasí, což níže stvrzují svými podpisy.</w:t>
      </w:r>
    </w:p>
    <w:p w14:paraId="15C13091" w14:textId="77777777" w:rsidR="00276A7C" w:rsidRPr="00DD6AF5" w:rsidRDefault="00276A7C" w:rsidP="00385A8E">
      <w:pPr>
        <w:rPr>
          <w:rFonts w:ascii="Arial" w:hAnsi="Arial" w:cs="Arial"/>
          <w:sz w:val="22"/>
          <w:szCs w:val="22"/>
        </w:rPr>
      </w:pPr>
    </w:p>
    <w:p w14:paraId="2F70E93E" w14:textId="77777777" w:rsidR="00B61333" w:rsidRPr="00DD6AF5" w:rsidRDefault="00B61333" w:rsidP="00385A8E">
      <w:pPr>
        <w:rPr>
          <w:rFonts w:ascii="Arial" w:hAnsi="Arial" w:cs="Arial"/>
          <w:sz w:val="22"/>
          <w:szCs w:val="22"/>
        </w:rPr>
        <w:sectPr w:rsidR="00B61333" w:rsidRPr="00DD6AF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A90805" w14:paraId="4733685F" w14:textId="77777777" w:rsidTr="003A3B68">
        <w:tc>
          <w:tcPr>
            <w:tcW w:w="4644" w:type="dxa"/>
          </w:tcPr>
          <w:p w14:paraId="19B0BCB4" w14:textId="4CD8292F" w:rsidR="00B61333" w:rsidRPr="00BD29C1" w:rsidRDefault="00B61333" w:rsidP="00EA0AC2">
            <w:pPr>
              <w:rPr>
                <w:rFonts w:ascii="Arial" w:hAnsi="Arial" w:cs="Arial"/>
                <w:sz w:val="22"/>
                <w:szCs w:val="22"/>
              </w:rPr>
            </w:pPr>
            <w:r w:rsidRPr="00DD6AF5">
              <w:rPr>
                <w:rFonts w:ascii="Arial" w:hAnsi="Arial" w:cs="Arial"/>
                <w:sz w:val="22"/>
                <w:szCs w:val="22"/>
              </w:rPr>
              <w:t>V Brně  </w:t>
            </w:r>
            <w:r w:rsidR="00EA0AC2">
              <w:rPr>
                <w:rFonts w:ascii="Arial" w:hAnsi="Arial" w:cs="Arial"/>
                <w:sz w:val="22"/>
                <w:szCs w:val="22"/>
              </w:rPr>
              <w:t>25.4.2025</w:t>
            </w:r>
          </w:p>
        </w:tc>
        <w:tc>
          <w:tcPr>
            <w:tcW w:w="4932" w:type="dxa"/>
          </w:tcPr>
          <w:p w14:paraId="2C43FC51" w14:textId="0B8E15E1" w:rsidR="00FE0215" w:rsidRPr="00A90805" w:rsidRDefault="00B61333" w:rsidP="00EA0AC2">
            <w:pPr>
              <w:rPr>
                <w:rFonts w:ascii="Arial" w:hAnsi="Arial" w:cs="Arial"/>
                <w:sz w:val="22"/>
                <w:szCs w:val="22"/>
              </w:rPr>
            </w:pPr>
            <w:r w:rsidRPr="00DD6AF5">
              <w:rPr>
                <w:rFonts w:ascii="Arial" w:hAnsi="Arial" w:cs="Arial"/>
                <w:sz w:val="22"/>
                <w:szCs w:val="22"/>
              </w:rPr>
              <w:t>V Brně  </w:t>
            </w:r>
            <w:r w:rsidR="00EA0AC2">
              <w:rPr>
                <w:rFonts w:ascii="Arial" w:hAnsi="Arial" w:cs="Arial"/>
                <w:sz w:val="22"/>
                <w:szCs w:val="22"/>
              </w:rPr>
              <w:t>29.4.2025</w:t>
            </w:r>
          </w:p>
        </w:tc>
      </w:tr>
      <w:tr w:rsidR="00FE0215" w:rsidRPr="00A90805" w14:paraId="289A80EA" w14:textId="77777777" w:rsidTr="003A3B68">
        <w:trPr>
          <w:trHeight w:val="1531"/>
        </w:trPr>
        <w:tc>
          <w:tcPr>
            <w:tcW w:w="4644" w:type="dxa"/>
          </w:tcPr>
          <w:p w14:paraId="1A37E027" w14:textId="77777777" w:rsidR="00FE0215" w:rsidRPr="00A90805" w:rsidRDefault="00FE0215" w:rsidP="00206E15">
            <w:pPr>
              <w:rPr>
                <w:rFonts w:ascii="Arial" w:hAnsi="Arial" w:cs="Arial"/>
                <w:sz w:val="22"/>
                <w:szCs w:val="22"/>
              </w:rPr>
            </w:pPr>
            <w:r w:rsidRPr="00A90805">
              <w:rPr>
                <w:rFonts w:ascii="Arial" w:hAnsi="Arial" w:cs="Arial"/>
                <w:sz w:val="22"/>
                <w:szCs w:val="22"/>
              </w:rPr>
              <w:t>Za objednatele</w:t>
            </w:r>
          </w:p>
        </w:tc>
        <w:tc>
          <w:tcPr>
            <w:tcW w:w="4932" w:type="dxa"/>
          </w:tcPr>
          <w:p w14:paraId="6C9EF143" w14:textId="77777777" w:rsidR="00FE0215" w:rsidRPr="00A90805" w:rsidRDefault="00FE0215" w:rsidP="00206E15">
            <w:pPr>
              <w:rPr>
                <w:rFonts w:ascii="Arial" w:hAnsi="Arial" w:cs="Arial"/>
                <w:sz w:val="22"/>
                <w:szCs w:val="22"/>
              </w:rPr>
            </w:pPr>
            <w:r w:rsidRPr="00A90805">
              <w:rPr>
                <w:rFonts w:ascii="Arial" w:hAnsi="Arial" w:cs="Arial"/>
                <w:sz w:val="22"/>
                <w:szCs w:val="22"/>
              </w:rPr>
              <w:t>Za zhotovitele</w:t>
            </w:r>
          </w:p>
        </w:tc>
      </w:tr>
      <w:tr w:rsidR="00FE0215" w:rsidRPr="00A90805" w14:paraId="5D6795F8" w14:textId="77777777" w:rsidTr="003A3B68">
        <w:tc>
          <w:tcPr>
            <w:tcW w:w="4644" w:type="dxa"/>
          </w:tcPr>
          <w:p w14:paraId="4A50684D" w14:textId="77777777" w:rsidR="00FE0215" w:rsidRPr="00A90805" w:rsidRDefault="00FE0215" w:rsidP="00206E15">
            <w:pPr>
              <w:rPr>
                <w:rFonts w:ascii="Arial" w:hAnsi="Arial" w:cs="Arial"/>
                <w:sz w:val="22"/>
                <w:szCs w:val="22"/>
              </w:rPr>
            </w:pPr>
            <w:r w:rsidRPr="00A90805">
              <w:rPr>
                <w:rFonts w:ascii="Arial" w:hAnsi="Arial" w:cs="Arial"/>
                <w:sz w:val="22"/>
                <w:szCs w:val="22"/>
              </w:rPr>
              <w:t>……………………………………………</w:t>
            </w:r>
          </w:p>
        </w:tc>
        <w:tc>
          <w:tcPr>
            <w:tcW w:w="4932" w:type="dxa"/>
          </w:tcPr>
          <w:p w14:paraId="09BE1CE8" w14:textId="77777777" w:rsidR="00FE0215" w:rsidRPr="00A90805" w:rsidRDefault="00FE0215" w:rsidP="00206E15">
            <w:pPr>
              <w:rPr>
                <w:rFonts w:ascii="Arial" w:hAnsi="Arial" w:cs="Arial"/>
                <w:sz w:val="22"/>
                <w:szCs w:val="22"/>
              </w:rPr>
            </w:pPr>
            <w:r w:rsidRPr="00A90805">
              <w:rPr>
                <w:rFonts w:ascii="Arial" w:hAnsi="Arial" w:cs="Arial"/>
                <w:sz w:val="22"/>
                <w:szCs w:val="22"/>
              </w:rPr>
              <w:t>………………………………………………</w:t>
            </w:r>
          </w:p>
        </w:tc>
      </w:tr>
      <w:tr w:rsidR="00FE0215" w:rsidRPr="00A90805" w14:paraId="6641AF6C" w14:textId="77777777" w:rsidTr="003A3B68">
        <w:tc>
          <w:tcPr>
            <w:tcW w:w="4644" w:type="dxa"/>
          </w:tcPr>
          <w:p w14:paraId="69F132F1" w14:textId="77777777" w:rsidR="00FE0215" w:rsidRPr="00A90805" w:rsidRDefault="00FE0215" w:rsidP="00206E15">
            <w:pPr>
              <w:rPr>
                <w:rFonts w:ascii="Arial" w:hAnsi="Arial" w:cs="Arial"/>
                <w:sz w:val="22"/>
                <w:szCs w:val="22"/>
              </w:rPr>
            </w:pPr>
            <w:r w:rsidRPr="00A90805">
              <w:rPr>
                <w:rFonts w:ascii="Arial" w:hAnsi="Arial" w:cs="Arial"/>
                <w:sz w:val="22"/>
                <w:szCs w:val="22"/>
              </w:rPr>
              <w:t>Brněnské vodárny a kanalizace, a.s.,</w:t>
            </w:r>
          </w:p>
          <w:p w14:paraId="532F5914" w14:textId="16E2A98E" w:rsidR="00FE0215" w:rsidRPr="00BD29C1" w:rsidRDefault="00EA0AC2" w:rsidP="00733487">
            <w:pPr>
              <w:rPr>
                <w:rFonts w:ascii="Arial" w:hAnsi="Arial" w:cs="Arial"/>
                <w:sz w:val="22"/>
                <w:szCs w:val="22"/>
              </w:rPr>
            </w:pPr>
            <w:r>
              <w:rPr>
                <w:rFonts w:ascii="Arial" w:hAnsi="Arial" w:cs="Arial"/>
                <w:sz w:val="22"/>
                <w:szCs w:val="22"/>
              </w:rPr>
              <w:t>XXX</w:t>
            </w:r>
          </w:p>
          <w:p w14:paraId="7EB5308A" w14:textId="101B17F4" w:rsidR="00776413" w:rsidRPr="00A90805" w:rsidRDefault="00776413" w:rsidP="00733487">
            <w:pPr>
              <w:rPr>
                <w:rFonts w:ascii="Arial" w:hAnsi="Arial" w:cs="Arial"/>
                <w:color w:val="FF0000"/>
                <w:sz w:val="22"/>
                <w:szCs w:val="22"/>
              </w:rPr>
            </w:pPr>
          </w:p>
        </w:tc>
        <w:tc>
          <w:tcPr>
            <w:tcW w:w="4932" w:type="dxa"/>
          </w:tcPr>
          <w:p w14:paraId="51D57008" w14:textId="25A728A8" w:rsidR="00385D32" w:rsidRDefault="0013374C" w:rsidP="00385D32">
            <w:pPr>
              <w:rPr>
                <w:rFonts w:ascii="Arial" w:hAnsi="Arial" w:cs="Arial"/>
                <w:sz w:val="22"/>
                <w:szCs w:val="22"/>
              </w:rPr>
            </w:pPr>
            <w:r>
              <w:rPr>
                <w:rFonts w:ascii="Arial" w:hAnsi="Arial" w:cs="Arial"/>
                <w:sz w:val="22"/>
                <w:szCs w:val="22"/>
              </w:rPr>
              <w:t xml:space="preserve"> </w:t>
            </w:r>
            <w:r w:rsidR="00385D32">
              <w:rPr>
                <w:rFonts w:ascii="Arial" w:hAnsi="Arial" w:cs="Arial"/>
                <w:sz w:val="22"/>
                <w:szCs w:val="22"/>
              </w:rPr>
              <w:t>DIRS Brno s.r.o.</w:t>
            </w:r>
          </w:p>
          <w:p w14:paraId="29316022" w14:textId="30CF960E" w:rsidR="00FE0215" w:rsidRPr="00A90805" w:rsidRDefault="0013374C" w:rsidP="00385D32">
            <w:pPr>
              <w:rPr>
                <w:rFonts w:ascii="Arial" w:hAnsi="Arial" w:cs="Arial"/>
                <w:sz w:val="22"/>
                <w:szCs w:val="22"/>
              </w:rPr>
            </w:pPr>
            <w:r>
              <w:rPr>
                <w:rFonts w:ascii="Arial" w:hAnsi="Arial" w:cs="Arial"/>
                <w:sz w:val="22"/>
                <w:szCs w:val="22"/>
              </w:rPr>
              <w:t xml:space="preserve"> </w:t>
            </w:r>
            <w:r w:rsidR="00385D32">
              <w:rPr>
                <w:rFonts w:ascii="Arial" w:hAnsi="Arial" w:cs="Arial"/>
                <w:sz w:val="22"/>
                <w:szCs w:val="22"/>
              </w:rPr>
              <w:t>Pavel Lysek, jednatel</w:t>
            </w:r>
          </w:p>
        </w:tc>
      </w:tr>
    </w:tbl>
    <w:p w14:paraId="00F3AF7C" w14:textId="77777777" w:rsidR="00385A8E" w:rsidRDefault="00385A8E" w:rsidP="00385A8E"/>
    <w:p w14:paraId="63AF6A40" w14:textId="4214E110" w:rsidR="00206E15" w:rsidRPr="00D83DEC" w:rsidRDefault="00206E15" w:rsidP="0017418D">
      <w:pPr>
        <w:rPr>
          <w:rFonts w:ascii="Arial" w:hAnsi="Arial" w:cs="Arial"/>
          <w:szCs w:val="24"/>
        </w:rPr>
      </w:pPr>
    </w:p>
    <w:sectPr w:rsidR="00206E15" w:rsidRPr="00D83D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F8F8D" w14:textId="77777777" w:rsidR="00142A5E" w:rsidRDefault="00142A5E">
      <w:r>
        <w:separator/>
      </w:r>
    </w:p>
  </w:endnote>
  <w:endnote w:type="continuationSeparator" w:id="0">
    <w:p w14:paraId="5222DA29" w14:textId="77777777" w:rsidR="00142A5E" w:rsidRDefault="0014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7C93F" w14:textId="77777777" w:rsidR="00206E15" w:rsidRDefault="00206E1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38A065E8" w14:textId="77777777" w:rsidR="00206E15" w:rsidRDefault="00206E1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FE78D" w14:textId="673DFF30" w:rsidR="00206E15" w:rsidRDefault="00581A6F">
    <w:pPr>
      <w:pStyle w:val="Zpat"/>
      <w:framePr w:wrap="around" w:vAnchor="text" w:hAnchor="margin" w:xAlign="center" w:y="1"/>
      <w:rPr>
        <w:rStyle w:val="slostrnky"/>
      </w:rPr>
    </w:pPr>
    <w:r>
      <w:rPr>
        <w:rStyle w:val="slostrnky"/>
      </w:rPr>
      <w:t xml:space="preserve">   </w:t>
    </w:r>
  </w:p>
  <w:p w14:paraId="6E22D653" w14:textId="738446B0" w:rsidR="00206E15" w:rsidRPr="00EE3B5A" w:rsidRDefault="00142A5E" w:rsidP="00581A6F">
    <w:pPr>
      <w:pStyle w:val="Zpa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206E15" w:rsidRPr="00EE3B5A">
              <w:rPr>
                <w:rFonts w:ascii="Arial" w:hAnsi="Arial" w:cs="Arial"/>
                <w:sz w:val="18"/>
                <w:szCs w:val="18"/>
              </w:rPr>
              <w:t>SML/</w:t>
            </w:r>
            <w:r w:rsidR="00581A6F">
              <w:rPr>
                <w:rFonts w:ascii="Arial" w:hAnsi="Arial" w:cs="Arial"/>
                <w:sz w:val="18"/>
                <w:szCs w:val="18"/>
              </w:rPr>
              <w:t>0109</w:t>
            </w:r>
            <w:r w:rsidR="00206E15" w:rsidRPr="00EE3B5A">
              <w:rPr>
                <w:rFonts w:ascii="Arial" w:hAnsi="Arial" w:cs="Arial"/>
                <w:sz w:val="18"/>
                <w:szCs w:val="18"/>
              </w:rPr>
              <w:t>/23</w:t>
            </w:r>
            <w:r w:rsidR="00206E15">
              <w:rPr>
                <w:rFonts w:ascii="Arial" w:hAnsi="Arial" w:cs="Arial"/>
                <w:sz w:val="18"/>
                <w:szCs w:val="18"/>
              </w:rPr>
              <w:t xml:space="preserve">                                                               </w:t>
            </w:r>
            <w:r w:rsidR="00581A6F">
              <w:rPr>
                <w:rFonts w:ascii="Arial" w:hAnsi="Arial" w:cs="Arial"/>
                <w:sz w:val="18"/>
                <w:szCs w:val="18"/>
              </w:rPr>
              <w:t xml:space="preserve">  </w:t>
            </w:r>
            <w:r w:rsidR="00206E15">
              <w:rPr>
                <w:rFonts w:ascii="Arial" w:hAnsi="Arial" w:cs="Arial"/>
                <w:sz w:val="18"/>
                <w:szCs w:val="18"/>
              </w:rPr>
              <w:t xml:space="preserve">                                                                                </w:t>
            </w:r>
            <w:r w:rsidR="00206E15" w:rsidRPr="00EE3B5A">
              <w:rPr>
                <w:rFonts w:ascii="Arial" w:hAnsi="Arial" w:cs="Arial"/>
                <w:sz w:val="18"/>
                <w:szCs w:val="18"/>
              </w:rPr>
              <w:t xml:space="preserve">Stránka </w:t>
            </w:r>
            <w:r w:rsidR="00206E15" w:rsidRPr="00EE3B5A">
              <w:rPr>
                <w:rFonts w:ascii="Arial" w:hAnsi="Arial" w:cs="Arial"/>
                <w:bCs/>
                <w:sz w:val="18"/>
                <w:szCs w:val="18"/>
              </w:rPr>
              <w:fldChar w:fldCharType="begin"/>
            </w:r>
            <w:r w:rsidR="00206E15" w:rsidRPr="00EE3B5A">
              <w:rPr>
                <w:rFonts w:ascii="Arial" w:hAnsi="Arial" w:cs="Arial"/>
                <w:bCs/>
                <w:sz w:val="18"/>
                <w:szCs w:val="18"/>
              </w:rPr>
              <w:instrText>PAGE</w:instrText>
            </w:r>
            <w:r w:rsidR="00206E15" w:rsidRPr="00EE3B5A">
              <w:rPr>
                <w:rFonts w:ascii="Arial" w:hAnsi="Arial" w:cs="Arial"/>
                <w:bCs/>
                <w:sz w:val="18"/>
                <w:szCs w:val="18"/>
              </w:rPr>
              <w:fldChar w:fldCharType="separate"/>
            </w:r>
            <w:r w:rsidR="00EA0AC2">
              <w:rPr>
                <w:rFonts w:ascii="Arial" w:hAnsi="Arial" w:cs="Arial"/>
                <w:bCs/>
                <w:noProof/>
                <w:sz w:val="18"/>
                <w:szCs w:val="18"/>
              </w:rPr>
              <w:t>11</w:t>
            </w:r>
            <w:r w:rsidR="00206E15" w:rsidRPr="00EE3B5A">
              <w:rPr>
                <w:rFonts w:ascii="Arial" w:hAnsi="Arial" w:cs="Arial"/>
                <w:bCs/>
                <w:sz w:val="18"/>
                <w:szCs w:val="18"/>
              </w:rPr>
              <w:fldChar w:fldCharType="end"/>
            </w:r>
            <w:r w:rsidR="00206E15" w:rsidRPr="00EE3B5A">
              <w:rPr>
                <w:rFonts w:ascii="Arial" w:hAnsi="Arial" w:cs="Arial"/>
                <w:sz w:val="18"/>
                <w:szCs w:val="18"/>
              </w:rPr>
              <w:t xml:space="preserve"> z </w:t>
            </w:r>
            <w:r w:rsidR="00206E15" w:rsidRPr="00EE3B5A">
              <w:rPr>
                <w:rFonts w:ascii="Arial" w:hAnsi="Arial" w:cs="Arial"/>
                <w:bCs/>
                <w:sz w:val="18"/>
                <w:szCs w:val="18"/>
              </w:rPr>
              <w:fldChar w:fldCharType="begin"/>
            </w:r>
            <w:r w:rsidR="00206E15" w:rsidRPr="00EE3B5A">
              <w:rPr>
                <w:rFonts w:ascii="Arial" w:hAnsi="Arial" w:cs="Arial"/>
                <w:bCs/>
                <w:sz w:val="18"/>
                <w:szCs w:val="18"/>
              </w:rPr>
              <w:instrText>NUMPAGES</w:instrText>
            </w:r>
            <w:r w:rsidR="00206E15" w:rsidRPr="00EE3B5A">
              <w:rPr>
                <w:rFonts w:ascii="Arial" w:hAnsi="Arial" w:cs="Arial"/>
                <w:bCs/>
                <w:sz w:val="18"/>
                <w:szCs w:val="18"/>
              </w:rPr>
              <w:fldChar w:fldCharType="separate"/>
            </w:r>
            <w:r w:rsidR="00EA0AC2">
              <w:rPr>
                <w:rFonts w:ascii="Arial" w:hAnsi="Arial" w:cs="Arial"/>
                <w:bCs/>
                <w:noProof/>
                <w:sz w:val="18"/>
                <w:szCs w:val="18"/>
              </w:rPr>
              <w:t>11</w:t>
            </w:r>
            <w:r w:rsidR="00206E15" w:rsidRPr="00EE3B5A">
              <w:rPr>
                <w:rFonts w:ascii="Arial" w:hAnsi="Arial" w:cs="Arial"/>
                <w:bCs/>
                <w:sz w:val="18"/>
                <w:szCs w:val="18"/>
              </w:rPr>
              <w:fldChar w:fldCharType="end"/>
            </w:r>
          </w:sdtContent>
        </w:sdt>
      </w:sdtContent>
    </w:sdt>
  </w:p>
  <w:p w14:paraId="498520A4" w14:textId="77777777" w:rsidR="00206E15" w:rsidRDefault="00206E15"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BCF89" w14:textId="083D7A9E" w:rsidR="00206E15" w:rsidRDefault="00142A5E"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581A6F">
                  <w:rPr>
                    <w:rFonts w:ascii="Arial" w:hAnsi="Arial" w:cs="Arial"/>
                    <w:sz w:val="18"/>
                    <w:szCs w:val="18"/>
                  </w:rPr>
                  <w:t>SML/0109</w:t>
                </w:r>
                <w:r w:rsidR="00206E15" w:rsidRPr="00EE3B5A">
                  <w:rPr>
                    <w:rFonts w:ascii="Arial" w:hAnsi="Arial" w:cs="Arial"/>
                    <w:sz w:val="18"/>
                    <w:szCs w:val="18"/>
                  </w:rPr>
                  <w:t>/2</w:t>
                </w:r>
                <w:r w:rsidR="00206E15">
                  <w:rPr>
                    <w:rFonts w:ascii="Arial" w:hAnsi="Arial" w:cs="Arial"/>
                    <w:sz w:val="18"/>
                    <w:szCs w:val="18"/>
                  </w:rPr>
                  <w:t xml:space="preserve">                             </w:t>
                </w:r>
                <w:r w:rsidR="00581A6F">
                  <w:rPr>
                    <w:rFonts w:ascii="Arial" w:hAnsi="Arial" w:cs="Arial"/>
                    <w:sz w:val="18"/>
                    <w:szCs w:val="18"/>
                  </w:rPr>
                  <w:t xml:space="preserve">                               </w:t>
                </w:r>
                <w:r w:rsidR="00206E15">
                  <w:rPr>
                    <w:rFonts w:ascii="Arial" w:hAnsi="Arial" w:cs="Arial"/>
                    <w:sz w:val="18"/>
                    <w:szCs w:val="18"/>
                  </w:rPr>
                  <w:t xml:space="preserve">         </w:t>
                </w:r>
                <w:r w:rsidR="00206E15" w:rsidRPr="00EE3B5A">
                  <w:rPr>
                    <w:rFonts w:ascii="Arial" w:hAnsi="Arial" w:cs="Arial"/>
                    <w:sz w:val="18"/>
                    <w:szCs w:val="18"/>
                  </w:rPr>
                  <w:t xml:space="preserve">Stránka </w:t>
                </w:r>
                <w:r w:rsidR="00206E15" w:rsidRPr="00EE3B5A">
                  <w:rPr>
                    <w:rFonts w:ascii="Arial" w:hAnsi="Arial" w:cs="Arial"/>
                    <w:bCs/>
                    <w:sz w:val="18"/>
                    <w:szCs w:val="18"/>
                  </w:rPr>
                  <w:fldChar w:fldCharType="begin"/>
                </w:r>
                <w:r w:rsidR="00206E15" w:rsidRPr="00EE3B5A">
                  <w:rPr>
                    <w:rFonts w:ascii="Arial" w:hAnsi="Arial" w:cs="Arial"/>
                    <w:bCs/>
                    <w:sz w:val="18"/>
                    <w:szCs w:val="18"/>
                  </w:rPr>
                  <w:instrText>PAGE</w:instrText>
                </w:r>
                <w:r w:rsidR="00206E15" w:rsidRPr="00EE3B5A">
                  <w:rPr>
                    <w:rFonts w:ascii="Arial" w:hAnsi="Arial" w:cs="Arial"/>
                    <w:bCs/>
                    <w:sz w:val="18"/>
                    <w:szCs w:val="18"/>
                  </w:rPr>
                  <w:fldChar w:fldCharType="separate"/>
                </w:r>
                <w:r w:rsidR="00EA0AC2">
                  <w:rPr>
                    <w:rFonts w:ascii="Arial" w:hAnsi="Arial" w:cs="Arial"/>
                    <w:bCs/>
                    <w:noProof/>
                    <w:sz w:val="18"/>
                    <w:szCs w:val="18"/>
                  </w:rPr>
                  <w:t>2</w:t>
                </w:r>
                <w:r w:rsidR="00206E15" w:rsidRPr="00EE3B5A">
                  <w:rPr>
                    <w:rFonts w:ascii="Arial" w:hAnsi="Arial" w:cs="Arial"/>
                    <w:bCs/>
                    <w:sz w:val="18"/>
                    <w:szCs w:val="18"/>
                  </w:rPr>
                  <w:fldChar w:fldCharType="end"/>
                </w:r>
                <w:r w:rsidR="00206E15" w:rsidRPr="00EE3B5A">
                  <w:rPr>
                    <w:rFonts w:ascii="Arial" w:hAnsi="Arial" w:cs="Arial"/>
                    <w:sz w:val="18"/>
                    <w:szCs w:val="18"/>
                  </w:rPr>
                  <w:t xml:space="preserve"> z </w:t>
                </w:r>
                <w:r w:rsidR="00206E15" w:rsidRPr="00EE3B5A">
                  <w:rPr>
                    <w:rFonts w:ascii="Arial" w:hAnsi="Arial" w:cs="Arial"/>
                    <w:bCs/>
                    <w:sz w:val="18"/>
                    <w:szCs w:val="18"/>
                  </w:rPr>
                  <w:fldChar w:fldCharType="begin"/>
                </w:r>
                <w:r w:rsidR="00206E15" w:rsidRPr="00EE3B5A">
                  <w:rPr>
                    <w:rFonts w:ascii="Arial" w:hAnsi="Arial" w:cs="Arial"/>
                    <w:bCs/>
                    <w:sz w:val="18"/>
                    <w:szCs w:val="18"/>
                  </w:rPr>
                  <w:instrText>NUMPAGES</w:instrText>
                </w:r>
                <w:r w:rsidR="00206E15" w:rsidRPr="00EE3B5A">
                  <w:rPr>
                    <w:rFonts w:ascii="Arial" w:hAnsi="Arial" w:cs="Arial"/>
                    <w:bCs/>
                    <w:sz w:val="18"/>
                    <w:szCs w:val="18"/>
                  </w:rPr>
                  <w:fldChar w:fldCharType="separate"/>
                </w:r>
                <w:r w:rsidR="00EA0AC2">
                  <w:rPr>
                    <w:rFonts w:ascii="Arial" w:hAnsi="Arial" w:cs="Arial"/>
                    <w:bCs/>
                    <w:noProof/>
                    <w:sz w:val="18"/>
                    <w:szCs w:val="18"/>
                  </w:rPr>
                  <w:t>11</w:t>
                </w:r>
                <w:r w:rsidR="00206E15"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40F5A" w14:textId="77777777" w:rsidR="00142A5E" w:rsidRDefault="00142A5E">
      <w:r>
        <w:separator/>
      </w:r>
    </w:p>
  </w:footnote>
  <w:footnote w:type="continuationSeparator" w:id="0">
    <w:p w14:paraId="308949A3" w14:textId="77777777" w:rsidR="00142A5E" w:rsidRDefault="00142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673E0" w14:textId="77777777" w:rsidR="00206E15" w:rsidRDefault="00142A5E">
    <w:pPr>
      <w:pStyle w:val="Zhlav"/>
      <w:jc w:val="center"/>
    </w:pPr>
    <w:r>
      <w:rPr>
        <w:noProof/>
      </w:rPr>
      <w:pict w14:anchorId="050C0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0ED2B" w14:textId="77777777" w:rsidR="00206E15" w:rsidRDefault="00142A5E">
    <w:pPr>
      <w:pStyle w:val="Zhlav"/>
      <w:jc w:val="right"/>
    </w:pPr>
    <w:r>
      <w:rPr>
        <w:noProof/>
      </w:rPr>
      <w:pict w14:anchorId="3A580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1D475434" w14:textId="77777777" w:rsidR="00206E15" w:rsidRDefault="00206E1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E6F54" w14:textId="77777777" w:rsidR="00206E15" w:rsidRDefault="00142A5E">
    <w:pPr>
      <w:pStyle w:val="Zhlav"/>
    </w:pPr>
    <w:r>
      <w:rPr>
        <w:noProof/>
      </w:rPr>
      <w:pict w14:anchorId="5D093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83016D"/>
    <w:multiLevelType w:val="hybridMultilevel"/>
    <w:tmpl w:val="C010D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251167"/>
    <w:multiLevelType w:val="hybridMultilevel"/>
    <w:tmpl w:val="40B617AE"/>
    <w:lvl w:ilvl="0" w:tplc="EC10A8E8">
      <w:numFmt w:val="bullet"/>
      <w:lvlText w:val="-"/>
      <w:lvlJc w:val="left"/>
      <w:pPr>
        <w:ind w:left="720" w:hanging="360"/>
      </w:pPr>
      <w:rPr>
        <w:rFonts w:ascii="Segoe UI Light" w:eastAsia="Times New Roman" w:hAnsi="Segoe UI Light" w:cs="Segoe U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2"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4"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7"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2"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4"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1"/>
  </w:num>
  <w:num w:numId="4">
    <w:abstractNumId w:val="21"/>
  </w:num>
  <w:num w:numId="5">
    <w:abstractNumId w:val="18"/>
  </w:num>
  <w:num w:numId="6">
    <w:abstractNumId w:val="26"/>
  </w:num>
  <w:num w:numId="7">
    <w:abstractNumId w:val="14"/>
  </w:num>
  <w:num w:numId="8">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4"/>
  </w:num>
  <w:num w:numId="11">
    <w:abstractNumId w:val="17"/>
  </w:num>
  <w:num w:numId="12">
    <w:abstractNumId w:val="13"/>
  </w:num>
  <w:num w:numId="13">
    <w:abstractNumId w:val="16"/>
  </w:num>
  <w:num w:numId="14">
    <w:abstractNumId w:val="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9"/>
  </w:num>
  <w:num w:numId="18">
    <w:abstractNumId w:val="2"/>
  </w:num>
  <w:num w:numId="19">
    <w:abstractNumId w:val="22"/>
  </w:num>
  <w:num w:numId="20">
    <w:abstractNumId w:val="2"/>
  </w:num>
  <w:num w:numId="21">
    <w:abstractNumId w:val="15"/>
  </w:num>
  <w:num w:numId="2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0"/>
  </w:num>
  <w:num w:numId="25">
    <w:abstractNumId w:val="20"/>
  </w:num>
  <w:num w:numId="26">
    <w:abstractNumId w:val="2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
  </w:num>
  <w:num w:numId="29">
    <w:abstractNumId w:val="2"/>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4"/>
    <w:lvlOverride w:ilvl="0">
      <w:startOverride w:val="1"/>
    </w:lvlOverride>
  </w:num>
  <w:num w:numId="33">
    <w:abstractNumId w:val="0"/>
  </w:num>
  <w:num w:numId="34">
    <w:abstractNumId w:val="20"/>
  </w:num>
  <w:num w:numId="35">
    <w:abstractNumId w:val="20"/>
  </w:num>
  <w:num w:numId="36">
    <w:abstractNumId w:val="7"/>
  </w:num>
  <w:num w:numId="37">
    <w:abstractNumId w:val="8"/>
  </w:num>
  <w:num w:numId="38">
    <w:abstractNumId w:val="20"/>
  </w:num>
  <w:num w:numId="39">
    <w:abstractNumId w:val="23"/>
  </w:num>
  <w:num w:numId="40">
    <w:abstractNumId w:val="25"/>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0"/>
  </w:num>
  <w:num w:numId="43">
    <w:abstractNumId w:val="20"/>
  </w:num>
  <w:num w:numId="44">
    <w:abstractNumId w:val="20"/>
  </w:num>
  <w:num w:numId="45">
    <w:abstractNumId w:val="10"/>
  </w:num>
  <w:num w:numId="4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204A6"/>
    <w:rsid w:val="00031570"/>
    <w:rsid w:val="00032287"/>
    <w:rsid w:val="0003237F"/>
    <w:rsid w:val="000330B2"/>
    <w:rsid w:val="000479A7"/>
    <w:rsid w:val="0005110F"/>
    <w:rsid w:val="00051A68"/>
    <w:rsid w:val="00052C39"/>
    <w:rsid w:val="000556AE"/>
    <w:rsid w:val="00061F29"/>
    <w:rsid w:val="000754C6"/>
    <w:rsid w:val="0008225A"/>
    <w:rsid w:val="00092AA2"/>
    <w:rsid w:val="00096245"/>
    <w:rsid w:val="000A651C"/>
    <w:rsid w:val="000A6791"/>
    <w:rsid w:val="000B20F7"/>
    <w:rsid w:val="000B3830"/>
    <w:rsid w:val="000D15F8"/>
    <w:rsid w:val="000D398E"/>
    <w:rsid w:val="000D4D8B"/>
    <w:rsid w:val="000D63CA"/>
    <w:rsid w:val="000F019B"/>
    <w:rsid w:val="000F248E"/>
    <w:rsid w:val="001109A2"/>
    <w:rsid w:val="00115B5C"/>
    <w:rsid w:val="00122D48"/>
    <w:rsid w:val="0013374C"/>
    <w:rsid w:val="001420E0"/>
    <w:rsid w:val="00142A5E"/>
    <w:rsid w:val="001463B4"/>
    <w:rsid w:val="0014685B"/>
    <w:rsid w:val="00150743"/>
    <w:rsid w:val="0015172E"/>
    <w:rsid w:val="0016082A"/>
    <w:rsid w:val="00163DFF"/>
    <w:rsid w:val="0017418D"/>
    <w:rsid w:val="00174297"/>
    <w:rsid w:val="00181079"/>
    <w:rsid w:val="00181BA5"/>
    <w:rsid w:val="00196837"/>
    <w:rsid w:val="00196949"/>
    <w:rsid w:val="001A1098"/>
    <w:rsid w:val="001B069C"/>
    <w:rsid w:val="001B0BB4"/>
    <w:rsid w:val="001C46FD"/>
    <w:rsid w:val="001C51B2"/>
    <w:rsid w:val="001D3900"/>
    <w:rsid w:val="001D6DC0"/>
    <w:rsid w:val="001D7FC5"/>
    <w:rsid w:val="001F4468"/>
    <w:rsid w:val="001F5DFC"/>
    <w:rsid w:val="00206E15"/>
    <w:rsid w:val="00217125"/>
    <w:rsid w:val="002179C5"/>
    <w:rsid w:val="002233A0"/>
    <w:rsid w:val="00242ABB"/>
    <w:rsid w:val="00244221"/>
    <w:rsid w:val="00251474"/>
    <w:rsid w:val="002569F2"/>
    <w:rsid w:val="00261947"/>
    <w:rsid w:val="0026423E"/>
    <w:rsid w:val="00264A67"/>
    <w:rsid w:val="00276A7C"/>
    <w:rsid w:val="0028085F"/>
    <w:rsid w:val="00295FB9"/>
    <w:rsid w:val="002A5378"/>
    <w:rsid w:val="002A57F3"/>
    <w:rsid w:val="002B489B"/>
    <w:rsid w:val="002B4971"/>
    <w:rsid w:val="002B5684"/>
    <w:rsid w:val="002B6DE6"/>
    <w:rsid w:val="002B78C8"/>
    <w:rsid w:val="002C5076"/>
    <w:rsid w:val="002D5342"/>
    <w:rsid w:val="002D7127"/>
    <w:rsid w:val="002E4552"/>
    <w:rsid w:val="002E5C6F"/>
    <w:rsid w:val="002F2B1A"/>
    <w:rsid w:val="002F43AB"/>
    <w:rsid w:val="003501E0"/>
    <w:rsid w:val="0035094A"/>
    <w:rsid w:val="00352124"/>
    <w:rsid w:val="003555C2"/>
    <w:rsid w:val="00365A45"/>
    <w:rsid w:val="0037089C"/>
    <w:rsid w:val="00372C59"/>
    <w:rsid w:val="00380242"/>
    <w:rsid w:val="00384BAE"/>
    <w:rsid w:val="00385A8E"/>
    <w:rsid w:val="00385D32"/>
    <w:rsid w:val="003866C4"/>
    <w:rsid w:val="00392157"/>
    <w:rsid w:val="00395227"/>
    <w:rsid w:val="0039597D"/>
    <w:rsid w:val="00397B0F"/>
    <w:rsid w:val="003A3B68"/>
    <w:rsid w:val="003A5009"/>
    <w:rsid w:val="003B366C"/>
    <w:rsid w:val="003C2ADD"/>
    <w:rsid w:val="003C52B1"/>
    <w:rsid w:val="003C7D8B"/>
    <w:rsid w:val="003D2BAB"/>
    <w:rsid w:val="003E067D"/>
    <w:rsid w:val="003E5C04"/>
    <w:rsid w:val="003F3317"/>
    <w:rsid w:val="003F4CC5"/>
    <w:rsid w:val="003F5664"/>
    <w:rsid w:val="003F6DCB"/>
    <w:rsid w:val="00410562"/>
    <w:rsid w:val="0041206B"/>
    <w:rsid w:val="004159E4"/>
    <w:rsid w:val="00421E59"/>
    <w:rsid w:val="0042437D"/>
    <w:rsid w:val="00451877"/>
    <w:rsid w:val="004522F0"/>
    <w:rsid w:val="00457F12"/>
    <w:rsid w:val="00481DCF"/>
    <w:rsid w:val="00486A71"/>
    <w:rsid w:val="004A4DEC"/>
    <w:rsid w:val="004B06F8"/>
    <w:rsid w:val="004C5618"/>
    <w:rsid w:val="004C60B2"/>
    <w:rsid w:val="004C7ED4"/>
    <w:rsid w:val="004D3A69"/>
    <w:rsid w:val="004E01C4"/>
    <w:rsid w:val="004E4787"/>
    <w:rsid w:val="00505022"/>
    <w:rsid w:val="00505CCA"/>
    <w:rsid w:val="005077CB"/>
    <w:rsid w:val="00510CF8"/>
    <w:rsid w:val="0054791B"/>
    <w:rsid w:val="00555A9D"/>
    <w:rsid w:val="00573911"/>
    <w:rsid w:val="00581A6F"/>
    <w:rsid w:val="00581A7F"/>
    <w:rsid w:val="0059033C"/>
    <w:rsid w:val="00594DA7"/>
    <w:rsid w:val="005A4458"/>
    <w:rsid w:val="005B5971"/>
    <w:rsid w:val="005C7E01"/>
    <w:rsid w:val="005D7F15"/>
    <w:rsid w:val="005E025D"/>
    <w:rsid w:val="005E3AC5"/>
    <w:rsid w:val="005F0C0F"/>
    <w:rsid w:val="005F28AE"/>
    <w:rsid w:val="0060137D"/>
    <w:rsid w:val="00603D77"/>
    <w:rsid w:val="00615F1E"/>
    <w:rsid w:val="00623C82"/>
    <w:rsid w:val="006271E0"/>
    <w:rsid w:val="006435AF"/>
    <w:rsid w:val="00650EDF"/>
    <w:rsid w:val="00656881"/>
    <w:rsid w:val="00671421"/>
    <w:rsid w:val="00673CE2"/>
    <w:rsid w:val="006828D9"/>
    <w:rsid w:val="00685BB2"/>
    <w:rsid w:val="006A38DF"/>
    <w:rsid w:val="006B270F"/>
    <w:rsid w:val="006B4F63"/>
    <w:rsid w:val="006C2AE0"/>
    <w:rsid w:val="006C65C2"/>
    <w:rsid w:val="006C6F9D"/>
    <w:rsid w:val="006D1E2F"/>
    <w:rsid w:val="006D3172"/>
    <w:rsid w:val="006D7128"/>
    <w:rsid w:val="006D7FF3"/>
    <w:rsid w:val="006E2EDE"/>
    <w:rsid w:val="006E3B0E"/>
    <w:rsid w:val="006E5B28"/>
    <w:rsid w:val="006F4C31"/>
    <w:rsid w:val="00703E85"/>
    <w:rsid w:val="0070570C"/>
    <w:rsid w:val="00714307"/>
    <w:rsid w:val="0071516E"/>
    <w:rsid w:val="0071599D"/>
    <w:rsid w:val="00715E44"/>
    <w:rsid w:val="00717504"/>
    <w:rsid w:val="00720374"/>
    <w:rsid w:val="00733487"/>
    <w:rsid w:val="00750166"/>
    <w:rsid w:val="00750304"/>
    <w:rsid w:val="007504A8"/>
    <w:rsid w:val="00760C46"/>
    <w:rsid w:val="00774739"/>
    <w:rsid w:val="00775D4E"/>
    <w:rsid w:val="00776413"/>
    <w:rsid w:val="00777A5D"/>
    <w:rsid w:val="00781B98"/>
    <w:rsid w:val="00787926"/>
    <w:rsid w:val="00791E49"/>
    <w:rsid w:val="00792BFA"/>
    <w:rsid w:val="007A66D6"/>
    <w:rsid w:val="007B1299"/>
    <w:rsid w:val="007B5F9B"/>
    <w:rsid w:val="007C2CBA"/>
    <w:rsid w:val="007D1B8D"/>
    <w:rsid w:val="007D2497"/>
    <w:rsid w:val="007D2851"/>
    <w:rsid w:val="007D33D3"/>
    <w:rsid w:val="007E5709"/>
    <w:rsid w:val="007F1186"/>
    <w:rsid w:val="007F3584"/>
    <w:rsid w:val="0080146D"/>
    <w:rsid w:val="00805C65"/>
    <w:rsid w:val="00807BA6"/>
    <w:rsid w:val="00822419"/>
    <w:rsid w:val="00834E94"/>
    <w:rsid w:val="008360EA"/>
    <w:rsid w:val="00836828"/>
    <w:rsid w:val="008401ED"/>
    <w:rsid w:val="008613A4"/>
    <w:rsid w:val="00864F07"/>
    <w:rsid w:val="0087220E"/>
    <w:rsid w:val="008A2C11"/>
    <w:rsid w:val="008A4B6E"/>
    <w:rsid w:val="008A4F11"/>
    <w:rsid w:val="008A50FC"/>
    <w:rsid w:val="008C19C7"/>
    <w:rsid w:val="008C6AAC"/>
    <w:rsid w:val="008D6781"/>
    <w:rsid w:val="008F23D6"/>
    <w:rsid w:val="0090160E"/>
    <w:rsid w:val="00902708"/>
    <w:rsid w:val="00951BD1"/>
    <w:rsid w:val="00952726"/>
    <w:rsid w:val="00957A53"/>
    <w:rsid w:val="009615F0"/>
    <w:rsid w:val="00961788"/>
    <w:rsid w:val="00962908"/>
    <w:rsid w:val="00965655"/>
    <w:rsid w:val="00966EE2"/>
    <w:rsid w:val="00967D17"/>
    <w:rsid w:val="00971CD6"/>
    <w:rsid w:val="00992DD1"/>
    <w:rsid w:val="00994F88"/>
    <w:rsid w:val="009978D1"/>
    <w:rsid w:val="009A4A89"/>
    <w:rsid w:val="009B26DA"/>
    <w:rsid w:val="009B2C97"/>
    <w:rsid w:val="009B4E0F"/>
    <w:rsid w:val="009B5394"/>
    <w:rsid w:val="009B6ACC"/>
    <w:rsid w:val="009C7BDF"/>
    <w:rsid w:val="009D75F3"/>
    <w:rsid w:val="009F26DE"/>
    <w:rsid w:val="009F77C9"/>
    <w:rsid w:val="00A00D68"/>
    <w:rsid w:val="00A03B4C"/>
    <w:rsid w:val="00A05BFA"/>
    <w:rsid w:val="00A11F31"/>
    <w:rsid w:val="00A214DE"/>
    <w:rsid w:val="00A31075"/>
    <w:rsid w:val="00A32DCD"/>
    <w:rsid w:val="00A3409F"/>
    <w:rsid w:val="00A42060"/>
    <w:rsid w:val="00A46D24"/>
    <w:rsid w:val="00A6320F"/>
    <w:rsid w:val="00A66DF6"/>
    <w:rsid w:val="00A748CB"/>
    <w:rsid w:val="00A77CE3"/>
    <w:rsid w:val="00A90805"/>
    <w:rsid w:val="00A95286"/>
    <w:rsid w:val="00A95BE2"/>
    <w:rsid w:val="00A9702C"/>
    <w:rsid w:val="00A97403"/>
    <w:rsid w:val="00AA05C2"/>
    <w:rsid w:val="00AA72C0"/>
    <w:rsid w:val="00AB113D"/>
    <w:rsid w:val="00AB4437"/>
    <w:rsid w:val="00AC002C"/>
    <w:rsid w:val="00AC3239"/>
    <w:rsid w:val="00AC3560"/>
    <w:rsid w:val="00AD18FE"/>
    <w:rsid w:val="00AF47FD"/>
    <w:rsid w:val="00B14C57"/>
    <w:rsid w:val="00B2590B"/>
    <w:rsid w:val="00B2728D"/>
    <w:rsid w:val="00B34081"/>
    <w:rsid w:val="00B34725"/>
    <w:rsid w:val="00B34C69"/>
    <w:rsid w:val="00B45980"/>
    <w:rsid w:val="00B45BFF"/>
    <w:rsid w:val="00B479A8"/>
    <w:rsid w:val="00B61333"/>
    <w:rsid w:val="00B67D49"/>
    <w:rsid w:val="00B71394"/>
    <w:rsid w:val="00B7353A"/>
    <w:rsid w:val="00B80B3E"/>
    <w:rsid w:val="00B818B5"/>
    <w:rsid w:val="00B91446"/>
    <w:rsid w:val="00B91940"/>
    <w:rsid w:val="00BA4EC3"/>
    <w:rsid w:val="00BC0080"/>
    <w:rsid w:val="00BC3F60"/>
    <w:rsid w:val="00BC4829"/>
    <w:rsid w:val="00BD141C"/>
    <w:rsid w:val="00BD29C1"/>
    <w:rsid w:val="00BE16AD"/>
    <w:rsid w:val="00BE2230"/>
    <w:rsid w:val="00BF715D"/>
    <w:rsid w:val="00C020BD"/>
    <w:rsid w:val="00C114E6"/>
    <w:rsid w:val="00C12562"/>
    <w:rsid w:val="00C12EE5"/>
    <w:rsid w:val="00C36507"/>
    <w:rsid w:val="00C36CB2"/>
    <w:rsid w:val="00C4047A"/>
    <w:rsid w:val="00C450C6"/>
    <w:rsid w:val="00C47286"/>
    <w:rsid w:val="00C72DAA"/>
    <w:rsid w:val="00C75E11"/>
    <w:rsid w:val="00C8427E"/>
    <w:rsid w:val="00C91E91"/>
    <w:rsid w:val="00CA3B73"/>
    <w:rsid w:val="00CA726F"/>
    <w:rsid w:val="00CB4C6E"/>
    <w:rsid w:val="00CB7AB1"/>
    <w:rsid w:val="00CC5661"/>
    <w:rsid w:val="00CD1545"/>
    <w:rsid w:val="00CD39C2"/>
    <w:rsid w:val="00CD49C6"/>
    <w:rsid w:val="00CD7DAF"/>
    <w:rsid w:val="00CE0CA0"/>
    <w:rsid w:val="00CE6F02"/>
    <w:rsid w:val="00CF56FA"/>
    <w:rsid w:val="00CF7466"/>
    <w:rsid w:val="00D05261"/>
    <w:rsid w:val="00D1226E"/>
    <w:rsid w:val="00D3636D"/>
    <w:rsid w:val="00D5373B"/>
    <w:rsid w:val="00D66967"/>
    <w:rsid w:val="00D73223"/>
    <w:rsid w:val="00D75943"/>
    <w:rsid w:val="00D75A15"/>
    <w:rsid w:val="00D8348A"/>
    <w:rsid w:val="00D83DEC"/>
    <w:rsid w:val="00D86068"/>
    <w:rsid w:val="00D9186A"/>
    <w:rsid w:val="00D9656F"/>
    <w:rsid w:val="00DA2044"/>
    <w:rsid w:val="00DB2980"/>
    <w:rsid w:val="00DB6D19"/>
    <w:rsid w:val="00DC19DA"/>
    <w:rsid w:val="00DC653C"/>
    <w:rsid w:val="00DD6AF5"/>
    <w:rsid w:val="00DF4A65"/>
    <w:rsid w:val="00E0130C"/>
    <w:rsid w:val="00E07404"/>
    <w:rsid w:val="00E11632"/>
    <w:rsid w:val="00E125FC"/>
    <w:rsid w:val="00E21C58"/>
    <w:rsid w:val="00E24F13"/>
    <w:rsid w:val="00E26F65"/>
    <w:rsid w:val="00E31CD2"/>
    <w:rsid w:val="00E35419"/>
    <w:rsid w:val="00E4221C"/>
    <w:rsid w:val="00E43A93"/>
    <w:rsid w:val="00E50F60"/>
    <w:rsid w:val="00E53686"/>
    <w:rsid w:val="00E563AB"/>
    <w:rsid w:val="00E60241"/>
    <w:rsid w:val="00E610D0"/>
    <w:rsid w:val="00E6182D"/>
    <w:rsid w:val="00E658CB"/>
    <w:rsid w:val="00E66227"/>
    <w:rsid w:val="00E7084E"/>
    <w:rsid w:val="00E71E5A"/>
    <w:rsid w:val="00E76469"/>
    <w:rsid w:val="00E81750"/>
    <w:rsid w:val="00E847F1"/>
    <w:rsid w:val="00E97280"/>
    <w:rsid w:val="00EA08B8"/>
    <w:rsid w:val="00EA0AC2"/>
    <w:rsid w:val="00EA3566"/>
    <w:rsid w:val="00EA3E1B"/>
    <w:rsid w:val="00EA46DC"/>
    <w:rsid w:val="00EA7A7E"/>
    <w:rsid w:val="00EB1CB7"/>
    <w:rsid w:val="00EB44EA"/>
    <w:rsid w:val="00EC2F23"/>
    <w:rsid w:val="00EC3952"/>
    <w:rsid w:val="00ED60D3"/>
    <w:rsid w:val="00EE3B5A"/>
    <w:rsid w:val="00EE4DD1"/>
    <w:rsid w:val="00EE7B8F"/>
    <w:rsid w:val="00F0021E"/>
    <w:rsid w:val="00F06309"/>
    <w:rsid w:val="00F1226E"/>
    <w:rsid w:val="00F137D0"/>
    <w:rsid w:val="00F20F54"/>
    <w:rsid w:val="00F253F5"/>
    <w:rsid w:val="00F448D6"/>
    <w:rsid w:val="00F47404"/>
    <w:rsid w:val="00F77F44"/>
    <w:rsid w:val="00F90880"/>
    <w:rsid w:val="00F9317C"/>
    <w:rsid w:val="00F975CF"/>
    <w:rsid w:val="00FA1C57"/>
    <w:rsid w:val="00FA37AE"/>
    <w:rsid w:val="00FA3899"/>
    <w:rsid w:val="00FB091F"/>
    <w:rsid w:val="00FB7DAB"/>
    <w:rsid w:val="00FC1CE3"/>
    <w:rsid w:val="00FD60AC"/>
    <w:rsid w:val="00FE0215"/>
    <w:rsid w:val="00FE2271"/>
    <w:rsid w:val="00FF75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843037"/>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styleId="Odkaznakoment">
    <w:name w:val="annotation reference"/>
    <w:basedOn w:val="Standardnpsmoodstavce"/>
    <w:uiPriority w:val="99"/>
    <w:semiHidden/>
    <w:unhideWhenUsed/>
    <w:rsid w:val="00E658CB"/>
    <w:rPr>
      <w:sz w:val="16"/>
      <w:szCs w:val="16"/>
    </w:rPr>
  </w:style>
  <w:style w:type="paragraph" w:styleId="Textkomente">
    <w:name w:val="annotation text"/>
    <w:basedOn w:val="Normln"/>
    <w:link w:val="TextkomenteChar"/>
    <w:uiPriority w:val="99"/>
    <w:semiHidden/>
    <w:unhideWhenUsed/>
    <w:rsid w:val="00E658CB"/>
    <w:rPr>
      <w:sz w:val="20"/>
    </w:rPr>
  </w:style>
  <w:style w:type="character" w:customStyle="1" w:styleId="TextkomenteChar">
    <w:name w:val="Text komentáře Char"/>
    <w:basedOn w:val="Standardnpsmoodstavce"/>
    <w:link w:val="Textkomente"/>
    <w:uiPriority w:val="99"/>
    <w:semiHidden/>
    <w:rsid w:val="00E658CB"/>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658CB"/>
    <w:rPr>
      <w:b/>
      <w:bCs/>
    </w:rPr>
  </w:style>
  <w:style w:type="character" w:customStyle="1" w:styleId="PedmtkomenteChar">
    <w:name w:val="Předmět komentáře Char"/>
    <w:basedOn w:val="TextkomenteChar"/>
    <w:link w:val="Pedmtkomente"/>
    <w:uiPriority w:val="99"/>
    <w:semiHidden/>
    <w:rsid w:val="00E658C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losevicova@bvk.cz"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bvk.cz" TargetMode="External"/><Relationship Id="rId2" Type="http://schemas.openxmlformats.org/officeDocument/2006/relationships/numbering" Target="numbering.xml"/><Relationship Id="rId16" Type="http://schemas.openxmlformats.org/officeDocument/2006/relationships/hyperlink" Target="mailto:ethics@sue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361D5-C490-4CC4-B9E2-5F1BD13A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5138</Words>
  <Characters>30315</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František Kropáč</cp:lastModifiedBy>
  <cp:revision>2</cp:revision>
  <cp:lastPrinted>2017-06-22T09:20:00Z</cp:lastPrinted>
  <dcterms:created xsi:type="dcterms:W3CDTF">2025-05-06T07:29:00Z</dcterms:created>
  <dcterms:modified xsi:type="dcterms:W3CDTF">2025-05-06T07:29:00Z</dcterms:modified>
</cp:coreProperties>
</file>